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b919101856440f1bf8799db46a4a649"/>
        <w:lock w:val="sdtLocked"/>
        <w:richText/>
      </w:sdtPr>
      <w:sdtContent>
        <w:p w14:paraId="0315A7FB" w14:textId="77777777">
          <w:pPr>
            <w:tabs>
              <w:tab w:val="center" w:pos="4986"/>
              <w:tab w:val="right" w:pos="9972"/>
            </w:tabs>
          </w:pPr>
        </w:p>
        <w:p w14:paraId="2ABEAF3F" w14:textId="6CA8B6F6">
          <w:pPr>
            <w:ind w:left="6480" w:firstLine="1296"/>
            <w:rPr>
              <w:b/>
              <w:bCs/>
              <w:szCs w:val="24"/>
            </w:rPr>
          </w:pPr>
          <w:r>
            <w:rPr>
              <w:rFonts w:eastAsia="Calibri"/>
              <w:b/>
              <w:bCs/>
              <w:szCs w:val="24"/>
            </w:rPr>
            <w:t>Projektas</w:t>
          </w:r>
          <w:r>
            <w:rPr>
              <w:b/>
              <w:bCs/>
              <w:szCs w:val="24"/>
            </w:rPr>
            <w:t xml:space="preserve"> </w:t>
          </w:r>
        </w:p>
        <w:p w14:paraId="7055CE10" w14:textId="38D27B23">
          <w:pPr>
            <w:ind w:left="6480" w:firstLine="1296"/>
            <w:rPr>
              <w:szCs w:val="24"/>
            </w:rPr>
          </w:pPr>
          <w:r>
            <w:rPr>
              <w:szCs w:val="24"/>
            </w:rPr>
            <w:t>Nr. TSP-</w:t>
          </w:r>
        </w:p>
        <w:p w14:paraId="26CF3546" w14:textId="77777777">
          <w:pPr>
            <w:rPr>
              <w:szCs w:val="24"/>
            </w:rPr>
          </w:pPr>
        </w:p>
        <w:p w14:paraId="763B82D6" w14:textId="7777777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RADVILIŠKIO RAJONO SAVIVALDYBĖS TARYBA</w:t>
          </w:r>
        </w:p>
        <w:p w14:paraId="641745B9" w14:textId="77777777">
          <w:pPr>
            <w:jc w:val="center"/>
            <w:rPr>
              <w:b/>
              <w:bCs/>
              <w:szCs w:val="24"/>
            </w:rPr>
          </w:pPr>
        </w:p>
        <w:p w14:paraId="6BDABF51" w14:textId="7777777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14:paraId="5C5EB053" w14:textId="55268EF6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color w:val="000000"/>
            </w:rPr>
            <w:t xml:space="preserve">DĖL ATLYGINIMO DYDŽIO UŽ TEIKIAMĄ NEFORMALŲJĮ ŠVIETIMĄ RADVILIŠKIO MENO MOKYKLOJE  NUSTATYMO IR MOKĖJIMO TVARKOS APRAŠO PATVIRTINIMO</w:t>
          </w:r>
        </w:p>
        <w:p w14:paraId="5CAEC6A5" w14:textId="77777777">
          <w:pPr>
            <w:jc w:val="center"/>
            <w:rPr>
              <w:szCs w:val="24"/>
            </w:rPr>
          </w:pPr>
        </w:p>
        <w:p w14:paraId="38079962" w14:textId="6BC96264">
          <w:pPr>
            <w:tabs>
              <w:tab w:val="left" w:pos="5070"/>
              <w:tab w:val="left" w:pos="5366"/>
              <w:tab w:val="left" w:pos="6771"/>
              <w:tab w:val="left" w:pos="7363"/>
            </w:tabs>
            <w:jc w:val="center"/>
            <w:rPr>
              <w:szCs w:val="24"/>
            </w:rPr>
          </w:pPr>
          <w:r>
            <w:rPr>
              <w:szCs w:val="24"/>
            </w:rPr>
            <w:t xml:space="preserve">2025 m.                            d. Nr. T-</w:t>
          </w:r>
        </w:p>
        <w:p w14:paraId="16941E98" w14:textId="77777777">
          <w:pPr>
            <w:tabs>
              <w:tab w:val="left" w:pos="5070"/>
              <w:tab w:val="left" w:pos="5366"/>
              <w:tab w:val="left" w:pos="6771"/>
              <w:tab w:val="left" w:pos="7363"/>
            </w:tabs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 w14:paraId="4B666677" w14:textId="77777777">
          <w:pPr>
            <w:jc w:val="center"/>
            <w:rPr>
              <w:szCs w:val="24"/>
            </w:rPr>
          </w:pPr>
        </w:p>
        <w:sdt>
          <w:sdtPr>
            <w:alias w:val="preambule"/>
            <w:tag w:val="part_1917d49349544128a8e087327db12140"/>
            <w:lock w:val="sdtLocked"/>
            <w:richText/>
          </w:sdtPr>
          <w:sdtContent>
            <w:p w14:paraId="3275B461" w14:textId="27A64D77">
              <w:pPr>
                <w:ind w:firstLine="720"/>
                <w:jc w:val="both"/>
                <w:rPr>
                  <w:szCs w:val="24"/>
                </w:rPr>
              </w:pPr>
              <w:r>
                <w:t xml:space="preserve">Vadovaudamasi Lietuvos Respublikos vietos savivaldos įstatymo 15 straipsnio 2 dalies 29 punktu, </w:t>
              </w:r>
              <w:r>
                <w:rPr>
                  <w:szCs w:val="24"/>
                </w:rPr>
                <w:t xml:space="preserve">Radviliškio rajono savivaldybės taryba </w:t>
              </w:r>
              <w:r>
                <w:rPr>
                  <w:spacing w:val="50"/>
                  <w:szCs w:val="24"/>
                </w:rPr>
                <w:t>nusprendži</w:t>
              </w:r>
              <w:r>
                <w:rPr>
                  <w:szCs w:val="24"/>
                </w:rPr>
                <w:t xml:space="preserve">a: </w:t>
              </w:r>
            </w:p>
          </w:sdtContent>
        </w:sdt>
        <w:sdt>
          <w:sdtPr>
            <w:alias w:val="1 p."/>
            <w:tag w:val="part_23065b8fc2024cf580a4c4424ca15acb"/>
            <w:lock w:val="sdtLocked"/>
            <w:richText/>
          </w:sdtPr>
          <w:sdtContent>
            <w:p w14:paraId="511AE599" w14:textId="4F3F1246"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3065b8fc2024cf580a4c4424ca15acb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  <w:tab/>
              </w:r>
              <w:r>
                <w:rPr>
                  <w:szCs w:val="24"/>
                  <w:lang w:eastAsia="lt-LT"/>
                </w:rPr>
                <w:t>Patvirtinti Atlyginimo dydžio už teikiamą neformalųjį švietimą Radviliškio meno mokykloje nustatymo ir mokėjimo tvarkos aprašą (pridedama).</w:t>
              </w:r>
              <w:r>
                <w:rPr>
                  <w:szCs w:val="24"/>
                </w:rPr>
                <w:t xml:space="preserve"> </w:t>
              </w:r>
            </w:p>
          </w:sdtContent>
        </w:sdt>
        <w:sdt>
          <w:sdtPr>
            <w:alias w:val="2 p."/>
            <w:tag w:val="part_dab5b7d2705542a6ab048961710c987d"/>
            <w:lock w:val="sdtLocked"/>
            <w:richText/>
          </w:sdtPr>
          <w:sdtContent>
            <w:p w14:paraId="2126DDAB" w14:textId="268AF4B3"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ab5b7d2705542a6ab048961710c987d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  <w:tab/>
                <w:t>Pripažinti netekusiu galios Radviliškio rajono savivaldybės tarybos 2012 m. vasario 2 d. sprendimą Nr. T-197 „Dėl mokesčio už vaikų ugdymą neformaliojo švietimo įstaigose mokėjimo tvarkos aprašo patvirtinimo“ su visais pakeitimais ir papildymais.</w:t>
              </w:r>
            </w:p>
            <w:p w14:paraId="3F3243E9" w14:textId="77777777">
              <w:pPr>
                <w:jc w:val="both"/>
                <w:rPr>
                  <w:szCs w:val="24"/>
                </w:rPr>
              </w:pPr>
            </w:p>
            <w:p w14:paraId="7325AC0E" w14:textId="77777777">
              <w:pPr>
                <w:jc w:val="both"/>
                <w:rPr>
                  <w:szCs w:val="24"/>
                </w:rPr>
              </w:pPr>
            </w:p>
            <w:p w14:paraId="520071D5" w14:textId="77777777">
              <w:pPr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cf62d481386e4be7ba8306caf559e0bd"/>
            <w:lock w:val="sdtLocked"/>
            <w:richText/>
          </w:sdtPr>
          <w:sdtContent>
            <w:p w14:paraId="0C6C7484" w14:textId="77777777">
              <w:pPr>
                <w:tabs>
                  <w:tab w:val="left" w:pos="7230"/>
                </w:tabs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Savivaldybės meras</w:t>
                <w:tab/>
              </w:r>
            </w:p>
            <w:p w14:paraId="2852E0FC" w14:textId="77777777">
              <w:pPr>
                <w:rPr>
                  <w:rFonts w:eastAsia="Calibri"/>
                  <w:sz w:val="22"/>
                  <w:szCs w:val="24"/>
                </w:rPr>
              </w:pPr>
            </w:p>
            <w:p w14:paraId="78303148" w14:textId="77777777">
              <w:pPr>
                <w:rPr>
                  <w:rFonts w:eastAsia="Calibri"/>
                  <w:sz w:val="22"/>
                  <w:szCs w:val="24"/>
                </w:rPr>
              </w:pPr>
            </w:p>
            <w:p w14:paraId="7903F584" w14:textId="77777777">
              <w:pPr>
                <w:rPr>
                  <w:szCs w:val="24"/>
                  <w:lang w:eastAsia="lt-LT"/>
                </w:rPr>
              </w:pPr>
            </w:p>
            <w:p w14:paraId="0F31CF13" w14:textId="07AA5246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br w:type="page"/>
              </w:r>
            </w:p>
          </w:sdtContent>
        </w:sdt>
      </w:sdtContent>
    </w:sdt>
    <w:sdt>
      <w:sdtPr>
        <w:alias w:val="patvirtinta"/>
        <w:tag w:val="part_ea803b6fc9d04d579593d1f14459842f"/>
        <w:lock w:val="sdtLocked"/>
        <w:richText/>
      </w:sdtPr>
      <w:sdtContent>
        <w:p w14:paraId="3D3B1F99" w14:textId="77777777">
          <w:pPr>
            <w:ind w:left="3888" w:firstLine="1296"/>
            <w:jc w:val="both"/>
            <w:rPr>
              <w:bCs/>
              <w:szCs w:val="24"/>
              <w:lang w:eastAsia="ar-SA"/>
            </w:rPr>
          </w:pPr>
          <w:r>
            <w:rPr>
              <w:color w:val="000000"/>
              <w:szCs w:val="24"/>
              <w:lang w:eastAsia="ar-SA"/>
            </w:rPr>
            <w:t>PATVIRTINTA</w:t>
          </w:r>
        </w:p>
        <w:p w14:paraId="2038179C" w14:textId="77777777">
          <w:pPr>
            <w:widowControl w:val="0"/>
            <w:suppressAutoHyphens/>
            <w:ind w:left="4941" w:firstLine="243"/>
            <w:rPr>
              <w:color w:val="000000"/>
              <w:szCs w:val="24"/>
              <w:lang w:eastAsia="ar-SA"/>
            </w:rPr>
          </w:pPr>
          <w:r>
            <w:rPr>
              <w:color w:val="000000"/>
              <w:szCs w:val="24"/>
              <w:lang w:eastAsia="ar-SA"/>
            </w:rPr>
            <w:t>Radviliškio rajono savivaldybės tarybos</w:t>
          </w:r>
        </w:p>
        <w:p w14:paraId="22EE8C26" w14:textId="600F363E">
          <w:pPr>
            <w:widowControl w:val="0"/>
            <w:suppressAutoHyphens/>
            <w:ind w:left="3888" w:firstLine="1296"/>
            <w:rPr>
              <w:color w:val="000000"/>
              <w:szCs w:val="24"/>
              <w:lang w:eastAsia="ar-SA"/>
            </w:rPr>
          </w:pPr>
          <w:r>
            <w:rPr>
              <w:color w:val="000000"/>
              <w:szCs w:val="24"/>
              <w:lang w:eastAsia="ar-SA"/>
            </w:rPr>
            <w:t xml:space="preserve">2025 m. rugsėjo   d. sprendimu Nr. T-</w:t>
          </w:r>
        </w:p>
        <w:p w14:paraId="3E1259B6" w14:textId="77777777">
          <w:pPr>
            <w:ind w:right="360"/>
            <w:rPr>
              <w:b/>
              <w:caps/>
              <w:szCs w:val="24"/>
              <w:lang w:eastAsia="lt-LT"/>
            </w:rPr>
          </w:pPr>
        </w:p>
        <w:p w14:paraId="775E3142" w14:textId="7D7FCA8E">
          <w:pPr>
            <w:ind w:right="360"/>
            <w:jc w:val="center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ea803b6fc9d04d579593d1f14459842f"/>
              <w:lock w:val="sdtLocked"/>
              <w:richText/>
            </w:sdtPr>
            <w:sdtContent>
              <w:r>
                <w:rPr>
                  <w:b/>
                  <w:caps/>
                  <w:szCs w:val="24"/>
                  <w:lang w:eastAsia="lt-LT"/>
                </w:rPr>
                <w:t xml:space="preserve">ATLYGINIMO DYDŽIO UŽ TEIKIAMĄ NEFORMALŲJĮ ŠVIETIMĄ RADVILIŠKIO MENO MOKYKLOJE NUSTATYMO IR MOKĖJIMO tvarkos  aprašAS</w:t>
              </w:r>
            </w:sdtContent>
          </w:sdt>
        </w:p>
        <w:p w14:paraId="7394B140" w14:textId="77777777">
          <w:pPr>
            <w:ind w:right="360" w:firstLine="720"/>
            <w:jc w:val="both"/>
            <w:rPr>
              <w:b/>
              <w:szCs w:val="24"/>
              <w:lang w:eastAsia="lt-LT"/>
            </w:rPr>
          </w:pPr>
        </w:p>
        <w:sdt>
          <w:sdtPr>
            <w:alias w:val="skyrius"/>
            <w:tag w:val="part_8a94c859008649a19d52b016af4a3d1c"/>
            <w:lock w:val="sdtLocked"/>
            <w:richText/>
          </w:sdtPr>
          <w:sdtContent>
            <w:p w14:paraId="22EC405E" w14:textId="77777777">
              <w:pPr>
                <w:jc w:val="center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8a94c859008649a19d52b016af4a3d1c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I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SKYRIUS</w:t>
              </w:r>
            </w:p>
            <w:p w14:paraId="2A60E341" w14:textId="0DA58BAE">
              <w:pPr>
                <w:jc w:val="center"/>
                <w:rPr>
                  <w:b/>
                  <w:szCs w:val="24"/>
                  <w:lang w:eastAsia="lt-LT"/>
                </w:rPr>
              </w:pPr>
              <w:sdt>
                <w:sdtPr>
                  <w:alias w:val="Pavadinimas"/>
                  <w:tag w:val="title_8a94c859008649a19d52b016af4a3d1c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BENDROSIOS NUOSTATOS</w:t>
                  </w:r>
                </w:sdtContent>
              </w:sdt>
            </w:p>
            <w:p w14:paraId="61FB09F4" w14:textId="77777777">
              <w:pPr>
                <w:rPr>
                  <w:szCs w:val="24"/>
                  <w:lang w:eastAsia="lt-LT"/>
                </w:rPr>
              </w:pPr>
            </w:p>
            <w:sdt>
              <w:sdtPr>
                <w:alias w:val="1 p."/>
                <w:tag w:val="part_b203b04de9dd47f0bf7a7d62d69e62ee"/>
                <w:lock w:val="sdtLocked"/>
                <w:richText/>
              </w:sdtPr>
              <w:sdtContent>
                <w:p w14:paraId="232B57DC" w14:textId="71CB2813"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203b04de9dd47f0bf7a7d62d69e62ee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  <w:tab/>
                    <w:t xml:space="preserve">Atlyginimo dydžio už teikiamą neformalųjį švietimą Radviliškio meno mokykloje nustatymo ir mokėjimo tvarkos aprašas (toliau – Aprašas) reglamentuoja atlyginimo dydį </w:t>
                  </w:r>
                  <w:r>
                    <w:rPr>
                      <w:color w:val="000000"/>
                    </w:rPr>
                    <w:t>už formalųjį švietimą papildantį ugdymą ir neformalųjį švietimą (toliau – Atlyginimas)</w:t>
                  </w:r>
                  <w:r>
                    <w:rPr>
                      <w:szCs w:val="24"/>
                      <w:lang w:eastAsia="lt-LT"/>
                    </w:rPr>
                    <w:t xml:space="preserve"> mokėjimo tvarką Radviliškio meno mokykloje (toliau – Mokykla), Atlyginimo dydžio nustatymo ir mokėjimo tvarką, lengvatų taikymą.</w:t>
                  </w:r>
                </w:p>
              </w:sdtContent>
            </w:sdt>
            <w:sdt>
              <w:sdtPr>
                <w:alias w:val="2 p."/>
                <w:tag w:val="part_9e10bf4797ef42d2b7e193d53192d0b5"/>
                <w:lock w:val="sdtLocked"/>
                <w:richText/>
              </w:sdtPr>
              <w:sdtContent>
                <w:p w14:paraId="51A9B883" w14:textId="73568620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e10bf4797ef42d2b7e193d53192d0b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Apraše vartojamos sąvokos atitinka Lietuvos Respublikos švietimo įstatyme, kituose teisės aktuose apibrėžtas sąvokas.</w:t>
                  </w:r>
                </w:p>
                <w:p w14:paraId="23DA659D" w14:textId="77777777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2d7739db90694edf9b8b30d5066df7c4"/>
            <w:lock w:val="sdtLocked"/>
            <w:richText/>
          </w:sdtPr>
          <w:sdtContent>
            <w:p w14:paraId="6513D399" w14:textId="77777777">
              <w:pPr>
                <w:jc w:val="center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2d7739db90694edf9b8b30d5066df7c4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II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SKYRIUS</w:t>
              </w:r>
            </w:p>
            <w:p w14:paraId="771857C6" w14:textId="40F6E04E">
              <w:pPr>
                <w:jc w:val="center"/>
                <w:rPr>
                  <w:b/>
                  <w:szCs w:val="24"/>
                  <w:lang w:eastAsia="lt-LT"/>
                </w:rPr>
              </w:pPr>
              <w:sdt>
                <w:sdtPr>
                  <w:alias w:val="Pavadinimas"/>
                  <w:tag w:val="title_2d7739db90694edf9b8b30d5066df7c4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 xml:space="preserve">ATLYGINIMO DYDŽIO NUSTATYMAS </w:t>
                  </w:r>
                </w:sdtContent>
              </w:sdt>
            </w:p>
            <w:p w14:paraId="7BEC2D21" w14:textId="77777777">
              <w:pPr>
                <w:ind w:firstLine="720"/>
                <w:jc w:val="center"/>
                <w:rPr>
                  <w:b/>
                  <w:szCs w:val="24"/>
                  <w:lang w:eastAsia="lt-LT"/>
                </w:rPr>
              </w:pPr>
            </w:p>
            <w:sdt>
              <w:sdtPr>
                <w:alias w:val="3 p."/>
                <w:tag w:val="part_38159e92037e4ccf869cb1da7e2d158a"/>
                <w:lock w:val="sdtLocked"/>
                <w:richText/>
              </w:sdtPr>
              <w:sdtContent>
                <w:p w14:paraId="17FF498E" w14:textId="2505E764">
                  <w:pPr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38159e92037e4ccf869cb1da7e2d158a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 Formalųjį švietimą papildantis ugdymas ir neformalusis švietimas mokykloje</w:t>
                  </w:r>
                  <w:r>
                    <w:rPr>
                      <w:rFonts w:eastAsia="Calibri"/>
                      <w:color w:val="3366FF"/>
                      <w:szCs w:val="24"/>
                    </w:rPr>
                    <w:t xml:space="preserve"> </w:t>
                  </w:r>
                  <w:r>
                    <w:rPr>
                      <w:rFonts w:eastAsia="Calibri"/>
                      <w:szCs w:val="24"/>
                    </w:rPr>
                    <w:t>yra finansuojamas iš savivaldybės biudžeto ir mokinių tėvų (globėjų, rūpintojų) bei besimokančių suaugusiųjų įnašų.</w:t>
                  </w:r>
                </w:p>
              </w:sdtContent>
            </w:sdt>
            <w:sdt>
              <w:sdtPr>
                <w:alias w:val="4 p."/>
                <w:tag w:val="part_c5fb449cbf414bceb1e416dfadc61b61"/>
                <w:lock w:val="sdtLocked"/>
                <w:richText/>
              </w:sdtPr>
              <w:sdtContent>
                <w:p w14:paraId="5AF0AE00" w14:textId="767922DE">
                  <w:pPr>
                    <w:ind w:firstLine="720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c5fb449cbf414bceb1e416dfadc61b61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 Nustatomas Atlyginimo dydis mokiniams už vieną mėnesį:</w:t>
                  </w:r>
                </w:p>
                <w:sdt>
                  <w:sdtPr>
                    <w:alias w:val="4.1 pp."/>
                    <w:tag w:val="part_eadcefbe04204e22aeb4a3b3e3e282f4"/>
                    <w:lock w:val="sdtLocked"/>
                    <w:richText/>
                  </w:sdtPr>
                  <w:sdtContent>
                    <w:p w14:paraId="43A22D5E" w14:textId="34A5896F">
                      <w:pPr>
                        <w:ind w:firstLine="720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eadcefbe04204e22aeb4a3b3e3e282f4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4.1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 xml:space="preserve">. viena pasirinkta </w:t>
                      </w:r>
                      <w:r>
                        <w:rPr>
                          <w:color w:val="000000"/>
                        </w:rPr>
                        <w:t>formalųjį švietimą papildančio ugdymo ir neformaliojo švietimo</w:t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 programa – 18,00 Eur;</w:t>
                      </w:r>
                    </w:p>
                  </w:sdtContent>
                </w:sdt>
                <w:sdt>
                  <w:sdtPr>
                    <w:alias w:val="4.2 pp."/>
                    <w:tag w:val="part_66c1d97aa7c64088ad6abc10ac30c7f8"/>
                    <w:lock w:val="sdtLocked"/>
                    <w:richText/>
                  </w:sdtPr>
                  <w:sdtContent>
                    <w:p w14:paraId="3690F586" w14:textId="5F1DEFCC">
                      <w:pPr>
                        <w:ind w:firstLine="709"/>
                        <w:jc w:val="both"/>
                      </w:pPr>
                      <w:sdt>
                        <w:sdtPr>
                          <w:alias w:val="Numeris"/>
                          <w:tag w:val="nr_66c1d97aa7c64088ad6abc10ac30c7f8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4.2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 xml:space="preserve">. </w:t>
                      </w:r>
                      <w:r>
                        <w:rPr>
                          <w:bCs/>
                          <w:szCs w:val="24"/>
                          <w:lang w:eastAsia="lt-LT"/>
                        </w:rPr>
                        <w:t>meninės saviraiškos</w:t>
                      </w:r>
                      <w:r>
                        <w:rPr>
                          <w:bCs/>
                          <w:szCs w:val="24"/>
                        </w:rPr>
                        <w:t xml:space="preserve"> muzikinio</w:t>
                      </w:r>
                      <w:r>
                        <w:t xml:space="preserve"> ugdymo be individualių pamokų programa – 5,00 Eur ;</w:t>
                      </w:r>
                    </w:p>
                  </w:sdtContent>
                </w:sdt>
                <w:sdt>
                  <w:sdtPr>
                    <w:alias w:val="4.3 pp."/>
                    <w:tag w:val="part_bb292dfa3ac941c08d78517ea47edc81"/>
                    <w:lock w:val="sdtLocked"/>
                    <w:richText/>
                  </w:sdtPr>
                  <w:sdtContent>
                    <w:p w14:paraId="68CE95D2" w14:textId="1C45DA46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b292dfa3ac941c08d78517ea47edc81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4.3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>kryptingas ugdymas be individualių pamokų – 5,00 Eur;</w:t>
                      </w:r>
                    </w:p>
                  </w:sdtContent>
                </w:sdt>
                <w:sdt>
                  <w:sdtPr>
                    <w:alias w:val="4.4 pp."/>
                    <w:tag w:val="part_5e62efbd6a244a2eaea8bcde34d68b19"/>
                    <w:lock w:val="sdtLocked"/>
                    <w:richText/>
                  </w:sdtPr>
                  <w:sdtContent>
                    <w:p w14:paraId="4F73CBBF" w14:textId="3ED367ED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e62efbd6a244a2eaea8bcde34d68b19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4.4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kryptingas ugdymas su viena individualia pamoka – 12,00 Eur.</w:t>
                      </w:r>
                    </w:p>
                  </w:sdtContent>
                </w:sdt>
              </w:sdtContent>
            </w:sdt>
            <w:sdt>
              <w:sdtPr>
                <w:alias w:val="5 p."/>
                <w:tag w:val="part_8a6e5ea21bb44fc48ae97188cf2383d7"/>
                <w:lock w:val="sdtLocked"/>
                <w:richText/>
              </w:sdtPr>
              <w:sdtContent>
                <w:p w14:paraId="744F0AAE" w14:textId="44CBC3D4">
                  <w:pPr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8a6e5ea21bb44fc48ae97188cf2383d7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 Nustatomas Atlyginimo dydis suaugusiems už vieną mėnesį:</w:t>
                  </w:r>
                </w:p>
                <w:sdt>
                  <w:sdtPr>
                    <w:alias w:val="5.1 pp."/>
                    <w:tag w:val="part_3076e29fff494d8a8307bb4da300e43b"/>
                    <w:lock w:val="sdtLocked"/>
                    <w:richText/>
                  </w:sdtPr>
                  <w:sdtContent>
                    <w:p w14:paraId="1D4F4A59" w14:textId="50ADB8F2">
                      <w:pPr>
                        <w:ind w:firstLine="720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3076e29fff494d8a8307bb4da300e43b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5.1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viena pasirinkta programa (grupiniai užsiėmimai) – 25,00 Eur;</w:t>
                      </w:r>
                    </w:p>
                  </w:sdtContent>
                </w:sdt>
                <w:sdt>
                  <w:sdtPr>
                    <w:alias w:val="5.2 pp."/>
                    <w:tag w:val="part_b473dd318e3143e283734f2fceb31d38"/>
                    <w:lock w:val="sdtLocked"/>
                    <w:richText/>
                  </w:sdtPr>
                  <w:sdtContent>
                    <w:p w14:paraId="3AE64E50" w14:textId="07D03AFF">
                      <w:pPr>
                        <w:ind w:firstLine="720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b473dd318e3143e283734f2fceb31d38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5.2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 xml:space="preserve">. individualus muzikinis ugdymas – 81,00 Eur. </w:t>
                      </w:r>
                    </w:p>
                    <w:p w14:paraId="2AEE7E6D" w14:textId="77777777">
                      <w:pPr>
                        <w:jc w:val="both"/>
                        <w:rPr>
                          <w:rFonts w:eastAsia="MS Mincho"/>
                          <w:sz w:val="20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321f3111c2ec414b8a448606fe47c15e"/>
            <w:lock w:val="sdtLocked"/>
            <w:richText/>
          </w:sdtPr>
          <w:sdtContent>
            <w:p w14:paraId="0110DB2D" w14:textId="77777777">
              <w:pPr>
                <w:jc w:val="center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321f3111c2ec414b8a448606fe47c15e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III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> SKYRIUS</w:t>
              </w:r>
            </w:p>
            <w:p w14:paraId="7EB4FECC" w14:textId="77777777">
              <w:pPr>
                <w:jc w:val="center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321f3111c2ec414b8a448606fe47c15e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ATLYGINIMO MOKĖJIMO TVARKA IR TERMINAI</w:t>
                  </w:r>
                </w:sdtContent>
              </w:sdt>
            </w:p>
            <w:p w14:paraId="009FD3D2" w14:textId="77777777">
              <w:pPr>
                <w:jc w:val="center"/>
                <w:rPr>
                  <w:b/>
                  <w:bCs/>
                  <w:color w:val="000000"/>
                  <w:szCs w:val="24"/>
                  <w:lang w:eastAsia="lt-LT"/>
                </w:rPr>
              </w:pPr>
            </w:p>
            <w:sdt>
              <w:sdtPr>
                <w:alias w:val="6 p."/>
                <w:tag w:val="part_83f653b9960d477d8b1d1a5592e404ef"/>
                <w:lock w:val="sdtLocked"/>
                <w:richText/>
              </w:sdtPr>
              <w:sdtContent>
                <w:p w14:paraId="0E8DDA1C" w14:textId="54CA0129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3f653b9960d477d8b1d1a5592e404e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Atlyginimas skaičiuojamas už mokslų metų mėnesius.</w:t>
                  </w:r>
                </w:p>
              </w:sdtContent>
            </w:sdt>
            <w:sdt>
              <w:sdtPr>
                <w:alias w:val="7 p."/>
                <w:tag w:val="part_b0cad86a770d4bbaa17b70c289472a4c"/>
                <w:lock w:val="sdtLocked"/>
                <w:richText/>
              </w:sdtPr>
              <w:sdtContent>
                <w:p w14:paraId="72F52E33" w14:textId="3A48885F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0cad86a770d4bbaa17b70c289472a4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Atlyginimas mokamas už praėjusį mėnesį iki einamojo mėnesio 20 dienos.</w:t>
                  </w:r>
                </w:p>
              </w:sdtContent>
            </w:sdt>
            <w:sdt>
              <w:sdtPr>
                <w:alias w:val="8 p."/>
                <w:tag w:val="part_d986731acab8447cba211bb34e53eb25"/>
                <w:lock w:val="sdtLocked"/>
                <w:richText/>
              </w:sdtPr>
              <w:sdtContent>
                <w:p w14:paraId="42FA518D" w14:textId="3E318FA8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986731acab8447cba211bb34e53eb2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8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Atlyginimas neskaičiuojamas:</w:t>
                  </w:r>
                </w:p>
                <w:sdt>
                  <w:sdtPr>
                    <w:alias w:val="8.1 pp."/>
                    <w:tag w:val="part_6938a85a990340b79eb58829c71ce20f"/>
                    <w:lock w:val="sdtLocked"/>
                    <w:richText/>
                  </w:sdtPr>
                  <w:sdtContent>
                    <w:p w14:paraId="18176990" w14:textId="3761E893">
                      <w:pPr>
                        <w:ind w:firstLine="742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938a85a990340b79eb58829c71ce20f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8.1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mokinių vasaros atostogų metu;</w:t>
                      </w:r>
                    </w:p>
                  </w:sdtContent>
                </w:sdt>
                <w:sdt>
                  <w:sdtPr>
                    <w:alias w:val="8.2 pp."/>
                    <w:tag w:val="part_ae589519e1004b61a10d7330941eb868"/>
                    <w:lock w:val="sdtLocked"/>
                    <w:richText/>
                  </w:sdtPr>
                  <w:sdtContent>
                    <w:p w14:paraId="55397CE6" w14:textId="0051E112"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e589519e1004b61a10d7330941eb868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8.2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jei vieną ar daugiau mėnesių programa nevykdoma dėl mokykloje susidariusių svarbių priežasčių.</w:t>
                      </w:r>
                    </w:p>
                  </w:sdtContent>
                </w:sdt>
              </w:sdtContent>
            </w:sdt>
            <w:sdt>
              <w:sdtPr>
                <w:alias w:val="9 p."/>
                <w:tag w:val="part_5e6f0f2ef03b4c8cbfd4ab04cb56f7f2"/>
                <w:lock w:val="sdtLocked"/>
                <w:richText/>
              </w:sdtPr>
              <w:sdtContent>
                <w:p w14:paraId="19795741" w14:textId="4A80CA04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e6f0f2ef03b4c8cbfd4ab04cb56f7f2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9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 w:val="27"/>
                      <w:szCs w:val="27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Jei mokestis už neformalųjį vaikų švietimą nemokamas daugiau nei 3 mėnesius, mokyklos direktorius, informavęs vaiko tėvus (globėjus, rūpintojus), gali išbraukti vaiką iš mokyklos sąrašų.</w:t>
                  </w:r>
                </w:p>
                <w:p w14:paraId="5222DC53" w14:textId="77777777">
                  <w:pPr>
                    <w:rPr>
                      <w:b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d9bb0124b3f64db7ac95666999728888"/>
            <w:lock w:val="sdtLocked"/>
            <w:richText/>
          </w:sdtPr>
          <w:sdtContent>
            <w:p w14:paraId="7E763A09" w14:textId="6CE7D1E5">
              <w:pPr>
                <w:jc w:val="center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d9bb0124b3f64db7ac95666999728888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IV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SKYRIUS</w:t>
              </w:r>
            </w:p>
            <w:p w14:paraId="3112129B" w14:textId="33C24FE9">
              <w:pPr>
                <w:jc w:val="center"/>
                <w:rPr>
                  <w:b/>
                  <w:szCs w:val="24"/>
                  <w:lang w:eastAsia="lt-LT"/>
                </w:rPr>
              </w:pPr>
              <w:sdt>
                <w:sdtPr>
                  <w:alias w:val="Pavadinimas"/>
                  <w:tag w:val="title_d9bb0124b3f64db7ac95666999728888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ATLYGINIMO LENGVATŲ TAIKYMAS</w:t>
                  </w:r>
                </w:sdtContent>
              </w:sdt>
            </w:p>
            <w:p w14:paraId="15AC38CA" w14:textId="77777777">
              <w:pPr>
                <w:rPr>
                  <w:b/>
                  <w:szCs w:val="24"/>
                  <w:lang w:eastAsia="lt-LT"/>
                </w:rPr>
              </w:pPr>
            </w:p>
            <w:sdt>
              <w:sdtPr>
                <w:alias w:val="10 p."/>
                <w:tag w:val="part_1879ef1c69a34d769a818d662fb47503"/>
                <w:lock w:val="sdtLocked"/>
                <w:richText/>
              </w:sdtPr>
              <w:sdtContent>
                <w:p w14:paraId="2A68628C" w14:textId="3DB7F0E1">
                  <w:pPr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879ef1c69a34d769a818d662fb47503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10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Mokyklos direktoriaus įsakymu Atlyginimas mažinamas:</w:t>
                  </w:r>
                </w:p>
                <w:sdt>
                  <w:sdtPr>
                    <w:alias w:val="10.1 pp."/>
                    <w:tag w:val="part_7ffe16a53c684c6e9db73aca2fb93188"/>
                    <w:lock w:val="sdtLocked"/>
                    <w:richText/>
                  </w:sdtPr>
                  <w:sdtContent>
                    <w:p w14:paraId="26B4B8CF" w14:textId="64FB4276">
                      <w:pPr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ffe16a53c684c6e9db73aca2fb93188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10.1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100 proc. mokiniams iš šeimų, gaunančių socialinę paramą (pateikus tai įrodančius dokumentus)</w:t>
                      </w:r>
                      <w:r>
                        <w:rPr>
                          <w:rFonts w:eastAsia="Batang"/>
                          <w:szCs w:val="24"/>
                          <w:lang w:eastAsia="lt-LT"/>
                        </w:rPr>
                        <w:t>;</w:t>
                      </w:r>
                    </w:p>
                  </w:sdtContent>
                </w:sdt>
                <w:sdt>
                  <w:sdtPr>
                    <w:alias w:val="10.2 pp."/>
                    <w:tag w:val="part_dd56298679bf4c9199f1f95487379692"/>
                    <w:lock w:val="sdtLocked"/>
                    <w:richText/>
                  </w:sdtPr>
                  <w:sdtContent>
                    <w:p w14:paraId="4F4129CE" w14:textId="5259012D">
                      <w:pPr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d56298679bf4c9199f1f95487379692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10.2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rFonts w:eastAsia="Batang"/>
                          <w:szCs w:val="24"/>
                          <w:lang w:eastAsia="lt-LT"/>
                        </w:rPr>
                        <w:t>100 proc. pagalbos šeimai centro globojamiems (rūpinamiems) mokiniams;</w:t>
                      </w:r>
                    </w:p>
                  </w:sdtContent>
                </w:sdt>
                <w:sdt>
                  <w:sdtPr>
                    <w:alias w:val="10.3 pp."/>
                    <w:tag w:val="part_7634ca328ff149c7994939ccbb228701"/>
                    <w:lock w:val="sdtLocked"/>
                    <w:richText/>
                  </w:sdtPr>
                  <w:sdtContent>
                    <w:p w14:paraId="238D1D9E" w14:textId="584581B9">
                      <w:pPr>
                        <w:ind w:left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634ca328ff149c7994939ccbb228701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10.3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rFonts w:eastAsia="Batang"/>
                          <w:szCs w:val="24"/>
                          <w:lang w:eastAsia="lt-LT"/>
                        </w:rPr>
                        <w:t xml:space="preserve">100 proc. Ukrainos karo pabėgėlių vaikams; </w:t>
                      </w:r>
                    </w:p>
                  </w:sdtContent>
                </w:sdt>
                <w:sdt>
                  <w:sdtPr>
                    <w:alias w:val="10.4 pp."/>
                    <w:tag w:val="part_7109443f293841e69959d7f27be138e1"/>
                    <w:lock w:val="sdtLocked"/>
                    <w:richText/>
                  </w:sdtPr>
                  <w:sdtContent>
                    <w:p w14:paraId="0FECF46C" w14:textId="1DE52914">
                      <w:pPr>
                        <w:tabs>
                          <w:tab w:val="left" w:pos="1418"/>
                        </w:tabs>
                        <w:ind w:left="360" w:firstLine="34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109443f293841e69959d7f27be138e1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Batang"/>
                              <w:szCs w:val="24"/>
                              <w:lang w:eastAsia="lt-LT"/>
                            </w:rPr>
                            <w:t>10.4</w:t>
                          </w:r>
                        </w:sdtContent>
                      </w:sdt>
                      <w:r>
                        <w:rPr>
                          <w:rFonts w:eastAsia="Batang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>20 proc. mokiniams, jei iš vienos šeimos įstaigą lanko du ir daugiau vaikų.</w:t>
                      </w:r>
                    </w:p>
                  </w:sdtContent>
                </w:sdt>
              </w:sdtContent>
            </w:sdt>
            <w:sdt>
              <w:sdtPr>
                <w:alias w:val="11 p."/>
                <w:tag w:val="part_bff5119fcfc74307bdd522f73cf79e8f"/>
                <w:lock w:val="sdtLocked"/>
                <w:richText/>
              </w:sdtPr>
              <w:sdtContent>
                <w:p w14:paraId="465E702B" w14:textId="3E507AEB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ff5119fcfc74307bdd522f73cf79e8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Tėvai (globėjai, rūpintojai), kuriems gali būti taikomos Apraše nustatytos lengvatos, kiekvienais metais iki rugsėjo 20 dienos arba įgiję teisę į Atlyginimo lengvatą Mokyklos direktoriui pateikia argumentuotą prašymą ir kitus dokumentus, įrodančius teisę pasinaudoti lengvata.  </w:t>
                  </w:r>
                </w:p>
              </w:sdtContent>
            </w:sdt>
            <w:sdt>
              <w:sdtPr>
                <w:alias w:val="12 p."/>
                <w:tag w:val="part_a86653cec9174420a4ef3ac40512e657"/>
                <w:lock w:val="sdtLocked"/>
                <w:richText/>
              </w:sdtPr>
              <w:sdtContent>
                <w:p w14:paraId="1E53F1FB" w14:textId="56B13D79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86653cec9174420a4ef3ac40512e65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Nepateikus argumentuoto prašymo ir kitų dokumentų, įrodančių teisę pasinaudoti lengvata,  Atlyginimas skaičiuojamas bendra tvarka.</w:t>
                  </w:r>
                </w:p>
              </w:sdtContent>
            </w:sdt>
            <w:sdt>
              <w:sdtPr>
                <w:alias w:val="13 p."/>
                <w:tag w:val="part_ae3fc69ce11246e9aee985421b6af010"/>
                <w:lock w:val="sdtLocked"/>
                <w:richText/>
              </w:sdtPr>
              <w:sdtContent>
                <w:p w14:paraId="2DFB74EC" w14:textId="3664CD22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e3fc69ce11246e9aee985421b6af01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Pateikus dokumentus pavėluotai, Atlyginimas už praėjusį laikotarpį neperskaičiuojamas.</w:t>
                  </w:r>
                </w:p>
              </w:sdtContent>
            </w:sdt>
            <w:sdt>
              <w:sdtPr>
                <w:alias w:val="14 p."/>
                <w:tag w:val="part_e5662e1f14bc4043a8938691d97a614c"/>
                <w:lock w:val="sdtLocked"/>
                <w:richText/>
              </w:sdtPr>
              <w:sdtContent>
                <w:p w14:paraId="1691D4E2" w14:textId="2AB30EA0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5662e1f14bc4043a8938691d97a614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Atlyginimo lengvatos nėra taikomos mokiniams, besimokantiems pagal suaugusiųjų mokymo programas.</w:t>
                  </w:r>
                </w:p>
                <w:p w14:paraId="420A4B10" w14:textId="77777777">
                  <w:pPr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823086a199a4458a9defcda94bce1249"/>
            <w:lock w:val="sdtLocked"/>
            <w:richText/>
          </w:sdtPr>
          <w:sdtContent>
            <w:p w14:paraId="77B224B6" w14:textId="7505E63E">
              <w:pPr>
                <w:jc w:val="center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823086a199a4458a9defcda94bce1249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V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> SKYRIUS</w:t>
              </w:r>
            </w:p>
            <w:p w14:paraId="08375621" w14:textId="77777777">
              <w:pPr>
                <w:jc w:val="center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823086a199a4458a9defcda94bce1249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BAIGIAMOSIOS NUOSTATOS</w:t>
                  </w:r>
                </w:sdtContent>
              </w:sdt>
            </w:p>
            <w:p w14:paraId="4DEFD4C7" w14:textId="77777777">
              <w:pPr>
                <w:ind w:firstLine="782"/>
                <w:jc w:val="both"/>
                <w:rPr>
                  <w:color w:val="000000"/>
                  <w:szCs w:val="24"/>
                  <w:lang w:eastAsia="lt-LT"/>
                </w:rPr>
              </w:pPr>
            </w:p>
            <w:sdt>
              <w:sdtPr>
                <w:alias w:val="15 p."/>
                <w:tag w:val="part_baa27ab202e0420a895f0300b8b2407a"/>
                <w:lock w:val="sdtLocked"/>
                <w:richText/>
              </w:sdtPr>
              <w:sdtContent>
                <w:p w14:paraId="5DE5B95C" w14:textId="15C75707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aa27ab202e0420a895f0300b8b2407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Tėvai (globėjai, rūpintojai) atsako už pateiktų dokumentų teisingumą.</w:t>
                  </w:r>
                </w:p>
              </w:sdtContent>
            </w:sdt>
            <w:sdt>
              <w:sdtPr>
                <w:alias w:val="16 p."/>
                <w:tag w:val="part_fda37a6f97464eae9a8386833365c0db"/>
                <w:lock w:val="sdtLocked"/>
                <w:richText/>
              </w:sdtPr>
              <w:sdtContent>
                <w:p w14:paraId="0E8146ED" w14:textId="63BFD81B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da37a6f97464eae9a8386833365c0d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Aprašas skelbiamas Radviliškio rajono savivaldybės ir Radviliškio meno mokyklos interneto svetainėse.</w:t>
                  </w:r>
                </w:p>
              </w:sdtContent>
            </w:sdt>
            <w:sdt>
              <w:sdtPr>
                <w:alias w:val="17 p."/>
                <w:tag w:val="part_d80047aabd48429383633a9577bff03b"/>
                <w:lock w:val="sdtLocked"/>
                <w:richText/>
              </w:sdtPr>
              <w:sdtContent>
                <w:p w14:paraId="04C2B741" w14:textId="5A476B21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80047aabd48429383633a9577bff03b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17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>Už Atlyginimo mokėjimo administravimą ir teisingą lėšų panaudojimą atsako Mokyklos direktorius ir Radviliškio rajono švietimo ir paslaugų centro Buhalterinės apskaitos ir planavimo skyrius.</w:t>
                  </w:r>
                </w:p>
              </w:sdtContent>
            </w:sdt>
            <w:sdt>
              <w:sdtPr>
                <w:alias w:val="18 p."/>
                <w:tag w:val="part_2bc0ea4e5bb9433da67c6cd3f0720351"/>
                <w:lock w:val="sdtLocked"/>
                <w:richText/>
              </w:sdtPr>
              <w:sdtContent>
                <w:p w14:paraId="3CFCEDBD" w14:textId="709614CC"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bc0ea4e5bb9433da67c6cd3f0720351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18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Atlyginimo skolos iš tėvų (globėjų, rūpintojų) išieškomos Lietuvos Respublikos teisės aktų nustatyta tvarka.</w:t>
                  </w:r>
                </w:p>
              </w:sdtContent>
            </w:sdt>
            <w:sdt>
              <w:sdtPr>
                <w:alias w:val="19 p."/>
                <w:tag w:val="part_96ef518bced945b090b42de4edf92901"/>
                <w:lock w:val="sdtLocked"/>
                <w:richText/>
              </w:sdtPr>
              <w:sdtContent>
                <w:p w14:paraId="4E393D2E" w14:textId="65CB2F12"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6ef518bced945b090b42de4edf92901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19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Aprašo įgyvendinimo priežiūrą vykdo rajono savivaldybės administracijos Švietimo ir sporto skyrius</w:t>
                  </w:r>
                  <w:r>
                    <w:rPr>
                      <w:rFonts w:eastAsia="Calibri"/>
                      <w:szCs w:val="24"/>
                    </w:rPr>
                    <w:t>.</w:t>
                  </w:r>
                </w:p>
                <w:p w14:paraId="1A5E2B46" w14:textId="77777777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pabaiga"/>
            <w:tag w:val="part_7ea0fa726f774823874f099137f63028"/>
            <w:lock w:val="sdtLocked"/>
            <w:richText/>
          </w:sdtPr>
          <w:sdtContent>
            <w:p w14:paraId="30CEFA5F" w14:textId="77777777">
              <w:pPr>
                <w:ind w:right="360" w:firstLine="720"/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____________________</w:t>
              </w:r>
            </w:p>
            <w:p w14:paraId="2C22F1EA" w14:textId="77777777">
              <w:pPr>
                <w:rPr>
                  <w:szCs w:val="24"/>
                  <w:lang w:eastAsia="lt-LT"/>
                </w:rPr>
              </w:pPr>
            </w:p>
            <w:p w14:paraId="638BDD01" w14:textId="77777777">
              <w:pPr>
                <w:rPr>
                  <w:szCs w:val="24"/>
                  <w:lang w:eastAsia="lt-LT"/>
                </w:rPr>
              </w:pPr>
            </w:p>
            <w:p w14:paraId="53E60281" w14:textId="3CDE1706">
              <w:pPr>
                <w:rPr>
                  <w:rFonts w:eastAsia="Calibri"/>
                  <w:sz w:val="22"/>
                  <w:szCs w:val="24"/>
                </w:rPr>
                <w:sectPr>
                  <w:headerReference w:type="even" r:id="rId7"/>
                  <w:headerReference w:type="default" r:id="rId8"/>
                  <w:footerReference w:type="even" r:id="rId9"/>
                  <w:footerReference w:type="default" r:id="rId10"/>
                  <w:headerReference w:type="first" r:id="rId11"/>
                  <w:footerReference w:type="first" r:id="rId12"/>
                  <w:pgSz w:w="11906" w:h="16838" w:code="9"/>
                  <w:pgMar w:top="1134" w:right="567" w:bottom="1134" w:left="1701" w:header="709" w:footer="454" w:gutter="0"/>
                  <w:pgNumType w:start="1"/>
                  <w:cols w:space="1296"/>
                  <w:titlePg/>
                  <w:docGrid w:linePitch="360"/>
                </w:sectPr>
              </w:pPr>
            </w:p>
          </w:sdtContent>
        </w:sdt>
      </w:sdtContent>
    </w:sdt>
    <w:sdt>
      <w:sdtPr>
        <w:alias w:val="pr."/>
        <w:tag w:val="part_57188299f64e42dfbfdb0a3b48cd61aa"/>
        <w:lock w:val="sdtLocked"/>
        <w:richText/>
      </w:sdtPr>
      <w:sdtContent>
        <w:sdt>
          <w:sdtPr>
            <w:alias w:val="Pavadinimas"/>
            <w:tag w:val="title_57188299f64e42dfbfdb0a3b48cd61aa"/>
            <w:lock w:val="sdtLocked"/>
            <w:richText/>
          </w:sdtPr>
          <w:sdtContent>
            <w:p w14:paraId="39FAFD29" w14:textId="77777777">
              <w:pPr>
                <w:jc w:val="center"/>
                <w:rPr>
                  <w:b/>
                  <w:bCs/>
                  <w:szCs w:val="24"/>
                </w:rPr>
              </w:pPr>
              <w:r>
                <w:rPr>
                  <w:b/>
                  <w:bCs/>
                  <w:szCs w:val="24"/>
                </w:rPr>
                <w:t>RADVILIŠKIO RAJONO SAVIVALDYBĖS TARYBOS SPRENDIMO PROJEKTO</w:t>
              </w:r>
            </w:p>
            <w:p w14:paraId="6CCECFC1" w14:textId="67D77D19">
              <w:pPr>
                <w:tabs>
                  <w:tab w:val="left" w:pos="851"/>
                  <w:tab w:val="left" w:pos="993"/>
                </w:tabs>
                <w:jc w:val="center"/>
                <w:rPr>
                  <w:b/>
                  <w:bCs/>
                  <w:szCs w:val="24"/>
                </w:rPr>
              </w:pPr>
              <w:r>
                <w:rPr>
                  <w:b/>
                  <w:bCs/>
                  <w:szCs w:val="24"/>
                </w:rPr>
                <w:t>„</w:t>
              </w:r>
              <w:r>
                <w:rPr>
                  <w:b/>
                  <w:bCs/>
                  <w:color w:val="000000"/>
                </w:rPr>
                <w:t xml:space="preserve">DĖL ATLYGINIMO DYDŽIO UŽ TEIKIAMĄ NEFORMALŲJĮ ŠVIETIMĄ RADVILIŠKIO MENO MOKYKLOJE  NUSTATYMO IR MOKĖJIMO TVARKOS APRAŠO PATVIRTINIMO</w:t>
              </w:r>
              <w:r>
                <w:rPr>
                  <w:b/>
                  <w:bCs/>
                  <w:szCs w:val="24"/>
                </w:rPr>
                <w:t>“</w:t>
              </w:r>
            </w:p>
            <w:p w14:paraId="5505125A" w14:textId="77777777">
              <w:pPr>
                <w:jc w:val="center"/>
                <w:rPr>
                  <w:b/>
                  <w:bCs/>
                  <w:szCs w:val="24"/>
                </w:rPr>
              </w:pPr>
              <w:r>
                <w:rPr>
                  <w:b/>
                  <w:bCs/>
                  <w:szCs w:val="24"/>
                </w:rPr>
                <w:t>AIŠKINAMASIS RAŠTAS</w:t>
              </w:r>
            </w:p>
          </w:sdtContent>
        </w:sdt>
        <w:p w14:paraId="3E9DEE9F" w14:textId="77777777">
          <w:pPr>
            <w:ind w:firstLine="851"/>
            <w:jc w:val="center"/>
            <w:rPr>
              <w:bCs/>
              <w:szCs w:val="24"/>
            </w:rPr>
          </w:pPr>
        </w:p>
        <w:p w14:paraId="4BD82121" w14:textId="2B26BDE0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2025 m. rugsėjo 8 d.</w:t>
          </w:r>
        </w:p>
        <w:p w14:paraId="3D7BC0E3" w14:textId="77777777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Radviliškis</w:t>
          </w:r>
        </w:p>
        <w:p w14:paraId="4FA38C65" w14:textId="77777777">
          <w:pPr>
            <w:jc w:val="both"/>
            <w:rPr>
              <w:bCs/>
              <w:szCs w:val="24"/>
            </w:rPr>
          </w:pPr>
        </w:p>
        <w:sdt>
          <w:sdtPr>
            <w:alias w:val="pr. 1 p."/>
            <w:tag w:val="part_919bb873ad5c45acbef41c50ea72c673"/>
            <w:lock w:val="sdtLocked"/>
            <w:richText/>
          </w:sdtPr>
          <w:sdtContent>
            <w:p w14:paraId="504DE6EA" w14:textId="77777777">
              <w:pPr>
                <w:tabs>
                  <w:tab w:val="left" w:pos="1134"/>
                </w:tabs>
                <w:ind w:firstLine="709"/>
                <w:rPr>
                  <w:szCs w:val="24"/>
                  <w:lang w:bidi="he-IL"/>
                </w:rPr>
              </w:pPr>
              <w:sdt>
                <w:sdtPr>
                  <w:alias w:val="Numeris"/>
                  <w:tag w:val="nr_919bb873ad5c45acbef41c50ea72c673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bidi="he-IL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bidi="he-IL"/>
                </w:rPr>
                <w:t>.</w:t>
                <w:tab/>
                <w:t>Parengto sprendimo projekto rengimą paskatinusios priežastys, parengto projekto tikslai, sprendimo projekto tikslai ir uždaviniai</w:t>
              </w:r>
              <w:r>
                <w:rPr>
                  <w:szCs w:val="24"/>
                  <w:lang w:bidi="he-IL"/>
                </w:rPr>
                <w:t>.</w:t>
              </w:r>
            </w:p>
            <w:p w14:paraId="23A46376" w14:textId="77777777">
              <w:pPr>
                <w:ind w:firstLine="709"/>
                <w:jc w:val="both"/>
                <w:rPr>
                  <w:bCs/>
                  <w:lang w:bidi="he-IL"/>
                </w:rPr>
              </w:pPr>
              <w:r>
                <w:rPr>
                  <w:bCs/>
                  <w:lang w:bidi="he-IL"/>
                </w:rPr>
                <w:t xml:space="preserve">Sprendimo projekto tikslas – patvirtinti </w:t>
              </w:r>
              <w:r>
                <w:rPr>
                  <w:szCs w:val="24"/>
                  <w:lang w:eastAsia="lt-LT"/>
                </w:rPr>
                <w:t>Atlyginimo dydžio už teikiamą neformalųjį švietimą Radviliškio meno mokykloje nustatymo ir mokėjimo tvarkos aprašą</w:t>
              </w:r>
              <w:r>
                <w:rPr>
                  <w:bCs/>
                  <w:lang w:bidi="he-IL"/>
                </w:rPr>
                <w:t xml:space="preserve"> (toliau – Tvarkos aprašas).</w:t>
              </w:r>
            </w:p>
            <w:p w14:paraId="461762AA" w14:textId="28DF9002">
              <w:pPr>
                <w:ind w:firstLine="709"/>
                <w:jc w:val="both"/>
                <w:rPr>
                  <w:bCs/>
                  <w:lang w:bidi="he-IL"/>
                </w:rPr>
              </w:pPr>
              <w:r>
                <w:rPr>
                  <w:bCs/>
                  <w:szCs w:val="24"/>
                  <w:lang w:bidi="he-IL"/>
                </w:rPr>
                <w:t>Sprendimo projektas parengtas atsižvelgiant į Radviliškio rajono savivaldybės tarybos 2025 m. gegužės 29 d. sprendimą Nr. T-669 „Dėl</w:t>
              </w:r>
              <w:r>
                <w:rPr>
                  <w:rFonts w:ascii="TimesNewRomanPS-BoldMT" w:hAnsi="TimesNewRomanPS-BoldMT" w:cs="TimesNewRomanPS-BoldMT"/>
                  <w:b/>
                  <w:bCs/>
                  <w:szCs w:val="24"/>
                </w:rPr>
                <w:t xml:space="preserve"> </w:t>
              </w:r>
              <w:r>
                <w:rPr>
                  <w:rFonts w:ascii="TimesNewRomanPS-BoldMT" w:hAnsi="TimesNewRomanPS-BoldMT" w:cs="TimesNewRomanPS-BoldMT"/>
                  <w:szCs w:val="24"/>
                </w:rPr>
                <w:t>Radviliškio dailės mokyklos reorganizavimo jungimo būdu, prijungiant ją prie Radviliškio muzikos mokyklos bei pakeičiant pavadinimą į Radviliškio meno mokyklą, reorganizavimo sąlygų aprašo ir Radviliškio meno mokyklos nuostatų patvirtinimo“</w:t>
              </w:r>
              <w:r>
                <w:rPr>
                  <w:color w:val="000000"/>
                  <w:szCs w:val="24"/>
                </w:rPr>
                <w:t xml:space="preserve">. Po reorganizavimo tikslinga patvirtinti naują Tvarkos aprašą. </w:t>
              </w:r>
            </w:p>
          </w:sdtContent>
        </w:sdt>
        <w:sdt>
          <w:sdtPr>
            <w:alias w:val="pr. 2 p."/>
            <w:tag w:val="part_c115ceb75764401f9d4a8926aab4c067"/>
            <w:lock w:val="sdtLocked"/>
            <w:richText/>
          </w:sdtPr>
          <w:sdtContent>
            <w:p w14:paraId="0A30DD31" w14:textId="77777777">
              <w:pPr>
                <w:ind w:firstLine="709"/>
                <w:jc w:val="both"/>
                <w:rPr>
                  <w:b/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c115ceb75764401f9d4a8926aab4c067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  <w:lang w:eastAsia="ar-SA"/>
                </w:rPr>
                <w:t>.</w:t>
                <w:tab/>
              </w:r>
              <w:r>
                <w:rPr>
                  <w:b/>
                  <w:bCs/>
                  <w:szCs w:val="24"/>
                </w:rPr>
                <w:t>Projekto iniciatoriai (institucija, asmenys ar piliečių atstovai) ir rengėjai.</w:t>
              </w:r>
            </w:p>
            <w:p w14:paraId="0FA25494" w14:textId="77777777">
              <w:pPr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Radviliškio rajono savivaldybės Švietimo ir sporto skyrius.</w:t>
              </w:r>
            </w:p>
          </w:sdtContent>
        </w:sdt>
        <w:sdt>
          <w:sdtPr>
            <w:alias w:val="pr. 3 p."/>
            <w:tag w:val="part_8a3ed5c1738841d597c5ab49cf15e1b7"/>
            <w:lock w:val="sdtLocked"/>
            <w:richText/>
          </w:sdtPr>
          <w:sdtContent>
            <w:p w14:paraId="619378F2" w14:textId="77777777">
              <w:pPr>
                <w:spacing w:line="256" w:lineRule="auto"/>
                <w:ind w:left="1134" w:hanging="425"/>
                <w:jc w:val="both"/>
                <w:rPr>
                  <w:szCs w:val="24"/>
                  <w:shd w:val="clear" w:color="auto" w:fill="FFFFFF"/>
                </w:rPr>
              </w:pPr>
              <w:sdt>
                <w:sdtPr>
                  <w:alias w:val="Numeris"/>
                  <w:tag w:val="nr_8a3ed5c1738841d597c5ab49cf15e1b7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3</w:t>
                  </w:r>
                </w:sdtContent>
              </w:sdt>
              <w:r>
                <w:rPr>
                  <w:b/>
                  <w:szCs w:val="24"/>
                </w:rPr>
                <w:t>.</w:t>
                <w:tab/>
                <w:t>Kaip šiuo metu yra reguliuojami sprendimo projekte aptarti teisiniai santykiai.</w:t>
              </w:r>
            </w:p>
            <w:p w14:paraId="7193CB2E" w14:textId="308A379B">
              <w:pPr>
                <w:ind w:firstLine="709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</w:rPr>
                <w:t xml:space="preserve">Vadovaujamasi Radviliškio rajono savivaldybės tarybos 2012 m. vasario 2 d. sprendimu Nr. T-197 „Dėl mokesčio už vaikų ugdymą neformaliojo švietimo įstaigose mokėjimo tvarkos aprašo patvirtinimo“ su visais pakeitimais ir papildymais. </w:t>
              </w:r>
            </w:p>
          </w:sdtContent>
        </w:sdt>
        <w:sdt>
          <w:sdtPr>
            <w:alias w:val="pr. 4 p."/>
            <w:tag w:val="part_35a4404eac924e43a91a84970e5127dc"/>
            <w:lock w:val="sdtLocked"/>
            <w:richText/>
          </w:sdtPr>
          <w:sdtContent>
            <w:p w14:paraId="4DE699CC" w14:textId="77777777">
              <w:pPr>
                <w:ind w:firstLine="709"/>
                <w:jc w:val="both"/>
                <w:rPr>
                  <w:b/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35a4404eac924e43a91a84970e5127dc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ar-SA"/>
                    </w:rPr>
                    <w:t>4</w:t>
                  </w:r>
                </w:sdtContent>
              </w:sdt>
              <w:r>
                <w:rPr>
                  <w:b/>
                  <w:bCs/>
                  <w:szCs w:val="24"/>
                  <w:lang w:eastAsia="ar-SA"/>
                </w:rPr>
                <w:t>.</w:t>
                <w:tab/>
              </w:r>
              <w:r>
                <w:rPr>
                  <w:b/>
                  <w:bCs/>
                  <w:szCs w:val="24"/>
                </w:rPr>
                <w:t xml:space="preserve">Kokios siūlomos naujos teisinio reguliavimo nuostatos, kokių teigiamų rezultatų laukiama. </w:t>
              </w:r>
            </w:p>
            <w:p w14:paraId="60C9E259" w14:textId="2F8FD311">
              <w:pPr>
                <w:ind w:firstLine="709"/>
                <w:jc w:val="both"/>
                <w:rPr>
                  <w:szCs w:val="24"/>
                  <w:lang w:eastAsia="lt-LT"/>
                </w:rPr>
              </w:pPr>
              <w:r>
                <w:rPr>
                  <w:bCs/>
                  <w:szCs w:val="24"/>
                  <w:lang w:eastAsia="he-IL" w:bidi="he-IL"/>
                </w:rPr>
                <w:t xml:space="preserve">Nustatomas </w:t>
              </w:r>
              <w:r>
                <w:rPr>
                  <w:szCs w:val="24"/>
                  <w:lang w:eastAsia="lt-LT"/>
                </w:rPr>
                <w:t>atlyginimo dydis už teikiamą neformalųjį švietimą Radviliškio meno mokykloje (toliau – Atlyginimas):</w:t>
              </w:r>
            </w:p>
            <w:p w14:paraId="06E790C8" w14:textId="05CDB4B4">
              <w:pPr>
                <w:ind w:firstLine="709"/>
                <w:jc w:val="both"/>
                <w:rPr>
                  <w:color w:val="000000"/>
                  <w:szCs w:val="24"/>
                </w:rPr>
              </w:pPr>
              <w:r>
                <w:rPr>
                  <w:rFonts w:ascii="Symbol" w:hAnsi="Symbol"/>
                  <w:color w:val="000000"/>
                  <w:szCs w:val="24"/>
                </w:rPr>
                <w:t></w:t>
                <w:tab/>
              </w:r>
              <w:r>
                <w:rPr>
                  <w:color w:val="000000"/>
                  <w:szCs w:val="24"/>
                </w:rPr>
                <w:t xml:space="preserve">po reorganizavimo suvienodinamas atlyginimo dydis </w:t>
              </w:r>
              <w:r>
                <w:rPr>
                  <w:rFonts w:eastAsia="Calibri"/>
                  <w:szCs w:val="24"/>
                </w:rPr>
                <w:t xml:space="preserve">už vieną pasirinktą </w:t>
              </w:r>
              <w:r>
                <w:rPr>
                  <w:color w:val="000000"/>
                </w:rPr>
                <w:t>formalųjį švietimą papildančio ugdymo ir neformaliojo švietimo</w:t>
              </w:r>
              <w:r>
                <w:rPr>
                  <w:rFonts w:eastAsia="Calibri"/>
                  <w:szCs w:val="24"/>
                </w:rPr>
                <w:t xml:space="preserve"> programą – 18,00 Eur per mėnesį;</w:t>
              </w:r>
            </w:p>
            <w:p w14:paraId="53799F75" w14:textId="5D5B94D3">
              <w:pPr>
                <w:ind w:firstLine="709"/>
                <w:jc w:val="both"/>
                <w:rPr>
                  <w:color w:val="000000"/>
                  <w:szCs w:val="24"/>
                </w:rPr>
              </w:pPr>
              <w:r>
                <w:rPr>
                  <w:rFonts w:ascii="Symbol" w:hAnsi="Symbol"/>
                  <w:color w:val="000000"/>
                  <w:szCs w:val="24"/>
                </w:rPr>
                <w:t></w:t>
                <w:tab/>
              </w:r>
              <w:r>
                <w:rPr>
                  <w:color w:val="000000"/>
                  <w:szCs w:val="24"/>
                </w:rPr>
                <w:t>įtraukiamas suaugusiųjų atlyginimo dydis už neformalųjį švietimą (grupiniai užsiėmimai – 25,00 Eur per mėnesį, individualios pamokos – 81,00 per mėnesį);</w:t>
              </w:r>
            </w:p>
            <w:p w14:paraId="6D2CFBBF" w14:textId="4715EBE8">
              <w:pPr>
                <w:ind w:firstLine="709"/>
                <w:jc w:val="both"/>
                <w:rPr>
                  <w:color w:val="000000"/>
                  <w:szCs w:val="24"/>
                </w:rPr>
              </w:pPr>
              <w:r>
                <w:rPr>
                  <w:rFonts w:ascii="Symbol" w:hAnsi="Symbol"/>
                  <w:color w:val="000000"/>
                  <w:szCs w:val="24"/>
                </w:rPr>
                <w:t></w:t>
                <w:tab/>
              </w:r>
              <w:r>
                <w:rPr>
                  <w:color w:val="000000"/>
                  <w:szCs w:val="24"/>
                </w:rPr>
                <w:t>nustatoma Atlyginimo mokėjimo tvarka ir terminai;</w:t>
              </w:r>
            </w:p>
            <w:p w14:paraId="1C417791" w14:textId="0A2F6FF7">
              <w:pPr>
                <w:ind w:firstLine="709"/>
                <w:jc w:val="both"/>
                <w:rPr>
                  <w:color w:val="000000"/>
                  <w:szCs w:val="24"/>
                </w:rPr>
              </w:pPr>
              <w:r>
                <w:rPr>
                  <w:rFonts w:ascii="Symbol" w:hAnsi="Symbol"/>
                  <w:color w:val="000000"/>
                  <w:szCs w:val="24"/>
                </w:rPr>
                <w:t></w:t>
                <w:tab/>
              </w:r>
              <w:r>
                <w:rPr>
                  <w:color w:val="000000"/>
                  <w:szCs w:val="24"/>
                </w:rPr>
                <w:t>apibrėžiamas Atlyginimo lengvatų taikymas.</w:t>
              </w:r>
            </w:p>
          </w:sdtContent>
        </w:sdt>
        <w:sdt>
          <w:sdtPr>
            <w:alias w:val="pr. 5 p."/>
            <w:tag w:val="part_c53649cb2b0d45e1939d558ea78d2bb8"/>
            <w:lock w:val="sdtLocked"/>
            <w:richText/>
          </w:sdtPr>
          <w:sdtContent>
            <w:p w14:paraId="0EE14E75" w14:textId="77777777">
              <w:pPr>
                <w:tabs>
                  <w:tab w:val="left" w:pos="993"/>
                </w:tabs>
                <w:ind w:firstLine="709"/>
                <w:jc w:val="both"/>
                <w:rPr>
                  <w:b/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c53649cb2b0d45e1939d558ea78d2bb8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ar-SA"/>
                    </w:rPr>
                    <w:t>5</w:t>
                  </w:r>
                </w:sdtContent>
              </w:sdt>
              <w:r>
                <w:rPr>
                  <w:b/>
                  <w:bCs/>
                  <w:szCs w:val="24"/>
                  <w:lang w:eastAsia="ar-SA"/>
                </w:rPr>
                <w:t>.</w:t>
                <w:tab/>
              </w:r>
              <w:r>
                <w:rPr>
                  <w:b/>
                  <w:bCs/>
                  <w:szCs w:val="24"/>
                </w:rPr>
                <w:t>Galimos neigiamos priimto sprendimo projekto pasekmės ir kokių priemonių reikėtų imtis, kad tokių pasekmių būtų išvengta.</w:t>
              </w:r>
            </w:p>
            <w:p w14:paraId="748B9B91" w14:textId="77777777">
              <w:pPr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Neigiamų pasekmių nenumatoma. </w:t>
              </w:r>
            </w:p>
          </w:sdtContent>
        </w:sdt>
        <w:sdt>
          <w:sdtPr>
            <w:alias w:val="pr. 6 p."/>
            <w:tag w:val="part_c6cca4277d5e475bb0fb9f1e364f492f"/>
            <w:lock w:val="sdtLocked"/>
            <w:richText/>
          </w:sdtPr>
          <w:sdtContent>
            <w:p w14:paraId="2ADC0B4E" w14:textId="77777777">
              <w:pPr>
                <w:tabs>
                  <w:tab w:val="left" w:pos="993"/>
                </w:tabs>
                <w:ind w:firstLine="709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c6cca4277d5e475bb0fb9f1e364f492f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6</w:t>
                  </w:r>
                </w:sdtContent>
              </w:sdt>
              <w:r>
                <w:rPr>
                  <w:b/>
                  <w:bCs/>
                  <w:szCs w:val="24"/>
                </w:rPr>
                <w:t>.</w:t>
                <w:tab/>
                <w:t xml:space="preserve">Kokius teisės aktus būtina priimti, kokius galiojančius teisės aktus būtina pakeisti ar pripažinti netekusiais galios priėmus sprendimo projektą. </w:t>
              </w:r>
            </w:p>
            <w:p w14:paraId="0EC0656A" w14:textId="050ECE22">
              <w:pPr>
                <w:tabs>
                  <w:tab w:val="left" w:pos="993"/>
                </w:tabs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Pripažinti netekusiu galios Radviliškio rajono savivaldybės tarybos 2012 m. vasario 2 d. sprendimą Nr. T-197 „Dėl mokesčio už vaikų ugdymą neformaliojo švietimo įstaigose mokėjimo tvarkos aprašo patvirtinimo“ su visais pakeitimais ir papildymais.</w:t>
              </w:r>
            </w:p>
          </w:sdtContent>
        </w:sdt>
        <w:sdt>
          <w:sdtPr>
            <w:alias w:val="pr. 7 p."/>
            <w:tag w:val="part_8851a24411414815aa0f3c0e85f7f723"/>
            <w:lock w:val="sdtLocked"/>
            <w:richText/>
          </w:sdtPr>
          <w:sdtContent>
            <w:p w14:paraId="63020732" w14:textId="77777777">
              <w:pPr>
                <w:tabs>
                  <w:tab w:val="left" w:pos="0"/>
                  <w:tab w:val="left" w:pos="993"/>
                  <w:tab w:val="left" w:pos="1134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09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8851a24411414815aa0f3c0e85f7f723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7</w:t>
                  </w:r>
                </w:sdtContent>
              </w:sdt>
              <w:r>
                <w:rPr>
                  <w:b/>
                  <w:szCs w:val="24"/>
                </w:rPr>
                <w:t>.</w:t>
                <w:tab/>
                <w:t>Sprendimo projektui įgyvendinti reikalingos lėšos, finansavimo šaltiniai.</w:t>
              </w:r>
            </w:p>
            <w:p w14:paraId="66123950" w14:textId="77777777">
              <w:pPr>
                <w:widowControl w:val="0"/>
                <w:suppressLineNumbers/>
                <w:overflowPunct w:val="0"/>
                <w:spacing w:line="100" w:lineRule="atLeast"/>
                <w:ind w:firstLine="709"/>
                <w:jc w:val="both"/>
                <w:textAlignment w:val="baseline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Sprendimui įgyvendinti papildomos biudžeto lėšos nereikalingos.</w:t>
              </w:r>
            </w:p>
          </w:sdtContent>
        </w:sdt>
        <w:sdt>
          <w:sdtPr>
            <w:alias w:val="pr. 8 p."/>
            <w:tag w:val="part_a4c4e01618cf4e329bb05f72748edf05"/>
            <w:lock w:val="sdtLocked"/>
            <w:richText/>
          </w:sdtPr>
          <w:sdtContent>
            <w:p w14:paraId="6F1A82CE" w14:textId="77777777">
              <w:pPr>
                <w:tabs>
                  <w:tab w:val="left" w:pos="0"/>
                  <w:tab w:val="left" w:pos="993"/>
                  <w:tab w:val="left" w:pos="1134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09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a4c4e01618cf4e329bb05f72748edf05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8</w:t>
                  </w:r>
                </w:sdtContent>
              </w:sdt>
              <w:r>
                <w:rPr>
                  <w:b/>
                  <w:szCs w:val="24"/>
                </w:rPr>
                <w:t>.</w:t>
                <w:tab/>
                <w:t xml:space="preserve">Sprendimo projekto rengimo metu gauti specialistų vertinimai ir išvados. </w:t>
              </w:r>
            </w:p>
            <w:p w14:paraId="54D81008" w14:textId="77777777">
              <w:pPr>
                <w:tabs>
                  <w:tab w:val="left" w:pos="0"/>
                  <w:tab w:val="left" w:pos="993"/>
                  <w:tab w:val="left" w:pos="1134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uppressAutoHyphens/>
                <w:ind w:firstLine="709"/>
                <w:jc w:val="both"/>
                <w:rPr>
                  <w:bCs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>Sprendimo projektas</w:t>
              </w:r>
              <w:r>
                <w:rPr>
                  <w:b/>
                  <w:szCs w:val="24"/>
                  <w:lang w:eastAsia="ar-SA"/>
                </w:rPr>
                <w:t xml:space="preserve"> </w:t>
              </w:r>
              <w:r>
                <w:rPr>
                  <w:bCs/>
                  <w:szCs w:val="24"/>
                  <w:lang w:eastAsia="ar-SA"/>
                </w:rPr>
                <w:t>suderintas su savivaldybės administracijos juristu, kalbininku, direktore, vicemerais, meru ir Švietimo ir sporto skyriaus vedėju.</w:t>
              </w:r>
            </w:p>
          </w:sdtContent>
        </w:sdt>
        <w:sdt>
          <w:sdtPr>
            <w:alias w:val="pr. 9 p."/>
            <w:tag w:val="part_ca1f0a6e92054b7bb8db32b951b67b55"/>
            <w:lock w:val="sdtLocked"/>
            <w:richText/>
          </w:sdtPr>
          <w:sdtContent>
            <w:p w14:paraId="4492980A" w14:textId="77777777">
              <w:pPr>
                <w:tabs>
                  <w:tab w:val="left" w:pos="0"/>
                  <w:tab w:val="left" w:pos="993"/>
                  <w:tab w:val="left" w:pos="1134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09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ca1f0a6e92054b7bb8db32b951b67b55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9</w:t>
                  </w:r>
                </w:sdtContent>
              </w:sdt>
              <w:r>
                <w:rPr>
                  <w:b/>
                  <w:szCs w:val="24"/>
                </w:rPr>
                <w:t>.</w:t>
                <w:tab/>
                <w:t xml:space="preserve">Numatomo teisinio reguliavimo poveikio vertinimo rezultatai. </w:t>
              </w:r>
            </w:p>
            <w:p w14:paraId="46DFA195" w14:textId="77777777">
              <w:pPr>
                <w:tabs>
                  <w:tab w:val="left" w:pos="0"/>
                  <w:tab w:val="left" w:pos="993"/>
                  <w:tab w:val="left" w:pos="1134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09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Rezultatai nenumatomi. </w:t>
              </w:r>
            </w:p>
          </w:sdtContent>
        </w:sdt>
        <w:sdt>
          <w:sdtPr>
            <w:alias w:val="pr. 10 p."/>
            <w:tag w:val="part_6561b840ef484ee1a157cbb4182e07c5"/>
            <w:lock w:val="sdtLocked"/>
            <w:richText/>
          </w:sdtPr>
          <w:sdtContent>
            <w:p w14:paraId="0C46A4D4" w14:textId="77777777">
              <w:pPr>
                <w:tabs>
                  <w:tab w:val="left" w:pos="0"/>
                  <w:tab w:val="left" w:pos="993"/>
                  <w:tab w:val="left" w:pos="1134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09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6561b840ef484ee1a157cbb4182e07c5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10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>.</w:t>
                <w:tab/>
              </w:r>
              <w:r>
                <w:rPr>
                  <w:b/>
                  <w:szCs w:val="24"/>
                </w:rPr>
                <w:t>Sprendimo projekto antikorupcinis vertinimas.</w:t>
              </w:r>
            </w:p>
            <w:p w14:paraId="0D2E0860" w14:textId="343C5B78">
              <w:pPr>
                <w:tabs>
                  <w:tab w:val="left" w:pos="1134"/>
                </w:tabs>
                <w:ind w:firstLine="709"/>
                <w:rPr>
                  <w:rFonts w:eastAsia="Calibri"/>
                  <w:szCs w:val="24"/>
                  <w:lang w:eastAsia="ar-SA"/>
                </w:rPr>
              </w:pPr>
              <w:r>
                <w:rPr>
                  <w:rFonts w:eastAsia="Calibri"/>
                  <w:szCs w:val="24"/>
                </w:rPr>
                <w:t>Antikorupcinio vertinimo pažyma (pridedama).</w:t>
              </w:r>
            </w:p>
          </w:sdtContent>
        </w:sdt>
        <w:sdt>
          <w:sdtPr>
            <w:alias w:val="pr. 11 p."/>
            <w:tag w:val="part_23c45a92a3e8475ea0dc1ba4b0336a8c"/>
            <w:lock w:val="sdtLocked"/>
            <w:richText/>
          </w:sdtPr>
          <w:sdtContent>
            <w:p w14:paraId="3A03F68F" w14:textId="77777777">
              <w:pPr>
                <w:tabs>
                  <w:tab w:val="left" w:pos="1134"/>
                </w:tabs>
                <w:ind w:firstLine="709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23c45a92a3e8475ea0dc1ba4b0336a8c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11</w:t>
                  </w:r>
                </w:sdtContent>
              </w:sdt>
              <w:r>
                <w:rPr>
                  <w:b/>
                  <w:bCs/>
                  <w:szCs w:val="24"/>
                </w:rPr>
                <w:t>.</w:t>
                <w:tab/>
                <w:t xml:space="preserve">Kiti, iniciatoriaus nuomone, reikalingi pagrindimai ir paaiškinimai. </w:t>
              </w:r>
            </w:p>
            <w:p w14:paraId="4516A1D1" w14:textId="77777777">
              <w:pPr>
                <w:tabs>
                  <w:tab w:val="left" w:pos="1134"/>
                </w:tabs>
                <w:ind w:firstLine="709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 xml:space="preserve">Papildomų paaiškinimų nėra. </w:t>
              </w:r>
            </w:p>
          </w:sdtContent>
        </w:sdt>
        <w:sdt>
          <w:sdtPr>
            <w:alias w:val="pr. 12 p."/>
            <w:tag w:val="part_ee17561fd4964bddadfd89a46dd0fe24"/>
            <w:lock w:val="sdtLocked"/>
            <w:richText/>
          </w:sdtPr>
          <w:sdtContent>
            <w:p w14:paraId="104AAEEA" w14:textId="77777777">
              <w:pPr>
                <w:tabs>
                  <w:tab w:val="left" w:pos="1134"/>
                </w:tabs>
                <w:spacing w:line="256" w:lineRule="auto"/>
                <w:ind w:firstLine="709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ee17561fd4964bddadfd89a46dd0fe2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12</w:t>
                  </w:r>
                </w:sdtContent>
              </w:sdt>
              <w:r>
                <w:rPr>
                  <w:b/>
                  <w:bCs/>
                  <w:szCs w:val="24"/>
                </w:rPr>
                <w:t>.</w:t>
                <w:tab/>
                <w:t xml:space="preserve">Pridedami dokumentai. </w:t>
              </w:r>
            </w:p>
            <w:p w14:paraId="1C24EE46" w14:textId="77777777">
              <w:pPr>
                <w:ind w:firstLine="709"/>
                <w:jc w:val="both"/>
                <w:rPr>
                  <w:b/>
                  <w:bCs/>
                  <w:szCs w:val="24"/>
                </w:rPr>
              </w:pPr>
              <w:r>
                <w:rPr>
                  <w:szCs w:val="24"/>
                </w:rPr>
                <w:t xml:space="preserve">Pridedamų dokumentų nėra. </w:t>
              </w:r>
            </w:p>
            <w:p w14:paraId="4FD5ADCC" w14:textId="77777777">
              <w:pPr>
                <w:ind w:firstLine="709"/>
                <w:jc w:val="both"/>
                <w:rPr>
                  <w:b/>
                  <w:sz w:val="20"/>
                  <w:szCs w:val="24"/>
                </w:rPr>
              </w:pPr>
            </w:p>
            <w:p w14:paraId="55E19231" w14:textId="77777777">
              <w:pPr>
                <w:ind w:firstLine="709"/>
                <w:jc w:val="both"/>
                <w:rPr>
                  <w:b/>
                  <w:sz w:val="20"/>
                  <w:szCs w:val="24"/>
                </w:rPr>
              </w:pPr>
            </w:p>
            <w:p w14:paraId="7133EEF8" w14:textId="77777777">
              <w:pPr>
                <w:jc w:val="both"/>
                <w:rPr>
                  <w:bCs/>
                  <w:color w:val="000000"/>
                  <w:szCs w:val="24"/>
                  <w:lang w:eastAsia="lt-LT"/>
                </w:rPr>
              </w:pPr>
            </w:p>
            <w:p w14:paraId="0B29E542" w14:textId="0FB8A3C2">
              <w:pPr>
                <w:tabs>
                  <w:tab w:val="left" w:pos="7371"/>
                </w:tabs>
                <w:jc w:val="both"/>
                <w:rPr>
                  <w:bCs/>
                  <w:color w:val="000000"/>
                  <w:szCs w:val="24"/>
                  <w:lang w:eastAsia="lt-LT"/>
                </w:rPr>
              </w:pPr>
              <w:r>
                <w:rPr>
                  <w:bCs/>
                  <w:color w:val="000000"/>
                  <w:szCs w:val="24"/>
                  <w:lang w:eastAsia="lt-LT"/>
                </w:rPr>
                <w:t xml:space="preserve">Švietimo ir sporto skyriaus vyriausiasis specialistas </w:t>
                <w:tab/>
                <w:t xml:space="preserve">        Rūta Šadbarienė</w:t>
              </w:r>
            </w:p>
            <w:p w14:paraId="3517ACD5" w14:textId="77777777">
              <w:pPr>
                <w:rPr>
                  <w:szCs w:val="24"/>
                  <w:lang w:eastAsia="lt-LT"/>
                </w:rPr>
              </w:pPr>
            </w:p>
            <w:p w14:paraId="1D093471" w14:textId="77777777">
              <w:pPr>
                <w:rPr>
                  <w:szCs w:val="24"/>
                  <w:lang w:eastAsia="lt-LT"/>
                </w:rPr>
              </w:pPr>
            </w:p>
            <w:p w14:paraId="3F88CF77" w14:textId="77777777">
              <w:pPr>
                <w:rPr>
                  <w:szCs w:val="24"/>
                  <w:lang w:eastAsia="lt-LT"/>
                </w:rPr>
              </w:pPr>
            </w:p>
            <w:p w14:paraId="555E95E0" w14:textId="77777777">
              <w:pPr>
                <w:rPr>
                  <w:szCs w:val="24"/>
                  <w:lang w:eastAsia="lt-LT"/>
                </w:rPr>
              </w:pPr>
            </w:p>
            <w:p w14:paraId="68D240B7" w14:textId="77777777">
              <w:pPr>
                <w:rPr>
                  <w:bCs/>
                  <w:color w:val="000000"/>
                  <w:szCs w:val="24"/>
                  <w:lang w:eastAsia="lt-LT"/>
                </w:rPr>
              </w:pPr>
            </w:p>
            <w:p w14:paraId="3B4FF3FE" w14:textId="2CA4E519">
              <w:pPr>
                <w:rPr>
                  <w:szCs w:val="24"/>
                  <w:lang w:eastAsia="lt-LT"/>
                </w:rPr>
              </w:pP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CA96C03" w14:textId="77777777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31F7E52B" w14:textId="77777777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NewRomanPS-Bold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1A90FC" w14:textId="77777777"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F305F5" w14:textId="77777777"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9257CE" w14:textId="77777777"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5A91E2" w14:textId="77777777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3809F670" w14:textId="77777777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317559" w14:textId="77777777"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903845" w14:textId="77777777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9049DA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3D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929E733"/>
  <w15:docId w15:val="{B8843522-A2EC-4415-B9FF-B4A8F7786E5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4603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6258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94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77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2930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52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578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867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717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916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6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8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7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93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37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27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1510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760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368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598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871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95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409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238d9bdd9e09424d80813bcf074002b6" PartId="3b919101856440f1bf8799db46a4a649">
    <Part Type="preambule" DocPartId="3a131369f982416ca642ceb9940adb94" PartId="1917d49349544128a8e087327db12140"/>
    <Part Type="punktas" Nr="1" Abbr="1 p." DocPartId="a9124b2a35304166bd88885df0a922ba" PartId="23065b8fc2024cf580a4c4424ca15acb"/>
    <Part Type="punktas" Nr="2" Abbr="2 p." DocPartId="7a7d7a18638c4bf5bb825f646071cccc" PartId="dab5b7d2705542a6ab048961710c987d"/>
    <Part Type="signatura" DocPartId="f826ed4bfe4f4c73b5b988683f09b117" PartId="cf62d481386e4be7ba8306caf559e0bd"/>
  </Part>
  <Part Type="patvirtinta" Title="ATLYGINIMO DYDŽIO UŽ TEIKIAMĄ NEFORMALŲJĮ ŠVIETIMĄ RADVILIŠKIO MENO MOKYKLOJE NUSTATYMO IR MOKĖJIMO TVARKOS APRAŠAS" DocPartId="69b812d8219c4d758427cab5850f2af7" PartId="ea803b6fc9d04d579593d1f14459842f">
    <Part Type="skyrius" Nr="1" Title="BENDROSIOS NUOSTATOS" DocPartId="243792cd6ba94ed0b460e6d5504e65b1" PartId="8a94c859008649a19d52b016af4a3d1c">
      <Part Type="punktas" Nr="1" Abbr="1 p." DocPartId="a3d1b12269e745239747b7228727c00e" PartId="b203b04de9dd47f0bf7a7d62d69e62ee"/>
      <Part Type="punktas" Nr="2" Abbr="2 p." DocPartId="1d755e65d43c4e09b6cb4c4aa6dcf8b4" PartId="9e10bf4797ef42d2b7e193d53192d0b5"/>
    </Part>
    <Part Type="skyrius" Nr="2" Title="ATLYGINIMO DYDŽIO NUSTATYMAS" DocPartId="059e970955a540b791ab75b5036d5b01" PartId="2d7739db90694edf9b8b30d5066df7c4">
      <Part Type="punktas" Nr="3" Abbr="3 p." DocPartId="85fe49fb3bdb45fc84b6a6be02b7ebe8" PartId="38159e92037e4ccf869cb1da7e2d158a"/>
      <Part Type="punktas" Nr="4" Abbr="4 p." DocPartId="fdc927a672e946b7990270626ce3a3e5" PartId="c5fb449cbf414bceb1e416dfadc61b61">
        <Part Type="papunktis" Nr="4.1" Abbr="4.1 pp." DocPartId="e20ba7d037054dfb81fe0a0dda74e444" PartId="eadcefbe04204e22aeb4a3b3e3e282f4"/>
        <Part Type="papunktis" Nr="4.2" Abbr="4.2 pp." DocPartId="02b827160d7745ed82b65d84daa054fc" PartId="66c1d97aa7c64088ad6abc10ac30c7f8"/>
        <Part Type="papunktis" Nr="4.3" Abbr="4.3 pp." DocPartId="09ea81f884334042a123e2d13922a29f" PartId="bb292dfa3ac941c08d78517ea47edc81"/>
        <Part Type="papunktis" Nr="4.4" Abbr="4.4 pp." DocPartId="769f03e04ec14ccaae074a3cde01d549" PartId="5e62efbd6a244a2eaea8bcde34d68b19"/>
      </Part>
      <Part Type="punktas" Nr="5" Abbr="5 p." DocPartId="97cfb1359e5e478ea7452c92134b5c54" PartId="8a6e5ea21bb44fc48ae97188cf2383d7">
        <Part Type="papunktis" Nr="5.1" Abbr="5.1 pp." DocPartId="65c17701b111426a805fd9d584f6c8f1" PartId="3076e29fff494d8a8307bb4da300e43b"/>
        <Part Type="papunktis" Nr="5.2" Abbr="5.2 pp." DocPartId="a428261e37804fc1ba5f916783a5a990" PartId="b473dd318e3143e283734f2fceb31d38"/>
      </Part>
    </Part>
    <Part Type="skyrius" Nr="3" Title="ATLYGINIMO MOKĖJIMO TVARKA IR TERMINAI" DocPartId="4652a16fec5649ffb042846d77f93b9e" PartId="321f3111c2ec414b8a448606fe47c15e">
      <Part Type="punktas" Nr="6" Abbr="6 p." DocPartId="3ac8b80c419844e59bb421ed7531da6b" PartId="83f653b9960d477d8b1d1a5592e404ef"/>
      <Part Type="punktas" Nr="7" Abbr="7 p." DocPartId="15d04c3e45914c3da644b078ce7e7e71" PartId="b0cad86a770d4bbaa17b70c289472a4c"/>
      <Part Type="punktas" Nr="8" Abbr="8 p." DocPartId="de2e050579ec49269762967309efe4db" PartId="d986731acab8447cba211bb34e53eb25">
        <Part Type="papunktis" Nr="8.1" Abbr="8.1 pp." DocPartId="c7b895822a5a4d5885ff9d7d11f2d927" PartId="6938a85a990340b79eb58829c71ce20f"/>
        <Part Type="papunktis" Nr="8.2" Abbr="8.2 pp." DocPartId="3eb286f9a93b48b09aec23fe27853a09" PartId="ae589519e1004b61a10d7330941eb868"/>
      </Part>
      <Part Type="punktas" Nr="9" Abbr="9 p." DocPartId="74ec586df7dd46909120d1a53f7af17f" PartId="5e6f0f2ef03b4c8cbfd4ab04cb56f7f2"/>
    </Part>
    <Part Type="skyrius" Nr="4" Title="ATLYGINIMO LENGVATŲ TAIKYMAS" DocPartId="f1cf4940be614eaf92d5cb6f7ff33014" PartId="d9bb0124b3f64db7ac95666999728888">
      <Part Type="punktas" Nr="10" Abbr="10 p." DocPartId="5979abf740d647a7b67cacb799f46a13" PartId="1879ef1c69a34d769a818d662fb47503">
        <Part Type="papunktis" Nr="10.1" Abbr="10.1 pp." DocPartId="c7a028c87eb249979de5d59e66180b71" PartId="7ffe16a53c684c6e9db73aca2fb93188"/>
        <Part Type="papunktis" Nr="10.2" Abbr="10.2 pp." DocPartId="f7b6ccca66c347fd9f5b98562a994d63" PartId="dd56298679bf4c9199f1f95487379692"/>
        <Part Type="papunktis" Nr="10.3" Abbr="10.3 pp." DocPartId="6c85e4800bbf43429758ac3143ee58a9" PartId="7634ca328ff149c7994939ccbb228701"/>
        <Part Type="papunktis" Nr="10.4" Abbr="10.4 pp." DocPartId="ad19888403904442b079b8d5f78a510d" PartId="7109443f293841e69959d7f27be138e1"/>
      </Part>
      <Part Type="punktas" Nr="11" Abbr="11 p." DocPartId="9980b1e7d35144c59d7dd3af6e235769" PartId="bff5119fcfc74307bdd522f73cf79e8f"/>
      <Part Type="punktas" Nr="12" Abbr="12 p." DocPartId="4bd01335348045ec8896d5f5e9ce57b4" PartId="a86653cec9174420a4ef3ac40512e657"/>
      <Part Type="punktas" Nr="13" Abbr="13 p." DocPartId="f6edc98319184a94b04a12c2b9bc0cf3" PartId="ae3fc69ce11246e9aee985421b6af010"/>
      <Part Type="punktas" Nr="14" Abbr="14 p." DocPartId="c15443c29c9e479bbc96ec8552be9f60" PartId="e5662e1f14bc4043a8938691d97a614c"/>
    </Part>
    <Part Type="skyrius" Nr="5" Title="BAIGIAMOSIOS NUOSTATOS" DocPartId="43a31a04f2b14aabb6c8dd16628c8c66" PartId="823086a199a4458a9defcda94bce1249">
      <Part Type="punktas" Nr="15" Abbr="15 p." DocPartId="db5e7e8c6ae14581b04a7f9e909776bf" PartId="baa27ab202e0420a895f0300b8b2407a"/>
      <Part Type="punktas" Nr="16" Abbr="16 p." DocPartId="cedc932162b74214a0db3636376b388f" PartId="fda37a6f97464eae9a8386833365c0db"/>
      <Part Type="punktas" Nr="17" Abbr="17 p." DocPartId="9aa25792177f45038f5a5b819542be1a" PartId="d80047aabd48429383633a9577bff03b"/>
      <Part Type="punktas" Nr="18" Abbr="18 p." DocPartId="94e18e4c844f4bf6a66987ce3423c533" PartId="2bc0ea4e5bb9433da67c6cd3f0720351"/>
      <Part Type="punktas" Nr="19" Abbr="19 p." DocPartId="7022b9919a5e4b0e92361d00d7e921ed" PartId="96ef518bced945b090b42de4edf92901"/>
    </Part>
    <Part Type="pabaiga" DocPartId="0f65dc032a7b4a0399159765beaf6b52" PartId="7ea0fa726f774823874f099137f63028"/>
  </Part>
  <Part Type="priedas" Abbr="pr." Title="RADVILIŠKIO RAJONO SAVIVALDYBĖS TARYBOS SPRENDIMO PROJEKTO „DĖL ATLYGINIMO DYDŽIO UŽ TEIKIAMĄ NEFORMALŲJĮ ŠVIETIMĄ RADVILIŠKIO MENO MOKYKLOJE NUSTATYMO IR MOKĖJIMO TVARKOS APRAŠO PATVIRTINIMO“ AIŠKINAMASIS RAŠTAS" DocPartId="ce430ea5febb46aea55583f85343abe1" PartId="57188299f64e42dfbfdb0a3b48cd61aa">
    <Part Type="punktas" Nr="1" Abbr="pr. 1 p." DocPartId="992d916cf150481ba482513d395979e4" PartId="919bb873ad5c45acbef41c50ea72c673"/>
    <Part Type="punktas" Nr="2" Abbr="pr. 2 p." DocPartId="93f553b2e04a4457bb0949c46fc60e2a" PartId="c115ceb75764401f9d4a8926aab4c067"/>
    <Part Type="punktas" Nr="3" Abbr="pr. 3 p." DocPartId="d4865c68afa7417c800357ff6a167f55" PartId="8a3ed5c1738841d597c5ab49cf15e1b7"/>
    <Part Type="punktas" Nr="4" Abbr="pr. 4 p." DocPartId="1c4352fee0424d68928f3cef901c7279" PartId="35a4404eac924e43a91a84970e5127dc"/>
    <Part Type="punktas" Nr="5" Abbr="pr. 5 p." DocPartId="ae11477ea6c34fdbba0aeac658be81a9" PartId="c53649cb2b0d45e1939d558ea78d2bb8"/>
    <Part Type="punktas" Nr="6" Abbr="pr. 6 p." DocPartId="fc6ae64547314fd2a4d39bda50f1c2ed" PartId="c6cca4277d5e475bb0fb9f1e364f492f"/>
    <Part Type="punktas" Nr="7" Abbr="pr. 7 p." DocPartId="34db8de1fd1b4ce48daf35962c7c7ffd" PartId="8851a24411414815aa0f3c0e85f7f723"/>
    <Part Type="punktas" Nr="8" Abbr="pr. 8 p." DocPartId="6daacb0401324be5917b8767b58fcf66" PartId="a4c4e01618cf4e329bb05f72748edf05"/>
    <Part Type="punktas" Nr="9" Abbr="pr. 9 p." DocPartId="de6ea86fa5fc486e81be015c503bfcd4" PartId="ca1f0a6e92054b7bb8db32b951b67b55"/>
    <Part Type="punktas" Nr="10" Abbr="pr. 10 p." DocPartId="a46280a3a7134fb693c88b20c71616a0" PartId="6561b840ef484ee1a157cbb4182e07c5"/>
    <Part Type="punktas" Nr="11" Abbr="pr. 11 p." DocPartId="4a68f46a3cb64309ab3497cf5f57789b" PartId="23c45a92a3e8475ea0dc1ba4b0336a8c"/>
    <Part Type="punktas" Nr="12" Abbr="pr. 12 p." DocPartId="39409403f54c4374a413155de486bd4e" PartId="ee17561fd4964bddadfd89a46dd0fe24"/>
  </Part>
</Parts>
</file>

<file path=customXml/itemProps1.xml><?xml version="1.0" encoding="utf-8"?>
<ds:datastoreItem xmlns:ds="http://schemas.openxmlformats.org/officeDocument/2006/customXml" ds:itemID="{A191DA43-D1E0-43E6-A5F4-9774703CB79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3ACED6F-C40B-40BB-A30A-F2054662025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977</Words>
  <Characters>7047</Characters>
  <Application>Microsoft Office Word</Application>
  <DocSecurity>4</DocSecurity>
  <Lines>180</Lines>
  <Paragraphs>105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7919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2025-09-24T07:06:00Z</dcterms:created>
  <dc:creator>Romualda Baginienė</dc:creator>
  <lastModifiedBy>adlibuser</lastModifiedBy>
  <lastPrinted>2025-09-09T11:08:00Z</lastPrinted>
  <dcterms:modified xsi:type="dcterms:W3CDTF">2025-09-24T07:06:00Z</dcterms:modified>
  <revision>2</revision>
</coreProperties>
</file>