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d565bb18aa84cceb2785ac33f47ae1f"/>
        <w:lock w:val="sdtLocked"/>
        <w:richText/>
      </w:sdtPr>
      <w:sdtContent>
        <w:p w14:paraId="0F5B39FC"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39CC3205"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49A91059" w14:textId="411FBBF7">
          <w:pPr>
            <w:suppressAutoHyphens/>
            <w:jc w:val="center"/>
            <w:rPr>
              <w:b/>
              <w:bCs/>
              <w:szCs w:val="24"/>
              <w:shd w:val="clear" w:color="auto" w:fill="FFFFFF"/>
              <w:lang w:eastAsia="ar-SA"/>
            </w:rPr>
          </w:pPr>
          <w:r>
            <w:rPr>
              <w:b/>
              <w:bCs/>
              <w:szCs w:val="24"/>
              <w:shd w:val="clear" w:color="auto" w:fill="FFFFFF"/>
              <w:lang w:eastAsia="ar-SA"/>
            </w:rPr>
            <w:t xml:space="preserve">DĖL PRITARIMO PAKEISTI ŽEMĖS SKLYPO V. BIELSKIO G. 85, ŠIAULIŲ MIESTE, </w:t>
          </w:r>
        </w:p>
        <w:p w14:paraId="3B9CC583" w14:textId="49816A67">
          <w:pPr>
            <w:suppressAutoHyphens/>
            <w:jc w:val="center"/>
            <w:rPr>
              <w:b/>
              <w:bCs/>
              <w:szCs w:val="24"/>
              <w:lang w:eastAsia="ar-SA"/>
            </w:rPr>
          </w:pPr>
          <w:r>
            <w:rPr>
              <w:b/>
              <w:bCs/>
              <w:szCs w:val="24"/>
              <w:shd w:val="clear" w:color="auto" w:fill="FFFFFF"/>
              <w:lang w:eastAsia="ar-SA"/>
            </w:rPr>
            <w:t>2000</w:t>
          </w:r>
          <w:r>
            <w:rPr>
              <w:b/>
              <w:bCs/>
              <w:color w:val="000000"/>
              <w:szCs w:val="24"/>
              <w:shd w:val="clear" w:color="auto" w:fill="FFFFFF"/>
              <w:lang w:eastAsia="ar-SA"/>
            </w:rPr>
            <w:t xml:space="preserve"> M. GEGUŽĖS 22 D. </w:t>
          </w:r>
          <w:r>
            <w:rPr>
              <w:b/>
              <w:szCs w:val="24"/>
              <w:lang w:eastAsia="ar-SA"/>
            </w:rPr>
            <w:t>VALSTYBINĖS ŽEMĖS NUOMOS SUTARTĮ NR. N-29/00-0106</w:t>
          </w:r>
        </w:p>
        <w:p w14:paraId="2B0A6B13" w14:textId="7ABBF95E">
          <w:pPr>
            <w:suppressAutoHyphens/>
            <w:ind w:right="-87" w:firstLine="62"/>
            <w:jc w:val="center"/>
            <w:rPr>
              <w:szCs w:val="24"/>
              <w:lang w:eastAsia="ar-SA"/>
            </w:rPr>
          </w:pPr>
        </w:p>
        <w:p w14:paraId="49BA81EE" w14:textId="0CA548A6">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682B0338" w14:textId="77777777">
          <w:pPr>
            <w:suppressAutoHyphens/>
            <w:ind w:right="-87"/>
            <w:jc w:val="center"/>
            <w:rPr>
              <w:szCs w:val="24"/>
              <w:lang w:eastAsia="ar-SA"/>
            </w:rPr>
          </w:pPr>
        </w:p>
        <w:sdt>
          <w:sdtPr>
            <w:alias w:val="preambule"/>
            <w:tag w:val="part_9f269b61dced4c7a9fad449c68e9529f"/>
            <w:lock w:val="sdtLocked"/>
            <w:richText/>
          </w:sdtPr>
          <w:sdtContent>
            <w:p w14:paraId="3F8C4FF4" w14:textId="35294678">
              <w:pPr>
                <w:suppressAutoHyphens/>
                <w:ind w:firstLine="851"/>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43.5.5 papunkčiu, 50 </w:t>
              </w:r>
              <w:r>
                <w:rPr>
                  <w:bCs/>
                  <w:szCs w:val="24"/>
                  <w:lang w:eastAsia="ar-SA"/>
                </w:rPr>
                <w:t>punktu,</w:t>
              </w:r>
              <w:r>
                <w:rPr>
                  <w:szCs w:val="24"/>
                  <w:lang w:eastAsia="ar-SA"/>
                </w:rPr>
                <w:t xml:space="preserve"> </w:t>
              </w:r>
              <w:r>
                <w:rPr>
                  <w:bCs/>
                  <w:szCs w:val="24"/>
                  <w:lang w:eastAsia="ar-SA"/>
                </w:rPr>
                <w:t>Lietuvos Respublikos Vyriausybės 1999 m. vasario 24 d. nutarimo Nr. 205 „Dėl žemės įvertinimo tvarkos“ 5.9 papunkčiu</w:t>
              </w:r>
              <w:r>
                <w:rPr>
                  <w:szCs w:val="24"/>
                  <w:lang w:eastAsia="ar-SA"/>
                </w:rPr>
                <w:t xml:space="preserve">,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w:t>
              </w:r>
              <w:r>
                <w:rPr>
                  <w:i/>
                  <w:szCs w:val="24"/>
                  <w:lang w:eastAsia="ar-SA"/>
                </w:rPr>
                <w:t xml:space="preserve">(duomenys neskelbtini) </w:t>
              </w:r>
              <w:r>
                <w:rPr>
                  <w:szCs w:val="24"/>
                  <w:lang w:eastAsia="ar-SA"/>
                </w:rPr>
                <w:t>2025</w:t>
                <w:noBreakHyphen/>
                <w:t xml:space="preserve">01-06 prašymą (registracijos DVS „Avilys“ Nr. GP-14), į tai, kad žemės sklype esantis </w:t>
              </w:r>
              <w:r>
                <w:rPr>
                  <w:bCs/>
                  <w:szCs w:val="24"/>
                  <w:lang w:eastAsia="ar-SA"/>
                </w:rPr>
                <w:t>pagrindinis pastatas (unikalus Nr. 4400-0545-4524) pastatytas 2005 m.,</w:t>
              </w:r>
              <w:r>
                <w:rPr>
                  <w:szCs w:val="24"/>
                  <w:lang w:eastAsia="ar-SA"/>
                </w:rPr>
                <w:t xml:space="preserve"> ekonomiškai pagrįstos naudojimo trukmės terminas yra 100 metų, </w:t>
              </w:r>
              <w:r>
                <w:rPr>
                  <w:bCs/>
                  <w:szCs w:val="24"/>
                  <w:lang w:eastAsia="ar-SA"/>
                </w:rPr>
                <w:t xml:space="preserve">todėl </w:t>
              </w:r>
              <w:r>
                <w:rPr>
                  <w:szCs w:val="24"/>
                  <w:lang w:eastAsia="ar-SA"/>
                </w:rPr>
                <w:t>nu</w:t>
              </w:r>
              <w:r>
                <w:rPr>
                  <w:szCs w:val="24"/>
                  <w:lang w:eastAsia="lt-LT"/>
                </w:rPr>
                <w:t>omos terminas apskaičiuojamas vadovaujantis STR 1.12.06:2002</w:t>
              </w:r>
              <w:r>
                <w:rPr>
                  <w:szCs w:val="24"/>
                  <w:lang w:eastAsia="ar-SA"/>
                </w:rPr>
                <w:t xml:space="preserve">, Šiaulių miesto savivaldybės taryba </w:t>
              </w:r>
              <w:r>
                <w:rPr>
                  <w:spacing w:val="40"/>
                  <w:szCs w:val="24"/>
                  <w:lang w:eastAsia="ar-SA"/>
                </w:rPr>
                <w:t>nusprendži</w:t>
              </w:r>
              <w:r>
                <w:rPr>
                  <w:szCs w:val="24"/>
                  <w:lang w:eastAsia="ar-SA"/>
                </w:rPr>
                <w:t>a:</w:t>
              </w:r>
            </w:p>
          </w:sdtContent>
        </w:sdt>
        <w:sdt>
          <w:sdtPr>
            <w:alias w:val="pastraipa"/>
            <w:tag w:val="part_c4786e5968c047d6a397b420c2dd1ecc"/>
            <w:lock w:val="sdtLocked"/>
            <w:richText/>
          </w:sdtPr>
          <w:sdtContent>
            <w:p w14:paraId="283D109C" w14:textId="726E83FC">
              <w:pPr>
                <w:suppressAutoHyphens/>
                <w:ind w:firstLine="851"/>
                <w:jc w:val="both"/>
                <w:rPr>
                  <w:szCs w:val="24"/>
                  <w:lang w:eastAsia="ar-SA"/>
                </w:rPr>
              </w:pPr>
              <w:r>
                <w:rPr>
                  <w:szCs w:val="24"/>
                  <w:lang w:eastAsia="ar-SA"/>
                </w:rPr>
                <w:t xml:space="preserve">Pritarti, kad būtų pratęstas Šiaulių miesto savivaldybės, </w:t>
              </w:r>
              <w:r>
                <w:rPr>
                  <w:i/>
                  <w:szCs w:val="24"/>
                  <w:lang w:eastAsia="ar-SA"/>
                </w:rPr>
                <w:t xml:space="preserve">(duomenys neskelbtini) </w:t>
              </w:r>
              <w:r>
                <w:rPr>
                  <w:szCs w:val="24"/>
                  <w:lang w:eastAsia="ar-SA"/>
                </w:rPr>
                <w:t xml:space="preserve">ir </w:t>
              </w:r>
              <w:r>
                <w:rPr>
                  <w:i/>
                  <w:szCs w:val="24"/>
                  <w:lang w:eastAsia="ar-SA"/>
                </w:rPr>
                <w:t>(duomenys neskelbtini)</w:t>
              </w:r>
              <w:r>
                <w:rPr>
                  <w:szCs w:val="24"/>
                  <w:lang w:eastAsia="ar-SA"/>
                </w:rPr>
                <w:t xml:space="preserve"> 2000 m. gegužės 22 d. valstybinės žemės nuomos sutarties Nr. N-29/00-0106 (toliau – Sutartis) dėl 0,0029 ha ploto sklypo dalies, esančios 0,0713 ha ploto bendrai naudojamame žemės sklype V. Bielskio g. 85, Šiaulių mieste, terminas nuo 2025 m. gegužės 22 d. iki 2105 m. gegužės 22 d., nu</w:t>
              </w:r>
              <w:r>
                <w:rPr>
                  <w:szCs w:val="24"/>
                  <w:lang w:eastAsia="lt-LT"/>
                </w:rPr>
                <w:t xml:space="preserve">omos terminą apskaičiuojant vadovaujantis STR 1.12.06:2002 priedo 2.1 papunkčiu, pagal </w:t>
              </w:r>
              <w:r>
                <w:rPr>
                  <w:szCs w:val="24"/>
                  <w:lang w:eastAsia="ar-SA"/>
                </w:rPr>
                <w:t>susitarimo dėl Sutarties pakeitimo projekte (pridedama) įrašytas sąlygas.</w:t>
              </w:r>
            </w:p>
            <w:p w14:paraId="28739370" w14:textId="2D56E6C9">
              <w:pPr>
                <w:suppressAutoHyphens/>
                <w:ind w:firstLine="851"/>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sdtContent>
        </w:sdt>
        <w:sdt>
          <w:sdtPr>
            <w:alias w:val="signatura"/>
            <w:tag w:val="part_99d75384aa034fbd815bf97c75fe59b5"/>
            <w:lock w:val="sdtLocked"/>
            <w:richText/>
          </w:sdtPr>
          <w:sdtContent>
            <w:p w14:paraId="6EDEE79C" w14:textId="77777777">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4D3337" w14:textId="77777777">
      <w:pPr>
        <w:suppressAutoHyphens/>
        <w:rPr>
          <w:lang w:eastAsia="ar-SA"/>
        </w:rPr>
      </w:pPr>
      <w:r>
        <w:rPr>
          <w:lang w:eastAsia="ar-SA"/>
        </w:rPr>
        <w:separator/>
      </w:r>
    </w:p>
  </w:endnote>
  <w:endnote w:type="continuationSeparator" w:id="0">
    <w:p w14:paraId="1A3BD332"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EB2816"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AA21F3"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42361B"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CE8AA3" w14:textId="77777777">
      <w:pPr>
        <w:suppressAutoHyphens/>
        <w:rPr>
          <w:lang w:eastAsia="ar-SA"/>
        </w:rPr>
      </w:pPr>
      <w:r>
        <w:rPr>
          <w:lang w:eastAsia="ar-SA"/>
        </w:rPr>
        <w:separator/>
      </w:r>
    </w:p>
  </w:footnote>
  <w:footnote w:type="continuationSeparator" w:id="0">
    <w:p w14:paraId="43C2A92A"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C0F49F"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69A7A981">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47070483">
      <w:bodyDiv w:val="1"/>
      <w:marLeft w:val="0"/>
      <w:marRight w:val="0"/>
      <w:marTop w:val="0"/>
      <w:marBottom w:val="0"/>
      <w:divBdr>
        <w:top w:val="none" w:sz="0" w:space="0" w:color="auto"/>
        <w:left w:val="none" w:sz="0" w:space="0" w:color="auto"/>
        <w:bottom w:val="none" w:sz="0" w:space="0" w:color="auto"/>
        <w:right w:val="none" w:sz="0" w:space="0" w:color="auto"/>
      </w:divBdr>
    </w:div>
    <w:div w:id="170131850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ecfb369625642b78f20cad7eed0a3e8" PartId="9d565bb18aa84cceb2785ac33f47ae1f">
    <Part Type="preambule" DocPartId="07362ae57c974881842a75b799fbf1c5" PartId="9f269b61dced4c7a9fad449c68e9529f"/>
    <Part Type="pastraipa" DocPartId="142ae3eb7274471eba09bf6366147741" PartId="c4786e5968c047d6a397b420c2dd1ecc"/>
    <Part Type="signatura" DocPartId="6efee158ba1741b39f9a0ec43497a54d" PartId="99d75384aa034fbd815bf97c75fe59b5"/>
  </Part>
</Parts>
</file>

<file path=customXml/itemProps1.xml><?xml version="1.0" encoding="utf-8"?>
<ds:datastoreItem xmlns:ds="http://schemas.openxmlformats.org/officeDocument/2006/customXml" ds:itemID="{558F7BC5-AB5D-492C-8AEB-F6DBCD4878F7}">
  <ds:schemaRefs>
    <ds:schemaRef ds:uri="http://schemas.openxmlformats.org/officeDocument/2006/bibliography"/>
  </ds:schemaRefs>
</ds:datastoreItem>
</file>

<file path=customXml/itemProps2.xml><?xml version="1.0" encoding="utf-8"?>
<ds:datastoreItem xmlns:ds="http://schemas.openxmlformats.org/officeDocument/2006/customXml" ds:itemID="{555D3E2B-C00B-4FC9-8CAE-68D1CBA2F48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379</Words>
  <Characters>2485</Characters>
  <Application>Microsoft Office Word</Application>
  <DocSecurity>4</DocSecurity>
  <Lines>40</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2853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2025-02-25T11:43:00Z</dcterms:created>
  <dc:creator>Evaldas</dc:creator>
  <dc:language>en-US</dc:language>
  <lastModifiedBy>adlibuser</lastModifiedBy>
  <lastPrinted>2025-01-28T07:40:00Z</lastPrinted>
  <dcterms:modified xsi:type="dcterms:W3CDTF">2025-02-25T11:43:00Z</dcterms:modified>
  <revision>2</revision>
</coreProperties>
</file>