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4568b2e6e494451bebfb189fc892b25"/>
        <w:lock w:val="sdtLocked"/>
        <w:richText/>
      </w:sdtPr>
      <w:sdtContent>
        <w:p>
          <w:pPr>
            <w:tabs>
              <w:tab w:val="left" w:pos="7371"/>
            </w:tabs>
            <w:ind w:left="6804"/>
            <w:jc w:val="right"/>
            <w:rPr>
              <w:b/>
              <w:szCs w:val="24"/>
            </w:rPr>
          </w:pPr>
          <w:r>
            <w:rPr>
              <w:b/>
              <w:szCs w:val="24"/>
            </w:rPr>
            <w:t>Projektas</w:t>
          </w:r>
        </w:p>
        <w:p>
          <w:pPr>
            <w:tabs>
              <w:tab w:val="left" w:pos="7371"/>
            </w:tabs>
            <w:ind w:left="6804"/>
            <w:jc w:val="both"/>
            <w:rPr>
              <w:b/>
              <w:szCs w:val="24"/>
            </w:rPr>
          </w:pPr>
        </w:p>
        <w:p>
          <w:pPr>
            <w:tabs>
              <w:tab w:val="left" w:pos="7371"/>
            </w:tabs>
            <w:ind w:left="6804"/>
            <w:jc w:val="both"/>
            <w:rPr>
              <w:b/>
              <w:szCs w:val="24"/>
            </w:rPr>
          </w:pPr>
        </w:p>
        <w:p>
          <w:pPr>
            <w:jc w:val="center"/>
            <w:rPr>
              <w:color w:val="000000"/>
              <w:szCs w:val="24"/>
              <w:lang w:eastAsia="lt-LT"/>
            </w:rPr>
          </w:pPr>
          <w:r>
            <w:rPr>
              <w:b/>
              <w:bCs/>
              <w:caps/>
              <w:color w:val="000000"/>
              <w:szCs w:val="24"/>
              <w:lang w:eastAsia="lt-LT"/>
            </w:rPr>
            <w:t>lIETUVOS RESPUBLIKOS</w:t>
          </w:r>
        </w:p>
        <w:p>
          <w:pPr>
            <w:jc w:val="center"/>
            <w:rPr>
              <w:color w:val="000000"/>
              <w:szCs w:val="24"/>
              <w:lang w:eastAsia="lt-LT"/>
            </w:rPr>
          </w:pPr>
          <w:r>
            <w:rPr>
              <w:b/>
              <w:bCs/>
              <w:caps/>
              <w:color w:val="000000"/>
              <w:szCs w:val="24"/>
              <w:lang w:eastAsia="lt-LT"/>
            </w:rPr>
            <w:t>SVEIKATOS DRAUDIMO ĮSTATYMo nr. </w:t>
          </w:r>
          <w:r>
            <w:rPr>
              <w:b/>
              <w:bCs/>
              <w:color w:val="000000"/>
              <w:szCs w:val="24"/>
            </w:rPr>
            <w:t>I-1343 21 IR 30 STRAIPSNIŲ PAKEITIMO ĮSTATYMAS</w:t>
          </w:r>
        </w:p>
        <w:p>
          <w:pPr>
            <w:jc w:val="center"/>
            <w:rPr>
              <w:b/>
              <w:szCs w:val="24"/>
            </w:rPr>
          </w:pPr>
        </w:p>
        <w:p>
          <w:pPr>
            <w:tabs>
              <w:tab w:val="left" w:pos="567"/>
            </w:tabs>
            <w:jc w:val="center"/>
            <w:rPr>
              <w:szCs w:val="24"/>
            </w:rPr>
          </w:pPr>
          <w:r>
            <w:rPr>
              <w:szCs w:val="24"/>
            </w:rPr>
            <w:t xml:space="preserve">2026 m.                      d. Nr.</w:t>
          </w:r>
        </w:p>
        <w:p>
          <w:pPr>
            <w:tabs>
              <w:tab w:val="left" w:pos="567"/>
            </w:tabs>
            <w:jc w:val="center"/>
            <w:rPr>
              <w:szCs w:val="24"/>
            </w:rPr>
          </w:pPr>
          <w:r>
            <w:rPr>
              <w:szCs w:val="24"/>
            </w:rPr>
            <w:t>Vilnius</w:t>
          </w:r>
        </w:p>
        <w:p>
          <w:pPr>
            <w:jc w:val="center"/>
            <w:rPr>
              <w:b/>
              <w:szCs w:val="24"/>
            </w:rPr>
          </w:pPr>
        </w:p>
        <w:sdt>
          <w:sdtPr>
            <w:alias w:val="1 str."/>
            <w:tag w:val="part_f0bb703ce60c469390d1afffefb5bc56"/>
            <w:lock w:val="sdtLocked"/>
            <w:richText/>
          </w:sdtPr>
          <w:sdtContent>
            <w:p>
              <w:pPr>
                <w:ind w:firstLine="851"/>
                <w:jc w:val="both"/>
                <w:rPr>
                  <w:b/>
                  <w:bCs/>
                  <w:lang w:eastAsia="lt-LT"/>
                </w:rPr>
              </w:pPr>
              <w:sdt>
                <w:sdtPr>
                  <w:alias w:val="Numeris"/>
                  <w:tag w:val="nr_f0bb703ce60c469390d1afffefb5bc56"/>
                  <w:lock w:val="sdtLocked"/>
                  <w:richText/>
                </w:sdtPr>
                <w:sdtContent>
                  <w:r>
                    <w:rPr>
                      <w:b/>
                      <w:bCs/>
                      <w:lang w:eastAsia="lt-LT"/>
                    </w:rPr>
                    <w:t>1</w:t>
                  </w:r>
                </w:sdtContent>
              </w:sdt>
              <w:r>
                <w:rPr>
                  <w:b/>
                  <w:bCs/>
                  <w:lang w:eastAsia="lt-LT"/>
                </w:rPr>
                <w:t xml:space="preserve"> straipsnis. </w:t>
              </w:r>
              <w:sdt>
                <w:sdtPr>
                  <w:alias w:val="Pavadinimas"/>
                  <w:tag w:val="title_f0bb703ce60c469390d1afffefb5bc56"/>
                  <w:lock w:val="sdtLocked"/>
                  <w:richText/>
                </w:sdtPr>
                <w:sdtContent>
                  <w:r>
                    <w:rPr>
                      <w:b/>
                      <w:bCs/>
                      <w:lang w:eastAsia="lt-LT"/>
                    </w:rPr>
                    <w:t>21 straipsnio pakeitimas</w:t>
                  </w:r>
                </w:sdtContent>
              </w:sdt>
            </w:p>
            <w:sdt>
              <w:sdtPr>
                <w:alias w:val="1 str. 1 d."/>
                <w:tag w:val="part_8e69ab4d993c48b48d734620002c7503"/>
                <w:lock w:val="sdtLocked"/>
                <w:richText/>
              </w:sdtPr>
              <w:sdtContent>
                <w:p>
                  <w:pPr>
                    <w:ind w:firstLine="851"/>
                    <w:jc w:val="both"/>
                    <w:rPr>
                      <w:lang w:eastAsia="lt-LT"/>
                    </w:rPr>
                  </w:pPr>
                  <w:sdt>
                    <w:sdtPr>
                      <w:alias w:val="Numeris"/>
                      <w:tag w:val="nr_8e69ab4d993c48b48d734620002c7503"/>
                      <w:lock w:val="sdtLocked"/>
                      <w:richText/>
                    </w:sdtPr>
                    <w:sdtContent>
                      <w:r>
                        <w:rPr>
                          <w:lang w:eastAsia="lt-LT"/>
                        </w:rPr>
                        <w:t>1</w:t>
                      </w:r>
                    </w:sdtContent>
                  </w:sdt>
                  <w:r>
                    <w:rPr>
                      <w:lang w:eastAsia="lt-LT"/>
                    </w:rPr>
                    <w:t>. Papildyti 21 straipsnio 1 dalį 6 punktu:</w:t>
                  </w:r>
                </w:p>
                <w:sdt>
                  <w:sdtPr>
                    <w:alias w:val="citata"/>
                    <w:tag w:val="part_91124c0997944e88a1f97cbe62b495c8"/>
                    <w:lock w:val="sdtLocked"/>
                    <w:richText/>
                  </w:sdtPr>
                  <w:sdtContent>
                    <w:sdt>
                      <w:sdtPr>
                        <w:alias w:val="6 p."/>
                        <w:tag w:val="part_b349f6dfcc36450eb0c5acae61438f75"/>
                        <w:lock w:val="sdtLocked"/>
                        <w:richText/>
                      </w:sdtPr>
                      <w:sdtContent>
                        <w:p>
                          <w:pPr>
                            <w:ind w:firstLine="851"/>
                            <w:jc w:val="both"/>
                            <w:rPr>
                              <w:lang w:eastAsia="lt-LT"/>
                            </w:rPr>
                          </w:pPr>
                          <w:r>
                            <w:rPr>
                              <w:lang w:eastAsia="lt-LT"/>
                            </w:rPr>
                            <w:t>„</w:t>
                          </w:r>
                          <w:sdt>
                            <w:sdtPr>
                              <w:alias w:val="Numeris"/>
                              <w:tag w:val="nr_b349f6dfcc36450eb0c5acae61438f75"/>
                              <w:lock w:val="sdtLocked"/>
                              <w:richText/>
                            </w:sdtPr>
                            <w:sdtContent>
                              <w:r>
                                <w:rPr>
                                  <w:lang w:eastAsia="lt-LT"/>
                                </w:rPr>
                                <w:t>6</w:t>
                              </w:r>
                            </w:sdtContent>
                          </w:sdt>
                          <w:r>
                            <w:rPr>
                              <w:lang w:eastAsia="lt-LT"/>
                            </w:rPr>
                            <w:t>) išlaidos Elektroninės sveikatos paslaugų ir bendradarbiavimo infrastruktūros informacinės sistemos (toliau – ESPBI IS) ir Išankstinės pacientų registracijos informacinės sistemos (toliau – IPR IS) tobulinimui, plėtrai, atnaujinimui, palaikymui ir pertvarkymui finansuoti;“.</w:t>
                          </w:r>
                        </w:p>
                      </w:sdtContent>
                    </w:sdt>
                  </w:sdtContent>
                </w:sdt>
              </w:sdtContent>
            </w:sdt>
            <w:sdt>
              <w:sdtPr>
                <w:alias w:val="1 str. 2 d."/>
                <w:tag w:val="part_478ee49ac100478d94f4d0d2d1a8697e"/>
                <w:lock w:val="sdtLocked"/>
                <w:richText/>
              </w:sdtPr>
              <w:sdtContent>
                <w:p>
                  <w:pPr>
                    <w:ind w:firstLine="851"/>
                    <w:jc w:val="both"/>
                    <w:rPr>
                      <w:lang w:eastAsia="lt-LT"/>
                    </w:rPr>
                  </w:pPr>
                  <w:sdt>
                    <w:sdtPr>
                      <w:alias w:val="Numeris"/>
                      <w:tag w:val="nr_478ee49ac100478d94f4d0d2d1a8697e"/>
                      <w:lock w:val="sdtLocked"/>
                      <w:richText/>
                    </w:sdtPr>
                    <w:sdtContent>
                      <w:r>
                        <w:rPr>
                          <w:lang w:eastAsia="lt-LT"/>
                        </w:rPr>
                        <w:t>2</w:t>
                      </w:r>
                    </w:sdtContent>
                  </w:sdt>
                  <w:r>
                    <w:rPr>
                      <w:lang w:eastAsia="lt-LT"/>
                    </w:rPr>
                    <w:t>. Papildyti 21 straipsnio 1 dalį 7 punktu:</w:t>
                  </w:r>
                </w:p>
                <w:sdt>
                  <w:sdtPr>
                    <w:alias w:val="citata"/>
                    <w:tag w:val="part_ad35a6db15b24ce1908d3c52254c5d9d"/>
                    <w:lock w:val="sdtLocked"/>
                    <w:richText/>
                  </w:sdtPr>
                  <w:sdtContent>
                    <w:sdt>
                      <w:sdtPr>
                        <w:alias w:val="7 p."/>
                        <w:tag w:val="part_8677d574f71349ffbb585dab7f803ac9"/>
                        <w:lock w:val="sdtLocked"/>
                        <w:richText/>
                      </w:sdtPr>
                      <w:sdtContent>
                        <w:p>
                          <w:pPr>
                            <w:ind w:firstLine="851"/>
                            <w:jc w:val="both"/>
                            <w:rPr>
                              <w:lang w:eastAsia="lt-LT"/>
                            </w:rPr>
                          </w:pPr>
                          <w:r>
                            <w:rPr>
                              <w:lang w:eastAsia="lt-LT"/>
                            </w:rPr>
                            <w:t>„</w:t>
                          </w:r>
                          <w:sdt>
                            <w:sdtPr>
                              <w:alias w:val="Numeris"/>
                              <w:tag w:val="nr_8677d574f71349ffbb585dab7f803ac9"/>
                              <w:lock w:val="sdtLocked"/>
                              <w:richText/>
                            </w:sdtPr>
                            <w:sdtContent>
                              <w:r>
                                <w:rPr>
                                  <w:lang w:eastAsia="lt-LT"/>
                                </w:rPr>
                                <w:t>7</w:t>
                              </w:r>
                            </w:sdtContent>
                          </w:sdt>
                          <w:r>
                            <w:rPr>
                              <w:lang w:eastAsia="lt-LT"/>
                            </w:rPr>
                            <w:t>) išlaidos sveikatos duomenų skaitmenizavimui skatinti ir jų saugai didinti.“</w:t>
                          </w:r>
                        </w:p>
                      </w:sdtContent>
                    </w:sdt>
                  </w:sdtContent>
                </w:sdt>
              </w:sdtContent>
            </w:sdt>
            <w:sdt>
              <w:sdtPr>
                <w:alias w:val="1 str. 3 d."/>
                <w:tag w:val="part_3e180c55aa824f19a0d5dce8e6180228"/>
                <w:lock w:val="sdtLocked"/>
                <w:richText/>
              </w:sdtPr>
              <w:sdtContent>
                <w:p>
                  <w:pPr>
                    <w:ind w:firstLine="851"/>
                    <w:jc w:val="both"/>
                    <w:rPr>
                      <w:lang w:eastAsia="lt-LT"/>
                    </w:rPr>
                  </w:pPr>
                  <w:sdt>
                    <w:sdtPr>
                      <w:alias w:val="Numeris"/>
                      <w:tag w:val="nr_3e180c55aa824f19a0d5dce8e6180228"/>
                      <w:lock w:val="sdtLocked"/>
                      <w:richText/>
                    </w:sdtPr>
                    <w:sdtContent>
                      <w:r>
                        <w:rPr>
                          <w:lang w:eastAsia="lt-LT"/>
                        </w:rPr>
                        <w:t>3</w:t>
                      </w:r>
                    </w:sdtContent>
                  </w:sdt>
                  <w:r>
                    <w:rPr>
                      <w:lang w:eastAsia="lt-LT"/>
                    </w:rPr>
                    <w:t>. Papildyti 21 straipsnį 3 dalimi:</w:t>
                  </w:r>
                </w:p>
                <w:sdt>
                  <w:sdtPr>
                    <w:alias w:val="citata"/>
                    <w:tag w:val="part_87b751ce629b4c97b3cd3651123dd780"/>
                    <w:lock w:val="sdtLocked"/>
                    <w:richText/>
                  </w:sdtPr>
                  <w:sdtContent>
                    <w:sdt>
                      <w:sdtPr>
                        <w:alias w:val="3 d."/>
                        <w:tag w:val="part_10dd98fe39c342be96e76f1901b268b5"/>
                        <w:lock w:val="sdtLocked"/>
                        <w:richText/>
                      </w:sdtPr>
                      <w:sdtContent>
                        <w:p>
                          <w:pPr>
                            <w:ind w:firstLine="851"/>
                            <w:jc w:val="both"/>
                            <w:rPr>
                              <w:lang w:eastAsia="lt-LT"/>
                            </w:rPr>
                          </w:pPr>
                          <w:r>
                            <w:rPr>
                              <w:lang w:eastAsia="lt-LT"/>
                            </w:rPr>
                            <w:t>„</w:t>
                          </w:r>
                          <w:sdt>
                            <w:sdtPr>
                              <w:alias w:val="Numeris"/>
                              <w:tag w:val="nr_10dd98fe39c342be96e76f1901b268b5"/>
                              <w:lock w:val="sdtLocked"/>
                              <w:richText/>
                            </w:sdtPr>
                            <w:sdtContent>
                              <w:r>
                                <w:rPr>
                                  <w:lang w:eastAsia="lt-LT"/>
                                </w:rPr>
                                <w:t>3</w:t>
                              </w:r>
                            </w:sdtContent>
                          </w:sdt>
                          <w:r>
                            <w:rPr>
                              <w:lang w:eastAsia="lt-LT"/>
                            </w:rPr>
                            <w:t>. Lėšos šio</w:t>
                          </w:r>
                          <w:r>
                            <w:rPr>
                              <w:color w:val="000000"/>
                              <w:szCs w:val="24"/>
                            </w:rPr>
                            <w:t xml:space="preserve"> straipsnio 7 punkte nurodytoms išlaidoms skiriamos Lietuvos nacionalinės sveikatos sistemos valstybės ir savivaldybių viešosioms bei biudžetinėms įstaigoms, sudariusioms sutartis su Valstybine ligonių kasa. Šios įstaigos skatinamos Lietuvos Respublikos sveikatos priežiūros įstaigų įstatymo 15</w:t>
                          </w:r>
                          <w:r>
                            <w:rPr>
                              <w:color w:val="000000"/>
                              <w:szCs w:val="24"/>
                              <w:vertAlign w:val="superscript"/>
                            </w:rPr>
                            <w:t>4</w:t>
                          </w:r>
                          <w:r>
                            <w:rPr>
                              <w:color w:val="000000"/>
                              <w:szCs w:val="24"/>
                            </w:rPr>
                            <w:t xml:space="preserve"> straipsnio nustatyta tvarka</w:t>
                          </w:r>
                          <w:r>
                            <w:rPr>
                              <w:lang w:eastAsia="lt-LT"/>
                            </w:rPr>
                            <w:t>.“</w:t>
                          </w:r>
                        </w:p>
                        <w:p>
                          <w:pPr>
                            <w:spacing w:line="276" w:lineRule="auto"/>
                            <w:ind w:firstLine="851"/>
                            <w:jc w:val="both"/>
                            <w:rPr>
                              <w:b/>
                              <w:bCs/>
                              <w:szCs w:val="24"/>
                              <w:lang w:eastAsia="lt-LT"/>
                            </w:rPr>
                          </w:pPr>
                        </w:p>
                      </w:sdtContent>
                    </w:sdt>
                  </w:sdtContent>
                </w:sdt>
              </w:sdtContent>
            </w:sdt>
          </w:sdtContent>
        </w:sdt>
        <w:sdt>
          <w:sdtPr>
            <w:alias w:val="2 str."/>
            <w:tag w:val="part_feeeefc189d04f3aa75c1f7274ebd39e"/>
            <w:lock w:val="sdtLocked"/>
            <w:richText/>
          </w:sdtPr>
          <w:sdtContent>
            <w:p>
              <w:pPr>
                <w:spacing w:line="276" w:lineRule="auto"/>
                <w:ind w:firstLine="851"/>
                <w:jc w:val="both"/>
                <w:rPr>
                  <w:b/>
                  <w:bCs/>
                  <w:szCs w:val="24"/>
                  <w:lang w:eastAsia="lt-LT"/>
                </w:rPr>
              </w:pPr>
              <w:sdt>
                <w:sdtPr>
                  <w:alias w:val="Numeris"/>
                  <w:tag w:val="nr_feeeefc189d04f3aa75c1f7274ebd39e"/>
                  <w:lock w:val="sdtLocked"/>
                  <w:richText/>
                </w:sdtPr>
                <w:sdtContent>
                  <w:r>
                    <w:rPr>
                      <w:b/>
                      <w:bCs/>
                      <w:szCs w:val="24"/>
                      <w:lang w:eastAsia="lt-LT"/>
                    </w:rPr>
                    <w:t>2</w:t>
                  </w:r>
                </w:sdtContent>
              </w:sdt>
              <w:r>
                <w:rPr>
                  <w:b/>
                  <w:bCs/>
                  <w:szCs w:val="24"/>
                  <w:lang w:eastAsia="lt-LT"/>
                </w:rPr>
                <w:t xml:space="preserve"> straipsnis. </w:t>
              </w:r>
              <w:sdt>
                <w:sdtPr>
                  <w:alias w:val="Pavadinimas"/>
                  <w:tag w:val="title_feeeefc189d04f3aa75c1f7274ebd39e"/>
                  <w:lock w:val="sdtLocked"/>
                  <w:richText/>
                </w:sdtPr>
                <w:sdtContent>
                  <w:r>
                    <w:rPr>
                      <w:b/>
                      <w:bCs/>
                      <w:szCs w:val="24"/>
                      <w:lang w:eastAsia="lt-LT"/>
                    </w:rPr>
                    <w:t xml:space="preserve">30 straipsnio pakeitimas </w:t>
                  </w:r>
                </w:sdtContent>
              </w:sdt>
            </w:p>
            <w:sdt>
              <w:sdtPr>
                <w:alias w:val="2 str. 1 d."/>
                <w:tag w:val="part_d47d5a4b405e4dd383814c17f3bcb917"/>
                <w:lock w:val="sdtLocked"/>
                <w:richText/>
              </w:sdtPr>
              <w:sdtContent>
                <w:p>
                  <w:pPr>
                    <w:spacing w:line="276" w:lineRule="auto"/>
                    <w:ind w:firstLine="851"/>
                    <w:jc w:val="both"/>
                    <w:rPr>
                      <w:lang w:eastAsia="lt-LT"/>
                    </w:rPr>
                  </w:pPr>
                  <w:r>
                    <w:rPr>
                      <w:lang w:eastAsia="lt-LT"/>
                    </w:rPr>
                    <w:t>Papildyti 30 straipsnį 5</w:t>
                  </w:r>
                  <w:r>
                    <w:rPr>
                      <w:vertAlign w:val="superscript"/>
                      <w:lang w:eastAsia="lt-LT"/>
                    </w:rPr>
                    <w:t>1</w:t>
                  </w:r>
                  <w:r>
                    <w:rPr>
                      <w:lang w:eastAsia="lt-LT"/>
                    </w:rPr>
                    <w:t xml:space="preserve"> punktu:</w:t>
                  </w:r>
                </w:p>
                <w:sdt>
                  <w:sdtPr>
                    <w:alias w:val="citata"/>
                    <w:tag w:val="part_4ec20e824bdc42e095160117725be8db"/>
                    <w:lock w:val="sdtLocked"/>
                    <w:richText/>
                  </w:sdtPr>
                  <w:sdtContent>
                    <w:sdt>
                      <w:sdtPr>
                        <w:alias w:val="5-1 p."/>
                        <w:tag w:val="part_10408ede56db4ac99331525b4dd02c58"/>
                        <w:lock w:val="sdtLocked"/>
                        <w:richText/>
                      </w:sdtPr>
                      <w:sdtContent>
                        <w:p>
                          <w:pPr>
                            <w:spacing w:line="276" w:lineRule="auto"/>
                            <w:ind w:firstLine="851"/>
                            <w:jc w:val="both"/>
                            <w:rPr>
                              <w:lang w:eastAsia="lt-LT"/>
                            </w:rPr>
                          </w:pPr>
                          <w:r>
                            <w:rPr>
                              <w:lang w:eastAsia="lt-LT"/>
                            </w:rPr>
                            <w:t>„</w:t>
                          </w:r>
                          <w:sdt>
                            <w:sdtPr>
                              <w:alias w:val="Numeris"/>
                              <w:tag w:val="nr_10408ede56db4ac99331525b4dd02c58"/>
                              <w:lock w:val="sdtLocked"/>
                              <w:richText/>
                            </w:sdtPr>
                            <w:sdtContent>
                              <w:r>
                                <w:rPr>
                                  <w:lang w:eastAsia="lt-LT"/>
                                </w:rPr>
                                <w:t>5</w:t>
                              </w:r>
                              <w:r>
                                <w:rPr>
                                  <w:vertAlign w:val="superscript"/>
                                  <w:lang w:eastAsia="lt-LT"/>
                                </w:rPr>
                                <w:t>1</w:t>
                              </w:r>
                            </w:sdtContent>
                          </w:sdt>
                          <w:r>
                            <w:rPr>
                              <w:lang w:eastAsia="lt-LT"/>
                            </w:rPr>
                            <w:t>) sudaro sutartį su ESPBI IS ir IPR IS pagrindiniu tvarkytoju, šioje sutartyje nustatyta tvarka apmoka ESPBI IS ir IPR IS tobulinimo, plėtros, atnaujinimo, palaikymo ir pertvarkymo išlaidas.“</w:t>
                          </w:r>
                        </w:p>
                        <w:p>
                          <w:pPr>
                            <w:spacing w:line="276" w:lineRule="auto"/>
                            <w:ind w:firstLine="851"/>
                            <w:jc w:val="both"/>
                            <w:rPr>
                              <w:szCs w:val="24"/>
                              <w:lang w:eastAsia="lt-LT"/>
                            </w:rPr>
                          </w:pPr>
                        </w:p>
                      </w:sdtContent>
                    </w:sdt>
                  </w:sdtContent>
                </w:sdt>
              </w:sdtContent>
            </w:sdt>
          </w:sdtContent>
        </w:sdt>
        <w:sdt>
          <w:sdtPr>
            <w:alias w:val="3 str."/>
            <w:tag w:val="part_1fda9dd245e24e21b9b121ef6286526c"/>
            <w:lock w:val="sdtLocked"/>
            <w:richText/>
          </w:sdtPr>
          <w:sdtContent>
            <w:p>
              <w:pPr>
                <w:spacing w:line="276" w:lineRule="auto"/>
                <w:ind w:firstLine="851"/>
                <w:jc w:val="both"/>
                <w:rPr>
                  <w:b/>
                  <w:lang w:eastAsia="lt-LT"/>
                </w:rPr>
              </w:pPr>
              <w:sdt>
                <w:sdtPr>
                  <w:alias w:val="Numeris"/>
                  <w:tag w:val="nr_1fda9dd245e24e21b9b121ef6286526c"/>
                  <w:lock w:val="sdtLocked"/>
                  <w:richText/>
                </w:sdtPr>
                <w:sdtContent>
                  <w:r>
                    <w:rPr>
                      <w:b/>
                      <w:lang w:eastAsia="lt-LT"/>
                    </w:rPr>
                    <w:t>3</w:t>
                  </w:r>
                </w:sdtContent>
              </w:sdt>
              <w:r>
                <w:rPr>
                  <w:b/>
                  <w:lang w:eastAsia="lt-LT"/>
                </w:rPr>
                <w:t xml:space="preserve"> straipsnis. </w:t>
              </w:r>
              <w:sdt>
                <w:sdtPr>
                  <w:alias w:val="Pavadinimas"/>
                  <w:tag w:val="title_1fda9dd245e24e21b9b121ef6286526c"/>
                  <w:lock w:val="sdtLocked"/>
                  <w:richText/>
                </w:sdtPr>
                <w:sdtContent>
                  <w:r>
                    <w:rPr>
                      <w:b/>
                      <w:lang w:eastAsia="lt-LT"/>
                    </w:rPr>
                    <w:t xml:space="preserve">Įstatymo įsigaliojimas ir </w:t>
                  </w:r>
                  <w:r>
                    <w:rPr>
                      <w:b/>
                      <w:szCs w:val="24"/>
                      <w:lang w:eastAsia="lt-LT"/>
                    </w:rPr>
                    <w:t>įgyvendinimas</w:t>
                  </w:r>
                </w:sdtContent>
              </w:sdt>
            </w:p>
            <w:sdt>
              <w:sdtPr>
                <w:alias w:val="3 str. 1 d."/>
                <w:tag w:val="part_819116f8aaee4a77b119f1cd0e8a5766"/>
                <w:lock w:val="sdtLocked"/>
                <w:richText/>
              </w:sdtPr>
              <w:sdtContent>
                <w:p>
                  <w:pPr>
                    <w:ind w:firstLine="851"/>
                    <w:jc w:val="both"/>
                    <w:rPr>
                      <w:lang w:eastAsia="lt-LT"/>
                    </w:rPr>
                  </w:pPr>
                  <w:sdt>
                    <w:sdtPr>
                      <w:alias w:val="Numeris"/>
                      <w:tag w:val="nr_819116f8aaee4a77b119f1cd0e8a5766"/>
                      <w:lock w:val="sdtLocked"/>
                      <w:richText/>
                    </w:sdtPr>
                    <w:sdtContent>
                      <w:r>
                        <w:rPr>
                          <w:lang w:eastAsia="lt-LT"/>
                        </w:rPr>
                        <w:t>1</w:t>
                      </w:r>
                    </w:sdtContent>
                  </w:sdt>
                  <w:r>
                    <w:rPr>
                      <w:lang w:eastAsia="lt-LT"/>
                    </w:rPr>
                    <w:t xml:space="preserve">. Šis įstatymas, išskyrus šio straipsnio 2 dalį, įsigalioja 2027 m. sausio 1 d. </w:t>
                  </w:r>
                </w:p>
              </w:sdtContent>
            </w:sdt>
            <w:sdt>
              <w:sdtPr>
                <w:alias w:val="3 str. 2 d."/>
                <w:tag w:val="part_741c1cdde90b44c2a205cb24127911c7"/>
                <w:lock w:val="sdtLocked"/>
                <w:richText/>
              </w:sdtPr>
              <w:sdtContent>
                <w:p>
                  <w:pPr>
                    <w:spacing w:line="278" w:lineRule="auto"/>
                    <w:ind w:firstLine="851"/>
                    <w:jc w:val="both"/>
                    <w:rPr>
                      <w:kern w:val="2"/>
                      <w:szCs w:val="24"/>
                      <w:lang w:eastAsia="lt-LT"/>
                    </w:rPr>
                  </w:pPr>
                  <w:sdt>
                    <w:sdtPr>
                      <w:alias w:val="Numeris"/>
                      <w:tag w:val="nr_741c1cdde90b44c2a205cb24127911c7"/>
                      <w:lock w:val="sdtLocked"/>
                      <w:richText/>
                    </w:sdtPr>
                    <w:sdtContent>
                      <w:r>
                        <w:rPr>
                          <w:kern w:val="2"/>
                          <w:szCs w:val="24"/>
                          <w:lang w:eastAsia="lt-LT"/>
                        </w:rPr>
                        <w:t>2</w:t>
                      </w:r>
                    </w:sdtContent>
                  </w:sdt>
                  <w:r>
                    <w:rPr>
                      <w:kern w:val="2"/>
                      <w:szCs w:val="24"/>
                      <w:lang w:eastAsia="lt-LT"/>
                    </w:rPr>
                    <w:t>. Lietuvos Respublikos Vyriausybė, sveikatos apsaugos ministras ir Valstybinės ligonių kasos prie Sveikatos apsaugos ministerijos direktorius iki 2026 m. gruodžio 31 d. priima šio įstatymo įgyvendinamuosius teisės aktus.</w:t>
                  </w:r>
                </w:p>
                <w:p>
                  <w:pPr>
                    <w:ind w:firstLine="851"/>
                    <w:jc w:val="both"/>
                    <w:rPr>
                      <w:bCs/>
                      <w:szCs w:val="24"/>
                      <w:lang w:eastAsia="lt-LT"/>
                    </w:rPr>
                  </w:pPr>
                </w:p>
                <w:p>
                  <w:pPr>
                    <w:spacing w:line="276" w:lineRule="auto"/>
                    <w:ind w:firstLine="851"/>
                    <w:jc w:val="both"/>
                    <w:rPr>
                      <w:bCs/>
                      <w:szCs w:val="24"/>
                      <w:lang w:eastAsia="lt-LT"/>
                    </w:rPr>
                  </w:pPr>
                </w:p>
                <w:p>
                  <w:pPr>
                    <w:spacing w:line="276" w:lineRule="auto"/>
                    <w:ind w:firstLine="851"/>
                    <w:jc w:val="both"/>
                    <w:rPr>
                      <w:bCs/>
                      <w:szCs w:val="24"/>
                      <w:lang w:eastAsia="lt-LT"/>
                    </w:rPr>
                  </w:pPr>
                </w:p>
              </w:sdtContent>
            </w:sdt>
          </w:sdtContent>
        </w:sdt>
        <w:sdt>
          <w:sdtPr>
            <w:alias w:val="signatura"/>
            <w:tag w:val="part_e43d007d376c44fd8634abf34aa4262a"/>
            <w:lock w:val="sdtLocked"/>
            <w:richText/>
          </w:sdtPr>
          <w:sdtContent>
            <w:p>
              <w:pPr>
                <w:spacing w:line="276" w:lineRule="auto"/>
                <w:ind w:firstLine="851"/>
                <w:jc w:val="both"/>
                <w:rPr>
                  <w:i/>
                  <w:color w:val="000000"/>
                  <w:szCs w:val="24"/>
                </w:rPr>
              </w:pPr>
              <w:r>
                <w:rPr>
                  <w:i/>
                  <w:color w:val="000000"/>
                  <w:szCs w:val="24"/>
                </w:rPr>
                <w:t>Skelbiu šį Lietuvos Respublikos Seimo priimtą įstatymą.</w:t>
              </w:r>
            </w:p>
            <w:p>
              <w:pPr>
                <w:spacing w:line="276" w:lineRule="auto"/>
                <w:jc w:val="both"/>
                <w:rPr>
                  <w:color w:val="000000"/>
                  <w:szCs w:val="24"/>
                </w:rPr>
              </w:pPr>
            </w:p>
            <w:p>
              <w:pPr>
                <w:spacing w:line="276" w:lineRule="auto"/>
                <w:jc w:val="both"/>
                <w:rPr>
                  <w:color w:val="000000"/>
                  <w:szCs w:val="24"/>
                </w:rPr>
              </w:pPr>
            </w:p>
            <w:p>
              <w:pPr>
                <w:spacing w:line="276" w:lineRule="auto"/>
                <w:jc w:val="both"/>
                <w:rPr>
                  <w:color w:val="000000"/>
                  <w:szCs w:val="24"/>
                </w:rPr>
              </w:pPr>
            </w:p>
            <w:p>
              <w:pPr>
                <w:spacing w:line="276" w:lineRule="auto"/>
                <w:jc w:val="both"/>
                <w:rPr>
                  <w:szCs w:val="24"/>
                </w:rPr>
              </w:pPr>
              <w:r>
                <w:rPr>
                  <w:szCs w:val="24"/>
                </w:rPr>
                <w:t>Respublikos Prezidentas</w:t>
              </w:r>
            </w:p>
            <w:p>
              <w:pPr>
                <w:rPr>
                  <w:szCs w:val="24"/>
                </w:rPr>
              </w:pPr>
            </w:p>
            <w:p>
              <w:pPr>
                <w:rPr>
                  <w:szCs w:val="24"/>
                </w:rPr>
              </w:pPr>
              <w:r>
                <w:rPr>
                  <w:szCs w:val="24"/>
                </w:rPr>
                <w:t>Teikia Seimo nariai</w:t>
              </w:r>
            </w:p>
            <w:p>
              <w:pPr>
                <w:rPr>
                  <w:szCs w:val="24"/>
                </w:rPr>
              </w:pPr>
            </w:p>
            <w:p>
              <w:r>
                <w:t>Orinta Leiputė</w:t>
              </w:r>
            </w:p>
            <w:p>
              <w:r>
                <w:t>Andrius Busila</w:t>
              </w:r>
            </w:p>
            <w:p>
              <w:r>
                <w:t xml:space="preserve">Birutė Vėsaitė </w:t>
              </w:r>
            </w:p>
            <w:p>
              <w:r>
                <w:t xml:space="preserve">Jurgita Šukevičienė </w:t>
              </w:r>
            </w:p>
            <w:p>
              <w:r>
                <w:t>Raminta Popovienė</w:t>
              </w:r>
            </w:p>
            <w:p>
              <w:r>
                <w:t xml:space="preserve">Violeta Turauskaitė </w:t>
              </w:r>
            </w:p>
            <w:p>
              <w:r>
                <w:t>Laurynas Šedvydis</w:t>
              </w:r>
            </w:p>
            <w:p>
              <w:r>
                <w:t>Ramūnas Vyžintas</w:t>
              </w:r>
            </w:p>
            <w:p>
              <w:r>
                <w:t>Vilija Targamadzė</w:t>
              </w:r>
            </w:p>
            <w:p>
              <w:r>
                <w:t>Algimantas Radvila</w:t>
              </w:r>
            </w:p>
            <w:p>
              <w:r>
                <w:t>Saulius Čaplinskas</w:t>
              </w:r>
            </w:p>
            <w:p/>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02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DF17B3B-3C34-4FF6-B074-F658150CF75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fc95dda449d4910be2c8cf65a0f8cb5" PartId="94568b2e6e494451bebfb189fc892b25">
    <Part Type="straipsnis" Nr="1" Abbr="1 str." Title="21 straipsnio pakeitimas" DocPartId="aeea563acb34472588c233b79768e44d" PartId="f0bb703ce60c469390d1afffefb5bc56">
      <Part Type="strDalis" Nr="1" Abbr="1 str. 1 d." DocPartId="f327b425d4804744b0e1c9e8f49870f9" PartId="8e69ab4d993c48b48d734620002c7503">
        <Part Type="citata" DocPartId="8b75aca8734b4f23b41ee8e8db53f628" PartId="91124c0997944e88a1f97cbe62b495c8">
          <Part Type="strPunktas" Nr="6" Abbr="6 p." DocPartId="60cf1747b82b40e88c425b9a2cc07077" PartId="b349f6dfcc36450eb0c5acae61438f75"/>
        </Part>
      </Part>
      <Part Type="strDalis" Nr="2" Abbr="1 str. 2 d." DocPartId="f92601a7fc7e438e80b16fc8867a2b14" PartId="478ee49ac100478d94f4d0d2d1a8697e">
        <Part Type="citata" DocPartId="6fd6554ac0b44b59a346e40154c3f599" PartId="ad35a6db15b24ce1908d3c52254c5d9d">
          <Part Type="strPunktas" Nr="7" Abbr="7 p." DocPartId="82a20453452e4d5fbfada957fc6f022f" PartId="8677d574f71349ffbb585dab7f803ac9"/>
        </Part>
      </Part>
      <Part Type="strDalis" Nr="3" Abbr="1 str. 3 d." DocPartId="f7f020f156fc4a63a26c01ada90d52e0" PartId="3e180c55aa824f19a0d5dce8e6180228">
        <Part Type="citata" DocPartId="904ad7d854444df39b7d2a14cee455bc" PartId="87b751ce629b4c97b3cd3651123dd780">
          <Part Type="strDalis" Nr="3" Abbr="3 d." DocPartId="340008c96a9e4cd4903831b153a567cd" PartId="10dd98fe39c342be96e76f1901b268b5"/>
        </Part>
      </Part>
    </Part>
    <Part Type="straipsnis" Nr="2" Abbr="2 str." Title="30 straipsnio pakeitimas" DocPartId="4dcd9a7235f547e1bc27e3f68b66a942" PartId="feeeefc189d04f3aa75c1f7274ebd39e">
      <Part Type="strDalis" Nr="1" Abbr="2 str. 1 d." DocPartId="fdd995405db34b63a6e6081bc93bbe05" PartId="d47d5a4b405e4dd383814c17f3bcb917">
        <Part Type="citata" DocPartId="0dd6e10a4c7349a28e7e0c42f4f2eb4d" PartId="4ec20e824bdc42e095160117725be8db">
          <Part Type="strPunktas" Nr="5-1" Abbr="5-1 p." DocPartId="c9c892051fb6495689a9f89dbbdc74c0" PartId="10408ede56db4ac99331525b4dd02c58"/>
        </Part>
      </Part>
    </Part>
    <Part Type="straipsnis" Nr="3" Abbr="3 str." Title="Įstatymo įsigaliojimas ir įgyvendinimas" DocPartId="9abd7b9ce80843e98bfd1f66dce64fb5" PartId="1fda9dd245e24e21b9b121ef6286526c">
      <Part Type="strDalis" Nr="1" Abbr="3 str. 1 d." DocPartId="194a37c4f8264a0eaa551d1b7fac30c9" PartId="819116f8aaee4a77b119f1cd0e8a5766"/>
      <Part Type="strDalis" Nr="2" Abbr="3 str. 2 d." DocPartId="cfd4499f7670461abe517a71ec09f283" PartId="741c1cdde90b44c2a205cb24127911c7"/>
    </Part>
    <Part Type="signatura" DocPartId="fb719a9a5bc34620bf68c427e477f50b" PartId="e43d007d376c44fd8634abf34aa4262a"/>
  </Part>
</Parts>
</file>

<file path=customXml/itemProps1.xml><?xml version="1.0" encoding="utf-8"?>
<ds:datastoreItem xmlns:ds="http://schemas.openxmlformats.org/officeDocument/2006/customXml" ds:itemID="{C922EF4E-9C70-4B7B-B30B-689548513C2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249</Words>
  <Characters>1705</Characters>
  <Application>Microsoft Office Word</Application>
  <DocSecurity>4</DocSecurity>
  <Lines>58</Lines>
  <Paragraphs>36</Paragraphs>
  <ScaleCrop>false</ScaleCrop>
  <Company/>
  <LinksUpToDate>false</LinksUpToDate>
  <CharactersWithSpaces>1918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2026-06-09T13:41:00Z</dcterms:created>
  <dc:creator>SAZONAITĖ Izabelė</dc:creator>
  <lastModifiedBy>adlibuser</lastModifiedBy>
  <dcterms:modified xsi:type="dcterms:W3CDTF">2026-06-09T13:41:00Z</dcterms:modified>
  <revision>2</revision>
</coreProperties>
</file>