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fea1e01493240a8a56b49338e06000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right"/>
            <w:rPr>
              <w:b/>
              <w:caps/>
              <w:sz w:val="22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>rojektas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spacing w:line="360" w:lineRule="auto"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spacing w:line="360" w:lineRule="auto"/>
            <w:ind w:firstLine="720"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 xml:space="preserve">GINKLŲ IR ŠAUDMENŲ KONTROLĖS ĮSTATYMo nr. ix-705  17 STRAIPSNIo PAKEITIMO </w:t>
          </w:r>
        </w:p>
        <w:p>
          <w:pPr>
            <w:spacing w:line="360" w:lineRule="auto"/>
            <w:ind w:firstLine="720"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     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  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     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e068daa37bd46419863d88e3135a33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ce068daa37bd46419863d88e3135a332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ce068daa37bd46419863d88e3135a332"/>
                  <w:lock w:val="sdtLocked"/>
                  <w:richText/>
                </w:sdtPr>
                <w:sdtContent>
                  <w:r>
                    <w:rPr>
                      <w:b/>
                    </w:rPr>
                    <w:t>17 straipsnio pakeitimas</w:t>
                  </w:r>
                </w:sdtContent>
              </w:sdt>
            </w:p>
            <w:sdt>
              <w:sdtPr>
                <w:alias w:val="1 str. 1 d."/>
                <w:tag w:val="part_2059053cf87649f382dfee16eb66e79b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rFonts w:ascii="TimesLT" w:hAnsi="TimesLT"/>
                      <w:bCs/>
                      <w:lang w:val="en-US"/>
                    </w:rPr>
                  </w:pPr>
                  <w:sdt>
                    <w:sdtPr>
                      <w:alias w:val="Numeris"/>
                      <w:tag w:val="nr_2059053cf87649f382dfee16eb66e79b"/>
                      <w:lock w:val="sdtLocked"/>
                      <w:richText/>
                    </w:sdtPr>
                    <w:sdtContent>
                      <w:r>
                        <w:rPr>
                          <w:bCs/>
                        </w:rPr>
                        <w:t>1</w:t>
                      </w:r>
                    </w:sdtContent>
                  </w:sdt>
                  <w:r>
                    <w:rPr>
                      <w:bCs/>
                    </w:rPr>
                    <w:t>.</w:t>
                    <w:tab/>
                  </w:r>
                  <w:r>
                    <w:rPr>
                      <w:rFonts w:ascii="TimesLT" w:hAnsi="TimesLT"/>
                      <w:bCs/>
                      <w:lang w:val="en-US"/>
                    </w:rPr>
                    <w:t>Papildyti 17 straipsnio 1 dalį 13 punktu:</w:t>
                  </w:r>
                </w:p>
                <w:sdt>
                  <w:sdtPr>
                    <w:alias w:val="citata"/>
                    <w:tag w:val="part_036876aaeaa846de847625b16d733885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3efa5b6ef1b64eee9efbfffd5c439bb2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</w:pPr>
                          <w:r>
                            <w:rPr>
                              <w:bCs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efa5b6ef1b64eee9efbfffd5c439b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 xml:space="preserve">) </w:t>
                          </w:r>
                          <w:r>
                            <w:t>vengia vykdyti teismo sprendimą dėl vaiko išlaikymo ir jam taikoma administracinio poveikio priemonė, teisės įgyti ir laikyti ginklus medžioklei atėmimas.“</w:t>
                          </w:r>
                        </w:p>
                        <w:p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0e331b599944a38ae9a928f9eed1ee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0e331b599944a38ae9a928f9eed1ee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0e331b599944a38ae9a928f9eed1ee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p>
              <w:pPr>
                <w:rPr>
                  <w:sz w:val="8"/>
                  <w:szCs w:val="8"/>
                </w:rPr>
              </w:pPr>
            </w:p>
            <w:sdt>
              <w:sdtPr>
                <w:alias w:val="2 str. 1 d."/>
                <w:tag w:val="part_6505c0a7954d4b07b26b35912c7a3b99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05c0a7954d4b07b26b35912c7a3b9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  <w:tab/>
                    <w:t>Šis įstatymas, išskyrus šio straipsnio 2 dalį, įsigalioja 2026 m. lapkričio 1 d.</w:t>
                  </w:r>
                </w:p>
                <w:p>
                  <w:pPr>
                    <w:rPr>
                      <w:sz w:val="8"/>
                      <w:szCs w:val="8"/>
                    </w:rPr>
                  </w:pPr>
                </w:p>
              </w:sdtContent>
            </w:sdt>
            <w:sdt>
              <w:sdtPr>
                <w:alias w:val="2 str. 2 d."/>
                <w:tag w:val="part_fb7c9caf91be4d6ea03348e6a63e0c09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7c9caf91be4d6ea03348e6a63e0c0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  <w:tab/>
                    <w:t>Vyriausybės įgaliota institucija iki 2026 m. spalio 31 d. priima šio įstatymo įgyvendinamuosius teisės aktus.</w:t>
                  </w:r>
                </w:p>
                <w:p>
                  <w:pPr>
                    <w:rPr>
                      <w:sz w:val="8"/>
                      <w:szCs w:val="8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 w:val="16"/>
                      <w:szCs w:val="16"/>
                    </w:rPr>
                  </w:pPr>
                </w:p>
                <w:p>
                  <w:pPr>
                    <w:ind w:firstLine="720"/>
                    <w:jc w:val="both"/>
                    <w:rPr>
                      <w:i/>
                      <w:szCs w:val="24"/>
                    </w:rPr>
                    <w:sectPr>
                      <w:type w:val="continuous"/>
                      <w:pgSz w:w="11907" w:h="16840" w:code="9"/>
                      <w:pgMar w:top="1134" w:right="851" w:bottom="1134" w:left="1701" w:header="706" w:footer="706" w:gutter="0"/>
                      <w:cols w:space="1296"/>
                      <w:titlePg/>
                      <w:docGrid w:linePitch="326"/>
                    </w:sectPr>
                  </w:pPr>
                </w:p>
                <w:p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3d89d4702a64ad6a7267225e9aacaff"/>
            <w:lock w:val="sdtLocked"/>
            <w:richText/>
          </w:sdtPr>
          <w:sdtContent>
            <w:p>
              <w:pPr>
                <w:spacing w:line="298" w:lineRule="atLeast"/>
                <w:ind w:firstLine="312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spacing w:line="298" w:lineRule="atLeast"/>
                <w:ind w:firstLine="312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</w:t>
              </w:r>
            </w:p>
            <w:p/>
            <w:p/>
            <w:p/>
            <w:p/>
            <w:p/>
            <w:p>
              <w:r>
                <w:t>Teikia</w:t>
              </w:r>
            </w:p>
            <w:p>
              <w:r>
                <w:t>Seimo narys</w:t>
                <w:tab/>
                <w:tab/>
                <w:tab/>
                <w:tab/>
                <w:tab/>
                <w:tab/>
                <w:tab/>
                <w:tab/>
                <w:t>Darius Razmislevičius</w:t>
              </w:r>
            </w:p>
            <w:p/>
            <w:p/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DFB4BCC-456D-4C09-B98E-DEF4CB5D1C4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4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6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7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afd4e5a2428e75219e6d8c91af289131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aece33cfe977869bf7e6deb8197addaf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15291be51a154150b4d96799fdc78138" PartId="bfea1e01493240a8a56b49338e060005">
    <Part Type="straipsnis" Nr="1" Abbr="1 str." Title="17 straipsnio pakeitimas" DocPartId="ae219013aefa4be4b57fa957640a538c" PartId="ce068daa37bd46419863d88e3135a332">
      <Part Type="strDalis" Nr="1" Abbr="1 str. 1 d." DocPartId="47aafdf8a01a4339ab81d1a6afa69d95" PartId="2059053cf87649f382dfee16eb66e79b">
        <Part Type="citata" DocPartId="7065907aed4341babe20d49aed543379" PartId="036876aaeaa846de847625b16d733885">
          <Part Type="strPunktas" Nr="13" Abbr="13 p." DocPartId="b28113f5bb684ce68c1c6f11e9796ab1" PartId="3efa5b6ef1b64eee9efbfffd5c439bb2"/>
        </Part>
      </Part>
    </Part>
    <Part Type="straipsnis" Nr="2" Abbr="2 str." Title="Įstatymo įsigaliojimas ir įgyvendinimas" DocPartId="51e7f4f73b1f4d748a24d145dacdcc03" PartId="50e331b599944a38ae9a928f9eed1ee3">
      <Part Type="strDalis" Nr="1" Abbr="2 str. 1 d." DocPartId="332e86f13c2049c385d0e7c9f7d99a25" PartId="6505c0a7954d4b07b26b35912c7a3b99"/>
      <Part Type="strDalis" Nr="2" Abbr="2 str. 2 d." DocPartId="88ae0bc771204fe2aa384c74e74aeb3d" PartId="fb7c9caf91be4d6ea03348e6a63e0c09"/>
    </Part>
    <Part Type="signatura" DocPartId="2378c8ce3103499ba65353a87c3fee6c" PartId="33d89d4702a64ad6a7267225e9aacaff"/>
  </Part>
</Parts>
</file>

<file path=customXml/itemProps1.xml><?xml version="1.0" encoding="utf-8"?>
<ds:datastoreItem xmlns:ds="http://schemas.openxmlformats.org/officeDocument/2006/customXml" ds:itemID="{DC1C85DC-294E-453B-AC00-D13DAFCF3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1741D21-698B-4B46-B3BA-00723EB778A0}">
  <ds:schemaRefs>
    <ds:schemaRef ds:uri="2fca179f-8cd3-46dd-a7b0-eba7b02426f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B875E8E-ADDC-4DCE-88E0-2679F6EF8C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311A1A-4152-455D-8D83-762F7043DB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695</Characters>
  <Application>Microsoft Office Word</Application>
  <DocSecurity>4</DocSecurity>
  <Lines>40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787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2026-04-09T05:34:00Z</dcterms:created>
  <dc:creator>„Windows“ vartotojas</dc:creator>
  <lastModifiedBy>adlibuser</lastModifiedBy>
  <lastPrinted>2014-11-17T13:53:00Z</lastPrinted>
  <dcterms:modified xsi:type="dcterms:W3CDTF">2026-04-09T05:34:00Z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ed0c2f86-9ff9-4b1b-828b-0a1e0b90f0bd</vt:lpwstr>
  </property>
</Properties>
</file>