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d9d3695126447328280a15b7b05a245"/>
        <w:lock w:val="sdtLocked"/>
        <w:richText/>
      </w:sdtPr>
      <w:sdtContent>
        <w:p>
          <w:pPr>
            <w:ind w:left="7797" w:hanging="21"/>
            <w:jc w:val="both"/>
            <w:rPr>
              <w:rFonts w:eastAsia="Calibri" w:cs="Calibri"/>
              <w:b/>
              <w:bCs/>
              <w:szCs w:val="24"/>
            </w:rPr>
          </w:pPr>
          <w:r>
            <w:rPr>
              <w:rFonts w:eastAsia="Calibri" w:cs="Calibri"/>
              <w:b/>
              <w:bCs/>
              <w:szCs w:val="24"/>
            </w:rPr>
            <w:t>Projektas</w:t>
          </w:r>
        </w:p>
        <w:p>
          <w:pPr>
            <w:ind w:left="7797" w:hanging="21"/>
            <w:jc w:val="both"/>
            <w:rPr>
              <w:rFonts w:eastAsia="Calibri" w:cs="Calibri"/>
              <w:b/>
              <w:szCs w:val="24"/>
              <w:lang w:val="en-US"/>
            </w:rPr>
          </w:pPr>
          <w:r>
            <w:rPr>
              <w:rFonts w:eastAsia="Calibri" w:cs="Calibri"/>
              <w:szCs w:val="24"/>
              <w:lang w:val="en-US"/>
            </w:rPr>
            <w:t>Nr. TSP-</w:t>
          </w:r>
        </w:p>
        <w:p>
          <w:pPr>
            <w:spacing w:line="276" w:lineRule="auto"/>
            <w:jc w:val="center"/>
            <w:rPr>
              <w:rFonts w:eastAsia="Calibri"/>
              <w:b/>
              <w:bCs/>
              <w:color w:val="000000"/>
              <w:szCs w:val="24"/>
            </w:rPr>
          </w:pPr>
        </w:p>
        <w:p>
          <w:pPr>
            <w:spacing w:line="276" w:lineRule="auto"/>
            <w:jc w:val="center"/>
            <w:rPr>
              <w:rFonts w:eastAsia="Calibri"/>
              <w:b/>
              <w:bCs/>
              <w:color w:val="000000"/>
              <w:szCs w:val="24"/>
            </w:rPr>
          </w:pPr>
          <w:r>
            <w:rPr>
              <w:rFonts w:eastAsia="Calibri"/>
              <w:b/>
              <w:bCs/>
              <w:color w:val="000000"/>
              <w:szCs w:val="24"/>
            </w:rPr>
            <w:t xml:space="preserve">RADVILIŠKIO RAJONO SAVIVALDYBĖS TARYBA </w:t>
          </w:r>
        </w:p>
        <w:p>
          <w:pPr>
            <w:spacing w:line="276" w:lineRule="auto"/>
            <w:jc w:val="center"/>
            <w:rPr>
              <w:b/>
              <w:szCs w:val="24"/>
            </w:rPr>
          </w:pPr>
        </w:p>
        <w:p>
          <w:pPr>
            <w:tabs>
              <w:tab w:val="left" w:pos="2775"/>
              <w:tab w:val="center" w:pos="4819"/>
            </w:tabs>
            <w:spacing w:line="276" w:lineRule="auto"/>
            <w:jc w:val="center"/>
            <w:rPr>
              <w:b/>
              <w:szCs w:val="24"/>
            </w:rPr>
          </w:pPr>
          <w:r>
            <w:rPr>
              <w:b/>
              <w:szCs w:val="24"/>
            </w:rPr>
            <w:t xml:space="preserve">DĖL RADVILIŠKIO RAJONO SAVIVALDYBĖS TARYBOS </w:t>
          </w:r>
          <w:r>
            <w:rPr>
              <w:rFonts w:eastAsia="Calibri"/>
              <w:b/>
              <w:color w:val="000000"/>
              <w:szCs w:val="24"/>
            </w:rPr>
            <w:t xml:space="preserve">2024 M. BALANDŽIO 11 D. SPRENDIMO </w:t>
          </w:r>
          <w:r>
            <w:rPr>
              <w:rFonts w:eastAsia="Calibri"/>
              <w:b/>
              <w:bCs/>
              <w:color w:val="000000"/>
              <w:szCs w:val="24"/>
            </w:rPr>
            <w:t>Nr. T</w:t>
          </w:r>
          <w:r>
            <w:rPr>
              <w:rFonts w:eastAsia="Calibri"/>
              <w:color w:val="000000"/>
              <w:szCs w:val="24"/>
            </w:rPr>
            <w:t>-</w:t>
          </w:r>
          <w:r>
            <w:rPr>
              <w:rFonts w:eastAsia="Calibri"/>
              <w:b/>
              <w:bCs/>
              <w:color w:val="000000"/>
              <w:szCs w:val="24"/>
            </w:rPr>
            <w:t xml:space="preserve">344 </w:t>
          </w:r>
          <w:r>
            <w:rPr>
              <w:rFonts w:eastAsia="Calibri"/>
              <w:b/>
              <w:color w:val="000000"/>
              <w:szCs w:val="24"/>
            </w:rPr>
            <w:t>„</w:t>
          </w:r>
          <w:r>
            <w:rPr>
              <w:b/>
              <w:szCs w:val="24"/>
            </w:rPr>
            <w:t>DĖL ATLYGINIMO UŽ VAIKŲ, UGDOMŲ PAGAL IKIMOKYKLINIO IR PRIEŠMOKYKLINIO UGDYMO PROGRAMAS, IŠLAIKYMĄ RADVILIŠKIO RAJONO SAVIVALDYBĖS ŠVIETIMO ĮSTAIGOSE MOKĖJIMO NUSTATYMO TVARKOS APRAŠO PATVIRTINIMO“ PAKEITIMO</w:t>
          </w:r>
        </w:p>
        <w:p>
          <w:pPr>
            <w:spacing w:line="276" w:lineRule="auto"/>
            <w:jc w:val="center"/>
            <w:rPr>
              <w:b/>
              <w:szCs w:val="24"/>
            </w:rPr>
          </w:pPr>
        </w:p>
        <w:p>
          <w:pPr>
            <w:tabs>
              <w:tab w:val="left" w:pos="2775"/>
              <w:tab w:val="center" w:pos="4819"/>
            </w:tabs>
            <w:spacing w:line="276" w:lineRule="auto"/>
            <w:jc w:val="center"/>
            <w:rPr>
              <w:rFonts w:eastAsia="Calibri"/>
              <w:color w:val="000000"/>
              <w:szCs w:val="24"/>
            </w:rPr>
          </w:pPr>
          <w:r>
            <w:rPr>
              <w:rFonts w:eastAsia="Calibri"/>
              <w:color w:val="000000"/>
              <w:szCs w:val="24"/>
            </w:rPr>
            <w:t xml:space="preserve">2025 m.                         Nr. T-</w:t>
          </w:r>
        </w:p>
        <w:p>
          <w:pPr>
            <w:spacing w:line="276" w:lineRule="auto"/>
            <w:jc w:val="center"/>
            <w:rPr>
              <w:szCs w:val="24"/>
            </w:rPr>
          </w:pPr>
          <w:r>
            <w:rPr>
              <w:szCs w:val="24"/>
            </w:rPr>
            <w:t>Radviliškis</w:t>
          </w:r>
        </w:p>
        <w:p>
          <w:pPr>
            <w:spacing w:line="276" w:lineRule="auto"/>
          </w:pPr>
        </w:p>
        <w:sdt>
          <w:sdtPr>
            <w:alias w:val="preambule"/>
            <w:tag w:val="part_49e32af623ef4214a42789834505b5ba"/>
            <w:lock w:val="sdtLocked"/>
            <w:richText/>
          </w:sdtPr>
          <w:sdtContent>
            <w:p>
              <w:pPr>
                <w:tabs>
                  <w:tab w:val="left" w:pos="1134"/>
                  <w:tab w:val="left" w:pos="1276"/>
                </w:tabs>
                <w:spacing w:line="276" w:lineRule="auto"/>
                <w:ind w:firstLine="709"/>
                <w:jc w:val="both"/>
                <w:rPr>
                  <w:szCs w:val="24"/>
                  <w:lang w:eastAsia="lt-LT"/>
                </w:rPr>
              </w:pPr>
              <w:r>
                <w:rPr>
                  <w:szCs w:val="24"/>
                  <w:lang w:eastAsia="lt-LT"/>
                </w:rPr>
                <w:t xml:space="preserve">Radviliškio rajono savivaldybės taryba </w:t>
              </w:r>
              <w:r>
                <w:rPr>
                  <w:spacing w:val="50"/>
                  <w:szCs w:val="24"/>
                  <w:lang w:eastAsia="lt-LT"/>
                </w:rPr>
                <w:t>nusprendži</w:t>
              </w:r>
              <w:r>
                <w:rPr>
                  <w:szCs w:val="24"/>
                  <w:lang w:eastAsia="lt-LT"/>
                </w:rPr>
                <w:t xml:space="preserve">a: </w:t>
              </w:r>
            </w:p>
          </w:sdtContent>
        </w:sdt>
        <w:sdt>
          <w:sdtPr>
            <w:alias w:val="1 p."/>
            <w:tag w:val="part_f7190cc196b74661b3fc00d906536611"/>
            <w:lock w:val="sdtLocked"/>
            <w:richText/>
          </w:sdtPr>
          <w:sdtContent>
            <w:p>
              <w:pPr>
                <w:tabs>
                  <w:tab w:val="left" w:pos="1134"/>
                  <w:tab w:val="left" w:pos="1276"/>
                </w:tabs>
                <w:spacing w:line="276" w:lineRule="auto"/>
                <w:ind w:firstLine="709"/>
                <w:jc w:val="both"/>
              </w:pPr>
              <w:sdt>
                <w:sdtPr>
                  <w:alias w:val="Numeris"/>
                  <w:tag w:val="nr_f7190cc196b74661b3fc00d906536611"/>
                  <w:lock w:val="sdtLocked"/>
                  <w:richText/>
                </w:sdtPr>
                <w:sdtContent>
                  <w:r>
                    <w:t>1</w:t>
                  </w:r>
                </w:sdtContent>
              </w:sdt>
              <w:r>
                <w:t>.</w:t>
                <w:tab/>
              </w:r>
              <w:r>
                <w:rPr>
                  <w:szCs w:val="24"/>
                </w:rPr>
                <w:t xml:space="preserve">Pakeisti </w:t>
              </w:r>
              <w:r>
                <w:t xml:space="preserve">Atlyginimo už vaikų, ugdomų pagal ikimokyklinio ir priešmokyklinio ugdymo programas, išlaikymą Radviliškio rajono savivaldybės švietimo įstaigose mokėjimo nustatymo tvarkos aprašą, patvirtintą Radviliškio rajono savivaldybės tarybos </w:t>
              </w:r>
              <w:r>
                <w:rPr>
                  <w:rFonts w:eastAsia="Calibri"/>
                </w:rPr>
                <w:t>2024 m. balandžio 11 d. sprendimo Nr. T-344 „</w:t>
              </w:r>
              <w:r>
                <w:t>Dėl Atlyginimo už vaikų, ugdomų pagal ikimokyklinio ir priešmokyklinio ugdymo programas, išlaikymą Radviliškio rajono savivaldybės švietimo įstaigose mokėjimo nustatymo tvarkos aprašo patvirtinimo“ 1 punktu ir išdėstyti jį nauja redakcija.</w:t>
              </w:r>
            </w:p>
          </w:sdtContent>
        </w:sdt>
        <w:sdt>
          <w:sdtPr>
            <w:alias w:val="2 p."/>
            <w:tag w:val="part_90845a6e4e0a42c4930a43ee60058570"/>
            <w:lock w:val="sdtLocked"/>
            <w:richText/>
          </w:sdtPr>
          <w:sdtContent>
            <w:p>
              <w:pPr>
                <w:tabs>
                  <w:tab w:val="left" w:pos="1134"/>
                  <w:tab w:val="left" w:pos="1276"/>
                </w:tabs>
                <w:spacing w:line="276" w:lineRule="auto"/>
                <w:ind w:firstLine="709"/>
                <w:jc w:val="both"/>
                <w:rPr>
                  <w:szCs w:val="24"/>
                </w:rPr>
              </w:pPr>
              <w:sdt>
                <w:sdtPr>
                  <w:alias w:val="Numeris"/>
                  <w:tag w:val="nr_90845a6e4e0a42c4930a43ee60058570"/>
                  <w:lock w:val="sdtLocked"/>
                  <w:richText/>
                </w:sdtPr>
                <w:sdtContent>
                  <w:r>
                    <w:rPr>
                      <w:szCs w:val="24"/>
                    </w:rPr>
                    <w:t>2</w:t>
                  </w:r>
                </w:sdtContent>
              </w:sdt>
              <w:r>
                <w:rPr>
                  <w:szCs w:val="24"/>
                </w:rPr>
                <w:t>.</w:t>
                <w:tab/>
                <w:t>Nurodyti, kad šis sprendimas įsigalioja 2026 m. sausio 1 d.</w:t>
              </w:r>
            </w:p>
            <w:p>
              <w:pPr>
                <w:tabs>
                  <w:tab w:val="left" w:pos="1134"/>
                  <w:tab w:val="left" w:pos="1276"/>
                </w:tabs>
                <w:spacing w:line="276" w:lineRule="auto"/>
                <w:ind w:left="709"/>
                <w:jc w:val="both"/>
                <w:rPr>
                  <w:bCs/>
                </w:rPr>
              </w:pPr>
            </w:p>
            <w:p>
              <w:pPr>
                <w:tabs>
                  <w:tab w:val="left" w:pos="1134"/>
                  <w:tab w:val="left" w:pos="1276"/>
                </w:tabs>
                <w:spacing w:line="276" w:lineRule="auto"/>
                <w:ind w:left="709"/>
                <w:jc w:val="both"/>
                <w:rPr>
                  <w:bCs/>
                </w:rPr>
              </w:pPr>
            </w:p>
            <w:p>
              <w:pPr>
                <w:tabs>
                  <w:tab w:val="left" w:pos="1134"/>
                  <w:tab w:val="left" w:pos="1276"/>
                </w:tabs>
                <w:spacing w:line="276" w:lineRule="auto"/>
                <w:ind w:left="709"/>
                <w:jc w:val="both"/>
                <w:rPr>
                  <w:bCs/>
                </w:rPr>
              </w:pPr>
            </w:p>
            <w:p>
              <w:pPr>
                <w:tabs>
                  <w:tab w:val="left" w:pos="1134"/>
                  <w:tab w:val="left" w:pos="1276"/>
                </w:tabs>
                <w:ind w:left="720"/>
                <w:jc w:val="both"/>
                <w:rPr>
                  <w:bCs/>
                  <w:szCs w:val="24"/>
                </w:rPr>
              </w:pPr>
            </w:p>
            <w:p>
              <w:pPr>
                <w:tabs>
                  <w:tab w:val="left" w:pos="1134"/>
                </w:tabs>
                <w:ind w:firstLine="709"/>
                <w:jc w:val="both"/>
                <w:rPr>
                  <w:color w:val="000000"/>
                </w:rPr>
              </w:pPr>
            </w:p>
            <w:p>
              <w:pPr>
                <w:rPr>
                  <w:b/>
                  <w:szCs w:val="24"/>
                </w:rPr>
              </w:pPr>
              <w:r>
                <w:rPr>
                  <w:b/>
                  <w:szCs w:val="24"/>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6"/>
              </w:tblGrid>
              <w:tr>
                <w:tc>
                  <w:tcPr>
                    <w:tcW w:w="4106" w:type="dxa"/>
                    <w:tcBorders>
                      <w:top w:val="nil"/>
                      <w:left w:val="nil"/>
                      <w:bottom w:val="nil"/>
                      <w:right w:val="nil"/>
                    </w:tcBorders>
                  </w:tcPr>
                  <w:p>
                    <w:pPr>
                      <w:rPr>
                        <w:rFonts w:eastAsia="Batang"/>
                        <w:szCs w:val="24"/>
                        <w:lang w:eastAsia="lt-LT"/>
                      </w:rPr>
                    </w:pPr>
                    <w:r>
                      <w:rPr>
                        <w:szCs w:val="24"/>
                        <w:lang w:eastAsia="ar-SA"/>
                      </w:rPr>
                      <w:t>PATVIRTINTA</w:t>
                    </w:r>
                  </w:p>
                  <w:p>
                    <w:pPr>
                      <w:widowControl w:val="0"/>
                      <w:suppressAutoHyphens/>
                      <w:rPr>
                        <w:szCs w:val="24"/>
                        <w:lang w:eastAsia="ar-SA"/>
                      </w:rPr>
                    </w:pPr>
                    <w:r>
                      <w:rPr>
                        <w:szCs w:val="24"/>
                        <w:lang w:eastAsia="ar-SA"/>
                      </w:rPr>
                      <w:t xml:space="preserve">Radviliškio rajono savivaldybės tarybos 2025 m.                     d. </w:t>
                    </w:r>
                  </w:p>
                  <w:p>
                    <w:pPr>
                      <w:widowControl w:val="0"/>
                      <w:suppressAutoHyphens/>
                      <w:spacing w:line="274" w:lineRule="exact"/>
                      <w:rPr>
                        <w:spacing w:val="-2"/>
                        <w:szCs w:val="24"/>
                        <w:lang w:eastAsia="ar-SA"/>
                      </w:rPr>
                    </w:pPr>
                    <w:r>
                      <w:rPr>
                        <w:szCs w:val="24"/>
                        <w:lang w:eastAsia="ar-SA"/>
                      </w:rPr>
                      <w:t>sprendimu Nr. T-</w:t>
                    </w:r>
                  </w:p>
                </w:tc>
              </w:tr>
            </w:tbl>
            <w:p>
              <w:pPr>
                <w:widowControl w:val="0"/>
                <w:suppressAutoHyphens/>
                <w:spacing w:line="276" w:lineRule="auto"/>
                <w:rPr>
                  <w:b/>
                  <w:bCs/>
                  <w:szCs w:val="24"/>
                  <w:lang w:eastAsia="ar-SA"/>
                </w:rPr>
              </w:pPr>
            </w:p>
            <w:p>
              <w:pPr>
                <w:widowControl w:val="0"/>
                <w:suppressAutoHyphens/>
                <w:spacing w:line="276" w:lineRule="auto"/>
                <w:rPr>
                  <w:b/>
                  <w:bCs/>
                  <w:szCs w:val="24"/>
                  <w:lang w:eastAsia="ar-SA"/>
                </w:rPr>
              </w:pPr>
            </w:p>
            <w:p>
              <w:pPr>
                <w:widowControl w:val="0"/>
                <w:suppressAutoHyphens/>
                <w:spacing w:line="276" w:lineRule="auto"/>
                <w:rPr>
                  <w:b/>
                  <w:bCs/>
                  <w:szCs w:val="24"/>
                  <w:lang w:eastAsia="ar-SA"/>
                </w:rPr>
              </w:pPr>
            </w:p>
            <w:p>
              <w:pPr>
                <w:widowControl w:val="0"/>
                <w:suppressAutoHyphens/>
                <w:spacing w:line="276" w:lineRule="auto"/>
                <w:rPr>
                  <w:b/>
                  <w:bCs/>
                  <w:szCs w:val="24"/>
                  <w:lang w:eastAsia="ar-SA"/>
                </w:rPr>
              </w:pPr>
            </w:p>
            <w:p>
              <w:pPr>
                <w:widowControl w:val="0"/>
                <w:suppressAutoHyphens/>
                <w:spacing w:line="276" w:lineRule="auto"/>
                <w:rPr>
                  <w:b/>
                  <w:bCs/>
                  <w:szCs w:val="24"/>
                  <w:lang w:eastAsia="ar-SA"/>
                </w:rPr>
              </w:pPr>
            </w:p>
          </w:sdtContent>
        </w:sdt>
        <w:sdt>
          <w:sdtPr>
            <w:alias w:val="skirsnis"/>
            <w:tag w:val="part_980b6c74ce614acc8db4369974c3f5d4"/>
            <w:lock w:val="sdtLocked"/>
            <w:richText/>
          </w:sdtPr>
          <w:sdtContent>
            <w:sdt>
              <w:sdtPr>
                <w:alias w:val="Pavadinimas"/>
                <w:tag w:val="title_980b6c74ce614acc8db4369974c3f5d4"/>
                <w:lock w:val="sdtLocked"/>
                <w:richText/>
              </w:sdtPr>
              <w:sdtContent>
                <w:p>
                  <w:pPr>
                    <w:widowControl w:val="0"/>
                    <w:suppressAutoHyphens/>
                    <w:spacing w:line="276" w:lineRule="auto"/>
                    <w:jc w:val="center"/>
                    <w:rPr>
                      <w:b/>
                      <w:bCs/>
                      <w:szCs w:val="24"/>
                      <w:lang w:eastAsia="ar-SA"/>
                    </w:rPr>
                  </w:pPr>
                  <w:r>
                    <w:rPr>
                      <w:b/>
                      <w:bCs/>
                      <w:szCs w:val="24"/>
                      <w:lang w:eastAsia="ar-SA"/>
                    </w:rPr>
                    <w:t>ATLYGINIMO UŽ VAIKŲ, UGDOMŲ PAGAL IKIMOKYKLINIO IR PRIEŠMOKYKLINIO UGDYMO PROGRAMAS, IŠLAIKYMĄ</w:t>
                  </w:r>
                </w:p>
                <w:p>
                  <w:pPr>
                    <w:widowControl w:val="0"/>
                    <w:suppressAutoHyphens/>
                    <w:spacing w:line="276" w:lineRule="auto"/>
                    <w:jc w:val="center"/>
                    <w:rPr>
                      <w:b/>
                    </w:rPr>
                  </w:pPr>
                  <w:r>
                    <w:rPr>
                      <w:b/>
                    </w:rPr>
                    <w:t>RADVILIŠKIO RAJONO SAVIVALDYBĖS ŠVIETIMO ĮSTAIGOSE</w:t>
                  </w:r>
                </w:p>
                <w:p>
                  <w:pPr>
                    <w:widowControl w:val="0"/>
                    <w:suppressAutoHyphens/>
                    <w:spacing w:line="276" w:lineRule="auto"/>
                    <w:jc w:val="center"/>
                    <w:rPr>
                      <w:b/>
                      <w:bCs/>
                      <w:spacing w:val="-1"/>
                      <w:szCs w:val="24"/>
                    </w:rPr>
                  </w:pPr>
                  <w:r>
                    <w:rPr>
                      <w:b/>
                      <w:bCs/>
                      <w:szCs w:val="24"/>
                      <w:lang w:eastAsia="ar-SA"/>
                    </w:rPr>
                    <w:t xml:space="preserve">MOKĖJIMO NUSTATYMO </w:t>
                  </w:r>
                  <w:r>
                    <w:rPr>
                      <w:b/>
                      <w:bCs/>
                      <w:spacing w:val="-1"/>
                      <w:szCs w:val="24"/>
                      <w:lang w:eastAsia="ar-SA"/>
                    </w:rPr>
                    <w:t>TVARKOS APRAŠAS</w:t>
                  </w:r>
                </w:p>
              </w:sdtContent>
            </w:sdt>
            <w:p>
              <w:pPr>
                <w:widowControl w:val="0"/>
                <w:suppressAutoHyphens/>
                <w:spacing w:line="276" w:lineRule="auto"/>
                <w:ind w:left="50"/>
                <w:jc w:val="center"/>
                <w:rPr>
                  <w:b/>
                  <w:bCs/>
                  <w:spacing w:val="-1"/>
                  <w:szCs w:val="24"/>
                  <w:lang w:eastAsia="ar-SA"/>
                </w:rPr>
              </w:pPr>
            </w:p>
          </w:sdtContent>
        </w:sdt>
        <w:sdt>
          <w:sdtPr>
            <w:alias w:val="skyrius"/>
            <w:tag w:val="part_ce66270557054bf6b3fb439468c48fd7"/>
            <w:lock w:val="sdtLocked"/>
            <w:richText/>
          </w:sdtPr>
          <w:sdtContent>
            <w:p>
              <w:pPr>
                <w:widowControl w:val="0"/>
                <w:suppressAutoHyphens/>
                <w:spacing w:line="276" w:lineRule="auto"/>
                <w:jc w:val="center"/>
                <w:rPr>
                  <w:b/>
                  <w:bCs/>
                  <w:spacing w:val="-1"/>
                  <w:szCs w:val="24"/>
                  <w:lang w:eastAsia="ar-SA"/>
                </w:rPr>
              </w:pPr>
              <w:sdt>
                <w:sdtPr>
                  <w:alias w:val="Numeris"/>
                  <w:tag w:val="nr_ce66270557054bf6b3fb439468c48fd7"/>
                  <w:lock w:val="sdtLocked"/>
                  <w:richText/>
                </w:sdtPr>
                <w:sdtContent>
                  <w:r>
                    <w:rPr>
                      <w:b/>
                      <w:bCs/>
                      <w:spacing w:val="-1"/>
                      <w:szCs w:val="24"/>
                      <w:lang w:eastAsia="ar-SA"/>
                    </w:rPr>
                    <w:t>I</w:t>
                  </w:r>
                </w:sdtContent>
              </w:sdt>
              <w:r>
                <w:rPr>
                  <w:b/>
                  <w:bCs/>
                  <w:spacing w:val="-1"/>
                  <w:szCs w:val="24"/>
                  <w:lang w:eastAsia="ar-SA"/>
                </w:rPr>
                <w:t xml:space="preserve"> SKYRIUS</w:t>
              </w:r>
            </w:p>
            <w:p>
              <w:pPr>
                <w:widowControl w:val="0"/>
                <w:suppressAutoHyphens/>
                <w:spacing w:line="276" w:lineRule="auto"/>
                <w:jc w:val="center"/>
                <w:rPr>
                  <w:b/>
                  <w:bCs/>
                  <w:spacing w:val="-1"/>
                  <w:szCs w:val="24"/>
                  <w:lang w:eastAsia="ar-SA"/>
                </w:rPr>
              </w:pPr>
              <w:sdt>
                <w:sdtPr>
                  <w:alias w:val="Pavadinimas"/>
                  <w:tag w:val="title_ce66270557054bf6b3fb439468c48fd7"/>
                  <w:lock w:val="sdtLocked"/>
                  <w:richText/>
                </w:sdtPr>
                <w:sdtContent>
                  <w:r>
                    <w:rPr>
                      <w:b/>
                      <w:bCs/>
                      <w:spacing w:val="-1"/>
                      <w:szCs w:val="24"/>
                      <w:lang w:eastAsia="ar-SA"/>
                    </w:rPr>
                    <w:t>BENDROSIOS NUOSTATOS</w:t>
                  </w:r>
                </w:sdtContent>
              </w:sdt>
            </w:p>
            <w:p>
              <w:pPr>
                <w:widowControl w:val="0"/>
                <w:tabs>
                  <w:tab w:val="left" w:pos="1418"/>
                </w:tabs>
                <w:suppressAutoHyphens/>
                <w:spacing w:line="276" w:lineRule="auto"/>
                <w:jc w:val="center"/>
                <w:rPr>
                  <w:b/>
                  <w:bCs/>
                  <w:spacing w:val="-1"/>
                  <w:szCs w:val="24"/>
                  <w:lang w:eastAsia="ar-SA"/>
                </w:rPr>
              </w:pPr>
            </w:p>
            <w:sdt>
              <w:sdtPr>
                <w:alias w:val="1 p."/>
                <w:tag w:val="part_2d0d9a789d95498483e51f3f6c919b98"/>
                <w:lock w:val="sdtLocked"/>
                <w:richText/>
              </w:sdtPr>
              <w:sdtContent>
                <w:p>
                  <w:pPr>
                    <w:tabs>
                      <w:tab w:val="left" w:pos="0"/>
                      <w:tab w:val="left" w:pos="1418"/>
                    </w:tabs>
                    <w:spacing w:line="276" w:lineRule="auto"/>
                    <w:ind w:firstLine="709"/>
                    <w:jc w:val="both"/>
                    <w:rPr>
                      <w:szCs w:val="24"/>
                    </w:rPr>
                  </w:pPr>
                  <w:sdt>
                    <w:sdtPr>
                      <w:alias w:val="Numeris"/>
                      <w:tag w:val="nr_2d0d9a789d95498483e51f3f6c919b98"/>
                      <w:lock w:val="sdtLocked"/>
                      <w:richText/>
                    </w:sdtPr>
                    <w:sdtContent>
                      <w:r>
                        <w:rPr>
                          <w:szCs w:val="24"/>
                        </w:rPr>
                        <w:t>1</w:t>
                      </w:r>
                    </w:sdtContent>
                  </w:sdt>
                  <w:r>
                    <w:rPr>
                      <w:szCs w:val="24"/>
                    </w:rPr>
                    <w:t>.</w:t>
                    <w:tab/>
                    <w:t xml:space="preserve">Atlyginimo už vaikų, ugdomų pagal ikimokyklinio ir priešmokyklinio ugdymo programas, išlaikymą </w:t>
                  </w:r>
                  <w:r>
                    <w:rPr>
                      <w:bCs/>
                    </w:rPr>
                    <w:t>Radviliškio rajono savivaldybės</w:t>
                  </w:r>
                  <w:r>
                    <w:rPr>
                      <w:b/>
                    </w:rPr>
                    <w:t xml:space="preserve"> </w:t>
                  </w:r>
                  <w:r>
                    <w:rPr>
                      <w:bCs/>
                    </w:rPr>
                    <w:t xml:space="preserve">švietimo įstaigose </w:t>
                  </w:r>
                  <w:r>
                    <w:rPr>
                      <w:bCs/>
                      <w:szCs w:val="24"/>
                    </w:rPr>
                    <w:t xml:space="preserve">mokėjimo nustatymo </w:t>
                  </w:r>
                  <w:r>
                    <w:rPr>
                      <w:szCs w:val="24"/>
                    </w:rPr>
                    <w:t>tvarkos aprašas (toliau – Aprašas) reglamentuoja</w:t>
                  </w:r>
                  <w:r>
                    <w:rPr>
                      <w:szCs w:val="22"/>
                    </w:rPr>
                    <w:t xml:space="preserve"> atlyginimo dydžio, jo mokėjimo ir lengvatų</w:t>
                  </w:r>
                  <w:r>
                    <w:rPr>
                      <w:szCs w:val="24"/>
                    </w:rPr>
                    <w:t xml:space="preserve"> nustatymo už vaikų, ugdomų pagal ikimokyklinio ir priešmokyklinio ugdymo programas, išlaikymą Radviliškio rajono savivaldybės (toliau – Savivaldybės) švietimo įstaigose (toliau – švietimo įstaiga) tvarką.</w:t>
                  </w:r>
                </w:p>
              </w:sdtContent>
            </w:sdt>
            <w:sdt>
              <w:sdtPr>
                <w:alias w:val="2 p."/>
                <w:tag w:val="part_564cbe27e3e54f12a8c175446077b33e"/>
                <w:lock w:val="sdtLocked"/>
                <w:richText/>
              </w:sdtPr>
              <w:sdtContent>
                <w:p>
                  <w:pPr>
                    <w:tabs>
                      <w:tab w:val="left" w:pos="0"/>
                      <w:tab w:val="left" w:pos="1418"/>
                    </w:tabs>
                    <w:spacing w:line="276" w:lineRule="auto"/>
                    <w:ind w:firstLine="709"/>
                    <w:jc w:val="both"/>
                    <w:rPr>
                      <w:szCs w:val="24"/>
                    </w:rPr>
                  </w:pPr>
                  <w:sdt>
                    <w:sdtPr>
                      <w:alias w:val="Numeris"/>
                      <w:tag w:val="nr_564cbe27e3e54f12a8c175446077b33e"/>
                      <w:lock w:val="sdtLocked"/>
                      <w:richText/>
                    </w:sdtPr>
                    <w:sdtContent>
                      <w:r>
                        <w:rPr>
                          <w:szCs w:val="24"/>
                        </w:rPr>
                        <w:t>2</w:t>
                      </w:r>
                    </w:sdtContent>
                  </w:sdt>
                  <w:r>
                    <w:rPr>
                      <w:szCs w:val="24"/>
                    </w:rPr>
                    <w:t>.</w:t>
                    <w:tab/>
                  </w:r>
                  <w:r>
                    <w:rPr>
                      <w:szCs w:val="22"/>
                    </w:rPr>
                    <w:t>Atlyginimą už vaiko, ugdomo pagal ikimokyklinio / priešmokyklinio ugdymo programą, išlaikymą švietimo įstaigo</w:t>
                  </w:r>
                  <w:r>
                    <w:rPr>
                      <w:szCs w:val="24"/>
                    </w:rPr>
                    <w:t xml:space="preserve">je (toliau – atlyginimas už vaiko išlaikymą švietimo įstaigoje) </w:t>
                  </w:r>
                  <w:r>
                    <w:rPr>
                      <w:szCs w:val="22"/>
                    </w:rPr>
                    <w:t xml:space="preserve">tėvai </w:t>
                  </w:r>
                  <w:r>
                    <w:rPr>
                      <w:szCs w:val="24"/>
                      <w:lang w:eastAsia="ar-SA"/>
                    </w:rPr>
                    <w:t>(kiti teisėti vaiko atstovai)</w:t>
                  </w:r>
                  <w:r>
                    <w:rPr>
                      <w:szCs w:val="24"/>
                    </w:rPr>
                    <w:t xml:space="preserve"> moka už kiekvieną mėnesį</w:t>
                  </w:r>
                  <w:r>
                    <w:rPr>
                      <w:szCs w:val="24"/>
                      <w:lang w:eastAsia="ar-SA"/>
                    </w:rPr>
                    <w:t>.</w:t>
                  </w:r>
                </w:p>
              </w:sdtContent>
            </w:sdt>
            <w:sdt>
              <w:sdtPr>
                <w:alias w:val="3 p."/>
                <w:tag w:val="part_d166e4bc20d24442902f3824e07c266f"/>
                <w:lock w:val="sdtLocked"/>
                <w:richText/>
              </w:sdtPr>
              <w:sdtContent>
                <w:p>
                  <w:pPr>
                    <w:tabs>
                      <w:tab w:val="left" w:pos="0"/>
                      <w:tab w:val="left" w:pos="1418"/>
                    </w:tabs>
                    <w:spacing w:line="276" w:lineRule="auto"/>
                    <w:ind w:firstLine="709"/>
                    <w:jc w:val="both"/>
                    <w:rPr>
                      <w:szCs w:val="24"/>
                    </w:rPr>
                  </w:pPr>
                  <w:sdt>
                    <w:sdtPr>
                      <w:alias w:val="Numeris"/>
                      <w:tag w:val="nr_d166e4bc20d24442902f3824e07c266f"/>
                      <w:lock w:val="sdtLocked"/>
                      <w:richText/>
                    </w:sdtPr>
                    <w:sdtContent>
                      <w:r>
                        <w:rPr>
                          <w:szCs w:val="24"/>
                        </w:rPr>
                        <w:t>3</w:t>
                      </w:r>
                    </w:sdtContent>
                  </w:sdt>
                  <w:r>
                    <w:rPr>
                      <w:szCs w:val="24"/>
                    </w:rPr>
                    <w:t>.</w:t>
                    <w:tab/>
                    <w:t>Atlyginimą už vaiko išlaikymą švietimo įstaigoje sudaro</w:t>
                  </w:r>
                  <w:r>
                    <w:rPr>
                      <w:szCs w:val="24"/>
                      <w:lang w:eastAsia="ar-SA"/>
                    </w:rPr>
                    <w:t xml:space="preserve"> atlyginimas už vaiko maitinimą ir mėnesinis / dienos atlyginimas už ugdymo aplinkos išlaikymą.</w:t>
                  </w:r>
                </w:p>
              </w:sdtContent>
            </w:sdt>
            <w:sdt>
              <w:sdtPr>
                <w:alias w:val="4 p."/>
                <w:tag w:val="part_4f86168addd54b46b00da51b511f372f"/>
                <w:lock w:val="sdtLocked"/>
                <w:richText/>
              </w:sdtPr>
              <w:sdtContent>
                <w:p>
                  <w:pPr>
                    <w:tabs>
                      <w:tab w:val="left" w:pos="0"/>
                      <w:tab w:val="left" w:pos="1418"/>
                    </w:tabs>
                    <w:spacing w:line="276" w:lineRule="auto"/>
                    <w:ind w:firstLine="709"/>
                    <w:jc w:val="both"/>
                    <w:rPr>
                      <w:szCs w:val="24"/>
                    </w:rPr>
                  </w:pPr>
                  <w:sdt>
                    <w:sdtPr>
                      <w:alias w:val="Numeris"/>
                      <w:tag w:val="nr_4f86168addd54b46b00da51b511f372f"/>
                      <w:lock w:val="sdtLocked"/>
                      <w:richText/>
                    </w:sdtPr>
                    <w:sdtContent>
                      <w:r>
                        <w:rPr>
                          <w:szCs w:val="24"/>
                        </w:rPr>
                        <w:t>4</w:t>
                      </w:r>
                    </w:sdtContent>
                  </w:sdt>
                  <w:r>
                    <w:rPr>
                      <w:szCs w:val="24"/>
                    </w:rPr>
                    <w:t>.</w:t>
                    <w:tab/>
                  </w:r>
                  <w:r>
                    <w:rPr>
                      <w:szCs w:val="24"/>
                      <w:lang w:eastAsia="ar-SA"/>
                    </w:rPr>
                    <w:t xml:space="preserve">Atlyginimas už vaiko maitinimą skiriamas </w:t>
                  </w:r>
                  <w:r>
                    <w:rPr>
                      <w:spacing w:val="-1"/>
                      <w:szCs w:val="24"/>
                      <w:lang w:eastAsia="ar-SA"/>
                    </w:rPr>
                    <w:t xml:space="preserve">išlaidoms už maisto produktus (įskaitant </w:t>
                  </w:r>
                  <w:r>
                    <w:rPr>
                      <w:szCs w:val="24"/>
                      <w:lang w:eastAsia="ar-SA"/>
                    </w:rPr>
                    <w:t>prekių pirkimo pridėtinės vertės mokestį) atlyginti.</w:t>
                  </w:r>
                </w:p>
              </w:sdtContent>
            </w:sdt>
            <w:sdt>
              <w:sdtPr>
                <w:alias w:val="5 p."/>
                <w:tag w:val="part_c2761f7a16fe4380bf35ee56c573eadf"/>
                <w:lock w:val="sdtLocked"/>
                <w:richText/>
              </w:sdtPr>
              <w:sdtContent>
                <w:p>
                  <w:pPr>
                    <w:tabs>
                      <w:tab w:val="left" w:pos="1418"/>
                    </w:tabs>
                    <w:spacing w:line="276" w:lineRule="auto"/>
                    <w:ind w:firstLine="709"/>
                    <w:jc w:val="both"/>
                    <w:rPr>
                      <w:szCs w:val="24"/>
                    </w:rPr>
                  </w:pPr>
                  <w:sdt>
                    <w:sdtPr>
                      <w:alias w:val="Numeris"/>
                      <w:tag w:val="nr_c2761f7a16fe4380bf35ee56c573eadf"/>
                      <w:lock w:val="sdtLocked"/>
                      <w:richText/>
                    </w:sdtPr>
                    <w:sdtContent>
                      <w:r>
                        <w:rPr>
                          <w:szCs w:val="24"/>
                        </w:rPr>
                        <w:t>5</w:t>
                      </w:r>
                    </w:sdtContent>
                  </w:sdt>
                  <w:r>
                    <w:rPr>
                      <w:szCs w:val="24"/>
                    </w:rPr>
                    <w:t>.</w:t>
                    <w:tab/>
                    <w:t xml:space="preserve">Vaikui neatvykus į švietimo įstaigą ir tėvams </w:t>
                  </w:r>
                  <w:r>
                    <w:rPr>
                      <w:szCs w:val="24"/>
                      <w:lang w:eastAsia="ar-SA"/>
                    </w:rPr>
                    <w:t>(kitiems teisėtiems vaiko atstovams)</w:t>
                  </w:r>
                  <w:r>
                    <w:rPr>
                      <w:szCs w:val="24"/>
                    </w:rPr>
                    <w:t xml:space="preserve"> apie tai švietimo įstaigos neinformavus ugdymo (mokymo) / </w:t>
                  </w:r>
                  <w:r>
                    <w:rPr>
                      <w:rFonts w:cs="Calibri"/>
                      <w:spacing w:val="-1"/>
                      <w:szCs w:val="24"/>
                      <w:lang w:eastAsia="ar-SA"/>
                    </w:rPr>
                    <w:t>vaiko priežiūros ar vaiko vasaros poilsio organizavimo stovykloje</w:t>
                  </w:r>
                  <w:r>
                    <w:rPr>
                      <w:szCs w:val="24"/>
                    </w:rPr>
                    <w:t xml:space="preserve"> paslaugų teikimo sutartyje sutarta tvarka, </w:t>
                  </w:r>
                  <w:r>
                    <w:rPr>
                      <w:szCs w:val="24"/>
                      <w:lang w:eastAsia="ar-SA"/>
                    </w:rPr>
                    <w:t xml:space="preserve">ta diena fiksuojama kaip nepateisinta </w:t>
                  </w:r>
                  <w:r>
                    <w:rPr>
                      <w:szCs w:val="24"/>
                      <w:lang w:eastAsia="lt-LT"/>
                    </w:rPr>
                    <w:t>diena</w:t>
                  </w:r>
                  <w:r>
                    <w:rPr>
                      <w:szCs w:val="22"/>
                    </w:rPr>
                    <w:t xml:space="preserve"> ir tėvai </w:t>
                  </w:r>
                  <w:r>
                    <w:rPr>
                      <w:szCs w:val="24"/>
                      <w:lang w:eastAsia="ar-SA"/>
                    </w:rPr>
                    <w:t xml:space="preserve">(kiti teisėti vaiko atstovai) moka nustatyto dydžio atlyginimą už tos dienos maitinimą. Tokiu atveju tėvų (kitų teisėtų vaiko atstovų) mokamas nustatyto dydžio atlyginimas už dienos maitinimą </w:t>
                  </w:r>
                  <w:r>
                    <w:rPr>
                      <w:szCs w:val="24"/>
                    </w:rPr>
                    <w:t xml:space="preserve">naudojamas patiekto maisto išlaidoms atlyginti, o atlyginimo likutis – įstaigos ugdymo aplinkos išlaikymo išlaidoms. </w:t>
                  </w:r>
                </w:p>
              </w:sdtContent>
            </w:sdt>
            <w:sdt>
              <w:sdtPr>
                <w:alias w:val="6 p."/>
                <w:tag w:val="part_d76e00506b64454cb1cb432cb8b54cf8"/>
                <w:lock w:val="sdtLocked"/>
                <w:richText/>
              </w:sdtPr>
              <w:sdtContent>
                <w:p>
                  <w:pPr>
                    <w:tabs>
                      <w:tab w:val="left" w:pos="0"/>
                      <w:tab w:val="left" w:pos="1418"/>
                    </w:tabs>
                    <w:spacing w:line="276" w:lineRule="auto"/>
                    <w:ind w:firstLine="709"/>
                    <w:jc w:val="both"/>
                    <w:rPr>
                      <w:szCs w:val="24"/>
                    </w:rPr>
                  </w:pPr>
                  <w:sdt>
                    <w:sdtPr>
                      <w:alias w:val="Numeris"/>
                      <w:tag w:val="nr_d76e00506b64454cb1cb432cb8b54cf8"/>
                      <w:lock w:val="sdtLocked"/>
                      <w:richText/>
                    </w:sdtPr>
                    <w:sdtContent>
                      <w:r>
                        <w:rPr>
                          <w:szCs w:val="24"/>
                        </w:rPr>
                        <w:t>6</w:t>
                      </w:r>
                    </w:sdtContent>
                  </w:sdt>
                  <w:r>
                    <w:rPr>
                      <w:szCs w:val="24"/>
                    </w:rPr>
                    <w:t>.</w:t>
                    <w:tab/>
                  </w:r>
                  <w:r>
                    <w:rPr>
                      <w:szCs w:val="24"/>
                      <w:lang w:eastAsia="ar-SA"/>
                    </w:rPr>
                    <w:t>Mėnesinis / dienos atlyginimas už ugdymo aplinkos išlaikymą</w:t>
                  </w:r>
                  <w:r>
                    <w:rPr>
                      <w:szCs w:val="24"/>
                    </w:rPr>
                    <w:t xml:space="preserve"> </w:t>
                  </w:r>
                  <w:r>
                    <w:rPr>
                      <w:rFonts w:cs="Calibri"/>
                      <w:szCs w:val="24"/>
                      <w:lang w:eastAsia="ar-SA"/>
                    </w:rPr>
                    <w:t xml:space="preserve">skiriamas iš dalies atlyginti švietimo įstaigos ugdymo aplinkos išlaikymo išlaidas ir gali būti naudojamas edukacinėms programoms, </w:t>
                  </w:r>
                  <w:r>
                    <w:rPr>
                      <w:szCs w:val="24"/>
                    </w:rPr>
                    <w:t xml:space="preserve">ugdymo, asmens higienos (išskyrus sauskelnes ir drėgnas servetėles) priemonėms, prekėms ir priemonėms higienos normų reikalavimams vykdyti, spaudiniams, kanceliarinėms prekėms įsigyti, elektroninių ryšių paslaugoms apmokėti. </w:t>
                  </w:r>
                </w:p>
              </w:sdtContent>
            </w:sdt>
            <w:sdt>
              <w:sdtPr>
                <w:alias w:val="7 p."/>
                <w:tag w:val="part_1a43fcf0229f4380af49fa3f1607ada5"/>
                <w:lock w:val="sdtLocked"/>
                <w:richText/>
              </w:sdtPr>
              <w:sdtContent>
                <w:p>
                  <w:pPr>
                    <w:tabs>
                      <w:tab w:val="left" w:pos="0"/>
                      <w:tab w:val="left" w:pos="1418"/>
                    </w:tabs>
                    <w:spacing w:line="276" w:lineRule="auto"/>
                    <w:ind w:firstLine="709"/>
                    <w:jc w:val="both"/>
                    <w:rPr>
                      <w:szCs w:val="24"/>
                    </w:rPr>
                  </w:pPr>
                  <w:sdt>
                    <w:sdtPr>
                      <w:alias w:val="Numeris"/>
                      <w:tag w:val="nr_1a43fcf0229f4380af49fa3f1607ada5"/>
                      <w:lock w:val="sdtLocked"/>
                      <w:richText/>
                    </w:sdtPr>
                    <w:sdtContent>
                      <w:r>
                        <w:rPr>
                          <w:szCs w:val="24"/>
                        </w:rPr>
                        <w:t>7</w:t>
                      </w:r>
                    </w:sdtContent>
                  </w:sdt>
                  <w:r>
                    <w:rPr>
                      <w:szCs w:val="24"/>
                    </w:rPr>
                    <w:t>.</w:t>
                    <w:tab/>
                  </w:r>
                  <w:r>
                    <w:rPr>
                      <w:szCs w:val="24"/>
                      <w:lang w:eastAsia="ar-SA"/>
                    </w:rPr>
                    <w:t>Mėnesinis atlyginimas už ugdymo aplinkos išlaikymą</w:t>
                  </w:r>
                  <w:r>
                    <w:rPr>
                      <w:szCs w:val="24"/>
                    </w:rPr>
                    <w:t xml:space="preserve"> </w:t>
                  </w:r>
                  <w:r>
                    <w:rPr>
                      <w:rFonts w:cs="Calibri"/>
                      <w:spacing w:val="-1"/>
                      <w:szCs w:val="24"/>
                      <w:lang w:eastAsia="ar-SA"/>
                    </w:rPr>
                    <w:t>yra mokamas už kiekvieną mėnesį, kai vaikas lanko švietimo įstaigą</w:t>
                  </w:r>
                  <w:r>
                    <w:rPr>
                      <w:rFonts w:cs="Calibri"/>
                      <w:szCs w:val="24"/>
                      <w:lang w:eastAsia="ar-SA"/>
                    </w:rPr>
                    <w:t xml:space="preserve">, </w:t>
                  </w:r>
                  <w:r>
                    <w:rPr>
                      <w:szCs w:val="24"/>
                    </w:rPr>
                    <w:t>išskyrus Apraše nustatytas lengvatas.</w:t>
                  </w:r>
                  <w:r>
                    <w:rPr>
                      <w:szCs w:val="24"/>
                      <w:lang w:eastAsia="ar-SA"/>
                    </w:rPr>
                    <w:t xml:space="preserve"> </w:t>
                  </w:r>
                </w:p>
              </w:sdtContent>
            </w:sdt>
            <w:sdt>
              <w:sdtPr>
                <w:alias w:val="8 p."/>
                <w:tag w:val="part_4b463a0dfec044d4bbe82ba1354ee5aa"/>
                <w:lock w:val="sdtLocked"/>
                <w:richText/>
              </w:sdtPr>
              <w:sdtContent>
                <w:p>
                  <w:pPr>
                    <w:tabs>
                      <w:tab w:val="left" w:pos="0"/>
                      <w:tab w:val="left" w:pos="1418"/>
                    </w:tabs>
                    <w:spacing w:line="276" w:lineRule="auto"/>
                    <w:ind w:firstLine="709"/>
                    <w:jc w:val="both"/>
                    <w:rPr>
                      <w:szCs w:val="24"/>
                    </w:rPr>
                  </w:pPr>
                  <w:sdt>
                    <w:sdtPr>
                      <w:alias w:val="Numeris"/>
                      <w:tag w:val="nr_4b463a0dfec044d4bbe82ba1354ee5aa"/>
                      <w:lock w:val="sdtLocked"/>
                      <w:richText/>
                    </w:sdtPr>
                    <w:sdtContent>
                      <w:r>
                        <w:rPr>
                          <w:szCs w:val="24"/>
                        </w:rPr>
                        <w:t>8</w:t>
                      </w:r>
                    </w:sdtContent>
                  </w:sdt>
                  <w:r>
                    <w:rPr>
                      <w:szCs w:val="24"/>
                    </w:rPr>
                    <w:t>.</w:t>
                    <w:tab/>
                  </w:r>
                  <w:r>
                    <w:rPr>
                      <w:szCs w:val="24"/>
                      <w:lang w:eastAsia="ar-SA"/>
                    </w:rPr>
                    <w:t>Dienos atlyginimas už ugdymo aplinkos išlaikymą</w:t>
                  </w:r>
                  <w:r>
                    <w:rPr>
                      <w:szCs w:val="24"/>
                    </w:rPr>
                    <w:t xml:space="preserve"> </w:t>
                  </w:r>
                  <w:r>
                    <w:rPr>
                      <w:rFonts w:cs="Calibri"/>
                      <w:spacing w:val="-1"/>
                      <w:szCs w:val="24"/>
                      <w:lang w:eastAsia="ar-SA"/>
                    </w:rPr>
                    <w:t>yra mokamas už vaiko priežiūros ar vaiko vasaros poilsio organizavimo stovykloje</w:t>
                  </w:r>
                  <w:r>
                    <w:rPr>
                      <w:szCs w:val="24"/>
                    </w:rPr>
                    <w:t xml:space="preserve"> paslaugų teikimo </w:t>
                  </w:r>
                  <w:r>
                    <w:rPr>
                      <w:szCs w:val="24"/>
                      <w:lang w:eastAsia="lt-LT"/>
                    </w:rPr>
                    <w:t xml:space="preserve">sutartyje </w:t>
                  </w:r>
                  <w:r>
                    <w:rPr>
                      <w:szCs w:val="24"/>
                    </w:rPr>
                    <w:t xml:space="preserve">vieno iš tėvų </w:t>
                  </w:r>
                  <w:r>
                    <w:rPr>
                      <w:szCs w:val="24"/>
                      <w:lang w:eastAsia="ar-SA"/>
                    </w:rPr>
                    <w:t>(kitų teisėtų vaiko atstovų) ir</w:t>
                  </w:r>
                  <w:r>
                    <w:rPr>
                      <w:szCs w:val="24"/>
                    </w:rPr>
                    <w:t xml:space="preserve"> švietimo įstaigos </w:t>
                  </w:r>
                  <w:r>
                    <w:rPr>
                      <w:szCs w:val="24"/>
                      <w:lang w:eastAsia="lt-LT"/>
                    </w:rPr>
                    <w:t>sutartą dienų skaičių</w:t>
                  </w:r>
                  <w:r>
                    <w:rPr>
                      <w:szCs w:val="24"/>
                    </w:rPr>
                    <w:t xml:space="preserve"> Apraše nustatyta tvarka</w:t>
                  </w:r>
                  <w:r>
                    <w:rPr>
                      <w:szCs w:val="24"/>
                      <w:lang w:eastAsia="lt-LT"/>
                    </w:rPr>
                    <w:t>.</w:t>
                  </w:r>
                </w:p>
              </w:sdtContent>
            </w:sdt>
            <w:sdt>
              <w:sdtPr>
                <w:alias w:val="9 p."/>
                <w:tag w:val="part_e25a3819f1a54104ad5ef72dafa7b8df"/>
                <w:lock w:val="sdtLocked"/>
                <w:richText/>
              </w:sdtPr>
              <w:sdtContent>
                <w:p>
                  <w:pPr>
                    <w:tabs>
                      <w:tab w:val="left" w:pos="0"/>
                      <w:tab w:val="left" w:pos="1418"/>
                    </w:tabs>
                    <w:spacing w:line="276" w:lineRule="auto"/>
                    <w:ind w:firstLine="709"/>
                    <w:jc w:val="both"/>
                    <w:rPr>
                      <w:szCs w:val="24"/>
                    </w:rPr>
                  </w:pPr>
                  <w:sdt>
                    <w:sdtPr>
                      <w:alias w:val="Numeris"/>
                      <w:tag w:val="nr_e25a3819f1a54104ad5ef72dafa7b8df"/>
                      <w:lock w:val="sdtLocked"/>
                      <w:richText/>
                    </w:sdtPr>
                    <w:sdtContent>
                      <w:r>
                        <w:rPr>
                          <w:szCs w:val="24"/>
                        </w:rPr>
                        <w:t>9</w:t>
                      </w:r>
                    </w:sdtContent>
                  </w:sdt>
                  <w:r>
                    <w:rPr>
                      <w:szCs w:val="24"/>
                    </w:rPr>
                    <w:t>.</w:t>
                    <w:tab/>
                  </w:r>
                  <w:r>
                    <w:t>Švietimo įstaigoms draudžiama iš tėvų (</w:t>
                  </w:r>
                  <w:r>
                    <w:rPr>
                      <w:szCs w:val="24"/>
                      <w:lang w:eastAsia="ar-SA"/>
                    </w:rPr>
                    <w:t>kitų teisėtų vaiko atstovų</w:t>
                  </w:r>
                  <w:r>
                    <w:t>) papildomai rinkti rinkliavas, išskyrus tėvų (</w:t>
                  </w:r>
                  <w:r>
                    <w:rPr>
                      <w:szCs w:val="24"/>
                      <w:lang w:eastAsia="ar-SA"/>
                    </w:rPr>
                    <w:t>kitų teisėtų vaiko atstovų</w:t>
                  </w:r>
                  <w:r>
                    <w:t xml:space="preserve">) savanorišką paramą įstaigai. </w:t>
                  </w:r>
                </w:p>
              </w:sdtContent>
            </w:sdt>
            <w:sdt>
              <w:sdtPr>
                <w:alias w:val="10 p."/>
                <w:tag w:val="part_c7df1c5834d64071922c4315a1d24905"/>
                <w:lock w:val="sdtLocked"/>
                <w:richText/>
              </w:sdtPr>
              <w:sdtContent>
                <w:p>
                  <w:pPr>
                    <w:tabs>
                      <w:tab w:val="left" w:pos="0"/>
                      <w:tab w:val="left" w:pos="1418"/>
                    </w:tabs>
                    <w:spacing w:line="276" w:lineRule="auto"/>
                    <w:ind w:firstLine="709"/>
                    <w:jc w:val="both"/>
                    <w:rPr>
                      <w:szCs w:val="24"/>
                    </w:rPr>
                  </w:pPr>
                  <w:sdt>
                    <w:sdtPr>
                      <w:alias w:val="Numeris"/>
                      <w:tag w:val="nr_c7df1c5834d64071922c4315a1d24905"/>
                      <w:lock w:val="sdtLocked"/>
                      <w:richText/>
                    </w:sdtPr>
                    <w:sdtContent>
                      <w:r>
                        <w:rPr>
                          <w:szCs w:val="24"/>
                        </w:rPr>
                        <w:t>10</w:t>
                      </w:r>
                    </w:sdtContent>
                  </w:sdt>
                  <w:r>
                    <w:rPr>
                      <w:szCs w:val="24"/>
                    </w:rPr>
                    <w:t>.</w:t>
                    <w:tab/>
                    <w:t>Apraše vartojamos sąvokos atitinka Lietuvos Respublikos švietimo įstatyme vartojamas sąvokas.</w:t>
                  </w:r>
                </w:p>
              </w:sdtContent>
            </w:sdt>
            <w:sdt>
              <w:sdtPr>
                <w:alias w:val="11 p."/>
                <w:tag w:val="part_5873e681a5fd49c6b81cd9fe4cecb4a7"/>
                <w:lock w:val="sdtLocked"/>
                <w:richText/>
              </w:sdtPr>
              <w:sdtContent>
                <w:p>
                  <w:pPr>
                    <w:tabs>
                      <w:tab w:val="left" w:pos="0"/>
                      <w:tab w:val="left" w:pos="1418"/>
                    </w:tabs>
                    <w:spacing w:line="276" w:lineRule="auto"/>
                    <w:ind w:firstLine="709"/>
                    <w:jc w:val="both"/>
                    <w:rPr>
                      <w:szCs w:val="24"/>
                    </w:rPr>
                  </w:pPr>
                  <w:sdt>
                    <w:sdtPr>
                      <w:alias w:val="Numeris"/>
                      <w:tag w:val="nr_5873e681a5fd49c6b81cd9fe4cecb4a7"/>
                      <w:lock w:val="sdtLocked"/>
                      <w:richText/>
                    </w:sdtPr>
                    <w:sdtContent>
                      <w:r>
                        <w:rPr>
                          <w:szCs w:val="24"/>
                        </w:rPr>
                        <w:t>11</w:t>
                      </w:r>
                    </w:sdtContent>
                  </w:sdt>
                  <w:r>
                    <w:rPr>
                      <w:szCs w:val="24"/>
                    </w:rPr>
                    <w:t>.</w:t>
                    <w:tab/>
                  </w:r>
                  <w:r>
                    <w:rPr>
                      <w:szCs w:val="24"/>
                      <w:lang w:eastAsia="ar-SA"/>
                    </w:rPr>
                    <w:t xml:space="preserve">Aprašas yra parengtas, vadovaujantis </w:t>
                  </w:r>
                  <w:r>
                    <w:rPr>
                      <w:rFonts w:cs="Calibri"/>
                      <w:szCs w:val="24"/>
                      <w:lang w:eastAsia="ar-SA"/>
                    </w:rPr>
                    <w:t>Lietuvos Respublikos vietos savivaldos įstatymu,</w:t>
                  </w:r>
                  <w:r>
                    <w:rPr>
                      <w:szCs w:val="24"/>
                      <w:lang w:eastAsia="ar-SA"/>
                    </w:rPr>
                    <w:t xml:space="preserve"> </w:t>
                  </w:r>
                  <w:r>
                    <w:rPr>
                      <w:rFonts w:cs="Calibri"/>
                      <w:szCs w:val="24"/>
                      <w:lang w:eastAsia="ar-SA"/>
                    </w:rPr>
                    <w:t>Lietuvos Respublikos švietimo įstatymu ir maitinimo organizavimą, socialinę paramą reglamentuojančiais teisės aktais.</w:t>
                  </w:r>
                </w:p>
                <w:p>
                  <w:pPr>
                    <w:widowControl w:val="0"/>
                    <w:tabs>
                      <w:tab w:val="left" w:pos="1418"/>
                    </w:tabs>
                    <w:suppressAutoHyphens/>
                    <w:spacing w:line="276" w:lineRule="auto"/>
                    <w:jc w:val="center"/>
                    <w:rPr>
                      <w:b/>
                      <w:bCs/>
                      <w:szCs w:val="24"/>
                      <w:lang w:eastAsia="ar-SA"/>
                    </w:rPr>
                  </w:pPr>
                </w:p>
              </w:sdtContent>
            </w:sdt>
          </w:sdtContent>
        </w:sdt>
        <w:sdt>
          <w:sdtPr>
            <w:alias w:val="skyrius"/>
            <w:tag w:val="part_46afa62099ef4537beb380feed41d0a5"/>
            <w:lock w:val="sdtLocked"/>
            <w:richText/>
          </w:sdtPr>
          <w:sdtContent>
            <w:p>
              <w:pPr>
                <w:widowControl w:val="0"/>
                <w:tabs>
                  <w:tab w:val="left" w:pos="1418"/>
                </w:tabs>
                <w:suppressAutoHyphens/>
                <w:spacing w:line="276" w:lineRule="auto"/>
                <w:jc w:val="center"/>
                <w:rPr>
                  <w:b/>
                  <w:bCs/>
                  <w:szCs w:val="24"/>
                  <w:lang w:eastAsia="ar-SA"/>
                </w:rPr>
              </w:pPr>
              <w:sdt>
                <w:sdtPr>
                  <w:alias w:val="Numeris"/>
                  <w:tag w:val="nr_46afa62099ef4537beb380feed41d0a5"/>
                  <w:lock w:val="sdtLocked"/>
                  <w:richText/>
                </w:sdtPr>
                <w:sdtContent>
                  <w:r>
                    <w:rPr>
                      <w:b/>
                      <w:bCs/>
                      <w:szCs w:val="24"/>
                      <w:lang w:eastAsia="ar-SA"/>
                    </w:rPr>
                    <w:t>II</w:t>
                  </w:r>
                </w:sdtContent>
              </w:sdt>
              <w:r>
                <w:rPr>
                  <w:b/>
                  <w:bCs/>
                  <w:szCs w:val="24"/>
                  <w:lang w:eastAsia="ar-SA"/>
                </w:rPr>
                <w:t xml:space="preserve"> SKYRIUS</w:t>
              </w:r>
            </w:p>
            <w:sdt>
              <w:sdtPr>
                <w:alias w:val="Pavadinimas"/>
                <w:tag w:val="title_46afa62099ef4537beb380feed41d0a5"/>
                <w:lock w:val="sdtLocked"/>
                <w:richText/>
              </w:sdtPr>
              <w:sdtContent>
                <w:p>
                  <w:pPr>
                    <w:tabs>
                      <w:tab w:val="left" w:pos="1134"/>
                      <w:tab w:val="left" w:pos="1276"/>
                      <w:tab w:val="left" w:pos="1418"/>
                    </w:tabs>
                    <w:spacing w:line="276" w:lineRule="auto"/>
                    <w:jc w:val="center"/>
                    <w:rPr>
                      <w:b/>
                      <w:bCs/>
                      <w:szCs w:val="24"/>
                    </w:rPr>
                  </w:pPr>
                  <w:r>
                    <w:rPr>
                      <w:b/>
                      <w:bCs/>
                      <w:szCs w:val="24"/>
                    </w:rPr>
                    <w:t xml:space="preserve">ATLYGINIMO UŽ VAIKO, 4 VAL. PER PARĄ UGDOMO PAGAL </w:t>
                  </w:r>
                </w:p>
                <w:p>
                  <w:pPr>
                    <w:tabs>
                      <w:tab w:val="left" w:pos="1134"/>
                      <w:tab w:val="left" w:pos="1276"/>
                      <w:tab w:val="left" w:pos="1418"/>
                    </w:tabs>
                    <w:spacing w:line="276" w:lineRule="auto"/>
                    <w:jc w:val="center"/>
                    <w:rPr>
                      <w:b/>
                      <w:bCs/>
                      <w:szCs w:val="24"/>
                    </w:rPr>
                  </w:pPr>
                  <w:r>
                    <w:rPr>
                      <w:b/>
                      <w:bCs/>
                      <w:szCs w:val="24"/>
                    </w:rPr>
                    <w:t>IKIMOKYKLINIO / PRIEŠMOKYKLINIO UGDYMO PROGRAMĄ, IŠLAIKYMĄ ŠVIETIMO ĮSTAIGOJE DYDŽIO IR MOKĖJIMO NUSTATYMAS</w:t>
                  </w:r>
                </w:p>
              </w:sdtContent>
            </w:sdt>
            <w:p>
              <w:pPr>
                <w:tabs>
                  <w:tab w:val="left" w:pos="1134"/>
                  <w:tab w:val="left" w:pos="1276"/>
                  <w:tab w:val="left" w:pos="1418"/>
                </w:tabs>
                <w:spacing w:line="276" w:lineRule="auto"/>
                <w:jc w:val="center"/>
                <w:rPr>
                  <w:b/>
                  <w:bCs/>
                  <w:szCs w:val="24"/>
                </w:rPr>
              </w:pPr>
            </w:p>
            <w:sdt>
              <w:sdtPr>
                <w:alias w:val="12 p."/>
                <w:tag w:val="part_1cd62cf913894b7ca6f26107ed39575d"/>
                <w:lock w:val="sdtLocked"/>
                <w:richText/>
              </w:sdtPr>
              <w:sdtContent>
                <w:p>
                  <w:pPr>
                    <w:tabs>
                      <w:tab w:val="left" w:pos="567"/>
                      <w:tab w:val="left" w:pos="1418"/>
                    </w:tabs>
                    <w:spacing w:line="276" w:lineRule="auto"/>
                    <w:ind w:firstLine="709"/>
                    <w:jc w:val="both"/>
                    <w:rPr>
                      <w:szCs w:val="24"/>
                    </w:rPr>
                  </w:pPr>
                  <w:sdt>
                    <w:sdtPr>
                      <w:alias w:val="Numeris"/>
                      <w:tag w:val="nr_1cd62cf913894b7ca6f26107ed39575d"/>
                      <w:lock w:val="sdtLocked"/>
                      <w:richText/>
                    </w:sdtPr>
                    <w:sdtContent>
                      <w:r>
                        <w:rPr>
                          <w:szCs w:val="24"/>
                        </w:rPr>
                        <w:t>12</w:t>
                      </w:r>
                    </w:sdtContent>
                  </w:sdt>
                  <w:r>
                    <w:rPr>
                      <w:szCs w:val="24"/>
                    </w:rPr>
                    <w:t>.</w:t>
                    <w:tab/>
                    <w:t>Atlyginimą už vaiko, 4 val. per parą ugdomo pagal ikimokyklinio ugdymo programą, išlaikymą švietimo įstaigoje sudaro</w:t>
                  </w:r>
                  <w:r>
                    <w:rPr>
                      <w:szCs w:val="24"/>
                      <w:lang w:eastAsia="ar-SA"/>
                    </w:rPr>
                    <w:t>:</w:t>
                  </w:r>
                </w:p>
                <w:sdt>
                  <w:sdtPr>
                    <w:alias w:val="12.1 pp."/>
                    <w:tag w:val="part_bad26d6783c74562b71d9907560e943c"/>
                    <w:lock w:val="sdtLocked"/>
                    <w:richText/>
                  </w:sdtPr>
                  <w:sdtContent>
                    <w:p>
                      <w:pPr>
                        <w:tabs>
                          <w:tab w:val="left" w:pos="567"/>
                          <w:tab w:val="left" w:pos="1418"/>
                        </w:tabs>
                        <w:spacing w:line="276" w:lineRule="auto"/>
                        <w:ind w:firstLine="709"/>
                        <w:jc w:val="both"/>
                        <w:rPr>
                          <w:szCs w:val="22"/>
                        </w:rPr>
                      </w:pPr>
                      <w:sdt>
                        <w:sdtPr>
                          <w:alias w:val="Numeris"/>
                          <w:tag w:val="nr_bad26d6783c74562b71d9907560e943c"/>
                          <w:lock w:val="sdtLocked"/>
                          <w:richText/>
                        </w:sdtPr>
                        <w:sdtContent>
                          <w:r>
                            <w:rPr>
                              <w:szCs w:val="22"/>
                            </w:rPr>
                            <w:t>12.1</w:t>
                          </w:r>
                        </w:sdtContent>
                      </w:sdt>
                      <w:r>
                        <w:rPr>
                          <w:szCs w:val="22"/>
                        </w:rPr>
                        <w:t>.</w:t>
                        <w:tab/>
                      </w:r>
                      <w:r>
                        <w:rPr>
                          <w:spacing w:val="-1"/>
                          <w:szCs w:val="24"/>
                          <w:lang w:eastAsia="ar-SA"/>
                        </w:rPr>
                        <w:t>atlyginimas už pusryčių ir (ar) pietų maitinimą</w:t>
                      </w:r>
                      <w:r>
                        <w:rPr>
                          <w:szCs w:val="24"/>
                          <w:lang w:eastAsia="ar-SA"/>
                        </w:rPr>
                        <w:t>,</w:t>
                      </w:r>
                      <w:r>
                        <w:rPr>
                          <w:szCs w:val="24"/>
                        </w:rPr>
                        <w:t xml:space="preserve"> kai tenkinamas tėvų </w:t>
                      </w:r>
                      <w:r>
                        <w:rPr>
                          <w:szCs w:val="24"/>
                          <w:lang w:eastAsia="ar-SA"/>
                        </w:rPr>
                        <w:t>(kitų teisėtų vaiko atstovų) švietimo</w:t>
                      </w:r>
                      <w:r>
                        <w:rPr>
                          <w:b/>
                          <w:bCs/>
                          <w:szCs w:val="24"/>
                          <w:lang w:eastAsia="ar-SA"/>
                        </w:rPr>
                        <w:t xml:space="preserve"> </w:t>
                      </w:r>
                      <w:r>
                        <w:rPr>
                          <w:szCs w:val="24"/>
                        </w:rPr>
                        <w:t xml:space="preserve">įstaigos direktoriui raštu pateiktas prašymas dėl </w:t>
                      </w:r>
                      <w:r>
                        <w:rPr>
                          <w:spacing w:val="-1"/>
                          <w:szCs w:val="24"/>
                          <w:lang w:eastAsia="ar-SA"/>
                        </w:rPr>
                        <w:t xml:space="preserve">pusryčių ir (ar) pietų </w:t>
                      </w:r>
                      <w:r>
                        <w:rPr>
                          <w:szCs w:val="24"/>
                        </w:rPr>
                        <w:t>maitinimo organizavimo vaikui;</w:t>
                      </w:r>
                    </w:p>
                  </w:sdtContent>
                </w:sdt>
                <w:sdt>
                  <w:sdtPr>
                    <w:alias w:val="12.2 pp."/>
                    <w:tag w:val="part_d2c8791ec73f44efa782259e403ff931"/>
                    <w:lock w:val="sdtLocked"/>
                    <w:richText/>
                  </w:sdtPr>
                  <w:sdtContent>
                    <w:p>
                      <w:pPr>
                        <w:tabs>
                          <w:tab w:val="left" w:pos="567"/>
                          <w:tab w:val="left" w:pos="1418"/>
                        </w:tabs>
                        <w:spacing w:line="276" w:lineRule="auto"/>
                        <w:ind w:firstLine="709"/>
                        <w:jc w:val="both"/>
                        <w:rPr>
                          <w:szCs w:val="22"/>
                        </w:rPr>
                      </w:pPr>
                      <w:sdt>
                        <w:sdtPr>
                          <w:alias w:val="Numeris"/>
                          <w:tag w:val="nr_d2c8791ec73f44efa782259e403ff931"/>
                          <w:lock w:val="sdtLocked"/>
                          <w:richText/>
                        </w:sdtPr>
                        <w:sdtContent>
                          <w:r>
                            <w:rPr>
                              <w:szCs w:val="22"/>
                            </w:rPr>
                            <w:t>12.2</w:t>
                          </w:r>
                        </w:sdtContent>
                      </w:sdt>
                      <w:r>
                        <w:rPr>
                          <w:szCs w:val="22"/>
                        </w:rPr>
                        <w:t>.</w:t>
                        <w:tab/>
                      </w:r>
                      <w:r>
                        <w:rPr>
                          <w:szCs w:val="24"/>
                          <w:lang w:eastAsia="ar-SA"/>
                        </w:rPr>
                        <w:t xml:space="preserve">mėnesinis 5 Eur atlyginimas už ugdymo aplinkos išlaikymą. </w:t>
                      </w:r>
                    </w:p>
                  </w:sdtContent>
                </w:sdt>
              </w:sdtContent>
            </w:sdt>
            <w:sdt>
              <w:sdtPr>
                <w:alias w:val="13 p."/>
                <w:tag w:val="part_85635cc0e48a4609b721cf2b7543cda3"/>
                <w:lock w:val="sdtLocked"/>
                <w:richText/>
              </w:sdtPr>
              <w:sdtContent>
                <w:p>
                  <w:pPr>
                    <w:tabs>
                      <w:tab w:val="left" w:pos="567"/>
                      <w:tab w:val="left" w:pos="1418"/>
                    </w:tabs>
                    <w:spacing w:line="276" w:lineRule="auto"/>
                    <w:ind w:firstLine="709"/>
                    <w:jc w:val="both"/>
                    <w:rPr>
                      <w:szCs w:val="22"/>
                    </w:rPr>
                  </w:pPr>
                  <w:sdt>
                    <w:sdtPr>
                      <w:alias w:val="Numeris"/>
                      <w:tag w:val="nr_85635cc0e48a4609b721cf2b7543cda3"/>
                      <w:lock w:val="sdtLocked"/>
                      <w:richText/>
                    </w:sdtPr>
                    <w:sdtContent>
                      <w:r>
                        <w:rPr>
                          <w:szCs w:val="22"/>
                        </w:rPr>
                        <w:t>13</w:t>
                      </w:r>
                    </w:sdtContent>
                  </w:sdt>
                  <w:r>
                    <w:rPr>
                      <w:szCs w:val="22"/>
                    </w:rPr>
                    <w:t>.</w:t>
                    <w:tab/>
                  </w:r>
                  <w:r>
                    <w:rPr>
                      <w:szCs w:val="24"/>
                    </w:rPr>
                    <w:t xml:space="preserve">Atlyginimas už vaiko, 4 val. per parą ugdomo pagal ikimokyklinio ugdymo programą, </w:t>
                  </w:r>
                  <w:r>
                    <w:rPr>
                      <w:spacing w:val="-1"/>
                      <w:szCs w:val="24"/>
                      <w:lang w:eastAsia="ar-SA"/>
                    </w:rPr>
                    <w:t>pusryčių ir (ar) pietų</w:t>
                  </w:r>
                  <w:r>
                    <w:rPr>
                      <w:szCs w:val="24"/>
                    </w:rPr>
                    <w:t xml:space="preserve"> maitinimą mokamas už kiekvieną lankytą</w:t>
                  </w:r>
                  <w:r>
                    <w:rPr>
                      <w:b/>
                      <w:bCs/>
                    </w:rPr>
                    <w:t xml:space="preserve"> </w:t>
                  </w:r>
                  <w:r>
                    <w:t>bei nelankytą ir nepateisintą</w:t>
                  </w:r>
                  <w:r>
                    <w:rPr>
                      <w:szCs w:val="24"/>
                    </w:rPr>
                    <w:t xml:space="preserve"> dieną.</w:t>
                  </w:r>
                </w:p>
              </w:sdtContent>
            </w:sdt>
            <w:sdt>
              <w:sdtPr>
                <w:alias w:val="14 p."/>
                <w:tag w:val="part_da54fb98eb9c4360bff92568b76c9ba5"/>
                <w:lock w:val="sdtLocked"/>
                <w:richText/>
              </w:sdtPr>
              <w:sdtContent>
                <w:p>
                  <w:pPr>
                    <w:tabs>
                      <w:tab w:val="left" w:pos="567"/>
                      <w:tab w:val="left" w:pos="1418"/>
                    </w:tabs>
                    <w:spacing w:line="276" w:lineRule="auto"/>
                    <w:ind w:firstLine="709"/>
                    <w:jc w:val="both"/>
                    <w:rPr>
                      <w:szCs w:val="22"/>
                    </w:rPr>
                  </w:pPr>
                  <w:sdt>
                    <w:sdtPr>
                      <w:alias w:val="Numeris"/>
                      <w:tag w:val="nr_da54fb98eb9c4360bff92568b76c9ba5"/>
                      <w:lock w:val="sdtLocked"/>
                      <w:richText/>
                    </w:sdtPr>
                    <w:sdtContent>
                      <w:r>
                        <w:rPr>
                          <w:szCs w:val="22"/>
                        </w:rPr>
                        <w:t>14</w:t>
                      </w:r>
                    </w:sdtContent>
                  </w:sdt>
                  <w:r>
                    <w:rPr>
                      <w:szCs w:val="22"/>
                    </w:rPr>
                    <w:t>.</w:t>
                    <w:tab/>
                  </w:r>
                  <w:r>
                    <w:rPr>
                      <w:szCs w:val="24"/>
                    </w:rPr>
                    <w:t xml:space="preserve">Atlyginimas už vaiko, 4 val. per parą ugdomo pagal ikimokyklinio ugdymo programą, </w:t>
                  </w:r>
                  <w:r>
                    <w:rPr>
                      <w:szCs w:val="22"/>
                    </w:rPr>
                    <w:t>apskaičiuojamas</w:t>
                  </w:r>
                  <w:r>
                    <w:rPr>
                      <w:szCs w:val="24"/>
                      <w:lang w:eastAsia="ar-SA"/>
                    </w:rPr>
                    <w:t xml:space="preserve"> padauginus vienos dienos atlyginimą už </w:t>
                  </w:r>
                  <w:r>
                    <w:rPr>
                      <w:spacing w:val="-1"/>
                      <w:szCs w:val="24"/>
                      <w:lang w:eastAsia="ar-SA"/>
                    </w:rPr>
                    <w:t xml:space="preserve">pusryčių ir (ar) </w:t>
                  </w:r>
                  <w:r>
                    <w:rPr>
                      <w:szCs w:val="24"/>
                      <w:lang w:eastAsia="ar-SA"/>
                    </w:rPr>
                    <w:t>pietų maitinimą</w:t>
                  </w:r>
                  <w:r>
                    <w:rPr>
                      <w:spacing w:val="-1"/>
                      <w:szCs w:val="24"/>
                      <w:lang w:eastAsia="ar-SA"/>
                    </w:rPr>
                    <w:t xml:space="preserve"> </w:t>
                  </w:r>
                  <w:r>
                    <w:rPr>
                      <w:szCs w:val="24"/>
                      <w:lang w:eastAsia="ar-SA"/>
                    </w:rPr>
                    <w:t>iš lankytų bei nelankytų ir nepateisintų dienų sumos ir pridėjus mėnesinį atlyginimą už ugdymo aplinkos išlaikymą.</w:t>
                  </w:r>
                </w:p>
              </w:sdtContent>
            </w:sdt>
            <w:sdt>
              <w:sdtPr>
                <w:alias w:val="15 p."/>
                <w:tag w:val="part_c2af4c43c4ad47daa64dc46c5697c58f"/>
                <w:lock w:val="sdtLocked"/>
                <w:richText/>
              </w:sdtPr>
              <w:sdtContent>
                <w:p>
                  <w:pPr>
                    <w:tabs>
                      <w:tab w:val="left" w:pos="567"/>
                      <w:tab w:val="left" w:pos="1418"/>
                    </w:tabs>
                    <w:spacing w:line="276" w:lineRule="auto"/>
                    <w:ind w:firstLine="709"/>
                    <w:jc w:val="both"/>
                    <w:rPr>
                      <w:szCs w:val="24"/>
                    </w:rPr>
                  </w:pPr>
                  <w:sdt>
                    <w:sdtPr>
                      <w:alias w:val="Numeris"/>
                      <w:tag w:val="nr_c2af4c43c4ad47daa64dc46c5697c58f"/>
                      <w:lock w:val="sdtLocked"/>
                      <w:richText/>
                    </w:sdtPr>
                    <w:sdtContent>
                      <w:r>
                        <w:rPr>
                          <w:szCs w:val="24"/>
                        </w:rPr>
                        <w:t>15</w:t>
                      </w:r>
                    </w:sdtContent>
                  </w:sdt>
                  <w:r>
                    <w:rPr>
                      <w:szCs w:val="24"/>
                    </w:rPr>
                    <w:t>.</w:t>
                    <w:tab/>
                    <w:t>Atlyginimą už vaiko, 4 val. per parą ugdomo pagal priešmokyklinio ugdymo programą, išlaikymą švietimo įstaigoje sudaro</w:t>
                  </w:r>
                  <w:r>
                    <w:rPr>
                      <w:szCs w:val="24"/>
                      <w:lang w:eastAsia="ar-SA"/>
                    </w:rPr>
                    <w:t xml:space="preserve"> </w:t>
                  </w:r>
                  <w:r>
                    <w:rPr>
                      <w:spacing w:val="-1"/>
                      <w:szCs w:val="24"/>
                      <w:lang w:eastAsia="ar-SA"/>
                    </w:rPr>
                    <w:t>atlyginimas už pusryčių maitinimą</w:t>
                  </w:r>
                  <w:r>
                    <w:rPr>
                      <w:szCs w:val="24"/>
                      <w:lang w:eastAsia="ar-SA"/>
                    </w:rPr>
                    <w:t>,</w:t>
                  </w:r>
                  <w:r>
                    <w:rPr>
                      <w:szCs w:val="24"/>
                    </w:rPr>
                    <w:t xml:space="preserve"> kai tenkinamas tėvų </w:t>
                  </w:r>
                  <w:r>
                    <w:rPr>
                      <w:szCs w:val="24"/>
                      <w:lang w:eastAsia="ar-SA"/>
                    </w:rPr>
                    <w:t>(kitų teisėtų vaiko atstovų) švietimo</w:t>
                  </w:r>
                  <w:r>
                    <w:rPr>
                      <w:b/>
                      <w:bCs/>
                      <w:szCs w:val="24"/>
                      <w:lang w:eastAsia="ar-SA"/>
                    </w:rPr>
                    <w:t xml:space="preserve"> </w:t>
                  </w:r>
                  <w:r>
                    <w:rPr>
                      <w:szCs w:val="24"/>
                    </w:rPr>
                    <w:t>įstaigos direktoriui raštu pateiktas prašymas dėl pusryčių maitinimo organizavimo vaikui.</w:t>
                  </w:r>
                </w:p>
              </w:sdtContent>
            </w:sdt>
            <w:sdt>
              <w:sdtPr>
                <w:alias w:val="16 p."/>
                <w:tag w:val="part_0aa3b43aa60a42169d5153855f196a49"/>
                <w:lock w:val="sdtLocked"/>
                <w:richText/>
              </w:sdtPr>
              <w:sdtContent>
                <w:p>
                  <w:pPr>
                    <w:tabs>
                      <w:tab w:val="left" w:pos="567"/>
                      <w:tab w:val="left" w:pos="1418"/>
                    </w:tabs>
                    <w:spacing w:line="276" w:lineRule="auto"/>
                    <w:ind w:firstLine="709"/>
                    <w:jc w:val="both"/>
                    <w:rPr>
                      <w:szCs w:val="22"/>
                    </w:rPr>
                  </w:pPr>
                  <w:sdt>
                    <w:sdtPr>
                      <w:alias w:val="Numeris"/>
                      <w:tag w:val="nr_0aa3b43aa60a42169d5153855f196a49"/>
                      <w:lock w:val="sdtLocked"/>
                      <w:richText/>
                    </w:sdtPr>
                    <w:sdtContent>
                      <w:r>
                        <w:rPr>
                          <w:szCs w:val="22"/>
                        </w:rPr>
                        <w:t>16</w:t>
                      </w:r>
                    </w:sdtContent>
                  </w:sdt>
                  <w:r>
                    <w:rPr>
                      <w:szCs w:val="22"/>
                    </w:rPr>
                    <w:t>.</w:t>
                    <w:tab/>
                  </w:r>
                  <w:r>
                    <w:rPr>
                      <w:szCs w:val="24"/>
                    </w:rPr>
                    <w:t xml:space="preserve">Atlyginimas už vaiko, 4 val. per parą ugdomo pagal priešmokyklinio ugdymo programą, </w:t>
                  </w:r>
                  <w:r>
                    <w:rPr>
                      <w:spacing w:val="-1"/>
                      <w:szCs w:val="24"/>
                      <w:lang w:eastAsia="ar-SA"/>
                    </w:rPr>
                    <w:t xml:space="preserve">pusryčių </w:t>
                  </w:r>
                  <w:r>
                    <w:rPr>
                      <w:szCs w:val="24"/>
                    </w:rPr>
                    <w:t xml:space="preserve">maitinimą mokamas už kiekvieną lankytą </w:t>
                  </w:r>
                  <w:r>
                    <w:t>bei nelankytą ir nepateisintą</w:t>
                  </w:r>
                  <w:r>
                    <w:rPr>
                      <w:szCs w:val="24"/>
                    </w:rPr>
                    <w:t xml:space="preserve"> dieną.</w:t>
                  </w:r>
                </w:p>
              </w:sdtContent>
            </w:sdt>
            <w:sdt>
              <w:sdtPr>
                <w:alias w:val="17 p."/>
                <w:tag w:val="part_639ab007e4bd4b43a62705e9fbb4eb4e"/>
                <w:lock w:val="sdtLocked"/>
                <w:richText/>
              </w:sdtPr>
              <w:sdtContent>
                <w:p>
                  <w:pPr>
                    <w:tabs>
                      <w:tab w:val="left" w:pos="567"/>
                      <w:tab w:val="left" w:pos="1418"/>
                    </w:tabs>
                    <w:spacing w:line="276" w:lineRule="auto"/>
                    <w:ind w:firstLine="709"/>
                    <w:jc w:val="both"/>
                    <w:rPr>
                      <w:szCs w:val="22"/>
                    </w:rPr>
                  </w:pPr>
                  <w:sdt>
                    <w:sdtPr>
                      <w:alias w:val="Numeris"/>
                      <w:tag w:val="nr_639ab007e4bd4b43a62705e9fbb4eb4e"/>
                      <w:lock w:val="sdtLocked"/>
                      <w:richText/>
                    </w:sdtPr>
                    <w:sdtContent>
                      <w:r>
                        <w:rPr>
                          <w:szCs w:val="22"/>
                        </w:rPr>
                        <w:t>17</w:t>
                      </w:r>
                    </w:sdtContent>
                  </w:sdt>
                  <w:r>
                    <w:rPr>
                      <w:szCs w:val="22"/>
                    </w:rPr>
                    <w:t>.</w:t>
                    <w:tab/>
                  </w:r>
                  <w:r>
                    <w:rPr>
                      <w:szCs w:val="24"/>
                    </w:rPr>
                    <w:t xml:space="preserve">Atlyginimas už vaiko, 4 val. per parą ugdomo pagal priešmokyklinio ugdymo programą, </w:t>
                  </w:r>
                  <w:r>
                    <w:rPr>
                      <w:szCs w:val="22"/>
                    </w:rPr>
                    <w:t>apskaičiuojamas</w:t>
                  </w:r>
                  <w:r>
                    <w:rPr>
                      <w:szCs w:val="24"/>
                      <w:lang w:eastAsia="ar-SA"/>
                    </w:rPr>
                    <w:t xml:space="preserve"> padauginus vienos dienos atlyginimą už </w:t>
                  </w:r>
                  <w:r>
                    <w:rPr>
                      <w:spacing w:val="-1"/>
                      <w:szCs w:val="24"/>
                      <w:lang w:eastAsia="ar-SA"/>
                    </w:rPr>
                    <w:t xml:space="preserve">pusryčių </w:t>
                  </w:r>
                  <w:r>
                    <w:rPr>
                      <w:szCs w:val="24"/>
                      <w:lang w:eastAsia="ar-SA"/>
                    </w:rPr>
                    <w:t>maitinimą</w:t>
                  </w:r>
                  <w:r>
                    <w:rPr>
                      <w:spacing w:val="-1"/>
                      <w:szCs w:val="24"/>
                      <w:lang w:eastAsia="ar-SA"/>
                    </w:rPr>
                    <w:t xml:space="preserve"> </w:t>
                  </w:r>
                  <w:r>
                    <w:rPr>
                      <w:szCs w:val="24"/>
                      <w:lang w:eastAsia="ar-SA"/>
                    </w:rPr>
                    <w:t xml:space="preserve">iš lankytų bei nelankytų ir nepateisintų dienų sumos. </w:t>
                  </w:r>
                </w:p>
              </w:sdtContent>
            </w:sdt>
            <w:sdt>
              <w:sdtPr>
                <w:alias w:val="18 p."/>
                <w:tag w:val="part_b2fd66220471440e84d8d13afdf26c66"/>
                <w:lock w:val="sdtLocked"/>
                <w:richText/>
              </w:sdtPr>
              <w:sdtContent>
                <w:p>
                  <w:pPr>
                    <w:tabs>
                      <w:tab w:val="left" w:pos="567"/>
                      <w:tab w:val="left" w:pos="1418"/>
                    </w:tabs>
                    <w:spacing w:line="276" w:lineRule="auto"/>
                    <w:ind w:firstLine="709"/>
                    <w:jc w:val="both"/>
                    <w:rPr>
                      <w:szCs w:val="22"/>
                    </w:rPr>
                  </w:pPr>
                  <w:sdt>
                    <w:sdtPr>
                      <w:alias w:val="Numeris"/>
                      <w:tag w:val="nr_b2fd66220471440e84d8d13afdf26c66"/>
                      <w:lock w:val="sdtLocked"/>
                      <w:richText/>
                    </w:sdtPr>
                    <w:sdtContent>
                      <w:r>
                        <w:rPr>
                          <w:szCs w:val="22"/>
                        </w:rPr>
                        <w:t>18</w:t>
                      </w:r>
                    </w:sdtContent>
                  </w:sdt>
                  <w:r>
                    <w:rPr>
                      <w:szCs w:val="22"/>
                    </w:rPr>
                    <w:t>.</w:t>
                    <w:tab/>
                  </w:r>
                  <w:r>
                    <w:rPr>
                      <w:szCs w:val="24"/>
                      <w:lang w:eastAsia="lt-LT"/>
                    </w:rPr>
                    <w:t>Atlyginimas už vaiko, 4 val. per parą ugdomo pagal priešmokyklinio ugdymo programą, pietų maitinimą yra nemokamas, nes vadovaujantis Savivaldybės administracijos Socialinės paramos skyriaus vedėjo sprendimu dėl nemokamo maitinimo mokiniams skyrimo, vaikui skiriami nemokami pietūs.</w:t>
                  </w:r>
                </w:p>
              </w:sdtContent>
            </w:sdt>
            <w:sdt>
              <w:sdtPr>
                <w:alias w:val="19 p."/>
                <w:tag w:val="part_de8219c65d4c4983b7345fdfb6188c74"/>
                <w:lock w:val="sdtLocked"/>
                <w:richText/>
              </w:sdtPr>
              <w:sdtContent>
                <w:p>
                  <w:pPr>
                    <w:tabs>
                      <w:tab w:val="left" w:pos="567"/>
                      <w:tab w:val="left" w:pos="1418"/>
                    </w:tabs>
                    <w:spacing w:line="276" w:lineRule="auto"/>
                    <w:ind w:firstLine="709"/>
                    <w:jc w:val="both"/>
                    <w:rPr>
                      <w:szCs w:val="22"/>
                    </w:rPr>
                  </w:pPr>
                  <w:sdt>
                    <w:sdtPr>
                      <w:alias w:val="Numeris"/>
                      <w:tag w:val="nr_de8219c65d4c4983b7345fdfb6188c74"/>
                      <w:lock w:val="sdtLocked"/>
                      <w:richText/>
                    </w:sdtPr>
                    <w:sdtContent>
                      <w:r>
                        <w:rPr>
                          <w:szCs w:val="22"/>
                        </w:rPr>
                        <w:t>19</w:t>
                      </w:r>
                    </w:sdtContent>
                  </w:sdt>
                  <w:r>
                    <w:rPr>
                      <w:szCs w:val="22"/>
                    </w:rPr>
                    <w:t>.</w:t>
                    <w:tab/>
                  </w:r>
                  <w:r>
                    <w:rPr>
                      <w:szCs w:val="24"/>
                    </w:rPr>
                    <w:t xml:space="preserve">Vienos dienos atlyginimo už vaiko, 4 val. per parą ugdomo pagal ikimokyklinio / priešmokyklinio ugdymo programą, </w:t>
                  </w:r>
                  <w:r>
                    <w:rPr>
                      <w:spacing w:val="-1"/>
                      <w:szCs w:val="24"/>
                      <w:lang w:eastAsia="ar-SA"/>
                    </w:rPr>
                    <w:t>maitinimą</w:t>
                  </w:r>
                  <w:r>
                    <w:rPr>
                      <w:szCs w:val="24"/>
                    </w:rPr>
                    <w:t xml:space="preserve"> dydis:</w:t>
                  </w:r>
                </w:p>
                <w:p>
                  <w:pPr>
                    <w:tabs>
                      <w:tab w:val="left" w:pos="567"/>
                      <w:tab w:val="left" w:pos="1418"/>
                    </w:tabs>
                    <w:spacing w:line="276" w:lineRule="auto"/>
                    <w:ind w:left="709"/>
                    <w:jc w:val="both"/>
                    <w:rPr>
                      <w:szCs w:val="22"/>
                    </w:rPr>
                  </w:pPr>
                </w:p>
                <w:tbl>
                  <w:tblPr>
                    <w:tblW w:w="8076" w:type="dxa"/>
                    <w:jc w:val="center"/>
                    <w:tblLayout w:type="fixed"/>
                    <w:tblCellMar>
                      <w:left w:w="30" w:type="dxa"/>
                      <w:right w:w="30" w:type="dxa"/>
                    </w:tblCellMar>
                    <w:tblLook w:val="04A0" w:firstRow="1" w:lastRow="0" w:firstColumn="1" w:lastColumn="0" w:noHBand="0" w:noVBand="1"/>
                  </w:tblPr>
                  <w:tblGrid>
                    <w:gridCol w:w="2972"/>
                    <w:gridCol w:w="1270"/>
                    <w:gridCol w:w="1275"/>
                    <w:gridCol w:w="2559"/>
                  </w:tblGrid>
                  <w:tr>
                    <w:trPr>
                      <w:trHeight w:val="313"/>
                      <w:jc w:val="center"/>
                    </w:trPr>
                    <w:tc>
                      <w:tcPr>
                        <w:tcW w:w="2972"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pPr>
                          <w:widowControl w:val="0"/>
                          <w:tabs>
                            <w:tab w:val="left" w:pos="1418"/>
                          </w:tabs>
                          <w:suppressAutoHyphens/>
                          <w:snapToGrid w:val="0"/>
                          <w:spacing w:line="276" w:lineRule="auto"/>
                          <w:jc w:val="center"/>
                          <w:rPr>
                            <w:rFonts w:cs="Calibri"/>
                            <w:b/>
                            <w:bCs/>
                            <w:szCs w:val="24"/>
                            <w:lang w:eastAsia="ar-SA"/>
                          </w:rPr>
                        </w:pPr>
                        <w:r>
                          <w:rPr>
                            <w:rFonts w:cs="Calibri"/>
                            <w:b/>
                            <w:bCs/>
                            <w:szCs w:val="24"/>
                            <w:lang w:eastAsia="ar-SA"/>
                          </w:rPr>
                          <w:t>Vaiko lankoma grupė</w:t>
                        </w:r>
                      </w:p>
                    </w:tc>
                    <w:tc>
                      <w:tcPr>
                        <w:tcW w:w="5104" w:type="dxa"/>
                        <w:gridSpan w:val="3"/>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rPr>
                            <w:rFonts w:cs="Calibri"/>
                            <w:b/>
                            <w:bCs/>
                            <w:szCs w:val="24"/>
                            <w:lang w:eastAsia="ar-SA"/>
                          </w:rPr>
                        </w:pPr>
                        <w:r>
                          <w:rPr>
                            <w:rFonts w:cs="Calibri"/>
                            <w:b/>
                            <w:bCs/>
                            <w:szCs w:val="24"/>
                            <w:lang w:eastAsia="ar-SA"/>
                          </w:rPr>
                          <w:t>Atlyginimo už vaiko maitinimą dydis (Eur)</w:t>
                        </w:r>
                      </w:p>
                    </w:tc>
                  </w:tr>
                  <w:tr>
                    <w:trPr>
                      <w:trHeight w:val="634"/>
                      <w:jc w:val="center"/>
                    </w:trPr>
                    <w:tc>
                      <w:tcPr>
                        <w:tcW w:w="2972" w:type="dxa"/>
                        <w:vMerge/>
                        <w:tcBorders>
                          <w:top w:val="single" w:sz="4" w:space="0" w:color="auto"/>
                          <w:left w:val="single" w:sz="4" w:space="0" w:color="auto"/>
                          <w:bottom w:val="single" w:sz="4" w:space="0" w:color="auto"/>
                          <w:right w:val="single" w:sz="4" w:space="0" w:color="auto"/>
                          <w:tl2br w:val="single" w:sz="4" w:space="0" w:color="auto"/>
                        </w:tcBorders>
                        <w:shd w:val="clear" w:color="auto" w:fill="FFFFFF"/>
                        <w:vAlign w:val="center"/>
                      </w:tcPr>
                      <w:p>
                        <w:pPr>
                          <w:widowControl w:val="0"/>
                          <w:tabs>
                            <w:tab w:val="left" w:pos="1418"/>
                          </w:tabs>
                          <w:suppressAutoHyphens/>
                          <w:snapToGrid w:val="0"/>
                          <w:spacing w:line="276" w:lineRule="auto"/>
                          <w:rPr>
                            <w:rFonts w:cs="Calibri"/>
                            <w:b/>
                            <w:bCs/>
                            <w:szCs w:val="24"/>
                            <w:lang w:eastAsia="ar-SA"/>
                          </w:rPr>
                        </w:pPr>
                      </w:p>
                    </w:tc>
                    <w:tc>
                      <w:tcPr>
                        <w:tcW w:w="127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pacing w:line="276" w:lineRule="auto"/>
                          <w:ind w:hanging="30"/>
                          <w:jc w:val="center"/>
                          <w:rPr>
                            <w:rFonts w:cs="Calibri"/>
                            <w:b/>
                            <w:bCs/>
                            <w:szCs w:val="24"/>
                            <w:lang w:eastAsia="ar-SA"/>
                          </w:rPr>
                        </w:pPr>
                      </w:p>
                      <w:p>
                        <w:pPr>
                          <w:widowControl w:val="0"/>
                          <w:tabs>
                            <w:tab w:val="left" w:pos="1418"/>
                          </w:tabs>
                          <w:suppressAutoHyphens/>
                          <w:spacing w:line="276" w:lineRule="auto"/>
                          <w:ind w:hanging="30"/>
                          <w:jc w:val="center"/>
                          <w:rPr>
                            <w:rFonts w:cs="Calibri"/>
                            <w:b/>
                            <w:bCs/>
                            <w:szCs w:val="24"/>
                            <w:lang w:eastAsia="ar-SA"/>
                          </w:rPr>
                        </w:pPr>
                        <w:r>
                          <w:rPr>
                            <w:rFonts w:cs="Calibri"/>
                            <w:b/>
                            <w:bCs/>
                            <w:szCs w:val="24"/>
                            <w:lang w:eastAsia="ar-SA"/>
                          </w:rPr>
                          <w:t>Pusryčiai</w:t>
                        </w:r>
                      </w:p>
                    </w:tc>
                    <w:tc>
                      <w:tcPr>
                        <w:tcW w:w="1275"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pacing w:line="276" w:lineRule="auto"/>
                          <w:jc w:val="center"/>
                          <w:rPr>
                            <w:rFonts w:cs="Calibri"/>
                            <w:b/>
                            <w:bCs/>
                            <w:szCs w:val="24"/>
                            <w:lang w:eastAsia="ar-SA"/>
                          </w:rPr>
                        </w:pPr>
                      </w:p>
                      <w:p>
                        <w:pPr>
                          <w:widowControl w:val="0"/>
                          <w:tabs>
                            <w:tab w:val="left" w:pos="1418"/>
                          </w:tabs>
                          <w:suppressAutoHyphens/>
                          <w:spacing w:line="276" w:lineRule="auto"/>
                          <w:jc w:val="center"/>
                          <w:rPr>
                            <w:rFonts w:cs="Calibri"/>
                            <w:b/>
                            <w:bCs/>
                            <w:szCs w:val="24"/>
                            <w:lang w:eastAsia="ar-SA"/>
                          </w:rPr>
                        </w:pPr>
                        <w:r>
                          <w:rPr>
                            <w:rFonts w:cs="Calibri"/>
                            <w:b/>
                            <w:bCs/>
                            <w:szCs w:val="24"/>
                            <w:lang w:eastAsia="ar-SA"/>
                          </w:rPr>
                          <w:t>Pietūs</w:t>
                        </w:r>
                      </w:p>
                    </w:tc>
                    <w:tc>
                      <w:tcPr>
                        <w:tcW w:w="2559"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pacing w:line="276" w:lineRule="auto"/>
                          <w:jc w:val="center"/>
                          <w:rPr>
                            <w:rFonts w:cs="Calibri"/>
                            <w:b/>
                            <w:bCs/>
                            <w:szCs w:val="24"/>
                            <w:lang w:eastAsia="ar-SA"/>
                          </w:rPr>
                        </w:pPr>
                        <w:r>
                          <w:rPr>
                            <w:rFonts w:cs="Calibri"/>
                            <w:b/>
                            <w:bCs/>
                            <w:szCs w:val="24"/>
                            <w:lang w:eastAsia="ar-SA"/>
                          </w:rPr>
                          <w:t xml:space="preserve">Dienos maitinimas </w:t>
                        </w:r>
                      </w:p>
                      <w:p>
                        <w:pPr>
                          <w:widowControl w:val="0"/>
                          <w:tabs>
                            <w:tab w:val="left" w:pos="1418"/>
                          </w:tabs>
                          <w:suppressAutoHyphens/>
                          <w:spacing w:line="276" w:lineRule="auto"/>
                          <w:jc w:val="center"/>
                          <w:rPr>
                            <w:rFonts w:cs="Calibri"/>
                            <w:b/>
                            <w:bCs/>
                            <w:szCs w:val="24"/>
                            <w:lang w:eastAsia="ar-SA"/>
                          </w:rPr>
                        </w:pPr>
                        <w:r>
                          <w:rPr>
                            <w:rFonts w:cs="Calibri"/>
                            <w:b/>
                            <w:bCs/>
                            <w:szCs w:val="24"/>
                            <w:lang w:eastAsia="ar-SA"/>
                          </w:rPr>
                          <w:t>(pusryčiai ir pietūs)</w:t>
                        </w:r>
                      </w:p>
                    </w:tc>
                  </w:tr>
                  <w:tr>
                    <w:trPr>
                      <w:trHeight w:val="228"/>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szCs w:val="24"/>
                            <w:lang w:eastAsia="ar-SA"/>
                          </w:rPr>
                        </w:pPr>
                        <w:r>
                          <w:rPr>
                            <w:rFonts w:cs="Calibri"/>
                            <w:szCs w:val="24"/>
                            <w:lang w:eastAsia="ar-SA"/>
                          </w:rPr>
                          <w:t>Lopšelio grupė</w:t>
                        </w:r>
                      </w:p>
                      <w:p>
                        <w:pPr>
                          <w:widowControl w:val="0"/>
                          <w:tabs>
                            <w:tab w:val="left" w:pos="1418"/>
                          </w:tabs>
                          <w:suppressAutoHyphens/>
                          <w:snapToGrid w:val="0"/>
                          <w:spacing w:line="276" w:lineRule="auto"/>
                          <w:jc w:val="center"/>
                          <w:rPr>
                            <w:rFonts w:cs="Calibri"/>
                            <w:szCs w:val="24"/>
                            <w:lang w:eastAsia="ar-SA"/>
                          </w:rPr>
                        </w:pPr>
                        <w:r>
                          <w:rPr>
                            <w:rFonts w:cs="Calibri"/>
                            <w:b/>
                            <w:bCs/>
                            <w:szCs w:val="24"/>
                            <w:lang w:eastAsia="ar-SA"/>
                          </w:rPr>
                          <w:t>(1–3 m. vaikams)</w:t>
                        </w:r>
                      </w:p>
                    </w:tc>
                    <w:tc>
                      <w:tcPr>
                        <w:tcW w:w="127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szCs w:val="24"/>
                            <w:lang w:eastAsia="ar-SA"/>
                          </w:rPr>
                        </w:pPr>
                        <w:r>
                          <w:rPr>
                            <w:rFonts w:cs="Calibri"/>
                            <w:szCs w:val="24"/>
                            <w:lang w:eastAsia="ar-SA"/>
                          </w:rPr>
                          <w:t>0,71</w:t>
                        </w:r>
                      </w:p>
                    </w:tc>
                    <w:tc>
                      <w:tcPr>
                        <w:tcW w:w="1275" w:type="dxa"/>
                        <w:tcBorders>
                          <w:top w:val="single" w:sz="4" w:space="0" w:color="auto"/>
                          <w:left w:val="single" w:sz="4" w:space="0" w:color="auto"/>
                          <w:bottom w:val="single" w:sz="4" w:space="0" w:color="auto"/>
                          <w:right w:val="single" w:sz="4" w:space="0" w:color="auto"/>
                        </w:tcBorders>
                        <w:shd w:val="clear" w:color="auto" w:fill="FFFFFF"/>
                      </w:tcPr>
                      <w:p>
                        <w:pPr>
                          <w:tabs>
                            <w:tab w:val="left" w:pos="1418"/>
                          </w:tabs>
                          <w:spacing w:line="276" w:lineRule="auto"/>
                          <w:jc w:val="center"/>
                        </w:pPr>
                        <w:r>
                          <w:t>1,42</w:t>
                        </w:r>
                      </w:p>
                      <w:p>
                        <w:pPr>
                          <w:widowControl w:val="0"/>
                          <w:tabs>
                            <w:tab w:val="left" w:pos="1418"/>
                          </w:tabs>
                          <w:suppressAutoHyphens/>
                          <w:snapToGrid w:val="0"/>
                          <w:spacing w:line="276" w:lineRule="auto"/>
                          <w:jc w:val="center"/>
                          <w:rPr>
                            <w:rFonts w:cs="Calibri"/>
                            <w:szCs w:val="24"/>
                            <w:lang w:eastAsia="ar-SA"/>
                          </w:rPr>
                        </w:pPr>
                      </w:p>
                    </w:tc>
                    <w:tc>
                      <w:tcPr>
                        <w:tcW w:w="2559"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b/>
                            <w:bCs/>
                            <w:szCs w:val="24"/>
                            <w:lang w:eastAsia="ar-SA"/>
                          </w:rPr>
                        </w:pPr>
                        <w:r>
                          <w:rPr>
                            <w:rFonts w:cs="Calibri"/>
                            <w:b/>
                            <w:bCs/>
                            <w:szCs w:val="24"/>
                            <w:lang w:eastAsia="ar-SA"/>
                          </w:rPr>
                          <w:t>2,13</w:t>
                        </w:r>
                      </w:p>
                    </w:tc>
                  </w:tr>
                  <w:tr>
                    <w:trPr>
                      <w:trHeight w:val="228"/>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szCs w:val="24"/>
                            <w:lang w:eastAsia="ar-SA"/>
                          </w:rPr>
                        </w:pPr>
                        <w:r>
                          <w:rPr>
                            <w:rFonts w:cs="Calibri"/>
                            <w:szCs w:val="24"/>
                            <w:lang w:eastAsia="ar-SA"/>
                          </w:rPr>
                          <w:t>Darželio grupė</w:t>
                        </w:r>
                      </w:p>
                      <w:p>
                        <w:pPr>
                          <w:widowControl w:val="0"/>
                          <w:tabs>
                            <w:tab w:val="left" w:pos="1418"/>
                          </w:tabs>
                          <w:suppressAutoHyphens/>
                          <w:snapToGrid w:val="0"/>
                          <w:spacing w:line="276" w:lineRule="auto"/>
                          <w:jc w:val="center"/>
                          <w:rPr>
                            <w:rFonts w:cs="Calibri"/>
                            <w:szCs w:val="24"/>
                            <w:lang w:eastAsia="ar-SA"/>
                          </w:rPr>
                        </w:pPr>
                        <w:r>
                          <w:rPr>
                            <w:rFonts w:cs="Calibri"/>
                            <w:b/>
                            <w:bCs/>
                            <w:szCs w:val="24"/>
                            <w:lang w:eastAsia="ar-SA"/>
                          </w:rPr>
                          <w:t>(4–7 m. vaikams)</w:t>
                        </w:r>
                      </w:p>
                    </w:tc>
                    <w:tc>
                      <w:tcPr>
                        <w:tcW w:w="127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szCs w:val="24"/>
                            <w:lang w:eastAsia="ar-SA"/>
                          </w:rPr>
                        </w:pPr>
                        <w:r>
                          <w:rPr>
                            <w:rFonts w:cs="Calibri"/>
                            <w:szCs w:val="24"/>
                            <w:lang w:eastAsia="ar-SA"/>
                          </w:rPr>
                          <w:t>0,78</w:t>
                        </w:r>
                      </w:p>
                    </w:tc>
                    <w:tc>
                      <w:tcPr>
                        <w:tcW w:w="1275"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szCs w:val="24"/>
                            <w:lang w:eastAsia="ar-SA"/>
                          </w:rPr>
                        </w:pPr>
                        <w:r>
                          <w:rPr>
                            <w:rFonts w:cs="Calibri"/>
                            <w:szCs w:val="24"/>
                            <w:lang w:eastAsia="ar-SA"/>
                          </w:rPr>
                          <w:t>1,56*</w:t>
                        </w:r>
                      </w:p>
                    </w:tc>
                    <w:tc>
                      <w:tcPr>
                        <w:tcW w:w="2559"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b/>
                            <w:bCs/>
                            <w:szCs w:val="24"/>
                            <w:lang w:eastAsia="ar-SA"/>
                          </w:rPr>
                        </w:pPr>
                        <w:r>
                          <w:rPr>
                            <w:rFonts w:cs="Calibri"/>
                            <w:b/>
                            <w:bCs/>
                            <w:szCs w:val="24"/>
                            <w:lang w:eastAsia="ar-SA"/>
                          </w:rPr>
                          <w:t>2,34</w:t>
                        </w:r>
                      </w:p>
                    </w:tc>
                  </w:tr>
                  <w:tr>
                    <w:trPr>
                      <w:trHeight w:val="228"/>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szCs w:val="24"/>
                            <w:lang w:eastAsia="ar-SA"/>
                          </w:rPr>
                        </w:pPr>
                        <w:r>
                          <w:rPr>
                            <w:rFonts w:cs="Calibri"/>
                            <w:szCs w:val="24"/>
                            <w:lang w:eastAsia="ar-SA"/>
                          </w:rPr>
                          <w:t>Priešmokyklinio</w:t>
                        </w:r>
                      </w:p>
                      <w:p>
                        <w:pPr>
                          <w:widowControl w:val="0"/>
                          <w:tabs>
                            <w:tab w:val="left" w:pos="1418"/>
                          </w:tabs>
                          <w:suppressAutoHyphens/>
                          <w:snapToGrid w:val="0"/>
                          <w:spacing w:line="276" w:lineRule="auto"/>
                          <w:jc w:val="center"/>
                          <w:rPr>
                            <w:rFonts w:cs="Calibri"/>
                            <w:szCs w:val="24"/>
                            <w:lang w:eastAsia="ar-SA"/>
                          </w:rPr>
                        </w:pPr>
                        <w:r>
                          <w:rPr>
                            <w:rFonts w:cs="Calibri"/>
                            <w:szCs w:val="24"/>
                            <w:lang w:eastAsia="ar-SA"/>
                          </w:rPr>
                          <w:t>ugdymo grupė</w:t>
                        </w:r>
                      </w:p>
                      <w:p>
                        <w:pPr>
                          <w:widowControl w:val="0"/>
                          <w:tabs>
                            <w:tab w:val="left" w:pos="1418"/>
                          </w:tabs>
                          <w:suppressAutoHyphens/>
                          <w:snapToGrid w:val="0"/>
                          <w:spacing w:line="276" w:lineRule="auto"/>
                          <w:jc w:val="center"/>
                          <w:rPr>
                            <w:rFonts w:cs="Calibri"/>
                            <w:b/>
                            <w:bCs/>
                            <w:szCs w:val="24"/>
                            <w:lang w:eastAsia="ar-SA"/>
                          </w:rPr>
                        </w:pPr>
                        <w:r>
                          <w:rPr>
                            <w:rFonts w:cs="Calibri"/>
                            <w:b/>
                            <w:bCs/>
                            <w:szCs w:val="24"/>
                            <w:lang w:eastAsia="ar-SA"/>
                          </w:rPr>
                          <w:t>(5–7 m. vaikams)</w:t>
                        </w:r>
                      </w:p>
                    </w:tc>
                    <w:tc>
                      <w:tcPr>
                        <w:tcW w:w="127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szCs w:val="24"/>
                            <w:lang w:eastAsia="ar-SA"/>
                          </w:rPr>
                        </w:pPr>
                        <w:r>
                          <w:rPr>
                            <w:rFonts w:cs="Calibri"/>
                            <w:szCs w:val="24"/>
                            <w:lang w:eastAsia="ar-SA"/>
                          </w:rPr>
                          <w:t>0,78</w:t>
                        </w:r>
                      </w:p>
                    </w:tc>
                    <w:tc>
                      <w:tcPr>
                        <w:tcW w:w="1275"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szCs w:val="24"/>
                            <w:lang w:eastAsia="ar-SA"/>
                          </w:rPr>
                        </w:pPr>
                        <w:r>
                          <w:rPr>
                            <w:rFonts w:cs="Calibri"/>
                            <w:szCs w:val="24"/>
                            <w:lang w:eastAsia="ar-SA"/>
                          </w:rPr>
                          <w:t>*</w:t>
                        </w:r>
                      </w:p>
                    </w:tc>
                    <w:tc>
                      <w:tcPr>
                        <w:tcW w:w="2559"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b/>
                            <w:bCs/>
                            <w:szCs w:val="24"/>
                            <w:lang w:eastAsia="ar-SA"/>
                          </w:rPr>
                        </w:pPr>
                        <w:r>
                          <w:rPr>
                            <w:rFonts w:cs="Calibri"/>
                            <w:b/>
                            <w:bCs/>
                            <w:szCs w:val="24"/>
                            <w:lang w:eastAsia="ar-SA"/>
                          </w:rPr>
                          <w:t>0,78</w:t>
                        </w:r>
                      </w:p>
                    </w:tc>
                  </w:tr>
                </w:tbl>
                <w:p>
                  <w:pPr>
                    <w:widowControl w:val="0"/>
                    <w:tabs>
                      <w:tab w:val="left" w:pos="958"/>
                      <w:tab w:val="left" w:pos="1418"/>
                    </w:tabs>
                    <w:suppressAutoHyphens/>
                    <w:spacing w:line="276" w:lineRule="auto"/>
                    <w:ind w:firstLine="709"/>
                    <w:jc w:val="both"/>
                    <w:rPr>
                      <w:spacing w:val="-2"/>
                      <w:sz w:val="20"/>
                      <w:lang w:eastAsia="ar-SA"/>
                    </w:rPr>
                  </w:pPr>
                  <w:r>
                    <w:rPr>
                      <w:spacing w:val="-2"/>
                      <w:sz w:val="20"/>
                      <w:lang w:eastAsia="ar-SA"/>
                    </w:rPr>
                    <w:t>Pastabos:</w:t>
                  </w:r>
                </w:p>
                <w:p>
                  <w:pPr>
                    <w:tabs>
                      <w:tab w:val="left" w:pos="993"/>
                      <w:tab w:val="left" w:pos="1418"/>
                    </w:tabs>
                    <w:suppressAutoHyphens/>
                    <w:spacing w:line="276" w:lineRule="auto"/>
                    <w:ind w:firstLine="709"/>
                    <w:jc w:val="both"/>
                    <w:rPr>
                      <w:sz w:val="20"/>
                      <w:u w:val="single"/>
                    </w:rPr>
                  </w:pPr>
                  <w:r>
                    <w:rPr>
                      <w:b/>
                      <w:sz w:val="20"/>
                    </w:rPr>
                    <w:t>–</w:t>
                    <w:tab/>
                  </w:r>
                  <w:r>
                    <w:rPr>
                      <w:b/>
                      <w:bCs/>
                      <w:spacing w:val="-2"/>
                      <w:sz w:val="20"/>
                      <w:lang w:eastAsia="lt-LT"/>
                    </w:rPr>
                    <w:t>*</w:t>
                  </w:r>
                  <w:r>
                    <w:rPr>
                      <w:spacing w:val="-2"/>
                      <w:sz w:val="20"/>
                      <w:lang w:eastAsia="lt-LT"/>
                    </w:rPr>
                    <w:t>pagal priešmokyklinio ugdymo programą ugdomiems vaikams pietūs,</w:t>
                  </w:r>
                  <w:r>
                    <w:rPr>
                      <w:szCs w:val="24"/>
                    </w:rPr>
                    <w:t xml:space="preserve"> </w:t>
                  </w:r>
                  <w:r>
                    <w:rPr>
                      <w:sz w:val="20"/>
                    </w:rPr>
                    <w:t xml:space="preserve">vadovaujantis </w:t>
                  </w:r>
                  <w:r>
                    <w:rPr>
                      <w:kern w:val="2"/>
                      <w:sz w:val="20"/>
                      <w14:ligatures w14:val="standardContextual"/>
                    </w:rPr>
                    <w:t xml:space="preserve">Savivaldybės administracijos </w:t>
                  </w:r>
                  <w:r>
                    <w:rPr>
                      <w:sz w:val="20"/>
                    </w:rPr>
                    <w:t>Socialinės paramos skyriaus</w:t>
                  </w:r>
                  <w:r>
                    <w:rPr>
                      <w:kern w:val="2"/>
                      <w:sz w:val="20"/>
                      <w14:ligatures w14:val="standardContextual"/>
                    </w:rPr>
                    <w:t xml:space="preserve"> vedėjo sprendimu dėl nemokamo maitinimo mokiniams skyrimo</w:t>
                  </w:r>
                  <w:r>
                    <w:rPr>
                      <w:kern w:val="2"/>
                      <w:szCs w:val="24"/>
                      <w14:ligatures w14:val="standardContextual"/>
                    </w:rPr>
                    <w:t>,</w:t>
                  </w:r>
                  <w:r>
                    <w:rPr>
                      <w:spacing w:val="-2"/>
                      <w:sz w:val="20"/>
                      <w:lang w:eastAsia="lt-LT"/>
                    </w:rPr>
                    <w:t xml:space="preserve"> yra nemokami. </w:t>
                  </w:r>
                  <w:r>
                    <w:rPr>
                      <w:sz w:val="20"/>
                    </w:rPr>
                    <w:t xml:space="preserve">Nemokamo maitinimo produktams įsigyti skiriamų lėšų dydžiai nustatomi vadovaujantis </w:t>
                  </w:r>
                  <w:r>
                    <w:rPr>
                      <w:sz w:val="20"/>
                      <w:shd w:val="clear" w:color="auto" w:fill="FFFFFF"/>
                      <w:lang w:eastAsia="lt-LT"/>
                    </w:rPr>
                    <w:t>Lietuvos Respublikos socialinės paramos mokiniams įstatymo 7 straipsnio 2 dalyje nustatyta tvarka ir Savivaldybės mero potvarkiu;</w:t>
                  </w:r>
                </w:p>
                <w:p>
                  <w:pPr>
                    <w:tabs>
                      <w:tab w:val="left" w:pos="993"/>
                      <w:tab w:val="left" w:pos="1418"/>
                    </w:tabs>
                    <w:suppressAutoHyphens/>
                    <w:spacing w:line="276" w:lineRule="auto"/>
                    <w:ind w:firstLine="709"/>
                    <w:jc w:val="both"/>
                    <w:rPr>
                      <w:sz w:val="20"/>
                      <w:u w:val="single"/>
                    </w:rPr>
                  </w:pPr>
                  <w:r>
                    <w:rPr>
                      <w:b/>
                      <w:sz w:val="20"/>
                    </w:rPr>
                    <w:t>–</w:t>
                    <w:tab/>
                  </w:r>
                  <w:r>
                    <w:rPr>
                      <w:sz w:val="20"/>
                      <w:lang w:eastAsia="lt-LT"/>
                    </w:rPr>
                    <w:t>mišraus amžiaus vaikų grupėms valgiaraščiai sudaromi vadovaujantis 4–7 metų vaikams rekomenduojamomis paros normomis, todėl atlyginimas už mišraus amžiaus vaikų grupę lankančio 1–3 metų vaiko maitinimą mokamas kaip už darželio grupę</w:t>
                  </w:r>
                  <w:r>
                    <w:rPr>
                      <w:rFonts w:cs="Calibri"/>
                      <w:sz w:val="20"/>
                      <w:lang w:eastAsia="ar-SA"/>
                    </w:rPr>
                    <w:t xml:space="preserve"> lankantį vaiką.</w:t>
                  </w:r>
                </w:p>
                <w:p>
                  <w:pPr>
                    <w:widowControl w:val="0"/>
                    <w:tabs>
                      <w:tab w:val="left" w:pos="709"/>
                      <w:tab w:val="left" w:pos="871"/>
                      <w:tab w:val="left" w:pos="1282"/>
                      <w:tab w:val="left" w:pos="1418"/>
                    </w:tabs>
                    <w:suppressAutoHyphens/>
                    <w:spacing w:line="276" w:lineRule="auto"/>
                    <w:ind w:left="1099"/>
                    <w:jc w:val="both"/>
                    <w:rPr>
                      <w:b/>
                      <w:bCs/>
                      <w:spacing w:val="-2"/>
                      <w:szCs w:val="24"/>
                      <w:lang w:eastAsia="ar-SA"/>
                    </w:rPr>
                  </w:pPr>
                </w:p>
              </w:sdtContent>
            </w:sdt>
          </w:sdtContent>
        </w:sdt>
        <w:sdt>
          <w:sdtPr>
            <w:alias w:val="skyrius"/>
            <w:tag w:val="part_b90c3bd407ac47d1a73506643af1c26d"/>
            <w:lock w:val="sdtLocked"/>
            <w:richText/>
          </w:sdtPr>
          <w:sdtContent>
            <w:p>
              <w:pPr>
                <w:widowControl w:val="0"/>
                <w:tabs>
                  <w:tab w:val="left" w:pos="1418"/>
                </w:tabs>
                <w:suppressAutoHyphens/>
                <w:spacing w:line="276" w:lineRule="auto"/>
                <w:jc w:val="center"/>
                <w:rPr>
                  <w:b/>
                  <w:bCs/>
                  <w:szCs w:val="24"/>
                  <w:lang w:eastAsia="ar-SA"/>
                </w:rPr>
              </w:pPr>
              <w:sdt>
                <w:sdtPr>
                  <w:alias w:val="Numeris"/>
                  <w:tag w:val="nr_b90c3bd407ac47d1a73506643af1c26d"/>
                  <w:lock w:val="sdtLocked"/>
                  <w:richText/>
                </w:sdtPr>
                <w:sdtContent>
                  <w:r>
                    <w:rPr>
                      <w:b/>
                      <w:bCs/>
                      <w:szCs w:val="24"/>
                      <w:lang w:eastAsia="ar-SA"/>
                    </w:rPr>
                    <w:t>III</w:t>
                  </w:r>
                </w:sdtContent>
              </w:sdt>
              <w:r>
                <w:rPr>
                  <w:b/>
                  <w:bCs/>
                  <w:szCs w:val="24"/>
                  <w:lang w:eastAsia="ar-SA"/>
                </w:rPr>
                <w:t xml:space="preserve"> SKYRIUS</w:t>
              </w:r>
            </w:p>
            <w:p>
              <w:pPr>
                <w:tabs>
                  <w:tab w:val="left" w:pos="1134"/>
                  <w:tab w:val="left" w:pos="1276"/>
                  <w:tab w:val="left" w:pos="1418"/>
                </w:tabs>
                <w:spacing w:line="276" w:lineRule="auto"/>
                <w:jc w:val="center"/>
                <w:rPr>
                  <w:b/>
                  <w:bCs/>
                  <w:szCs w:val="24"/>
                </w:rPr>
              </w:pPr>
              <w:sdt>
                <w:sdtPr>
                  <w:alias w:val="Pavadinimas"/>
                  <w:tag w:val="title_b90c3bd407ac47d1a73506643af1c26d"/>
                  <w:lock w:val="sdtLocked"/>
                  <w:richText/>
                </w:sdtPr>
                <w:sdtContent>
                  <w:r>
                    <w:rPr>
                      <w:b/>
                      <w:bCs/>
                      <w:szCs w:val="24"/>
                    </w:rPr>
                    <w:t>ATLYGINIMO UŽ VAIKO, ILGIAU KAIP 4 VAL. PER PARĄ UGDOMO PAGAL IKIMOKYKLINIO / PRIEŠMOKYKLINIO UGDYMO PROGRAMĄ, IŠLAIKYMĄ ŠVIETIMO ĮSTAIGOJE DYDŽIO IR MOKĖJIMO NUSTATYMAS</w:t>
                  </w:r>
                </w:sdtContent>
              </w:sdt>
            </w:p>
            <w:p>
              <w:pPr>
                <w:tabs>
                  <w:tab w:val="left" w:pos="1134"/>
                  <w:tab w:val="left" w:pos="1276"/>
                  <w:tab w:val="left" w:pos="1418"/>
                </w:tabs>
                <w:spacing w:line="276" w:lineRule="auto"/>
                <w:jc w:val="center"/>
                <w:rPr>
                  <w:b/>
                  <w:bCs/>
                  <w:szCs w:val="24"/>
                </w:rPr>
              </w:pPr>
            </w:p>
            <w:sdt>
              <w:sdtPr>
                <w:alias w:val="20 p."/>
                <w:tag w:val="part_e0ed9eab0ea94f87b7a9d8623a57af35"/>
                <w:lock w:val="sdtLocked"/>
                <w:richText/>
              </w:sdtPr>
              <w:sdtContent>
                <w:p>
                  <w:pPr>
                    <w:tabs>
                      <w:tab w:val="left" w:pos="709"/>
                      <w:tab w:val="left" w:pos="1418"/>
                    </w:tabs>
                    <w:spacing w:line="276" w:lineRule="auto"/>
                    <w:ind w:firstLine="709"/>
                    <w:jc w:val="both"/>
                    <w:rPr>
                      <w:szCs w:val="24"/>
                    </w:rPr>
                  </w:pPr>
                  <w:sdt>
                    <w:sdtPr>
                      <w:alias w:val="Numeris"/>
                      <w:tag w:val="nr_e0ed9eab0ea94f87b7a9d8623a57af35"/>
                      <w:lock w:val="sdtLocked"/>
                      <w:richText/>
                    </w:sdtPr>
                    <w:sdtContent>
                      <w:r>
                        <w:rPr>
                          <w:szCs w:val="24"/>
                        </w:rPr>
                        <w:t>20</w:t>
                      </w:r>
                    </w:sdtContent>
                  </w:sdt>
                  <w:r>
                    <w:rPr>
                      <w:szCs w:val="24"/>
                    </w:rPr>
                    <w:t>.</w:t>
                    <w:tab/>
                  </w:r>
                  <w:r>
                    <w:rPr>
                      <w:szCs w:val="24"/>
                      <w:lang w:eastAsia="ar-SA"/>
                    </w:rPr>
                    <w:t>Atlyginimą už vaiko,</w:t>
                  </w:r>
                  <w:r>
                    <w:rPr>
                      <w:szCs w:val="24"/>
                    </w:rPr>
                    <w:t xml:space="preserve"> ilgiau kaip 4 val. per parą ugdomo pagal ikimokyklinio / priešmokyklinio ugdymo programą,</w:t>
                  </w:r>
                  <w:r>
                    <w:rPr>
                      <w:szCs w:val="24"/>
                      <w:lang w:eastAsia="ar-SA"/>
                    </w:rPr>
                    <w:t xml:space="preserve"> išlaikymą švietimo įstaigoje sudaro:</w:t>
                  </w:r>
                </w:p>
                <w:sdt>
                  <w:sdtPr>
                    <w:alias w:val="20.1 pp."/>
                    <w:tag w:val="part_3402305e93bd4e0998888f2114c42a07"/>
                    <w:lock w:val="sdtLocked"/>
                    <w:richText/>
                  </w:sdtPr>
                  <w:sdtContent>
                    <w:p>
                      <w:pPr>
                        <w:tabs>
                          <w:tab w:val="left" w:pos="709"/>
                          <w:tab w:val="left" w:pos="1418"/>
                        </w:tabs>
                        <w:spacing w:line="276" w:lineRule="auto"/>
                        <w:ind w:firstLine="709"/>
                        <w:jc w:val="both"/>
                        <w:rPr>
                          <w:szCs w:val="24"/>
                        </w:rPr>
                      </w:pPr>
                      <w:sdt>
                        <w:sdtPr>
                          <w:alias w:val="Numeris"/>
                          <w:tag w:val="nr_3402305e93bd4e0998888f2114c42a07"/>
                          <w:lock w:val="sdtLocked"/>
                          <w:richText/>
                        </w:sdtPr>
                        <w:sdtContent>
                          <w:r>
                            <w:rPr>
                              <w:szCs w:val="24"/>
                            </w:rPr>
                            <w:t>20.1</w:t>
                          </w:r>
                        </w:sdtContent>
                      </w:sdt>
                      <w:r>
                        <w:rPr>
                          <w:szCs w:val="24"/>
                        </w:rPr>
                        <w:t>.</w:t>
                        <w:tab/>
                      </w:r>
                      <w:r>
                        <w:rPr>
                          <w:szCs w:val="24"/>
                          <w:lang w:eastAsia="ar-SA"/>
                        </w:rPr>
                        <w:t>atlyginimas už vaiko dienos maitinimą (pusryčių, pietų, vakarienės);</w:t>
                      </w:r>
                    </w:p>
                  </w:sdtContent>
                </w:sdt>
                <w:sdt>
                  <w:sdtPr>
                    <w:alias w:val="20.2 pp."/>
                    <w:tag w:val="part_17f02cae345647bfa8e49a3bcca0eaff"/>
                    <w:lock w:val="sdtLocked"/>
                    <w:richText/>
                  </w:sdtPr>
                  <w:sdtContent>
                    <w:p>
                      <w:pPr>
                        <w:tabs>
                          <w:tab w:val="left" w:pos="709"/>
                          <w:tab w:val="left" w:pos="1418"/>
                        </w:tabs>
                        <w:spacing w:line="276" w:lineRule="auto"/>
                        <w:ind w:firstLine="709"/>
                        <w:jc w:val="both"/>
                        <w:rPr>
                          <w:szCs w:val="24"/>
                        </w:rPr>
                      </w:pPr>
                      <w:sdt>
                        <w:sdtPr>
                          <w:alias w:val="Numeris"/>
                          <w:tag w:val="nr_17f02cae345647bfa8e49a3bcca0eaff"/>
                          <w:lock w:val="sdtLocked"/>
                          <w:richText/>
                        </w:sdtPr>
                        <w:sdtContent>
                          <w:r>
                            <w:rPr>
                              <w:szCs w:val="24"/>
                            </w:rPr>
                            <w:t>20.2</w:t>
                          </w:r>
                        </w:sdtContent>
                      </w:sdt>
                      <w:r>
                        <w:rPr>
                          <w:szCs w:val="24"/>
                        </w:rPr>
                        <w:t>.</w:t>
                        <w:tab/>
                      </w:r>
                      <w:r>
                        <w:rPr>
                          <w:szCs w:val="24"/>
                          <w:lang w:eastAsia="ar-SA"/>
                        </w:rPr>
                        <w:t xml:space="preserve">mėnesinis 10 Eur atlyginimas už ugdymo aplinkos išlaikymą. </w:t>
                      </w:r>
                    </w:p>
                  </w:sdtContent>
                </w:sdt>
              </w:sdtContent>
            </w:sdt>
            <w:sdt>
              <w:sdtPr>
                <w:alias w:val="21 p."/>
                <w:tag w:val="part_21d6e8704bf74849bf1b19145803d759"/>
                <w:lock w:val="sdtLocked"/>
                <w:richText/>
              </w:sdtPr>
              <w:sdtContent>
                <w:p>
                  <w:pPr>
                    <w:tabs>
                      <w:tab w:val="left" w:pos="709"/>
                      <w:tab w:val="left" w:pos="1418"/>
                    </w:tabs>
                    <w:spacing w:line="276" w:lineRule="auto"/>
                    <w:ind w:firstLine="709"/>
                    <w:jc w:val="both"/>
                    <w:rPr>
                      <w:szCs w:val="24"/>
                    </w:rPr>
                  </w:pPr>
                  <w:sdt>
                    <w:sdtPr>
                      <w:alias w:val="Numeris"/>
                      <w:tag w:val="nr_21d6e8704bf74849bf1b19145803d759"/>
                      <w:lock w:val="sdtLocked"/>
                      <w:richText/>
                    </w:sdtPr>
                    <w:sdtContent>
                      <w:r>
                        <w:rPr>
                          <w:szCs w:val="24"/>
                        </w:rPr>
                        <w:t>21</w:t>
                      </w:r>
                    </w:sdtContent>
                  </w:sdt>
                  <w:r>
                    <w:rPr>
                      <w:szCs w:val="24"/>
                    </w:rPr>
                    <w:t>.</w:t>
                    <w:tab/>
                  </w:r>
                  <w:r>
                    <w:rPr>
                      <w:szCs w:val="24"/>
                      <w:lang w:eastAsia="ar-SA"/>
                    </w:rPr>
                    <w:t>Atlyginimas už vaiko,</w:t>
                  </w:r>
                  <w:r>
                    <w:rPr>
                      <w:szCs w:val="24"/>
                    </w:rPr>
                    <w:t xml:space="preserve"> ilgiau kaip 4 val. per parą ugdomo pagal ikimokyklinio / priešmokyklinio ugdymo programą,</w:t>
                  </w:r>
                  <w:r>
                    <w:rPr>
                      <w:szCs w:val="24"/>
                      <w:lang w:eastAsia="ar-SA"/>
                    </w:rPr>
                    <w:t xml:space="preserve"> maitinimą yra mokamas už kiekvieną lankytą bei nelankytą ir nepateisintą dieną. </w:t>
                  </w:r>
                </w:p>
              </w:sdtContent>
            </w:sdt>
            <w:sdt>
              <w:sdtPr>
                <w:alias w:val="22 p."/>
                <w:tag w:val="part_0ccb972c7bbe4c04916eb5a054df8571"/>
                <w:lock w:val="sdtLocked"/>
                <w:richText/>
              </w:sdtPr>
              <w:sdtContent>
                <w:p>
                  <w:pPr>
                    <w:tabs>
                      <w:tab w:val="left" w:pos="709"/>
                      <w:tab w:val="left" w:pos="1418"/>
                    </w:tabs>
                    <w:spacing w:line="276" w:lineRule="auto"/>
                    <w:ind w:firstLine="709"/>
                    <w:jc w:val="both"/>
                    <w:rPr>
                      <w:szCs w:val="24"/>
                    </w:rPr>
                  </w:pPr>
                  <w:sdt>
                    <w:sdtPr>
                      <w:alias w:val="Numeris"/>
                      <w:tag w:val="nr_0ccb972c7bbe4c04916eb5a054df8571"/>
                      <w:lock w:val="sdtLocked"/>
                      <w:richText/>
                    </w:sdtPr>
                    <w:sdtContent>
                      <w:r>
                        <w:rPr>
                          <w:szCs w:val="24"/>
                        </w:rPr>
                        <w:t>22</w:t>
                      </w:r>
                    </w:sdtContent>
                  </w:sdt>
                  <w:r>
                    <w:rPr>
                      <w:szCs w:val="24"/>
                    </w:rPr>
                    <w:t>.</w:t>
                    <w:tab/>
                  </w:r>
                  <w:r>
                    <w:rPr>
                      <w:szCs w:val="24"/>
                      <w:lang w:eastAsia="ar-SA"/>
                    </w:rPr>
                    <w:t xml:space="preserve">Atlyginimas už vaiko, </w:t>
                  </w:r>
                  <w:r>
                    <w:rPr>
                      <w:szCs w:val="24"/>
                    </w:rPr>
                    <w:t>ilgiau kaip 4 val. per parą ugdomo pagal ikimokyklinio / priešmokyklinio ugdymo programą,</w:t>
                  </w:r>
                  <w:r>
                    <w:rPr>
                      <w:szCs w:val="24"/>
                      <w:lang w:eastAsia="ar-SA"/>
                    </w:rPr>
                    <w:t xml:space="preserve"> išlaikymą švietimo įstaigoje apskaičiuojamas padauginus vienos dienos atlyginimą už maitinimą iš lankytų bei nelankytų ir nepateisintų dienų sumos ir pridėjus mėnesinį atlyginimą už ugdymo aplinkos išlaikymą.</w:t>
                  </w:r>
                </w:p>
              </w:sdtContent>
            </w:sdt>
            <w:sdt>
              <w:sdtPr>
                <w:alias w:val="23 p."/>
                <w:tag w:val="part_c2ecc0e54a59444f97e69d93256971d3"/>
                <w:lock w:val="sdtLocked"/>
                <w:richText/>
              </w:sdtPr>
              <w:sdtContent>
                <w:p>
                  <w:pPr>
                    <w:tabs>
                      <w:tab w:val="left" w:pos="709"/>
                      <w:tab w:val="left" w:pos="1418"/>
                    </w:tabs>
                    <w:spacing w:line="276" w:lineRule="auto"/>
                    <w:ind w:firstLine="709"/>
                    <w:jc w:val="both"/>
                    <w:rPr>
                      <w:szCs w:val="24"/>
                    </w:rPr>
                  </w:pPr>
                  <w:sdt>
                    <w:sdtPr>
                      <w:alias w:val="Numeris"/>
                      <w:tag w:val="nr_c2ecc0e54a59444f97e69d93256971d3"/>
                      <w:lock w:val="sdtLocked"/>
                      <w:richText/>
                    </w:sdtPr>
                    <w:sdtContent>
                      <w:r>
                        <w:rPr>
                          <w:szCs w:val="24"/>
                        </w:rPr>
                        <w:t>23</w:t>
                      </w:r>
                    </w:sdtContent>
                  </w:sdt>
                  <w:r>
                    <w:rPr>
                      <w:szCs w:val="24"/>
                    </w:rPr>
                    <w:t>.</w:t>
                    <w:tab/>
                  </w:r>
                  <w:r>
                    <w:rPr>
                      <w:spacing w:val="-1"/>
                      <w:szCs w:val="24"/>
                      <w:lang w:eastAsia="ar-SA"/>
                    </w:rPr>
                    <w:t xml:space="preserve">Vienos dienos </w:t>
                  </w:r>
                  <w:r>
                    <w:rPr>
                      <w:szCs w:val="24"/>
                    </w:rPr>
                    <w:t>atlyginimo už vaiko,</w:t>
                  </w:r>
                  <w:r>
                    <w:rPr>
                      <w:spacing w:val="-1"/>
                      <w:szCs w:val="24"/>
                      <w:lang w:eastAsia="ar-SA"/>
                    </w:rPr>
                    <w:t xml:space="preserve"> </w:t>
                  </w:r>
                  <w:r>
                    <w:rPr>
                      <w:szCs w:val="24"/>
                    </w:rPr>
                    <w:t xml:space="preserve">ilgiau kaip 4 val. per parą ugdomo pagal ikimokyklinio / priešmokyklinio ugdymo programą, </w:t>
                  </w:r>
                  <w:r>
                    <w:rPr>
                      <w:spacing w:val="-1"/>
                      <w:szCs w:val="24"/>
                      <w:lang w:eastAsia="ar-SA"/>
                    </w:rPr>
                    <w:t>maitinimą dydis:</w:t>
                  </w:r>
                </w:p>
                <w:p>
                  <w:pPr>
                    <w:tabs>
                      <w:tab w:val="left" w:pos="709"/>
                      <w:tab w:val="left" w:pos="1276"/>
                      <w:tab w:val="left" w:pos="1418"/>
                    </w:tabs>
                    <w:spacing w:line="276" w:lineRule="auto"/>
                    <w:ind w:left="709"/>
                    <w:jc w:val="both"/>
                    <w:rPr>
                      <w:b/>
                      <w:szCs w:val="24"/>
                    </w:rPr>
                  </w:pPr>
                </w:p>
                <w:tbl>
                  <w:tblPr>
                    <w:tblW w:w="9493" w:type="dxa"/>
                    <w:jc w:val="center"/>
                    <w:tblLayout w:type="fixed"/>
                    <w:tblCellMar>
                      <w:left w:w="30" w:type="dxa"/>
                      <w:right w:w="30" w:type="dxa"/>
                    </w:tblCellMar>
                    <w:tblLook w:val="04A0" w:firstRow="1" w:lastRow="0" w:firstColumn="1" w:lastColumn="0" w:noHBand="0" w:noVBand="1"/>
                  </w:tblPr>
                  <w:tblGrid>
                    <w:gridCol w:w="2689"/>
                    <w:gridCol w:w="1270"/>
                    <w:gridCol w:w="1275"/>
                    <w:gridCol w:w="1282"/>
                    <w:gridCol w:w="2977"/>
                  </w:tblGrid>
                  <w:tr>
                    <w:trPr>
                      <w:trHeight w:val="313"/>
                      <w:jc w:val="center"/>
                    </w:trPr>
                    <w:tc>
                      <w:tcPr>
                        <w:tcW w:w="2689"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pPr>
                          <w:widowControl w:val="0"/>
                          <w:tabs>
                            <w:tab w:val="left" w:pos="1418"/>
                          </w:tabs>
                          <w:suppressAutoHyphens/>
                          <w:snapToGrid w:val="0"/>
                          <w:spacing w:line="276" w:lineRule="auto"/>
                          <w:jc w:val="center"/>
                          <w:rPr>
                            <w:rFonts w:cs="Calibri"/>
                            <w:b/>
                            <w:bCs/>
                            <w:szCs w:val="24"/>
                            <w:lang w:eastAsia="ar-SA"/>
                          </w:rPr>
                        </w:pPr>
                        <w:r>
                          <w:rPr>
                            <w:rFonts w:cs="Calibri"/>
                            <w:b/>
                            <w:bCs/>
                            <w:szCs w:val="24"/>
                            <w:lang w:eastAsia="ar-SA"/>
                          </w:rPr>
                          <w:t>Vaiko lankoma grupė</w:t>
                        </w:r>
                      </w:p>
                    </w:tc>
                    <w:tc>
                      <w:tcPr>
                        <w:tcW w:w="6804" w:type="dxa"/>
                        <w:gridSpan w:val="4"/>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b/>
                            <w:bCs/>
                            <w:szCs w:val="24"/>
                            <w:lang w:eastAsia="ar-SA"/>
                          </w:rPr>
                        </w:pPr>
                        <w:r>
                          <w:rPr>
                            <w:rFonts w:cs="Calibri"/>
                            <w:b/>
                            <w:bCs/>
                            <w:szCs w:val="24"/>
                            <w:lang w:eastAsia="ar-SA"/>
                          </w:rPr>
                          <w:t>Atlyginimo už vaiko maitinimą dydis (Eur)</w:t>
                        </w:r>
                      </w:p>
                    </w:tc>
                  </w:tr>
                  <w:tr>
                    <w:trPr>
                      <w:trHeight w:val="922"/>
                      <w:jc w:val="center"/>
                    </w:trPr>
                    <w:tc>
                      <w:tcPr>
                        <w:tcW w:w="2689" w:type="dxa"/>
                        <w:vMerge/>
                        <w:tcBorders>
                          <w:top w:val="single" w:sz="4" w:space="0" w:color="auto"/>
                          <w:left w:val="single" w:sz="4" w:space="0" w:color="auto"/>
                          <w:bottom w:val="single" w:sz="4" w:space="0" w:color="auto"/>
                          <w:right w:val="single" w:sz="4" w:space="0" w:color="auto"/>
                          <w:tl2br w:val="single" w:sz="4" w:space="0" w:color="auto"/>
                        </w:tcBorders>
                        <w:shd w:val="clear" w:color="auto" w:fill="FFFFFF"/>
                        <w:vAlign w:val="center"/>
                      </w:tcPr>
                      <w:p>
                        <w:pPr>
                          <w:widowControl w:val="0"/>
                          <w:tabs>
                            <w:tab w:val="left" w:pos="1418"/>
                          </w:tabs>
                          <w:suppressAutoHyphens/>
                          <w:snapToGrid w:val="0"/>
                          <w:spacing w:line="276" w:lineRule="auto"/>
                          <w:rPr>
                            <w:rFonts w:cs="Calibri"/>
                            <w:b/>
                            <w:bCs/>
                            <w:szCs w:val="24"/>
                            <w:lang w:eastAsia="ar-SA"/>
                          </w:rPr>
                        </w:pPr>
                      </w:p>
                    </w:tc>
                    <w:tc>
                      <w:tcPr>
                        <w:tcW w:w="127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pacing w:line="276" w:lineRule="auto"/>
                          <w:ind w:hanging="30"/>
                          <w:jc w:val="center"/>
                          <w:rPr>
                            <w:rFonts w:cs="Calibri"/>
                            <w:b/>
                            <w:bCs/>
                            <w:szCs w:val="24"/>
                            <w:lang w:eastAsia="ar-SA"/>
                          </w:rPr>
                        </w:pPr>
                      </w:p>
                      <w:p>
                        <w:pPr>
                          <w:widowControl w:val="0"/>
                          <w:tabs>
                            <w:tab w:val="left" w:pos="1418"/>
                          </w:tabs>
                          <w:suppressAutoHyphens/>
                          <w:spacing w:line="276" w:lineRule="auto"/>
                          <w:ind w:hanging="30"/>
                          <w:jc w:val="center"/>
                          <w:rPr>
                            <w:rFonts w:cs="Calibri"/>
                            <w:b/>
                            <w:bCs/>
                            <w:szCs w:val="24"/>
                            <w:lang w:eastAsia="ar-SA"/>
                          </w:rPr>
                        </w:pPr>
                        <w:r>
                          <w:rPr>
                            <w:rFonts w:cs="Calibri"/>
                            <w:b/>
                            <w:bCs/>
                            <w:szCs w:val="24"/>
                            <w:lang w:eastAsia="ar-SA"/>
                          </w:rPr>
                          <w:t>Pusryčiai</w:t>
                        </w:r>
                      </w:p>
                    </w:tc>
                    <w:tc>
                      <w:tcPr>
                        <w:tcW w:w="1275"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pacing w:line="276" w:lineRule="auto"/>
                          <w:jc w:val="center"/>
                          <w:rPr>
                            <w:rFonts w:cs="Calibri"/>
                            <w:b/>
                            <w:bCs/>
                            <w:szCs w:val="24"/>
                            <w:lang w:eastAsia="ar-SA"/>
                          </w:rPr>
                        </w:pPr>
                      </w:p>
                      <w:p>
                        <w:pPr>
                          <w:widowControl w:val="0"/>
                          <w:tabs>
                            <w:tab w:val="left" w:pos="1418"/>
                          </w:tabs>
                          <w:suppressAutoHyphens/>
                          <w:spacing w:line="276" w:lineRule="auto"/>
                          <w:jc w:val="center"/>
                          <w:rPr>
                            <w:rFonts w:cs="Calibri"/>
                            <w:b/>
                            <w:bCs/>
                            <w:szCs w:val="24"/>
                            <w:lang w:eastAsia="ar-SA"/>
                          </w:rPr>
                        </w:pPr>
                        <w:r>
                          <w:rPr>
                            <w:rFonts w:cs="Calibri"/>
                            <w:b/>
                            <w:bCs/>
                            <w:szCs w:val="24"/>
                            <w:lang w:eastAsia="ar-SA"/>
                          </w:rPr>
                          <w:t>Pietūs</w:t>
                        </w:r>
                      </w:p>
                    </w:tc>
                    <w:tc>
                      <w:tcPr>
                        <w:tcW w:w="1282"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pacing w:line="276" w:lineRule="auto"/>
                          <w:jc w:val="center"/>
                          <w:rPr>
                            <w:rFonts w:cs="Calibri"/>
                            <w:b/>
                            <w:bCs/>
                            <w:szCs w:val="24"/>
                            <w:lang w:eastAsia="ar-SA"/>
                          </w:rPr>
                        </w:pPr>
                      </w:p>
                      <w:p>
                        <w:pPr>
                          <w:widowControl w:val="0"/>
                          <w:tabs>
                            <w:tab w:val="left" w:pos="1418"/>
                          </w:tabs>
                          <w:suppressAutoHyphens/>
                          <w:spacing w:line="276" w:lineRule="auto"/>
                          <w:jc w:val="center"/>
                          <w:rPr>
                            <w:rFonts w:cs="Calibri"/>
                            <w:b/>
                            <w:bCs/>
                            <w:szCs w:val="24"/>
                            <w:lang w:eastAsia="ar-SA"/>
                          </w:rPr>
                        </w:pPr>
                        <w:r>
                          <w:rPr>
                            <w:rFonts w:cs="Calibri"/>
                            <w:b/>
                            <w:bCs/>
                            <w:szCs w:val="24"/>
                            <w:lang w:eastAsia="ar-SA"/>
                          </w:rPr>
                          <w:t>Vakarienė</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pacing w:line="276" w:lineRule="auto"/>
                          <w:jc w:val="center"/>
                          <w:rPr>
                            <w:rFonts w:cs="Calibri"/>
                            <w:b/>
                            <w:bCs/>
                            <w:szCs w:val="24"/>
                            <w:lang w:eastAsia="ar-SA"/>
                          </w:rPr>
                        </w:pPr>
                        <w:r>
                          <w:rPr>
                            <w:rFonts w:cs="Calibri"/>
                            <w:b/>
                            <w:bCs/>
                            <w:szCs w:val="24"/>
                            <w:lang w:eastAsia="ar-SA"/>
                          </w:rPr>
                          <w:t xml:space="preserve">Dienos maitinimas </w:t>
                        </w:r>
                      </w:p>
                      <w:p>
                        <w:pPr>
                          <w:widowControl w:val="0"/>
                          <w:tabs>
                            <w:tab w:val="left" w:pos="1418"/>
                          </w:tabs>
                          <w:suppressAutoHyphens/>
                          <w:spacing w:line="276" w:lineRule="auto"/>
                          <w:jc w:val="center"/>
                          <w:rPr>
                            <w:rFonts w:cs="Calibri"/>
                            <w:b/>
                            <w:bCs/>
                            <w:szCs w:val="24"/>
                            <w:lang w:eastAsia="ar-SA"/>
                          </w:rPr>
                        </w:pPr>
                        <w:r>
                          <w:rPr>
                            <w:rFonts w:cs="Calibri"/>
                            <w:b/>
                            <w:bCs/>
                            <w:szCs w:val="24"/>
                            <w:lang w:eastAsia="ar-SA"/>
                          </w:rPr>
                          <w:t>(pusryčiai, pietūs, vakarienė)</w:t>
                        </w:r>
                      </w:p>
                    </w:tc>
                  </w:tr>
                  <w:tr>
                    <w:trPr>
                      <w:trHeight w:val="228"/>
                      <w:jc w:val="center"/>
                    </w:trPr>
                    <w:tc>
                      <w:tcPr>
                        <w:tcW w:w="2689"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szCs w:val="24"/>
                            <w:lang w:eastAsia="ar-SA"/>
                          </w:rPr>
                        </w:pPr>
                        <w:r>
                          <w:rPr>
                            <w:rFonts w:cs="Calibri"/>
                            <w:szCs w:val="24"/>
                            <w:lang w:eastAsia="ar-SA"/>
                          </w:rPr>
                          <w:t>Lopšelio grupė</w:t>
                        </w:r>
                      </w:p>
                      <w:p>
                        <w:pPr>
                          <w:widowControl w:val="0"/>
                          <w:tabs>
                            <w:tab w:val="left" w:pos="1418"/>
                          </w:tabs>
                          <w:suppressAutoHyphens/>
                          <w:snapToGrid w:val="0"/>
                          <w:spacing w:line="276" w:lineRule="auto"/>
                          <w:jc w:val="center"/>
                          <w:rPr>
                            <w:rFonts w:cs="Calibri"/>
                            <w:szCs w:val="24"/>
                            <w:lang w:eastAsia="ar-SA"/>
                          </w:rPr>
                        </w:pPr>
                        <w:r>
                          <w:rPr>
                            <w:rFonts w:cs="Calibri"/>
                            <w:b/>
                            <w:bCs/>
                            <w:szCs w:val="24"/>
                            <w:lang w:eastAsia="ar-SA"/>
                          </w:rPr>
                          <w:t>(1–3 m. vaikams)</w:t>
                        </w:r>
                      </w:p>
                    </w:tc>
                    <w:tc>
                      <w:tcPr>
                        <w:tcW w:w="127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szCs w:val="24"/>
                            <w:lang w:eastAsia="ar-SA"/>
                          </w:rPr>
                        </w:pPr>
                        <w:r>
                          <w:rPr>
                            <w:rFonts w:cs="Calibri"/>
                            <w:szCs w:val="24"/>
                            <w:lang w:eastAsia="ar-SA"/>
                          </w:rPr>
                          <w:t>0,71</w:t>
                        </w:r>
                      </w:p>
                    </w:tc>
                    <w:tc>
                      <w:tcPr>
                        <w:tcW w:w="1275" w:type="dxa"/>
                        <w:tcBorders>
                          <w:top w:val="single" w:sz="4" w:space="0" w:color="auto"/>
                          <w:left w:val="single" w:sz="4" w:space="0" w:color="auto"/>
                          <w:bottom w:val="single" w:sz="4" w:space="0" w:color="auto"/>
                          <w:right w:val="single" w:sz="4" w:space="0" w:color="auto"/>
                        </w:tcBorders>
                        <w:shd w:val="clear" w:color="auto" w:fill="FFFFFF"/>
                      </w:tcPr>
                      <w:p>
                        <w:pPr>
                          <w:tabs>
                            <w:tab w:val="left" w:pos="1418"/>
                          </w:tabs>
                          <w:spacing w:line="276" w:lineRule="auto"/>
                          <w:jc w:val="center"/>
                        </w:pPr>
                        <w:r>
                          <w:t>1,42</w:t>
                        </w:r>
                      </w:p>
                      <w:p>
                        <w:pPr>
                          <w:widowControl w:val="0"/>
                          <w:tabs>
                            <w:tab w:val="left" w:pos="1418"/>
                          </w:tabs>
                          <w:suppressAutoHyphens/>
                          <w:snapToGrid w:val="0"/>
                          <w:spacing w:line="276" w:lineRule="auto"/>
                          <w:jc w:val="center"/>
                          <w:rPr>
                            <w:rFonts w:cs="Calibri"/>
                            <w:szCs w:val="24"/>
                            <w:lang w:eastAsia="ar-SA"/>
                          </w:rPr>
                        </w:pPr>
                      </w:p>
                    </w:tc>
                    <w:tc>
                      <w:tcPr>
                        <w:tcW w:w="1282"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szCs w:val="24"/>
                            <w:lang w:eastAsia="ar-SA"/>
                          </w:rPr>
                        </w:pPr>
                        <w:r>
                          <w:rPr>
                            <w:rFonts w:cs="Calibri"/>
                            <w:szCs w:val="24"/>
                            <w:lang w:eastAsia="ar-SA"/>
                          </w:rPr>
                          <w:t>0,71</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b/>
                            <w:bCs/>
                            <w:szCs w:val="24"/>
                            <w:lang w:eastAsia="ar-SA"/>
                          </w:rPr>
                        </w:pPr>
                        <w:r>
                          <w:rPr>
                            <w:rFonts w:cs="Calibri"/>
                            <w:b/>
                            <w:bCs/>
                            <w:szCs w:val="24"/>
                            <w:lang w:eastAsia="ar-SA"/>
                          </w:rPr>
                          <w:t>2,84</w:t>
                        </w:r>
                      </w:p>
                    </w:tc>
                  </w:tr>
                  <w:tr>
                    <w:trPr>
                      <w:trHeight w:val="228"/>
                      <w:jc w:val="center"/>
                    </w:trPr>
                    <w:tc>
                      <w:tcPr>
                        <w:tcW w:w="2689"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szCs w:val="24"/>
                            <w:lang w:eastAsia="ar-SA"/>
                          </w:rPr>
                        </w:pPr>
                        <w:r>
                          <w:rPr>
                            <w:rFonts w:cs="Calibri"/>
                            <w:szCs w:val="24"/>
                            <w:lang w:eastAsia="ar-SA"/>
                          </w:rPr>
                          <w:t xml:space="preserve">Darželio </w:t>
                        </w:r>
                      </w:p>
                      <w:p>
                        <w:pPr>
                          <w:widowControl w:val="0"/>
                          <w:tabs>
                            <w:tab w:val="left" w:pos="1418"/>
                          </w:tabs>
                          <w:suppressAutoHyphens/>
                          <w:snapToGrid w:val="0"/>
                          <w:spacing w:line="276" w:lineRule="auto"/>
                          <w:jc w:val="center"/>
                          <w:rPr>
                            <w:rFonts w:cs="Calibri"/>
                            <w:szCs w:val="24"/>
                            <w:lang w:eastAsia="ar-SA"/>
                          </w:rPr>
                        </w:pPr>
                        <w:r>
                          <w:rPr>
                            <w:rFonts w:cs="Calibri"/>
                            <w:szCs w:val="24"/>
                            <w:lang w:eastAsia="ar-SA"/>
                          </w:rPr>
                          <w:t>grupė</w:t>
                        </w:r>
                      </w:p>
                      <w:p>
                        <w:pPr>
                          <w:widowControl w:val="0"/>
                          <w:tabs>
                            <w:tab w:val="left" w:pos="1418"/>
                          </w:tabs>
                          <w:suppressAutoHyphens/>
                          <w:snapToGrid w:val="0"/>
                          <w:spacing w:line="276" w:lineRule="auto"/>
                          <w:jc w:val="center"/>
                          <w:rPr>
                            <w:rFonts w:cs="Calibri"/>
                            <w:szCs w:val="24"/>
                            <w:lang w:eastAsia="ar-SA"/>
                          </w:rPr>
                        </w:pPr>
                        <w:r>
                          <w:rPr>
                            <w:rFonts w:cs="Calibri"/>
                            <w:b/>
                            <w:bCs/>
                            <w:szCs w:val="24"/>
                            <w:lang w:eastAsia="ar-SA"/>
                          </w:rPr>
                          <w:t>(4–7 m. vaikams)</w:t>
                        </w:r>
                      </w:p>
                    </w:tc>
                    <w:tc>
                      <w:tcPr>
                        <w:tcW w:w="127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szCs w:val="24"/>
                            <w:lang w:eastAsia="ar-SA"/>
                          </w:rPr>
                        </w:pPr>
                        <w:r>
                          <w:rPr>
                            <w:rFonts w:cs="Calibri"/>
                            <w:szCs w:val="24"/>
                            <w:lang w:eastAsia="ar-SA"/>
                          </w:rPr>
                          <w:t>0,78</w:t>
                        </w:r>
                      </w:p>
                    </w:tc>
                    <w:tc>
                      <w:tcPr>
                        <w:tcW w:w="1275"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szCs w:val="24"/>
                            <w:lang w:eastAsia="ar-SA"/>
                          </w:rPr>
                        </w:pPr>
                        <w:r>
                          <w:rPr>
                            <w:rFonts w:cs="Calibri"/>
                            <w:szCs w:val="24"/>
                            <w:lang w:eastAsia="ar-SA"/>
                          </w:rPr>
                          <w:t>1,56*</w:t>
                        </w:r>
                      </w:p>
                    </w:tc>
                    <w:tc>
                      <w:tcPr>
                        <w:tcW w:w="1282"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szCs w:val="24"/>
                            <w:lang w:eastAsia="ar-SA"/>
                          </w:rPr>
                        </w:pPr>
                        <w:r>
                          <w:rPr>
                            <w:rFonts w:cs="Calibri"/>
                            <w:szCs w:val="24"/>
                            <w:lang w:eastAsia="ar-SA"/>
                          </w:rPr>
                          <w:t>0,78</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b/>
                            <w:bCs/>
                            <w:szCs w:val="24"/>
                            <w:lang w:eastAsia="ar-SA"/>
                          </w:rPr>
                        </w:pPr>
                        <w:r>
                          <w:rPr>
                            <w:rFonts w:cs="Calibri"/>
                            <w:b/>
                            <w:bCs/>
                            <w:szCs w:val="24"/>
                            <w:lang w:eastAsia="ar-SA"/>
                          </w:rPr>
                          <w:t>3,12</w:t>
                        </w:r>
                      </w:p>
                    </w:tc>
                  </w:tr>
                  <w:tr>
                    <w:trPr>
                      <w:trHeight w:val="228"/>
                      <w:jc w:val="center"/>
                    </w:trPr>
                    <w:tc>
                      <w:tcPr>
                        <w:tcW w:w="2689"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szCs w:val="24"/>
                            <w:lang w:eastAsia="ar-SA"/>
                          </w:rPr>
                        </w:pPr>
                        <w:r>
                          <w:rPr>
                            <w:rFonts w:cs="Calibri"/>
                            <w:szCs w:val="24"/>
                            <w:lang w:eastAsia="ar-SA"/>
                          </w:rPr>
                          <w:t>Priešmokyklinio</w:t>
                        </w:r>
                      </w:p>
                      <w:p>
                        <w:pPr>
                          <w:widowControl w:val="0"/>
                          <w:tabs>
                            <w:tab w:val="left" w:pos="1418"/>
                          </w:tabs>
                          <w:suppressAutoHyphens/>
                          <w:snapToGrid w:val="0"/>
                          <w:spacing w:line="276" w:lineRule="auto"/>
                          <w:jc w:val="center"/>
                          <w:rPr>
                            <w:rFonts w:cs="Calibri"/>
                            <w:szCs w:val="24"/>
                            <w:lang w:eastAsia="ar-SA"/>
                          </w:rPr>
                        </w:pPr>
                        <w:r>
                          <w:rPr>
                            <w:rFonts w:cs="Calibri"/>
                            <w:szCs w:val="24"/>
                            <w:lang w:eastAsia="ar-SA"/>
                          </w:rPr>
                          <w:t>ugdymo grupė</w:t>
                        </w:r>
                      </w:p>
                      <w:p>
                        <w:pPr>
                          <w:widowControl w:val="0"/>
                          <w:tabs>
                            <w:tab w:val="left" w:pos="1418"/>
                          </w:tabs>
                          <w:suppressAutoHyphens/>
                          <w:snapToGrid w:val="0"/>
                          <w:spacing w:line="276" w:lineRule="auto"/>
                          <w:jc w:val="center"/>
                          <w:rPr>
                            <w:rFonts w:cs="Calibri"/>
                            <w:b/>
                            <w:bCs/>
                            <w:szCs w:val="24"/>
                            <w:lang w:eastAsia="ar-SA"/>
                          </w:rPr>
                        </w:pPr>
                        <w:r>
                          <w:rPr>
                            <w:rFonts w:cs="Calibri"/>
                            <w:b/>
                            <w:bCs/>
                            <w:szCs w:val="24"/>
                            <w:lang w:eastAsia="ar-SA"/>
                          </w:rPr>
                          <w:t>(5–7 m. vaikams)</w:t>
                        </w:r>
                      </w:p>
                    </w:tc>
                    <w:tc>
                      <w:tcPr>
                        <w:tcW w:w="127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szCs w:val="24"/>
                            <w:lang w:eastAsia="ar-SA"/>
                          </w:rPr>
                        </w:pPr>
                        <w:r>
                          <w:rPr>
                            <w:rFonts w:cs="Calibri"/>
                            <w:szCs w:val="24"/>
                            <w:lang w:eastAsia="ar-SA"/>
                          </w:rPr>
                          <w:t>0,78</w:t>
                        </w:r>
                      </w:p>
                    </w:tc>
                    <w:tc>
                      <w:tcPr>
                        <w:tcW w:w="1275"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szCs w:val="24"/>
                            <w:lang w:eastAsia="ar-SA"/>
                          </w:rPr>
                        </w:pPr>
                        <w:r>
                          <w:rPr>
                            <w:rFonts w:cs="Calibri"/>
                            <w:szCs w:val="24"/>
                            <w:lang w:eastAsia="ar-SA"/>
                          </w:rPr>
                          <w:t>*</w:t>
                        </w:r>
                      </w:p>
                    </w:tc>
                    <w:tc>
                      <w:tcPr>
                        <w:tcW w:w="1282"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szCs w:val="24"/>
                            <w:lang w:eastAsia="ar-SA"/>
                          </w:rPr>
                        </w:pPr>
                        <w:r>
                          <w:rPr>
                            <w:rFonts w:cs="Calibri"/>
                            <w:szCs w:val="24"/>
                            <w:lang w:eastAsia="ar-SA"/>
                          </w:rPr>
                          <w:t>0,78</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1418"/>
                          </w:tabs>
                          <w:suppressAutoHyphens/>
                          <w:snapToGrid w:val="0"/>
                          <w:spacing w:line="276" w:lineRule="auto"/>
                          <w:jc w:val="center"/>
                          <w:rPr>
                            <w:rFonts w:cs="Calibri"/>
                            <w:b/>
                            <w:bCs/>
                            <w:szCs w:val="24"/>
                            <w:lang w:eastAsia="ar-SA"/>
                          </w:rPr>
                        </w:pPr>
                        <w:r>
                          <w:rPr>
                            <w:rFonts w:cs="Calibri"/>
                            <w:b/>
                            <w:bCs/>
                            <w:szCs w:val="24"/>
                            <w:lang w:eastAsia="ar-SA"/>
                          </w:rPr>
                          <w:t>1,56</w:t>
                        </w:r>
                      </w:p>
                    </w:tc>
                  </w:tr>
                </w:tbl>
                <w:p>
                  <w:pPr>
                    <w:widowControl w:val="0"/>
                    <w:tabs>
                      <w:tab w:val="left" w:pos="958"/>
                      <w:tab w:val="left" w:pos="1418"/>
                    </w:tabs>
                    <w:suppressAutoHyphens/>
                    <w:spacing w:line="276" w:lineRule="auto"/>
                    <w:ind w:firstLine="709"/>
                    <w:jc w:val="both"/>
                    <w:rPr>
                      <w:spacing w:val="-2"/>
                      <w:sz w:val="20"/>
                      <w:lang w:eastAsia="ar-SA"/>
                    </w:rPr>
                  </w:pPr>
                  <w:r>
                    <w:rPr>
                      <w:spacing w:val="-2"/>
                      <w:sz w:val="20"/>
                      <w:lang w:eastAsia="ar-SA"/>
                    </w:rPr>
                    <w:t>Pastabos:</w:t>
                  </w:r>
                </w:p>
                <w:p>
                  <w:pPr>
                    <w:tabs>
                      <w:tab w:val="left" w:pos="993"/>
                      <w:tab w:val="left" w:pos="1418"/>
                    </w:tabs>
                    <w:suppressAutoHyphens/>
                    <w:spacing w:line="276" w:lineRule="auto"/>
                    <w:ind w:firstLine="709"/>
                    <w:jc w:val="both"/>
                    <w:rPr>
                      <w:sz w:val="20"/>
                      <w:u w:val="single"/>
                    </w:rPr>
                  </w:pPr>
                  <w:r>
                    <w:rPr>
                      <w:b/>
                      <w:sz w:val="20"/>
                    </w:rPr>
                    <w:t>–</w:t>
                    <w:tab/>
                  </w:r>
                  <w:r>
                    <w:rPr>
                      <w:b/>
                      <w:bCs/>
                      <w:spacing w:val="-2"/>
                      <w:sz w:val="20"/>
                      <w:lang w:eastAsia="lt-LT"/>
                    </w:rPr>
                    <w:t>*</w:t>
                  </w:r>
                  <w:r>
                    <w:rPr>
                      <w:spacing w:val="-2"/>
                      <w:sz w:val="20"/>
                      <w:lang w:eastAsia="lt-LT"/>
                    </w:rPr>
                    <w:t>pagal priešmokyklinio ugdymo programą ugdomiems vaikams pietūs,</w:t>
                  </w:r>
                  <w:r>
                    <w:rPr>
                      <w:szCs w:val="24"/>
                    </w:rPr>
                    <w:t xml:space="preserve"> </w:t>
                  </w:r>
                  <w:r>
                    <w:rPr>
                      <w:sz w:val="20"/>
                    </w:rPr>
                    <w:t xml:space="preserve">vadovaujantis </w:t>
                  </w:r>
                  <w:r>
                    <w:rPr>
                      <w:kern w:val="2"/>
                      <w:sz w:val="20"/>
                      <w14:ligatures w14:val="standardContextual"/>
                    </w:rPr>
                    <w:t xml:space="preserve">Savivaldybės administracijos </w:t>
                  </w:r>
                  <w:r>
                    <w:rPr>
                      <w:sz w:val="20"/>
                    </w:rPr>
                    <w:t>Socialinės paramos skyriaus</w:t>
                  </w:r>
                  <w:r>
                    <w:rPr>
                      <w:kern w:val="2"/>
                      <w:sz w:val="20"/>
                      <w14:ligatures w14:val="standardContextual"/>
                    </w:rPr>
                    <w:t xml:space="preserve"> vedėjo sprendimu dėl nemokamo maitinimo mokiniams skyrimo</w:t>
                  </w:r>
                  <w:r>
                    <w:rPr>
                      <w:kern w:val="2"/>
                      <w:szCs w:val="24"/>
                      <w14:ligatures w14:val="standardContextual"/>
                    </w:rPr>
                    <w:t>,</w:t>
                  </w:r>
                  <w:r>
                    <w:rPr>
                      <w:spacing w:val="-2"/>
                      <w:sz w:val="20"/>
                      <w:lang w:eastAsia="lt-LT"/>
                    </w:rPr>
                    <w:t xml:space="preserve"> yra nemokami. </w:t>
                  </w:r>
                  <w:r>
                    <w:rPr>
                      <w:sz w:val="20"/>
                    </w:rPr>
                    <w:t xml:space="preserve">Nemokamo maitinimo produktams įsigyti skiriamų lėšų dydžiai nustatomi vadovaujantis </w:t>
                  </w:r>
                  <w:r>
                    <w:rPr>
                      <w:sz w:val="20"/>
                      <w:shd w:val="clear" w:color="auto" w:fill="FFFFFF"/>
                      <w:lang w:eastAsia="lt-LT"/>
                    </w:rPr>
                    <w:t>Lietuvos Respublikos socialinės paramos mokiniams įstatymo 7 straipsnio 2 dalyje nustatyta tvarka ir Savivaldybės mero potvarkiu;</w:t>
                  </w:r>
                </w:p>
                <w:p>
                  <w:pPr>
                    <w:tabs>
                      <w:tab w:val="left" w:pos="993"/>
                      <w:tab w:val="left" w:pos="1418"/>
                    </w:tabs>
                    <w:suppressAutoHyphens/>
                    <w:spacing w:line="276" w:lineRule="auto"/>
                    <w:ind w:firstLine="709"/>
                    <w:jc w:val="both"/>
                    <w:rPr>
                      <w:sz w:val="20"/>
                      <w:u w:val="single"/>
                    </w:rPr>
                  </w:pPr>
                  <w:r>
                    <w:rPr>
                      <w:b/>
                      <w:sz w:val="20"/>
                    </w:rPr>
                    <w:t>–</w:t>
                    <w:tab/>
                  </w:r>
                  <w:r>
                    <w:rPr>
                      <w:sz w:val="20"/>
                      <w:lang w:eastAsia="lt-LT"/>
                    </w:rPr>
                    <w:t>mišraus amžiaus vaikų grupėms valgiaraščiai sudaromi vadovaujantis 4–7 metų vaikams rekomenduojamomis paros normomis, todėl atlyginimas už mišraus amžiaus vaikų grupę lankančio 1–3 metų vaiko maitinimą mokamas kaip už darželio grupę</w:t>
                  </w:r>
                  <w:r>
                    <w:rPr>
                      <w:rFonts w:cs="Calibri"/>
                      <w:sz w:val="20"/>
                      <w:lang w:eastAsia="ar-SA"/>
                    </w:rPr>
                    <w:t xml:space="preserve"> lankantį vaiką.</w:t>
                  </w:r>
                </w:p>
                <w:p>
                  <w:pPr>
                    <w:tabs>
                      <w:tab w:val="left" w:pos="709"/>
                      <w:tab w:val="left" w:pos="1418"/>
                    </w:tabs>
                    <w:spacing w:line="276" w:lineRule="auto"/>
                    <w:ind w:left="928"/>
                    <w:jc w:val="both"/>
                    <w:rPr>
                      <w:b/>
                      <w:szCs w:val="24"/>
                      <w:lang w:eastAsia="lt-LT"/>
                    </w:rPr>
                  </w:pPr>
                </w:p>
              </w:sdtContent>
            </w:sdt>
          </w:sdtContent>
        </w:sdt>
        <w:sdt>
          <w:sdtPr>
            <w:alias w:val="skyrius"/>
            <w:tag w:val="part_28bafa1daff4450aae7f002cc8430ec4"/>
            <w:lock w:val="sdtLocked"/>
            <w:richText/>
          </w:sdtPr>
          <w:sdtContent>
            <w:p>
              <w:pPr>
                <w:widowControl w:val="0"/>
                <w:tabs>
                  <w:tab w:val="left" w:pos="1418"/>
                </w:tabs>
                <w:suppressAutoHyphens/>
                <w:spacing w:line="276" w:lineRule="auto"/>
                <w:jc w:val="center"/>
                <w:rPr>
                  <w:b/>
                  <w:bCs/>
                  <w:szCs w:val="24"/>
                  <w:lang w:eastAsia="ar-SA"/>
                </w:rPr>
              </w:pPr>
              <w:sdt>
                <w:sdtPr>
                  <w:alias w:val="Numeris"/>
                  <w:tag w:val="nr_28bafa1daff4450aae7f002cc8430ec4"/>
                  <w:lock w:val="sdtLocked"/>
                  <w:richText/>
                </w:sdtPr>
                <w:sdtContent>
                  <w:r>
                    <w:rPr>
                      <w:b/>
                      <w:bCs/>
                      <w:szCs w:val="24"/>
                      <w:lang w:eastAsia="ar-SA"/>
                    </w:rPr>
                    <w:t>IV</w:t>
                  </w:r>
                </w:sdtContent>
              </w:sdt>
              <w:r>
                <w:rPr>
                  <w:b/>
                  <w:bCs/>
                  <w:szCs w:val="24"/>
                  <w:lang w:eastAsia="ar-SA"/>
                </w:rPr>
                <w:t xml:space="preserve"> SKYRIUS</w:t>
              </w:r>
            </w:p>
            <w:p>
              <w:pPr>
                <w:tabs>
                  <w:tab w:val="left" w:pos="1276"/>
                  <w:tab w:val="left" w:pos="1418"/>
                </w:tabs>
                <w:spacing w:line="276" w:lineRule="auto"/>
                <w:jc w:val="center"/>
                <w:rPr>
                  <w:b/>
                  <w:bCs/>
                  <w:szCs w:val="24"/>
                </w:rPr>
              </w:pPr>
              <w:sdt>
                <w:sdtPr>
                  <w:alias w:val="Pavadinimas"/>
                  <w:tag w:val="title_28bafa1daff4450aae7f002cc8430ec4"/>
                  <w:lock w:val="sdtLocked"/>
                  <w:richText/>
                </w:sdtPr>
                <w:sdtContent>
                  <w:r>
                    <w:rPr>
                      <w:b/>
                      <w:bCs/>
                      <w:szCs w:val="24"/>
                    </w:rPr>
                    <w:t>ATLYGINIMO UŽ VAIKO IŠLAIKYMĄ MOKĖJIMO LENGVATŲ NUSTATYMAS</w:t>
                  </w:r>
                </w:sdtContent>
              </w:sdt>
            </w:p>
            <w:p>
              <w:pPr>
                <w:tabs>
                  <w:tab w:val="left" w:pos="1276"/>
                  <w:tab w:val="left" w:pos="1418"/>
                </w:tabs>
                <w:spacing w:line="276" w:lineRule="auto"/>
                <w:jc w:val="center"/>
                <w:rPr>
                  <w:b/>
                  <w:bCs/>
                  <w:szCs w:val="24"/>
                </w:rPr>
              </w:pPr>
            </w:p>
            <w:sdt>
              <w:sdtPr>
                <w:alias w:val="24 p."/>
                <w:tag w:val="part_a8d69d9e5d67488fbc949091579cb6d1"/>
                <w:lock w:val="sdtLocked"/>
                <w:richText/>
              </w:sdtPr>
              <w:sdtContent>
                <w:p>
                  <w:pPr>
                    <w:tabs>
                      <w:tab w:val="left" w:pos="1418"/>
                    </w:tabs>
                    <w:spacing w:line="276" w:lineRule="auto"/>
                    <w:ind w:firstLine="709"/>
                    <w:jc w:val="both"/>
                    <w:rPr>
                      <w:szCs w:val="24"/>
                    </w:rPr>
                  </w:pPr>
                  <w:sdt>
                    <w:sdtPr>
                      <w:alias w:val="Numeris"/>
                      <w:tag w:val="nr_a8d69d9e5d67488fbc949091579cb6d1"/>
                      <w:lock w:val="sdtLocked"/>
                      <w:richText/>
                    </w:sdtPr>
                    <w:sdtContent>
                      <w:r>
                        <w:rPr>
                          <w:szCs w:val="24"/>
                        </w:rPr>
                        <w:t>24</w:t>
                      </w:r>
                    </w:sdtContent>
                  </w:sdt>
                  <w:r>
                    <w:rPr>
                      <w:szCs w:val="24"/>
                    </w:rPr>
                    <w:t>.</w:t>
                    <w:tab/>
                    <w:t xml:space="preserve">Atlyginimas už vaiko </w:t>
                  </w:r>
                  <w:r>
                    <w:rPr>
                      <w:spacing w:val="-1"/>
                      <w:szCs w:val="24"/>
                      <w:lang w:eastAsia="ar-SA"/>
                    </w:rPr>
                    <w:t>maitinimą</w:t>
                  </w:r>
                  <w:r>
                    <w:rPr>
                      <w:szCs w:val="24"/>
                    </w:rPr>
                    <w:t xml:space="preserve"> ir </w:t>
                  </w:r>
                  <w:r>
                    <w:rPr>
                      <w:szCs w:val="24"/>
                      <w:lang w:eastAsia="ar-SA"/>
                    </w:rPr>
                    <w:t>mėnesinis atlyginimas už ugdymo aplinkos išlaikymą</w:t>
                  </w:r>
                  <w:r>
                    <w:rPr>
                      <w:szCs w:val="24"/>
                    </w:rPr>
                    <w:t xml:space="preserve"> nemokamas, jeigu vaikas, 4 val. ar ilgiau kaip 4 val. per parą ugdomas pagal ikimokyklinio ugdymo programą: </w:t>
                  </w:r>
                </w:p>
                <w:sdt>
                  <w:sdtPr>
                    <w:alias w:val="24.1 pp."/>
                    <w:tag w:val="part_ae07902269a243db80a51f63f808d0e0"/>
                    <w:lock w:val="sdtLocked"/>
                    <w:richText/>
                  </w:sdtPr>
                  <w:sdtContent>
                    <w:p>
                      <w:pPr>
                        <w:tabs>
                          <w:tab w:val="left" w:pos="0"/>
                          <w:tab w:val="left" w:pos="1418"/>
                          <w:tab w:val="left" w:pos="1560"/>
                        </w:tabs>
                        <w:spacing w:line="276" w:lineRule="auto"/>
                        <w:ind w:firstLine="709"/>
                        <w:jc w:val="both"/>
                        <w:rPr>
                          <w:b/>
                          <w:bCs/>
                          <w:szCs w:val="24"/>
                        </w:rPr>
                      </w:pPr>
                      <w:sdt>
                        <w:sdtPr>
                          <w:alias w:val="Numeris"/>
                          <w:tag w:val="nr_ae07902269a243db80a51f63f808d0e0"/>
                          <w:lock w:val="sdtLocked"/>
                          <w:richText/>
                        </w:sdtPr>
                        <w:sdtContent>
                          <w:r>
                            <w:rPr>
                              <w:szCs w:val="24"/>
                            </w:rPr>
                            <w:t>24.1</w:t>
                          </w:r>
                        </w:sdtContent>
                      </w:sdt>
                      <w:r>
                        <w:rPr>
                          <w:szCs w:val="24"/>
                        </w:rPr>
                        <w:t>.</w:t>
                        <w:tab/>
                      </w:r>
                      <w:r>
                        <w:rPr>
                          <w:szCs w:val="22"/>
                        </w:rPr>
                        <w:t xml:space="preserve">auga šeimoje, kuriai </w:t>
                      </w:r>
                      <w:r>
                        <w:rPr>
                          <w:szCs w:val="24"/>
                          <w:lang w:eastAsia="ar-SA"/>
                        </w:rPr>
                        <w:t>taikoma atvejo vadyba,</w:t>
                      </w:r>
                      <w:r>
                        <w:rPr>
                          <w:szCs w:val="22"/>
                        </w:rPr>
                        <w:t xml:space="preserve"> ir tėvai </w:t>
                      </w:r>
                      <w:r>
                        <w:rPr>
                          <w:szCs w:val="24"/>
                          <w:lang w:eastAsia="ar-SA"/>
                        </w:rPr>
                        <w:t>(kiti teisėti vaiko atstovai)</w:t>
                      </w:r>
                      <w:r>
                        <w:rPr>
                          <w:szCs w:val="22"/>
                        </w:rPr>
                        <w:t xml:space="preserve"> pateikia tai patvirtinančią Radviliškio socialinių paslaugų centro pažymą;</w:t>
                      </w:r>
                    </w:p>
                  </w:sdtContent>
                </w:sdt>
                <w:sdt>
                  <w:sdtPr>
                    <w:alias w:val="24.2 pp."/>
                    <w:tag w:val="part_8db01cd757a84a9aab444706238a64c3"/>
                    <w:lock w:val="sdtLocked"/>
                    <w:richText/>
                  </w:sdtPr>
                  <w:sdtContent>
                    <w:p>
                      <w:pPr>
                        <w:tabs>
                          <w:tab w:val="left" w:pos="0"/>
                          <w:tab w:val="left" w:pos="1418"/>
                          <w:tab w:val="left" w:pos="1560"/>
                        </w:tabs>
                        <w:spacing w:line="276" w:lineRule="auto"/>
                        <w:ind w:firstLine="709"/>
                        <w:jc w:val="both"/>
                        <w:rPr>
                          <w:b/>
                          <w:bCs/>
                          <w:szCs w:val="24"/>
                        </w:rPr>
                      </w:pPr>
                      <w:sdt>
                        <w:sdtPr>
                          <w:alias w:val="Numeris"/>
                          <w:tag w:val="nr_8db01cd757a84a9aab444706238a64c3"/>
                          <w:lock w:val="sdtLocked"/>
                          <w:richText/>
                        </w:sdtPr>
                        <w:sdtContent>
                          <w:r>
                            <w:rPr>
                              <w:szCs w:val="24"/>
                            </w:rPr>
                            <w:t>24.2</w:t>
                          </w:r>
                        </w:sdtContent>
                      </w:sdt>
                      <w:r>
                        <w:rPr>
                          <w:szCs w:val="24"/>
                        </w:rPr>
                        <w:t>.</w:t>
                        <w:tab/>
                      </w:r>
                      <w:r>
                        <w:t>nes jam Savivaldybės mero potvarkiu paskirtas privalomas ikimokyklinis ugdymas.</w:t>
                      </w:r>
                    </w:p>
                  </w:sdtContent>
                </w:sdt>
              </w:sdtContent>
            </w:sdt>
            <w:sdt>
              <w:sdtPr>
                <w:alias w:val="25 p."/>
                <w:tag w:val="part_df0aa92f679e4737b008968da7fcd780"/>
                <w:lock w:val="sdtLocked"/>
                <w:richText/>
              </w:sdtPr>
              <w:sdtContent>
                <w:p>
                  <w:pPr>
                    <w:tabs>
                      <w:tab w:val="left" w:pos="1418"/>
                    </w:tabs>
                    <w:spacing w:line="276" w:lineRule="auto"/>
                    <w:ind w:firstLine="709"/>
                    <w:jc w:val="both"/>
                    <w:rPr>
                      <w:szCs w:val="24"/>
                    </w:rPr>
                  </w:pPr>
                  <w:sdt>
                    <w:sdtPr>
                      <w:alias w:val="Numeris"/>
                      <w:tag w:val="nr_df0aa92f679e4737b008968da7fcd780"/>
                      <w:lock w:val="sdtLocked"/>
                      <w:richText/>
                    </w:sdtPr>
                    <w:sdtContent>
                      <w:r>
                        <w:rPr>
                          <w:szCs w:val="24"/>
                        </w:rPr>
                        <w:t>25</w:t>
                      </w:r>
                    </w:sdtContent>
                  </w:sdt>
                  <w:r>
                    <w:rPr>
                      <w:szCs w:val="24"/>
                    </w:rPr>
                    <w:t>.</w:t>
                    <w:tab/>
                    <w:t>Atlyginimas už vaiko, ilgiau kaip 4 val. per parą ugdomo pagal ikimokyklinio / priešmokyklinio ugdymo programą, maitinimą nemokamas, jeigu:</w:t>
                  </w:r>
                </w:p>
                <w:sdt>
                  <w:sdtPr>
                    <w:alias w:val="25.1 pp."/>
                    <w:tag w:val="part_d9e11fe5fda849838dd41bb7ee7d13ab"/>
                    <w:lock w:val="sdtLocked"/>
                    <w:richText/>
                  </w:sdtPr>
                  <w:sdtContent>
                    <w:p>
                      <w:pPr>
                        <w:tabs>
                          <w:tab w:val="left" w:pos="1418"/>
                        </w:tabs>
                        <w:spacing w:line="276" w:lineRule="auto"/>
                        <w:ind w:firstLine="709"/>
                        <w:jc w:val="both"/>
                        <w:rPr>
                          <w:szCs w:val="24"/>
                        </w:rPr>
                      </w:pPr>
                      <w:sdt>
                        <w:sdtPr>
                          <w:alias w:val="Numeris"/>
                          <w:tag w:val="nr_d9e11fe5fda849838dd41bb7ee7d13ab"/>
                          <w:lock w:val="sdtLocked"/>
                          <w:richText/>
                        </w:sdtPr>
                        <w:sdtContent>
                          <w:r>
                            <w:rPr>
                              <w:szCs w:val="24"/>
                            </w:rPr>
                            <w:t>25.1</w:t>
                          </w:r>
                        </w:sdtContent>
                      </w:sdt>
                      <w:r>
                        <w:rPr>
                          <w:szCs w:val="24"/>
                        </w:rPr>
                        <w:t>.</w:t>
                        <w:tab/>
                        <w:t xml:space="preserve">vaikas švietimo įstaigos nelanko ir tėvai </w:t>
                      </w:r>
                      <w:r>
                        <w:rPr>
                          <w:szCs w:val="24"/>
                          <w:lang w:eastAsia="ar-SA"/>
                        </w:rPr>
                        <w:t>(kiti teisėti vaiko atstovai)</w:t>
                      </w:r>
                      <w:r>
                        <w:rPr>
                          <w:szCs w:val="24"/>
                        </w:rPr>
                        <w:t xml:space="preserve"> apie tai informuoja švietimo įstaigą ugdymo (mokymo) sutartyje sutarta tvarka;</w:t>
                      </w:r>
                    </w:p>
                  </w:sdtContent>
                </w:sdt>
                <w:sdt>
                  <w:sdtPr>
                    <w:alias w:val="25.2 pp."/>
                    <w:tag w:val="part_d4427f05950840f5b89e5ad1b92e59bc"/>
                    <w:lock w:val="sdtLocked"/>
                    <w:richText/>
                  </w:sdtPr>
                  <w:sdtContent>
                    <w:p>
                      <w:pPr>
                        <w:tabs>
                          <w:tab w:val="left" w:pos="1418"/>
                        </w:tabs>
                        <w:spacing w:line="276" w:lineRule="auto"/>
                        <w:ind w:firstLine="709"/>
                        <w:jc w:val="both"/>
                        <w:rPr>
                          <w:szCs w:val="24"/>
                        </w:rPr>
                      </w:pPr>
                      <w:sdt>
                        <w:sdtPr>
                          <w:alias w:val="Numeris"/>
                          <w:tag w:val="nr_d4427f05950840f5b89e5ad1b92e59bc"/>
                          <w:lock w:val="sdtLocked"/>
                          <w:richText/>
                        </w:sdtPr>
                        <w:sdtContent>
                          <w:r>
                            <w:rPr>
                              <w:szCs w:val="24"/>
                            </w:rPr>
                            <w:t>25.2</w:t>
                          </w:r>
                        </w:sdtContent>
                      </w:sdt>
                      <w:r>
                        <w:rPr>
                          <w:szCs w:val="24"/>
                        </w:rPr>
                        <w:t>.</w:t>
                        <w:tab/>
                      </w:r>
                      <w:r>
                        <w:t>švietimo įstaiga neturi galimybių organizuoti pritaikyto maitinimo vaikui pagal gydytojo raštiškus nurodymus ir šiam vaikui yra organizuojamas maitinimas iš namų atsinešamu maistu;</w:t>
                      </w:r>
                    </w:p>
                  </w:sdtContent>
                </w:sdt>
                <w:sdt>
                  <w:sdtPr>
                    <w:alias w:val="25.3 pp."/>
                    <w:tag w:val="part_47f45000c80d4ac7933de370f0fbcdf5"/>
                    <w:lock w:val="sdtLocked"/>
                    <w:richText/>
                  </w:sdtPr>
                  <w:sdtContent>
                    <w:p>
                      <w:pPr>
                        <w:tabs>
                          <w:tab w:val="left" w:pos="1418"/>
                        </w:tabs>
                        <w:spacing w:line="276" w:lineRule="auto"/>
                        <w:ind w:firstLine="709"/>
                        <w:jc w:val="both"/>
                        <w:rPr>
                          <w:szCs w:val="24"/>
                        </w:rPr>
                      </w:pPr>
                      <w:sdt>
                        <w:sdtPr>
                          <w:alias w:val="Numeris"/>
                          <w:tag w:val="nr_47f45000c80d4ac7933de370f0fbcdf5"/>
                          <w:lock w:val="sdtLocked"/>
                          <w:richText/>
                        </w:sdtPr>
                        <w:sdtContent>
                          <w:r>
                            <w:rPr>
                              <w:szCs w:val="24"/>
                            </w:rPr>
                            <w:t>25.3</w:t>
                          </w:r>
                        </w:sdtContent>
                      </w:sdt>
                      <w:r>
                        <w:rPr>
                          <w:szCs w:val="24"/>
                        </w:rPr>
                        <w:t>.</w:t>
                        <w:tab/>
                        <w:t>jeigu vaikui, ugdomam pagal priešmokyklinio ugdymo programą, skirtas namų mokymas;</w:t>
                      </w:r>
                    </w:p>
                  </w:sdtContent>
                </w:sdt>
                <w:sdt>
                  <w:sdtPr>
                    <w:alias w:val="25.4 pp."/>
                    <w:tag w:val="part_9252590ff9794ad5bb00277de353a1ac"/>
                    <w:lock w:val="sdtLocked"/>
                    <w:richText/>
                  </w:sdtPr>
                  <w:sdtContent>
                    <w:p>
                      <w:pPr>
                        <w:tabs>
                          <w:tab w:val="left" w:pos="0"/>
                          <w:tab w:val="left" w:pos="1418"/>
                        </w:tabs>
                        <w:spacing w:line="276" w:lineRule="auto"/>
                        <w:ind w:firstLine="709"/>
                        <w:jc w:val="both"/>
                        <w:rPr>
                          <w:szCs w:val="24"/>
                        </w:rPr>
                      </w:pPr>
                      <w:sdt>
                        <w:sdtPr>
                          <w:alias w:val="Numeris"/>
                          <w:tag w:val="nr_9252590ff9794ad5bb00277de353a1ac"/>
                          <w:lock w:val="sdtLocked"/>
                          <w:richText/>
                        </w:sdtPr>
                        <w:sdtContent>
                          <w:r>
                            <w:rPr>
                              <w:szCs w:val="24"/>
                            </w:rPr>
                            <w:t>25.4</w:t>
                          </w:r>
                        </w:sdtContent>
                      </w:sdt>
                      <w:r>
                        <w:rPr>
                          <w:szCs w:val="24"/>
                        </w:rPr>
                        <w:t>.</w:t>
                        <w:tab/>
                      </w:r>
                      <w:r>
                        <w:rPr>
                          <w:szCs w:val="24"/>
                          <w:lang w:eastAsia="lt-LT"/>
                        </w:rPr>
                        <w:t>vadovaujantis Lietuvos Respublikos Vyriausybės nutarimu visoje šalyje paskelbiama valstybės lygio ekstremalioji situacija ir / ar visoje šalyje ar Savivaldybėje paskelbiamas karantinas ir nutraukiamas arba ribojamas ikimokyklinio ugdymo programos vykdymas kasdieniniu (kontaktiniu) ugdymo proceso organizavimo būdu ir</w:t>
                      </w:r>
                      <w:r>
                        <w:rPr>
                          <w:szCs w:val="24"/>
                        </w:rPr>
                        <w:t xml:space="preserve"> vaikas nelanko švietimo įstaigos</w:t>
                      </w:r>
                      <w:r>
                        <w:rPr>
                          <w:szCs w:val="24"/>
                          <w:lang w:eastAsia="lt-LT"/>
                        </w:rPr>
                        <w:t>;</w:t>
                      </w:r>
                    </w:p>
                  </w:sdtContent>
                </w:sdt>
                <w:sdt>
                  <w:sdtPr>
                    <w:alias w:val="25.5 pp."/>
                    <w:tag w:val="part_f7428e69520e420688710dfef3605206"/>
                    <w:lock w:val="sdtLocked"/>
                    <w:richText/>
                  </w:sdtPr>
                  <w:sdtContent>
                    <w:p>
                      <w:pPr>
                        <w:tabs>
                          <w:tab w:val="left" w:pos="0"/>
                          <w:tab w:val="left" w:pos="1418"/>
                        </w:tabs>
                        <w:spacing w:line="276" w:lineRule="auto"/>
                        <w:ind w:firstLine="709"/>
                        <w:jc w:val="both"/>
                        <w:rPr>
                          <w:szCs w:val="24"/>
                        </w:rPr>
                      </w:pPr>
                      <w:sdt>
                        <w:sdtPr>
                          <w:alias w:val="Numeris"/>
                          <w:tag w:val="nr_f7428e69520e420688710dfef3605206"/>
                          <w:lock w:val="sdtLocked"/>
                          <w:richText/>
                        </w:sdtPr>
                        <w:sdtContent>
                          <w:r>
                            <w:rPr>
                              <w:szCs w:val="24"/>
                            </w:rPr>
                            <w:t>25.5</w:t>
                          </w:r>
                        </w:sdtContent>
                      </w:sdt>
                      <w:r>
                        <w:rPr>
                          <w:szCs w:val="24"/>
                        </w:rPr>
                        <w:t>.</w:t>
                        <w:tab/>
                      </w:r>
                      <w:r>
                        <w:rPr>
                          <w:szCs w:val="24"/>
                          <w:lang w:eastAsia="lt-LT"/>
                        </w:rPr>
                        <w:t>vadovaujantis Savivaldybės mero potvarkiu:</w:t>
                      </w:r>
                    </w:p>
                    <w:sdt>
                      <w:sdtPr>
                        <w:alias w:val="25.5.1 pp."/>
                        <w:tag w:val="part_ea921087bff642b2bea372e1accd9c95"/>
                        <w:lock w:val="sdtLocked"/>
                        <w:richText/>
                      </w:sdtPr>
                      <w:sdtContent>
                        <w:p>
                          <w:pPr>
                            <w:tabs>
                              <w:tab w:val="left" w:pos="0"/>
                              <w:tab w:val="left" w:pos="1418"/>
                              <w:tab w:val="left" w:pos="1560"/>
                            </w:tabs>
                            <w:spacing w:line="276" w:lineRule="auto"/>
                            <w:ind w:firstLine="709"/>
                            <w:jc w:val="both"/>
                            <w:rPr>
                              <w:szCs w:val="24"/>
                            </w:rPr>
                          </w:pPr>
                          <w:sdt>
                            <w:sdtPr>
                              <w:alias w:val="Numeris"/>
                              <w:tag w:val="nr_ea921087bff642b2bea372e1accd9c95"/>
                              <w:lock w:val="sdtLocked"/>
                              <w:richText/>
                            </w:sdtPr>
                            <w:sdtContent>
                              <w:r>
                                <w:rPr>
                                  <w:szCs w:val="24"/>
                                </w:rPr>
                                <w:t>25.5.1</w:t>
                              </w:r>
                            </w:sdtContent>
                          </w:sdt>
                          <w:r>
                            <w:rPr>
                              <w:szCs w:val="24"/>
                            </w:rPr>
                            <w:t>.</w:t>
                            <w:tab/>
                          </w:r>
                          <w:r>
                            <w:t xml:space="preserve">nustatomas švietimo </w:t>
                          </w:r>
                          <w:r>
                            <w:rPr>
                              <w:szCs w:val="24"/>
                              <w:lang w:eastAsia="lt-LT"/>
                            </w:rPr>
                            <w:t xml:space="preserve">įstaigos </w:t>
                          </w:r>
                          <w:r>
                            <w:t>visos</w:t>
                          </w:r>
                          <w:r>
                            <w:rPr>
                              <w:szCs w:val="24"/>
                              <w:lang w:eastAsia="lt-LT"/>
                            </w:rPr>
                            <w:t xml:space="preserve"> ar dalies veiklos ribojimas dėl </w:t>
                          </w:r>
                          <w:r>
                            <w:t>iškilusio pavojingų ir ypač pavojingų užkrečiamųjų ligų išplitimo pavojaus</w:t>
                          </w:r>
                          <w:r>
                            <w:rPr>
                              <w:szCs w:val="24"/>
                              <w:lang w:eastAsia="lt-LT"/>
                            </w:rPr>
                            <w:t xml:space="preserve"> ir</w:t>
                          </w:r>
                          <w:r>
                            <w:rPr>
                              <w:szCs w:val="24"/>
                            </w:rPr>
                            <w:t xml:space="preserve"> vaikas nelanko švietimo įstaigos</w:t>
                          </w:r>
                          <w:r>
                            <w:rPr>
                              <w:szCs w:val="24"/>
                              <w:lang w:eastAsia="lt-LT"/>
                            </w:rPr>
                            <w:t>;</w:t>
                          </w:r>
                        </w:p>
                      </w:sdtContent>
                    </w:sdt>
                    <w:sdt>
                      <w:sdtPr>
                        <w:alias w:val="25.5.2 pp."/>
                        <w:tag w:val="part_6906ae4c32d84388a78193c669b0d114"/>
                        <w:lock w:val="sdtLocked"/>
                        <w:richText/>
                      </w:sdtPr>
                      <w:sdtContent>
                        <w:p>
                          <w:pPr>
                            <w:tabs>
                              <w:tab w:val="left" w:pos="0"/>
                              <w:tab w:val="left" w:pos="1418"/>
                              <w:tab w:val="left" w:pos="1560"/>
                            </w:tabs>
                            <w:spacing w:line="276" w:lineRule="auto"/>
                            <w:ind w:firstLine="709"/>
                            <w:jc w:val="both"/>
                            <w:rPr>
                              <w:szCs w:val="24"/>
                            </w:rPr>
                          </w:pPr>
                          <w:sdt>
                            <w:sdtPr>
                              <w:alias w:val="Numeris"/>
                              <w:tag w:val="nr_6906ae4c32d84388a78193c669b0d114"/>
                              <w:lock w:val="sdtLocked"/>
                              <w:richText/>
                            </w:sdtPr>
                            <w:sdtContent>
                              <w:r>
                                <w:rPr>
                                  <w:szCs w:val="24"/>
                                </w:rPr>
                                <w:t>25.5.2</w:t>
                              </w:r>
                            </w:sdtContent>
                          </w:sdt>
                          <w:r>
                            <w:rPr>
                              <w:szCs w:val="24"/>
                            </w:rPr>
                            <w:t>.</w:t>
                            <w:tab/>
                          </w:r>
                          <w:r>
                            <w:t xml:space="preserve">visa švietimo </w:t>
                          </w:r>
                          <w:r>
                            <w:rPr>
                              <w:szCs w:val="24"/>
                              <w:lang w:eastAsia="lt-LT"/>
                            </w:rPr>
                            <w:t xml:space="preserve">įstaigos veikla ar vaiko lankomos grupės veikla sustabdoma dėl </w:t>
                          </w:r>
                          <w:r>
                            <w:t>Savivaldybės lygio ekstremaliosios situacijos paskelbimo;</w:t>
                          </w:r>
                        </w:p>
                      </w:sdtContent>
                    </w:sdt>
                    <w:sdt>
                      <w:sdtPr>
                        <w:alias w:val="25.5.3 pp."/>
                        <w:tag w:val="part_a07a50eb6dd04e43b461d104ee65b546"/>
                        <w:lock w:val="sdtLocked"/>
                        <w:richText/>
                      </w:sdtPr>
                      <w:sdtContent>
                        <w:p>
                          <w:pPr>
                            <w:tabs>
                              <w:tab w:val="left" w:pos="0"/>
                              <w:tab w:val="left" w:pos="1418"/>
                              <w:tab w:val="left" w:pos="1560"/>
                            </w:tabs>
                            <w:spacing w:line="276" w:lineRule="auto"/>
                            <w:ind w:firstLine="709"/>
                            <w:jc w:val="both"/>
                            <w:rPr>
                              <w:szCs w:val="24"/>
                            </w:rPr>
                          </w:pPr>
                          <w:sdt>
                            <w:sdtPr>
                              <w:alias w:val="Numeris"/>
                              <w:tag w:val="nr_a07a50eb6dd04e43b461d104ee65b546"/>
                              <w:lock w:val="sdtLocked"/>
                              <w:richText/>
                            </w:sdtPr>
                            <w:sdtContent>
                              <w:r>
                                <w:rPr>
                                  <w:szCs w:val="24"/>
                                </w:rPr>
                                <w:t>25.5.3</w:t>
                              </w:r>
                            </w:sdtContent>
                          </w:sdt>
                          <w:r>
                            <w:rPr>
                              <w:szCs w:val="24"/>
                            </w:rPr>
                            <w:t>.</w:t>
                            <w:tab/>
                          </w:r>
                          <w:r>
                            <w:t xml:space="preserve">visa </w:t>
                          </w:r>
                          <w:r>
                            <w:rPr>
                              <w:szCs w:val="24"/>
                              <w:lang w:eastAsia="lt-LT"/>
                            </w:rPr>
                            <w:t xml:space="preserve">įstaigos veikla ar vaiko lankomos grupės veikla sustabdoma dėl vykdomų avarinių ar remonto darbų, vandens, elektros, dujų tiekimo nutraukimo ar dėl kitų </w:t>
                          </w:r>
                          <w:r>
                            <w:rPr>
                              <w:i/>
                              <w:iCs/>
                              <w:szCs w:val="24"/>
                              <w:lang w:eastAsia="lt-LT"/>
                            </w:rPr>
                            <w:t xml:space="preserve">force majeure </w:t>
                          </w:r>
                          <w:r>
                            <w:rPr>
                              <w:szCs w:val="24"/>
                              <w:lang w:eastAsia="lt-LT"/>
                            </w:rPr>
                            <w:t>atvejų.</w:t>
                          </w:r>
                        </w:p>
                      </w:sdtContent>
                    </w:sdt>
                  </w:sdtContent>
                </w:sdt>
              </w:sdtContent>
            </w:sdt>
            <w:sdt>
              <w:sdtPr>
                <w:alias w:val="26 p."/>
                <w:tag w:val="part_0ea5e5556d85473889de7164663d6109"/>
                <w:lock w:val="sdtLocked"/>
                <w:richText/>
              </w:sdtPr>
              <w:sdtContent>
                <w:p>
                  <w:pPr>
                    <w:widowControl w:val="0"/>
                    <w:tabs>
                      <w:tab w:val="left" w:pos="1418"/>
                    </w:tabs>
                    <w:suppressAutoHyphens/>
                    <w:spacing w:line="276" w:lineRule="auto"/>
                    <w:ind w:firstLine="709"/>
                    <w:jc w:val="both"/>
                    <w:rPr>
                      <w:spacing w:val="-2"/>
                      <w:szCs w:val="24"/>
                      <w:lang w:eastAsia="ar-SA"/>
                    </w:rPr>
                  </w:pPr>
                  <w:sdt>
                    <w:sdtPr>
                      <w:alias w:val="Numeris"/>
                      <w:tag w:val="nr_0ea5e5556d85473889de7164663d6109"/>
                      <w:lock w:val="sdtLocked"/>
                      <w:richText/>
                    </w:sdtPr>
                    <w:sdtContent>
                      <w:r>
                        <w:rPr>
                          <w:spacing w:val="-2"/>
                          <w:szCs w:val="24"/>
                          <w:lang w:eastAsia="ar-SA"/>
                        </w:rPr>
                        <w:t>26</w:t>
                      </w:r>
                    </w:sdtContent>
                  </w:sdt>
                  <w:r>
                    <w:rPr>
                      <w:spacing w:val="-2"/>
                      <w:szCs w:val="24"/>
                      <w:lang w:eastAsia="ar-SA"/>
                    </w:rPr>
                    <w:t>.</w:t>
                    <w:tab/>
                  </w:r>
                  <w:r>
                    <w:rPr>
                      <w:szCs w:val="24"/>
                    </w:rPr>
                    <w:t xml:space="preserve">Už vaiką, 4 val. per parą ugdomą pagal ikimokyklinio ugdymo programą ar ilgiau kaip 4 val. ugdomą pagal ikimokyklinio / priešmokyklinio ugdymo programą, </w:t>
                  </w:r>
                  <w:r>
                    <w:rPr>
                      <w:szCs w:val="24"/>
                      <w:lang w:eastAsia="ar-SA"/>
                    </w:rPr>
                    <w:t xml:space="preserve">mėnesinis atlyginimas už ugdymo aplinkos išlaikymą </w:t>
                  </w:r>
                  <w:r>
                    <w:rPr>
                      <w:szCs w:val="24"/>
                    </w:rPr>
                    <w:t>yra nemokamas, jeigu:</w:t>
                  </w:r>
                </w:p>
                <w:sdt>
                  <w:sdtPr>
                    <w:alias w:val="26.1 pp."/>
                    <w:tag w:val="part_f327169c2dd1423d90fdb50c5a12b3ed"/>
                    <w:lock w:val="sdtLocked"/>
                    <w:richText/>
                  </w:sdtPr>
                  <w:sdtContent>
                    <w:p>
                      <w:pPr>
                        <w:widowControl w:val="0"/>
                        <w:tabs>
                          <w:tab w:val="left" w:pos="1418"/>
                        </w:tabs>
                        <w:suppressAutoHyphens/>
                        <w:spacing w:line="276" w:lineRule="auto"/>
                        <w:ind w:firstLine="709"/>
                        <w:jc w:val="both"/>
                        <w:rPr>
                          <w:spacing w:val="-2"/>
                          <w:szCs w:val="24"/>
                          <w:lang w:eastAsia="ar-SA"/>
                        </w:rPr>
                      </w:pPr>
                      <w:sdt>
                        <w:sdtPr>
                          <w:alias w:val="Numeris"/>
                          <w:tag w:val="nr_f327169c2dd1423d90fdb50c5a12b3ed"/>
                          <w:lock w:val="sdtLocked"/>
                          <w:richText/>
                        </w:sdtPr>
                        <w:sdtContent>
                          <w:r>
                            <w:rPr>
                              <w:spacing w:val="-2"/>
                              <w:szCs w:val="24"/>
                              <w:lang w:eastAsia="ar-SA"/>
                            </w:rPr>
                            <w:t>26.1</w:t>
                          </w:r>
                        </w:sdtContent>
                      </w:sdt>
                      <w:r>
                        <w:rPr>
                          <w:spacing w:val="-2"/>
                          <w:szCs w:val="24"/>
                          <w:lang w:eastAsia="ar-SA"/>
                        </w:rPr>
                        <w:t>.</w:t>
                        <w:tab/>
                      </w:r>
                      <w:r>
                        <w:rPr>
                          <w:szCs w:val="24"/>
                        </w:rPr>
                        <w:t>vaikas į švietimo įstaigą buvo priimtas vėliau nei dešimtą mėnesio darbo dieną;</w:t>
                      </w:r>
                    </w:p>
                  </w:sdtContent>
                </w:sdt>
                <w:sdt>
                  <w:sdtPr>
                    <w:alias w:val="26.2 pp."/>
                    <w:tag w:val="part_f66db38d70684e7390b6c73d8d642577"/>
                    <w:lock w:val="sdtLocked"/>
                    <w:richText/>
                  </w:sdtPr>
                  <w:sdtContent>
                    <w:p>
                      <w:pPr>
                        <w:widowControl w:val="0"/>
                        <w:tabs>
                          <w:tab w:val="left" w:pos="1418"/>
                        </w:tabs>
                        <w:suppressAutoHyphens/>
                        <w:spacing w:line="276" w:lineRule="auto"/>
                        <w:ind w:firstLine="709"/>
                        <w:jc w:val="both"/>
                        <w:rPr>
                          <w:spacing w:val="-2"/>
                          <w:szCs w:val="24"/>
                          <w:lang w:eastAsia="ar-SA"/>
                        </w:rPr>
                      </w:pPr>
                      <w:sdt>
                        <w:sdtPr>
                          <w:alias w:val="Numeris"/>
                          <w:tag w:val="nr_f66db38d70684e7390b6c73d8d642577"/>
                          <w:lock w:val="sdtLocked"/>
                          <w:richText/>
                        </w:sdtPr>
                        <w:sdtContent>
                          <w:r>
                            <w:rPr>
                              <w:spacing w:val="-2"/>
                              <w:szCs w:val="24"/>
                              <w:lang w:eastAsia="ar-SA"/>
                            </w:rPr>
                            <w:t>26.2</w:t>
                          </w:r>
                        </w:sdtContent>
                      </w:sdt>
                      <w:r>
                        <w:rPr>
                          <w:spacing w:val="-2"/>
                          <w:szCs w:val="24"/>
                          <w:lang w:eastAsia="ar-SA"/>
                        </w:rPr>
                        <w:t>.</w:t>
                        <w:tab/>
                      </w:r>
                      <w:r>
                        <w:rPr>
                          <w:szCs w:val="24"/>
                        </w:rPr>
                        <w:t>vaiko</w:t>
                      </w:r>
                      <w:r>
                        <w:rPr>
                          <w:rFonts w:cs="Calibri"/>
                          <w:spacing w:val="-1"/>
                          <w:szCs w:val="24"/>
                          <w:lang w:eastAsia="ar-SA"/>
                        </w:rPr>
                        <w:t xml:space="preserve"> ugdymo (</w:t>
                      </w:r>
                      <w:r>
                        <w:rPr>
                          <w:rFonts w:cs="Calibri"/>
                          <w:szCs w:val="24"/>
                          <w:lang w:eastAsia="ar-SA"/>
                        </w:rPr>
                        <w:t>mokymo) sutartis nutraukta</w:t>
                      </w:r>
                      <w:r>
                        <w:rPr>
                          <w:szCs w:val="24"/>
                        </w:rPr>
                        <w:t xml:space="preserve"> ne vėliau kaip dešimtą mėnesio darbo dieną;</w:t>
                      </w:r>
                    </w:p>
                  </w:sdtContent>
                </w:sdt>
                <w:sdt>
                  <w:sdtPr>
                    <w:alias w:val="26.3 pp."/>
                    <w:tag w:val="part_5c8dd8e98dac46e2b5d1dd4fb0da4903"/>
                    <w:lock w:val="sdtLocked"/>
                    <w:richText/>
                  </w:sdtPr>
                  <w:sdtContent>
                    <w:p>
                      <w:pPr>
                        <w:tabs>
                          <w:tab w:val="left" w:pos="1418"/>
                        </w:tabs>
                        <w:spacing w:line="276" w:lineRule="auto"/>
                        <w:ind w:firstLine="709"/>
                        <w:jc w:val="both"/>
                        <w:rPr>
                          <w:szCs w:val="24"/>
                        </w:rPr>
                      </w:pPr>
                      <w:sdt>
                        <w:sdtPr>
                          <w:alias w:val="Numeris"/>
                          <w:tag w:val="nr_5c8dd8e98dac46e2b5d1dd4fb0da4903"/>
                          <w:lock w:val="sdtLocked"/>
                          <w:richText/>
                        </w:sdtPr>
                        <w:sdtContent>
                          <w:r>
                            <w:rPr>
                              <w:szCs w:val="24"/>
                            </w:rPr>
                            <w:t>26.3</w:t>
                          </w:r>
                        </w:sdtContent>
                      </w:sdt>
                      <w:r>
                        <w:rPr>
                          <w:szCs w:val="24"/>
                        </w:rPr>
                        <w:t>.</w:t>
                        <w:tab/>
                        <w:t>jeigu vaikui, ugdomam pagal priešmokyklinio ugdymo programą, skirtas namų mokymas ilgesniam nei dešimties mėnesio darbo dienų laikotarpiui;</w:t>
                      </w:r>
                    </w:p>
                  </w:sdtContent>
                </w:sdt>
                <w:sdt>
                  <w:sdtPr>
                    <w:alias w:val="26.4 pp."/>
                    <w:tag w:val="part_7e87727fda5b472a945247c9228f54f3"/>
                    <w:lock w:val="sdtLocked"/>
                    <w:richText/>
                  </w:sdtPr>
                  <w:sdtContent>
                    <w:p>
                      <w:pPr>
                        <w:widowControl w:val="0"/>
                        <w:tabs>
                          <w:tab w:val="left" w:pos="1418"/>
                        </w:tabs>
                        <w:suppressAutoHyphens/>
                        <w:spacing w:line="276" w:lineRule="auto"/>
                        <w:ind w:firstLine="709"/>
                        <w:jc w:val="both"/>
                        <w:rPr>
                          <w:spacing w:val="-2"/>
                          <w:szCs w:val="24"/>
                          <w:lang w:eastAsia="ar-SA"/>
                        </w:rPr>
                      </w:pPr>
                      <w:sdt>
                        <w:sdtPr>
                          <w:alias w:val="Numeris"/>
                          <w:tag w:val="nr_7e87727fda5b472a945247c9228f54f3"/>
                          <w:lock w:val="sdtLocked"/>
                          <w:richText/>
                        </w:sdtPr>
                        <w:sdtContent>
                          <w:r>
                            <w:rPr>
                              <w:spacing w:val="-2"/>
                              <w:szCs w:val="24"/>
                              <w:lang w:eastAsia="ar-SA"/>
                            </w:rPr>
                            <w:t>26.4</w:t>
                          </w:r>
                        </w:sdtContent>
                      </w:sdt>
                      <w:r>
                        <w:rPr>
                          <w:spacing w:val="-2"/>
                          <w:szCs w:val="24"/>
                          <w:lang w:eastAsia="ar-SA"/>
                        </w:rPr>
                        <w:t>.</w:t>
                        <w:tab/>
                        <w:t>vadovaujantis Lietuvos Respublikos Vyriausybės nutarimu ilgesniam nei dešimties mėnesio darbo dienų laikotarpiui visoje šalyje paskelbiama valstybės lygio ekstremalioji situacija ir / ar visoje šalyje ar Savivaldybėje paskelbiamas karantinas ir nutraukiamas arba ribojamas ikimokyklinio ugdymo programos vykdymas kasdieniniu (kontaktiniu) ugdymo proceso organizavimo būdu ir vaikas nelanko švietimo įstaigos;</w:t>
                      </w:r>
                    </w:p>
                  </w:sdtContent>
                </w:sdt>
                <w:sdt>
                  <w:sdtPr>
                    <w:alias w:val="26.5 pp."/>
                    <w:tag w:val="part_9c6412b9961b43cca78f93601e4a9a7e"/>
                    <w:lock w:val="sdtLocked"/>
                    <w:richText/>
                  </w:sdtPr>
                  <w:sdtContent>
                    <w:p>
                      <w:pPr>
                        <w:widowControl w:val="0"/>
                        <w:tabs>
                          <w:tab w:val="left" w:pos="1418"/>
                        </w:tabs>
                        <w:suppressAutoHyphens/>
                        <w:spacing w:line="276" w:lineRule="auto"/>
                        <w:ind w:firstLine="709"/>
                        <w:jc w:val="both"/>
                        <w:rPr>
                          <w:spacing w:val="-2"/>
                          <w:szCs w:val="24"/>
                          <w:lang w:eastAsia="ar-SA"/>
                        </w:rPr>
                      </w:pPr>
                      <w:sdt>
                        <w:sdtPr>
                          <w:alias w:val="Numeris"/>
                          <w:tag w:val="nr_9c6412b9961b43cca78f93601e4a9a7e"/>
                          <w:lock w:val="sdtLocked"/>
                          <w:richText/>
                        </w:sdtPr>
                        <w:sdtContent>
                          <w:r>
                            <w:rPr>
                              <w:spacing w:val="-2"/>
                              <w:szCs w:val="24"/>
                              <w:lang w:eastAsia="ar-SA"/>
                            </w:rPr>
                            <w:t>26.5</w:t>
                          </w:r>
                        </w:sdtContent>
                      </w:sdt>
                      <w:r>
                        <w:rPr>
                          <w:spacing w:val="-2"/>
                          <w:szCs w:val="24"/>
                          <w:lang w:eastAsia="ar-SA"/>
                        </w:rPr>
                        <w:t>.</w:t>
                        <w:tab/>
                        <w:t>vadovaujantis Savivaldybės mero potvarkiu ilgesniam nei dešimties</w:t>
                      </w:r>
                      <w:r>
                        <w:rPr>
                          <w:szCs w:val="24"/>
                        </w:rPr>
                        <w:t xml:space="preserve"> mėnesio </w:t>
                      </w:r>
                      <w:r>
                        <w:rPr>
                          <w:spacing w:val="-2"/>
                          <w:szCs w:val="24"/>
                          <w:lang w:eastAsia="ar-SA"/>
                        </w:rPr>
                        <w:t>darbo dienų laikotarpiui:</w:t>
                      </w:r>
                    </w:p>
                    <w:sdt>
                      <w:sdtPr>
                        <w:alias w:val="26.5.1 pp."/>
                        <w:tag w:val="part_593e95aa41f043c188a64b8a47b33003"/>
                        <w:lock w:val="sdtLocked"/>
                        <w:richText/>
                      </w:sdtPr>
                      <w:sdtContent>
                        <w:p>
                          <w:pPr>
                            <w:widowControl w:val="0"/>
                            <w:tabs>
                              <w:tab w:val="left" w:pos="1134"/>
                              <w:tab w:val="left" w:pos="1418"/>
                            </w:tabs>
                            <w:suppressAutoHyphens/>
                            <w:spacing w:line="276" w:lineRule="auto"/>
                            <w:ind w:firstLine="709"/>
                            <w:jc w:val="both"/>
                            <w:rPr>
                              <w:spacing w:val="-2"/>
                              <w:szCs w:val="24"/>
                              <w:lang w:eastAsia="ar-SA"/>
                            </w:rPr>
                          </w:pPr>
                          <w:sdt>
                            <w:sdtPr>
                              <w:alias w:val="Numeris"/>
                              <w:tag w:val="nr_593e95aa41f043c188a64b8a47b33003"/>
                              <w:lock w:val="sdtLocked"/>
                              <w:richText/>
                            </w:sdtPr>
                            <w:sdtContent>
                              <w:r>
                                <w:rPr>
                                  <w:spacing w:val="-2"/>
                                  <w:szCs w:val="24"/>
                                  <w:lang w:eastAsia="ar-SA"/>
                                </w:rPr>
                                <w:t>26.5.1</w:t>
                              </w:r>
                            </w:sdtContent>
                          </w:sdt>
                          <w:r>
                            <w:rPr>
                              <w:spacing w:val="-2"/>
                              <w:szCs w:val="24"/>
                              <w:lang w:eastAsia="ar-SA"/>
                            </w:rPr>
                            <w:t>.</w:t>
                            <w:tab/>
                            <w:t>nustatomas švietimo įstaigos visos ar dalies veiklos ribojimas dėl iškilusio pavojingų ir ypač pavojingų užkrečiamųjų ligų išplitimo pavojaus ir vaikas nelanko švietimo įstaigos;</w:t>
                          </w:r>
                        </w:p>
                      </w:sdtContent>
                    </w:sdt>
                    <w:sdt>
                      <w:sdtPr>
                        <w:alias w:val="26.5.2 pp."/>
                        <w:tag w:val="part_ace21fdf745a4cf9a525fef584713786"/>
                        <w:lock w:val="sdtLocked"/>
                        <w:richText/>
                      </w:sdtPr>
                      <w:sdtContent>
                        <w:p>
                          <w:pPr>
                            <w:widowControl w:val="0"/>
                            <w:tabs>
                              <w:tab w:val="left" w:pos="1134"/>
                              <w:tab w:val="left" w:pos="1418"/>
                            </w:tabs>
                            <w:suppressAutoHyphens/>
                            <w:spacing w:line="276" w:lineRule="auto"/>
                            <w:ind w:firstLine="709"/>
                            <w:jc w:val="both"/>
                            <w:rPr>
                              <w:spacing w:val="-2"/>
                              <w:szCs w:val="24"/>
                              <w:lang w:eastAsia="ar-SA"/>
                            </w:rPr>
                          </w:pPr>
                          <w:sdt>
                            <w:sdtPr>
                              <w:alias w:val="Numeris"/>
                              <w:tag w:val="nr_ace21fdf745a4cf9a525fef584713786"/>
                              <w:lock w:val="sdtLocked"/>
                              <w:richText/>
                            </w:sdtPr>
                            <w:sdtContent>
                              <w:r>
                                <w:rPr>
                                  <w:spacing w:val="-2"/>
                                  <w:szCs w:val="24"/>
                                  <w:lang w:eastAsia="ar-SA"/>
                                </w:rPr>
                                <w:t>26.5.2</w:t>
                              </w:r>
                            </w:sdtContent>
                          </w:sdt>
                          <w:r>
                            <w:rPr>
                              <w:spacing w:val="-2"/>
                              <w:szCs w:val="24"/>
                              <w:lang w:eastAsia="ar-SA"/>
                            </w:rPr>
                            <w:t>.</w:t>
                            <w:tab/>
                            <w:t>visa švietimo įstaigos veikla ar vaiko lankomos grupės veikla sustabdoma dėl Savivaldybės lygio ekstremaliosios situacijos paskelbimo;</w:t>
                          </w:r>
                        </w:p>
                      </w:sdtContent>
                    </w:sdt>
                    <w:sdt>
                      <w:sdtPr>
                        <w:alias w:val="26.5.3 pp."/>
                        <w:tag w:val="part_b481b449b2414c58ace9b0ba3a74a299"/>
                        <w:lock w:val="sdtLocked"/>
                        <w:richText/>
                      </w:sdtPr>
                      <w:sdtContent>
                        <w:p>
                          <w:pPr>
                            <w:tabs>
                              <w:tab w:val="left" w:pos="0"/>
                              <w:tab w:val="left" w:pos="1418"/>
                              <w:tab w:val="left" w:pos="1560"/>
                            </w:tabs>
                            <w:spacing w:line="276" w:lineRule="auto"/>
                            <w:ind w:firstLine="709"/>
                            <w:jc w:val="both"/>
                            <w:rPr>
                              <w:szCs w:val="24"/>
                            </w:rPr>
                          </w:pPr>
                          <w:sdt>
                            <w:sdtPr>
                              <w:alias w:val="Numeris"/>
                              <w:tag w:val="nr_b481b449b2414c58ace9b0ba3a74a299"/>
                              <w:lock w:val="sdtLocked"/>
                              <w:richText/>
                            </w:sdtPr>
                            <w:sdtContent>
                              <w:r>
                                <w:rPr>
                                  <w:szCs w:val="24"/>
                                </w:rPr>
                                <w:t>26.5.3</w:t>
                              </w:r>
                            </w:sdtContent>
                          </w:sdt>
                          <w:r>
                            <w:rPr>
                              <w:szCs w:val="24"/>
                            </w:rPr>
                            <w:t>.</w:t>
                            <w:tab/>
                          </w:r>
                          <w:r>
                            <w:rPr>
                              <w:spacing w:val="-2"/>
                              <w:szCs w:val="24"/>
                              <w:lang w:eastAsia="ar-SA"/>
                            </w:rPr>
                            <w:t>visa įstaigos veikla ar vaiko lankomos grupės veikla sustabdoma dėl vykdomų avarinių ar remonto darbų, vandens, elektros, dujų tiekimo nutraukimo</w:t>
                          </w:r>
                          <w:r>
                            <w:rPr>
                              <w:szCs w:val="24"/>
                              <w:lang w:eastAsia="lt-LT"/>
                            </w:rPr>
                            <w:t xml:space="preserve"> ar dėl kitų </w:t>
                          </w:r>
                          <w:r>
                            <w:rPr>
                              <w:i/>
                              <w:iCs/>
                              <w:szCs w:val="24"/>
                              <w:lang w:eastAsia="lt-LT"/>
                            </w:rPr>
                            <w:t xml:space="preserve">force majeure </w:t>
                          </w:r>
                          <w:r>
                            <w:rPr>
                              <w:szCs w:val="24"/>
                              <w:lang w:eastAsia="lt-LT"/>
                            </w:rPr>
                            <w:t>atvejų.</w:t>
                          </w:r>
                        </w:p>
                      </w:sdtContent>
                    </w:sdt>
                  </w:sdtContent>
                </w:sdt>
              </w:sdtContent>
            </w:sdt>
            <w:sdt>
              <w:sdtPr>
                <w:alias w:val="27 p."/>
                <w:tag w:val="part_1e41b12173b24b589c47c3906de63dfd"/>
                <w:lock w:val="sdtLocked"/>
                <w:richText/>
              </w:sdtPr>
              <w:sdtContent>
                <w:p>
                  <w:pPr>
                    <w:tabs>
                      <w:tab w:val="left" w:pos="1418"/>
                      <w:tab w:val="left" w:pos="1560"/>
                    </w:tabs>
                    <w:spacing w:line="276" w:lineRule="auto"/>
                    <w:ind w:firstLine="709"/>
                    <w:jc w:val="both"/>
                    <w:rPr>
                      <w:szCs w:val="24"/>
                    </w:rPr>
                  </w:pPr>
                  <w:sdt>
                    <w:sdtPr>
                      <w:alias w:val="Numeris"/>
                      <w:tag w:val="nr_1e41b12173b24b589c47c3906de63dfd"/>
                      <w:lock w:val="sdtLocked"/>
                      <w:richText/>
                    </w:sdtPr>
                    <w:sdtContent>
                      <w:r>
                        <w:rPr>
                          <w:szCs w:val="24"/>
                        </w:rPr>
                        <w:t>27</w:t>
                      </w:r>
                    </w:sdtContent>
                  </w:sdt>
                  <w:r>
                    <w:rPr>
                      <w:szCs w:val="24"/>
                    </w:rPr>
                    <w:t>.</w:t>
                    <w:tab/>
                    <w:t xml:space="preserve">Atlyginimas už vaiko, ilgiau kaip 4 val. per parą ugdomo pagal ikimokyklinio / priešmokyklinio ugdymo programą, maitinimą tėvų </w:t>
                  </w:r>
                  <w:r>
                    <w:rPr>
                      <w:szCs w:val="24"/>
                      <w:lang w:eastAsia="ar-SA"/>
                    </w:rPr>
                    <w:t xml:space="preserve">(kitų teisėtų vaiko atstovų) </w:t>
                  </w:r>
                  <w:r>
                    <w:rPr>
                      <w:szCs w:val="24"/>
                    </w:rPr>
                    <w:t xml:space="preserve">prašymu mažinamas 50 procentų, jeigu: </w:t>
                  </w:r>
                </w:p>
                <w:sdt>
                  <w:sdtPr>
                    <w:alias w:val="27.1 pp."/>
                    <w:tag w:val="part_4562b774ccb2459baf3f0bd18ca9fc77"/>
                    <w:lock w:val="sdtLocked"/>
                    <w:richText/>
                  </w:sdtPr>
                  <w:sdtContent>
                    <w:p>
                      <w:pPr>
                        <w:tabs>
                          <w:tab w:val="left" w:pos="0"/>
                          <w:tab w:val="left" w:pos="709"/>
                          <w:tab w:val="left" w:pos="1418"/>
                          <w:tab w:val="left" w:pos="1843"/>
                        </w:tabs>
                        <w:spacing w:line="276" w:lineRule="auto"/>
                        <w:ind w:firstLine="709"/>
                        <w:jc w:val="both"/>
                        <w:rPr>
                          <w:szCs w:val="24"/>
                        </w:rPr>
                      </w:pPr>
                      <w:sdt>
                        <w:sdtPr>
                          <w:alias w:val="Numeris"/>
                          <w:tag w:val="nr_4562b774ccb2459baf3f0bd18ca9fc77"/>
                          <w:lock w:val="sdtLocked"/>
                          <w:richText/>
                        </w:sdtPr>
                        <w:sdtContent>
                          <w:r>
                            <w:rPr>
                              <w:szCs w:val="24"/>
                            </w:rPr>
                            <w:t>27.1</w:t>
                          </w:r>
                        </w:sdtContent>
                      </w:sdt>
                      <w:r>
                        <w:rPr>
                          <w:szCs w:val="24"/>
                        </w:rPr>
                        <w:t>.</w:t>
                        <w:tab/>
                        <w:t xml:space="preserve">šeima augina 3 ir daugiau vaikų iki 18 metų (tėvai </w:t>
                      </w:r>
                      <w:r>
                        <w:rPr>
                          <w:szCs w:val="24"/>
                          <w:lang w:eastAsia="ar-SA"/>
                        </w:rPr>
                        <w:t>(kiti teisėti vaiko atstovai)</w:t>
                      </w:r>
                      <w:r>
                        <w:rPr>
                          <w:szCs w:val="24"/>
                        </w:rPr>
                        <w:t xml:space="preserve"> pateikia seniūnijos, kuriai priskirtoje teritorijoje asmuo yra deklaravęs gyvenamąją vietą, pažymą apie šeimos sudėtį);</w:t>
                      </w:r>
                    </w:p>
                  </w:sdtContent>
                </w:sdt>
                <w:sdt>
                  <w:sdtPr>
                    <w:alias w:val="27.2 pp."/>
                    <w:tag w:val="part_93de2c8e610a4a7bb5b8a512b17e08d2"/>
                    <w:lock w:val="sdtLocked"/>
                    <w:richText/>
                  </w:sdtPr>
                  <w:sdtContent>
                    <w:p>
                      <w:pPr>
                        <w:tabs>
                          <w:tab w:val="left" w:pos="0"/>
                          <w:tab w:val="left" w:pos="709"/>
                          <w:tab w:val="left" w:pos="1418"/>
                          <w:tab w:val="left" w:pos="1843"/>
                        </w:tabs>
                        <w:spacing w:line="276" w:lineRule="auto"/>
                        <w:ind w:firstLine="709"/>
                        <w:jc w:val="both"/>
                        <w:rPr>
                          <w:szCs w:val="24"/>
                        </w:rPr>
                      </w:pPr>
                      <w:sdt>
                        <w:sdtPr>
                          <w:alias w:val="Numeris"/>
                          <w:tag w:val="nr_93de2c8e610a4a7bb5b8a512b17e08d2"/>
                          <w:lock w:val="sdtLocked"/>
                          <w:richText/>
                        </w:sdtPr>
                        <w:sdtContent>
                          <w:r>
                            <w:rPr>
                              <w:szCs w:val="24"/>
                            </w:rPr>
                            <w:t>27.2</w:t>
                          </w:r>
                        </w:sdtContent>
                      </w:sdt>
                      <w:r>
                        <w:rPr>
                          <w:szCs w:val="24"/>
                        </w:rPr>
                        <w:t>.</w:t>
                        <w:tab/>
                        <w:t xml:space="preserve">šeima augina 3 ir daugiau vaikų (tėvai </w:t>
                      </w:r>
                      <w:r>
                        <w:rPr>
                          <w:szCs w:val="24"/>
                          <w:lang w:eastAsia="ar-SA"/>
                        </w:rPr>
                        <w:t>(kiti teisėti vaiko atstovai)</w:t>
                      </w:r>
                      <w:r>
                        <w:rPr>
                          <w:szCs w:val="24"/>
                        </w:rPr>
                        <w:t xml:space="preserve"> pateikia seniūnijos, kuriai priskirtoje teritorijoje asmuo yra deklaravęs gyvenamąją vietą, pažymą apie šeimos sudėtį): </w:t>
                      </w:r>
                    </w:p>
                    <w:sdt>
                      <w:sdtPr>
                        <w:alias w:val="27.2.1 pp."/>
                        <w:tag w:val="part_45bbfcc76dea41cb8ff193a9ed5a6f50"/>
                        <w:lock w:val="sdtLocked"/>
                        <w:richText/>
                      </w:sdtPr>
                      <w:sdtContent>
                        <w:p>
                          <w:pPr>
                            <w:tabs>
                              <w:tab w:val="left" w:pos="0"/>
                              <w:tab w:val="left" w:pos="709"/>
                              <w:tab w:val="left" w:pos="1418"/>
                              <w:tab w:val="left" w:pos="1843"/>
                            </w:tabs>
                            <w:spacing w:line="276" w:lineRule="auto"/>
                            <w:ind w:firstLine="709"/>
                            <w:jc w:val="both"/>
                            <w:rPr>
                              <w:szCs w:val="24"/>
                            </w:rPr>
                          </w:pPr>
                          <w:sdt>
                            <w:sdtPr>
                              <w:alias w:val="Numeris"/>
                              <w:tag w:val="nr_45bbfcc76dea41cb8ff193a9ed5a6f50"/>
                              <w:lock w:val="sdtLocked"/>
                              <w:richText/>
                            </w:sdtPr>
                            <w:sdtContent>
                              <w:r>
                                <w:rPr>
                                  <w:szCs w:val="24"/>
                                </w:rPr>
                                <w:t>27.2.1</w:t>
                              </w:r>
                            </w:sdtContent>
                          </w:sdt>
                          <w:r>
                            <w:rPr>
                              <w:szCs w:val="24"/>
                            </w:rPr>
                            <w:t>.</w:t>
                            <w:tab/>
                            <w:t xml:space="preserve">ir 19–21 metų vaikas (-ai) mokosi pagal bendrojo ugdymo programą (tėvai </w:t>
                          </w:r>
                          <w:r>
                            <w:rPr>
                              <w:szCs w:val="24"/>
                              <w:lang w:eastAsia="ar-SA"/>
                            </w:rPr>
                            <w:t>(kiti teisėti vaiko atstovai)</w:t>
                          </w:r>
                          <w:r>
                            <w:rPr>
                              <w:szCs w:val="24"/>
                            </w:rPr>
                            <w:t xml:space="preserve"> pateikia švietimo įstaigos pažymą);</w:t>
                          </w:r>
                        </w:p>
                      </w:sdtContent>
                    </w:sdt>
                    <w:sdt>
                      <w:sdtPr>
                        <w:alias w:val="27.2.2 pp."/>
                        <w:tag w:val="part_ac21cba1f95a400880ee7d078de0f143"/>
                        <w:lock w:val="sdtLocked"/>
                        <w:richText/>
                      </w:sdtPr>
                      <w:sdtContent>
                        <w:p>
                          <w:pPr>
                            <w:tabs>
                              <w:tab w:val="left" w:pos="0"/>
                              <w:tab w:val="left" w:pos="709"/>
                              <w:tab w:val="left" w:pos="1418"/>
                              <w:tab w:val="left" w:pos="1843"/>
                            </w:tabs>
                            <w:spacing w:line="276" w:lineRule="auto"/>
                            <w:ind w:firstLine="709"/>
                            <w:jc w:val="both"/>
                            <w:rPr>
                              <w:szCs w:val="24"/>
                            </w:rPr>
                          </w:pPr>
                          <w:sdt>
                            <w:sdtPr>
                              <w:alias w:val="Numeris"/>
                              <w:tag w:val="nr_ac21cba1f95a400880ee7d078de0f143"/>
                              <w:lock w:val="sdtLocked"/>
                              <w:richText/>
                            </w:sdtPr>
                            <w:sdtContent>
                              <w:r>
                                <w:rPr>
                                  <w:szCs w:val="24"/>
                                </w:rPr>
                                <w:t>27.2.2</w:t>
                              </w:r>
                            </w:sdtContent>
                          </w:sdt>
                          <w:r>
                            <w:rPr>
                              <w:szCs w:val="24"/>
                            </w:rPr>
                            <w:t>.</w:t>
                            <w:tab/>
                            <w:t xml:space="preserve">ir bent vienam 19–24 metų vaikui yra išduotas neįgaliojo pažymėjimas (tėvai </w:t>
                          </w:r>
                          <w:r>
                            <w:rPr>
                              <w:szCs w:val="24"/>
                              <w:lang w:eastAsia="ar-SA"/>
                            </w:rPr>
                            <w:t>(kiti teisėti vaiko atstovai)</w:t>
                          </w:r>
                          <w:r>
                            <w:rPr>
                              <w:szCs w:val="24"/>
                            </w:rPr>
                            <w:t xml:space="preserve"> pateikia vaiko neįgaliojo pažymėjimą.</w:t>
                          </w:r>
                        </w:p>
                      </w:sdtContent>
                    </w:sdt>
                  </w:sdtContent>
                </w:sdt>
                <w:sdt>
                  <w:sdtPr>
                    <w:alias w:val="27.3 pp."/>
                    <w:tag w:val="part_a8ed64cfcbc14c2496de5fbbae24472a"/>
                    <w:lock w:val="sdtLocked"/>
                    <w:richText/>
                  </w:sdtPr>
                  <w:sdtContent>
                    <w:p>
                      <w:pPr>
                        <w:shd w:val="clear" w:color="auto" w:fill="FFFFFF"/>
                        <w:tabs>
                          <w:tab w:val="left" w:pos="709"/>
                          <w:tab w:val="left" w:pos="993"/>
                          <w:tab w:val="left" w:pos="1418"/>
                        </w:tabs>
                        <w:spacing w:line="276" w:lineRule="auto"/>
                        <w:ind w:firstLine="709"/>
                        <w:jc w:val="both"/>
                        <w:rPr>
                          <w:szCs w:val="24"/>
                        </w:rPr>
                      </w:pPr>
                      <w:sdt>
                        <w:sdtPr>
                          <w:alias w:val="Numeris"/>
                          <w:tag w:val="nr_a8ed64cfcbc14c2496de5fbbae24472a"/>
                          <w:lock w:val="sdtLocked"/>
                          <w:richText/>
                        </w:sdtPr>
                        <w:sdtContent>
                          <w:r>
                            <w:rPr>
                              <w:szCs w:val="24"/>
                            </w:rPr>
                            <w:t>27.3</w:t>
                          </w:r>
                        </w:sdtContent>
                      </w:sdt>
                      <w:r>
                        <w:rPr>
                          <w:szCs w:val="24"/>
                        </w:rPr>
                        <w:t>.</w:t>
                        <w:tab/>
                        <w:t xml:space="preserve">šeima gauna socialinę pašalpą (tėvai </w:t>
                      </w:r>
                      <w:r>
                        <w:rPr>
                          <w:szCs w:val="24"/>
                          <w:lang w:eastAsia="ar-SA"/>
                        </w:rPr>
                        <w:t>(kiti teisėti vaiko atstovai)</w:t>
                      </w:r>
                      <w:r>
                        <w:rPr>
                          <w:szCs w:val="24"/>
                        </w:rPr>
                        <w:t xml:space="preserve"> pateikia Savivaldybės administracijos Socialinės paramos skyriaus pažymą apie pajamas);</w:t>
                      </w:r>
                    </w:p>
                  </w:sdtContent>
                </w:sdt>
                <w:sdt>
                  <w:sdtPr>
                    <w:alias w:val="27.4 pp."/>
                    <w:tag w:val="part_3c49dc0d4d99470896517e120b46090f"/>
                    <w:lock w:val="sdtLocked"/>
                    <w:richText/>
                  </w:sdtPr>
                  <w:sdtContent>
                    <w:p>
                      <w:pPr>
                        <w:shd w:val="clear" w:color="auto" w:fill="FFFFFF"/>
                        <w:tabs>
                          <w:tab w:val="left" w:pos="1418"/>
                        </w:tabs>
                        <w:spacing w:line="276" w:lineRule="auto"/>
                        <w:ind w:firstLine="709"/>
                        <w:jc w:val="both"/>
                        <w:rPr>
                          <w:szCs w:val="24"/>
                        </w:rPr>
                      </w:pPr>
                      <w:sdt>
                        <w:sdtPr>
                          <w:alias w:val="Numeris"/>
                          <w:tag w:val="nr_3c49dc0d4d99470896517e120b46090f"/>
                          <w:lock w:val="sdtLocked"/>
                          <w:richText/>
                        </w:sdtPr>
                        <w:sdtContent>
                          <w:r>
                            <w:rPr>
                              <w:szCs w:val="24"/>
                            </w:rPr>
                            <w:t>27.4</w:t>
                          </w:r>
                        </w:sdtContent>
                      </w:sdt>
                      <w:r>
                        <w:rPr>
                          <w:szCs w:val="24"/>
                        </w:rPr>
                        <w:t>.</w:t>
                        <w:tab/>
                        <w:t>švietimo įstaigoje pagal dieninį tvarkaraštį mokosi:</w:t>
                      </w:r>
                    </w:p>
                    <w:sdt>
                      <w:sdtPr>
                        <w:alias w:val="27.4.1 pp."/>
                        <w:tag w:val="part_b437018e3f5940709d0dc36747ee7998"/>
                        <w:lock w:val="sdtLocked"/>
                        <w:richText/>
                      </w:sdtPr>
                      <w:sdtContent>
                        <w:p>
                          <w:pPr>
                            <w:shd w:val="clear" w:color="auto" w:fill="FFFFFF"/>
                            <w:tabs>
                              <w:tab w:val="left" w:pos="709"/>
                              <w:tab w:val="left" w:pos="1418"/>
                            </w:tabs>
                            <w:spacing w:line="276" w:lineRule="auto"/>
                            <w:ind w:firstLine="709"/>
                            <w:jc w:val="both"/>
                            <w:rPr>
                              <w:szCs w:val="24"/>
                            </w:rPr>
                          </w:pPr>
                          <w:sdt>
                            <w:sdtPr>
                              <w:alias w:val="Numeris"/>
                              <w:tag w:val="nr_b437018e3f5940709d0dc36747ee7998"/>
                              <w:lock w:val="sdtLocked"/>
                              <w:richText/>
                            </w:sdtPr>
                            <w:sdtContent>
                              <w:r>
                                <w:rPr>
                                  <w:szCs w:val="24"/>
                                </w:rPr>
                                <w:t>27.4.1</w:t>
                              </w:r>
                            </w:sdtContent>
                          </w:sdt>
                          <w:r>
                            <w:rPr>
                              <w:szCs w:val="24"/>
                            </w:rPr>
                            <w:t>.</w:t>
                            <w:tab/>
                            <w:t xml:space="preserve">abu vaiko tėvai </w:t>
                          </w:r>
                          <w:r>
                            <w:rPr>
                              <w:szCs w:val="24"/>
                              <w:lang w:eastAsia="ar-SA"/>
                            </w:rPr>
                            <w:t>(kiti teisėti vaiko atstovai)</w:t>
                          </w:r>
                          <w:r>
                            <w:rPr>
                              <w:szCs w:val="24"/>
                            </w:rPr>
                            <w:t xml:space="preserve"> (tėvai </w:t>
                          </w:r>
                          <w:r>
                            <w:rPr>
                              <w:szCs w:val="24"/>
                              <w:lang w:eastAsia="ar-SA"/>
                            </w:rPr>
                            <w:t>(kiti teisėti vaiko atstovai)</w:t>
                          </w:r>
                          <w:r>
                            <w:rPr>
                              <w:szCs w:val="24"/>
                            </w:rPr>
                            <w:t xml:space="preserve"> pateikia švietimo įstaigų pažymas);</w:t>
                          </w:r>
                        </w:p>
                      </w:sdtContent>
                    </w:sdt>
                    <w:sdt>
                      <w:sdtPr>
                        <w:alias w:val="27.4.2 pp."/>
                        <w:tag w:val="part_ee953c0a3a5b49c58d90a32fb8b068ea"/>
                        <w:lock w:val="sdtLocked"/>
                        <w:richText/>
                      </w:sdtPr>
                      <w:sdtContent>
                        <w:p>
                          <w:pPr>
                            <w:shd w:val="clear" w:color="auto" w:fill="FFFFFF"/>
                            <w:tabs>
                              <w:tab w:val="left" w:pos="709"/>
                              <w:tab w:val="left" w:pos="1418"/>
                            </w:tabs>
                            <w:spacing w:line="276" w:lineRule="auto"/>
                            <w:ind w:firstLine="709"/>
                            <w:jc w:val="both"/>
                            <w:rPr>
                              <w:szCs w:val="24"/>
                            </w:rPr>
                          </w:pPr>
                          <w:sdt>
                            <w:sdtPr>
                              <w:alias w:val="Numeris"/>
                              <w:tag w:val="nr_ee953c0a3a5b49c58d90a32fb8b068ea"/>
                              <w:lock w:val="sdtLocked"/>
                              <w:richText/>
                            </w:sdtPr>
                            <w:sdtContent>
                              <w:r>
                                <w:rPr>
                                  <w:szCs w:val="24"/>
                                </w:rPr>
                                <w:t>27.4.2</w:t>
                              </w:r>
                            </w:sdtContent>
                          </w:sdt>
                          <w:r>
                            <w:rPr>
                              <w:szCs w:val="24"/>
                            </w:rPr>
                            <w:t>.</w:t>
                            <w:tab/>
                            <w:t xml:space="preserve">vienas vaiką auginantis tėvas </w:t>
                          </w:r>
                          <w:r>
                            <w:rPr>
                              <w:szCs w:val="24"/>
                              <w:lang w:eastAsia="ar-SA"/>
                            </w:rPr>
                            <w:t>(kitas teisėtas vaiko atstovas)</w:t>
                          </w:r>
                          <w:r>
                            <w:rPr>
                              <w:szCs w:val="24"/>
                            </w:rPr>
                            <w:t xml:space="preserve"> (tėvas </w:t>
                          </w:r>
                          <w:r>
                            <w:rPr>
                              <w:szCs w:val="24"/>
                              <w:lang w:eastAsia="ar-SA"/>
                            </w:rPr>
                            <w:t>(kitas teisėtas vaiko atstovas)</w:t>
                          </w:r>
                          <w:r>
                            <w:rPr>
                              <w:szCs w:val="24"/>
                            </w:rPr>
                            <w:t xml:space="preserve"> pateikia švietimo įstaigos pažymą ir dokumentą, įrodantį, kad vaiką augina vienas iš tėvų </w:t>
                          </w:r>
                          <w:r>
                            <w:rPr>
                              <w:szCs w:val="24"/>
                              <w:lang w:eastAsia="ar-SA"/>
                            </w:rPr>
                            <w:t>(kitų teisėtų vaiko atstovų)</w:t>
                          </w:r>
                          <w:r>
                            <w:rPr>
                              <w:szCs w:val="24"/>
                            </w:rPr>
                            <w:t xml:space="preserve"> dėl vienos iš šių priežasčių: tėvai </w:t>
                          </w:r>
                          <w:r>
                            <w:rPr>
                              <w:szCs w:val="24"/>
                              <w:lang w:eastAsia="ar-SA"/>
                            </w:rPr>
                            <w:t>(kiti teisėti vaiko atstovai)</w:t>
                          </w:r>
                          <w:r>
                            <w:rPr>
                              <w:szCs w:val="24"/>
                            </w:rPr>
                            <w:t xml:space="preserve"> yra išsituokę, vienas iš tėvų </w:t>
                          </w:r>
                          <w:r>
                            <w:rPr>
                              <w:szCs w:val="24"/>
                              <w:lang w:eastAsia="ar-SA"/>
                            </w:rPr>
                            <w:t>(kitas teisėtas vaiko atstovas)</w:t>
                          </w:r>
                          <w:r>
                            <w:rPr>
                              <w:szCs w:val="24"/>
                            </w:rPr>
                            <w:t xml:space="preserve"> miręs, nenurodytas vaiko gimimo liudijime, teismo pripažintas dingusiu be žinios ar nežinia kur esančiu, teismo pripažintas neveiksniu arba atlieka laisvės atėmimo bausmę, vienam iš tėvų </w:t>
                          </w:r>
                          <w:r>
                            <w:rPr>
                              <w:szCs w:val="24"/>
                              <w:lang w:eastAsia="ar-SA"/>
                            </w:rPr>
                            <w:t>(kitam teisėtam vaiko atstovui)</w:t>
                          </w:r>
                          <w:r>
                            <w:rPr>
                              <w:szCs w:val="24"/>
                            </w:rPr>
                            <w:t xml:space="preserve"> neterminuotai apribota tėvų valdžia ar kt.).</w:t>
                          </w:r>
                        </w:p>
                      </w:sdtContent>
                    </w:sdt>
                  </w:sdtContent>
                </w:sdt>
                <w:sdt>
                  <w:sdtPr>
                    <w:alias w:val="27.5 pp."/>
                    <w:tag w:val="part_9f515e85c28a45e8a7c6a8b29357f8cc"/>
                    <w:lock w:val="sdtLocked"/>
                    <w:richText/>
                  </w:sdtPr>
                  <w:sdtContent>
                    <w:p>
                      <w:pPr>
                        <w:shd w:val="clear" w:color="auto" w:fill="FFFFFF"/>
                        <w:tabs>
                          <w:tab w:val="left" w:pos="709"/>
                          <w:tab w:val="left" w:pos="1418"/>
                        </w:tabs>
                        <w:spacing w:line="276" w:lineRule="auto"/>
                        <w:ind w:firstLine="709"/>
                        <w:jc w:val="both"/>
                        <w:rPr>
                          <w:szCs w:val="24"/>
                        </w:rPr>
                      </w:pPr>
                      <w:sdt>
                        <w:sdtPr>
                          <w:alias w:val="Numeris"/>
                          <w:tag w:val="nr_9f515e85c28a45e8a7c6a8b29357f8cc"/>
                          <w:lock w:val="sdtLocked"/>
                          <w:richText/>
                        </w:sdtPr>
                        <w:sdtContent>
                          <w:r>
                            <w:rPr>
                              <w:szCs w:val="24"/>
                            </w:rPr>
                            <w:t>27.5</w:t>
                          </w:r>
                        </w:sdtContent>
                      </w:sdt>
                      <w:r>
                        <w:rPr>
                          <w:szCs w:val="24"/>
                        </w:rPr>
                        <w:t>.</w:t>
                        <w:tab/>
                        <w:t xml:space="preserve">vienas iš tėvų (kitų teisėtų vaiko atstovų) atlieka nuolatinę privalomąją </w:t>
                      </w:r>
                      <w:r>
                        <w:t>pradinę</w:t>
                      </w:r>
                      <w:r>
                        <w:rPr>
                          <w:szCs w:val="24"/>
                        </w:rPr>
                        <w:t xml:space="preserve"> karo tarnybą (tėvas </w:t>
                      </w:r>
                      <w:r>
                        <w:rPr>
                          <w:szCs w:val="24"/>
                          <w:lang w:eastAsia="ar-SA"/>
                        </w:rPr>
                        <w:t>(kitas teisėtas vaiko atstovas)</w:t>
                      </w:r>
                      <w:r>
                        <w:rPr>
                          <w:szCs w:val="24"/>
                        </w:rPr>
                        <w:t xml:space="preserve"> pateikia</w:t>
                      </w:r>
                      <w:r>
                        <w:t xml:space="preserve"> </w:t>
                      </w:r>
                      <w:r>
                        <w:rPr>
                          <w:szCs w:val="24"/>
                        </w:rPr>
                        <w:t>tai patvirtinančią pažymą</w:t>
                      </w:r>
                      <w:r>
                        <w:t xml:space="preserve"> iš dalinio, kuriame tarnauja)</w:t>
                      </w:r>
                      <w:r>
                        <w:rPr>
                          <w:szCs w:val="24"/>
                        </w:rPr>
                        <w:t>;</w:t>
                      </w:r>
                    </w:p>
                  </w:sdtContent>
                </w:sdt>
                <w:sdt>
                  <w:sdtPr>
                    <w:alias w:val="27.6 pp."/>
                    <w:tag w:val="part_16f618e28f654485bd426636d40907e0"/>
                    <w:lock w:val="sdtLocked"/>
                    <w:richText/>
                  </w:sdtPr>
                  <w:sdtContent>
                    <w:p>
                      <w:pPr>
                        <w:shd w:val="clear" w:color="auto" w:fill="FFFFFF"/>
                        <w:tabs>
                          <w:tab w:val="left" w:pos="709"/>
                          <w:tab w:val="left" w:pos="1418"/>
                        </w:tabs>
                        <w:spacing w:line="276" w:lineRule="auto"/>
                        <w:ind w:firstLine="709"/>
                        <w:jc w:val="both"/>
                        <w:rPr>
                          <w:szCs w:val="24"/>
                        </w:rPr>
                      </w:pPr>
                      <w:sdt>
                        <w:sdtPr>
                          <w:alias w:val="Numeris"/>
                          <w:tag w:val="nr_16f618e28f654485bd426636d40907e0"/>
                          <w:lock w:val="sdtLocked"/>
                          <w:richText/>
                        </w:sdtPr>
                        <w:sdtContent>
                          <w:r>
                            <w:rPr>
                              <w:szCs w:val="24"/>
                            </w:rPr>
                            <w:t>27.6</w:t>
                          </w:r>
                        </w:sdtContent>
                      </w:sdt>
                      <w:r>
                        <w:rPr>
                          <w:szCs w:val="24"/>
                        </w:rPr>
                        <w:t>.</w:t>
                        <w:tab/>
                        <w:t xml:space="preserve">vaikas serga onkologine liga, diabetu, astma, epilepsija ar kita liga, dėl kurios nustatytas vidutinis ar sunkus neįgalumo lygis (tėvai </w:t>
                      </w:r>
                      <w:r>
                        <w:rPr>
                          <w:szCs w:val="24"/>
                          <w:lang w:eastAsia="ar-SA"/>
                        </w:rPr>
                        <w:t>(kiti teisėti vaiko atstovai)</w:t>
                      </w:r>
                      <w:r>
                        <w:rPr>
                          <w:szCs w:val="24"/>
                        </w:rPr>
                        <w:t xml:space="preserve"> pateikia vaiko (-ų) neįgaliojo pažymėjimą (-us).</w:t>
                      </w:r>
                    </w:p>
                    <w:p>
                      <w:pPr>
                        <w:shd w:val="clear" w:color="auto" w:fill="FFFFFF"/>
                        <w:tabs>
                          <w:tab w:val="left" w:pos="709"/>
                          <w:tab w:val="left" w:pos="1276"/>
                          <w:tab w:val="left" w:pos="1418"/>
                        </w:tabs>
                        <w:spacing w:line="276" w:lineRule="auto"/>
                        <w:ind w:left="709"/>
                        <w:jc w:val="both"/>
                        <w:rPr>
                          <w:szCs w:val="24"/>
                        </w:rPr>
                      </w:pPr>
                    </w:p>
                  </w:sdtContent>
                </w:sdt>
              </w:sdtContent>
            </w:sdt>
          </w:sdtContent>
        </w:sdt>
        <w:sdt>
          <w:sdtPr>
            <w:alias w:val="skyrius"/>
            <w:tag w:val="part_2e45b56d30ab4391abb9b863b7516d05"/>
            <w:lock w:val="sdtLocked"/>
            <w:richText/>
          </w:sdtPr>
          <w:sdtContent>
            <w:p>
              <w:pPr>
                <w:tabs>
                  <w:tab w:val="left" w:pos="1276"/>
                  <w:tab w:val="left" w:pos="1418"/>
                </w:tabs>
                <w:spacing w:line="276" w:lineRule="auto"/>
                <w:jc w:val="center"/>
                <w:rPr>
                  <w:b/>
                  <w:szCs w:val="24"/>
                </w:rPr>
              </w:pPr>
              <w:sdt>
                <w:sdtPr>
                  <w:alias w:val="Numeris"/>
                  <w:tag w:val="nr_2e45b56d30ab4391abb9b863b7516d05"/>
                  <w:lock w:val="sdtLocked"/>
                  <w:richText/>
                </w:sdtPr>
                <w:sdtContent>
                  <w:r>
                    <w:rPr>
                      <w:b/>
                      <w:szCs w:val="24"/>
                    </w:rPr>
                    <w:t>V</w:t>
                  </w:r>
                </w:sdtContent>
              </w:sdt>
              <w:r>
                <w:rPr>
                  <w:b/>
                  <w:szCs w:val="24"/>
                </w:rPr>
                <w:t xml:space="preserve"> SKYRIUS</w:t>
              </w:r>
            </w:p>
            <w:sdt>
              <w:sdtPr>
                <w:alias w:val="Pavadinimas"/>
                <w:tag w:val="title_2e45b56d30ab4391abb9b863b7516d05"/>
                <w:lock w:val="sdtLocked"/>
                <w:richText/>
              </w:sdtPr>
              <w:sdtContent>
                <w:p>
                  <w:pPr>
                    <w:tabs>
                      <w:tab w:val="left" w:pos="1418"/>
                    </w:tabs>
                    <w:spacing w:line="276" w:lineRule="auto"/>
                    <w:jc w:val="center"/>
                    <w:rPr>
                      <w:kern w:val="2"/>
                      <w:szCs w:val="24"/>
                      <w14:ligatures w14:val="standardContextual"/>
                    </w:rPr>
                  </w:pPr>
                  <w:r>
                    <w:rPr>
                      <w:b/>
                      <w:bCs/>
                      <w:szCs w:val="24"/>
                      <w:lang w:eastAsia="lt-LT"/>
                    </w:rPr>
                    <w:t>ATLYGINIMO UŽ VAIKO,</w:t>
                  </w:r>
                  <w:r>
                    <w:rPr>
                      <w:kern w:val="2"/>
                      <w:szCs w:val="24"/>
                      <w14:ligatures w14:val="standardContextual"/>
                    </w:rPr>
                    <w:t xml:space="preserve"> </w:t>
                  </w:r>
                  <w:r>
                    <w:rPr>
                      <w:b/>
                      <w:bCs/>
                      <w:kern w:val="2"/>
                      <w:szCs w:val="24"/>
                      <w14:ligatures w14:val="standardContextual"/>
                    </w:rPr>
                    <w:t>BAIGUSIO PRIEŠMOKYKLINIO UGDYMO PROGRAMĄ,</w:t>
                  </w:r>
                  <w:r>
                    <w:rPr>
                      <w:b/>
                      <w:bCs/>
                      <w:szCs w:val="24"/>
                      <w:lang w:eastAsia="lt-LT"/>
                    </w:rPr>
                    <w:t xml:space="preserve"> IŠLAIKYMĄ ŠVIETIMO ĮSTAIGOJE DYDŽIO IR MOKĖJIMO NUSTATYMAS</w:t>
                  </w:r>
                </w:p>
                <w:p>
                  <w:pPr>
                    <w:tabs>
                      <w:tab w:val="left" w:pos="1418"/>
                    </w:tabs>
                    <w:spacing w:line="276" w:lineRule="auto"/>
                    <w:jc w:val="center"/>
                    <w:rPr>
                      <w:b/>
                      <w:bCs/>
                      <w:szCs w:val="24"/>
                      <w:lang w:eastAsia="lt-LT"/>
                    </w:rPr>
                  </w:pPr>
                  <w:r>
                    <w:rPr>
                      <w:b/>
                      <w:bCs/>
                      <w:szCs w:val="24"/>
                      <w:lang w:eastAsia="lt-LT"/>
                    </w:rPr>
                    <w:t>VASAROS ATOSTOGŲ LAIKOTARPIUI</w:t>
                  </w:r>
                </w:p>
              </w:sdtContent>
            </w:sdt>
            <w:p>
              <w:pPr>
                <w:tabs>
                  <w:tab w:val="left" w:pos="1418"/>
                </w:tabs>
                <w:spacing w:line="276" w:lineRule="auto"/>
                <w:ind w:firstLine="62"/>
                <w:jc w:val="center"/>
                <w:rPr>
                  <w:b/>
                  <w:bCs/>
                  <w:szCs w:val="24"/>
                  <w:u w:val="single"/>
                  <w:lang w:eastAsia="lt-LT"/>
                </w:rPr>
              </w:pPr>
            </w:p>
            <w:sdt>
              <w:sdtPr>
                <w:alias w:val="28 p."/>
                <w:tag w:val="part_58e00bcd93454d5aa3e6a3677b82674e"/>
                <w:lock w:val="sdtLocked"/>
                <w:richText/>
              </w:sdtPr>
              <w:sdtContent>
                <w:p>
                  <w:pPr>
                    <w:tabs>
                      <w:tab w:val="left" w:pos="1418"/>
                    </w:tabs>
                    <w:spacing w:line="276" w:lineRule="auto"/>
                    <w:ind w:firstLine="709"/>
                    <w:jc w:val="both"/>
                    <w:rPr>
                      <w:kern w:val="2"/>
                      <w:szCs w:val="24"/>
                      <w14:ligatures w14:val="standardContextual"/>
                    </w:rPr>
                  </w:pPr>
                  <w:sdt>
                    <w:sdtPr>
                      <w:alias w:val="Numeris"/>
                      <w:tag w:val="nr_58e00bcd93454d5aa3e6a3677b82674e"/>
                      <w:lock w:val="sdtLocked"/>
                      <w:richText/>
                    </w:sdtPr>
                    <w:sdtContent>
                      <w:r>
                        <w:rPr>
                          <w:kern w:val="2"/>
                          <w:szCs w:val="24"/>
                          <w14:ligatures w14:val="standardContextual"/>
                        </w:rPr>
                        <w:t>28</w:t>
                      </w:r>
                    </w:sdtContent>
                  </w:sdt>
                  <w:r>
                    <w:rPr>
                      <w:kern w:val="2"/>
                      <w:szCs w:val="24"/>
                      <w14:ligatures w14:val="standardContextual"/>
                    </w:rPr>
                    <w:t>.</w:t>
                    <w:tab/>
                    <w:t xml:space="preserve">Atlyginimas už vaiko, einamaisiais mokslo metais baigusio priešmokyklinio ugdymo programą, išlaikymą švietimo įstaigoje vasaros atostogų laikotarpiu mokamas, kai patenkinamas vieno iš tėvų (kitų teisėtų vaiko atstovų) pateiktas prašymas dėl vaiko priežiūros paslaugų arba dėl vaiko vasaros poilsio organizavimo stovykloje paslaugų teikimo ir vienas iš tėvų (kitų teisėtų vaiko atstovų) su švietimo įstaiga iki gegužės 23 d. sudaro vaiko priežiūros paslaugų arba vaiko vasaros poilsio organizavimo stovykloje paslaugų teikimo sutartį </w:t>
                  </w:r>
                  <w:r>
                    <w:rPr>
                      <w:szCs w:val="24"/>
                      <w:lang w:eastAsia="lt-LT"/>
                    </w:rPr>
                    <w:t>(toliau – Paslaugų teikimo sutartis)</w:t>
                  </w:r>
                  <w:r>
                    <w:rPr>
                      <w:kern w:val="2"/>
                      <w:szCs w:val="24"/>
                      <w14:ligatures w14:val="standardContextual"/>
                    </w:rPr>
                    <w:t xml:space="preserve">. </w:t>
                  </w:r>
                </w:p>
              </w:sdtContent>
            </w:sdt>
            <w:sdt>
              <w:sdtPr>
                <w:alias w:val="29 p."/>
                <w:tag w:val="part_afd4a38ee24040519f1f86dd088716c1"/>
                <w:lock w:val="sdtLocked"/>
                <w:richText/>
              </w:sdtPr>
              <w:sdtContent>
                <w:p>
                  <w:pPr>
                    <w:tabs>
                      <w:tab w:val="left" w:pos="1418"/>
                    </w:tabs>
                    <w:spacing w:line="276" w:lineRule="auto"/>
                    <w:ind w:firstLine="709"/>
                    <w:jc w:val="both"/>
                    <w:rPr>
                      <w:kern w:val="2"/>
                      <w:szCs w:val="24"/>
                      <w14:ligatures w14:val="standardContextual"/>
                    </w:rPr>
                  </w:pPr>
                  <w:sdt>
                    <w:sdtPr>
                      <w:alias w:val="Numeris"/>
                      <w:tag w:val="nr_afd4a38ee24040519f1f86dd088716c1"/>
                      <w:lock w:val="sdtLocked"/>
                      <w:richText/>
                    </w:sdtPr>
                    <w:sdtContent>
                      <w:r>
                        <w:rPr>
                          <w:kern w:val="2"/>
                          <w:szCs w:val="24"/>
                          <w14:ligatures w14:val="standardContextual"/>
                        </w:rPr>
                        <w:t>29</w:t>
                      </w:r>
                    </w:sdtContent>
                  </w:sdt>
                  <w:r>
                    <w:rPr>
                      <w:kern w:val="2"/>
                      <w:szCs w:val="24"/>
                      <w14:ligatures w14:val="standardContextual"/>
                    </w:rPr>
                    <w:t>.</w:t>
                    <w:tab/>
                  </w:r>
                  <w:r>
                    <w:rPr>
                      <w:szCs w:val="24"/>
                      <w:lang w:eastAsia="lt-LT"/>
                    </w:rPr>
                    <w:t>Atlyginimą už vaiko, kuriam teikiamos priežiūros ar vasaros poilsio organizavimo stovykloje paslaugos, išlaikymą sudaro:</w:t>
                  </w:r>
                </w:p>
                <w:sdt>
                  <w:sdtPr>
                    <w:alias w:val="29.1 pp."/>
                    <w:tag w:val="part_d4fc4640e74846c4b9bf037cd22eca81"/>
                    <w:lock w:val="sdtLocked"/>
                    <w:richText/>
                  </w:sdtPr>
                  <w:sdtContent>
                    <w:p>
                      <w:pPr>
                        <w:tabs>
                          <w:tab w:val="left" w:pos="1418"/>
                        </w:tabs>
                        <w:spacing w:line="276" w:lineRule="auto"/>
                        <w:ind w:firstLine="709"/>
                        <w:jc w:val="both"/>
                        <w:rPr>
                          <w:szCs w:val="24"/>
                          <w:lang w:eastAsia="lt-LT"/>
                        </w:rPr>
                      </w:pPr>
                      <w:sdt>
                        <w:sdtPr>
                          <w:alias w:val="Numeris"/>
                          <w:tag w:val="nr_d4fc4640e74846c4b9bf037cd22eca81"/>
                          <w:lock w:val="sdtLocked"/>
                          <w:richText/>
                        </w:sdtPr>
                        <w:sdtContent>
                          <w:r>
                            <w:rPr>
                              <w:szCs w:val="24"/>
                              <w:lang w:eastAsia="lt-LT"/>
                            </w:rPr>
                            <w:t>29.1</w:t>
                          </w:r>
                        </w:sdtContent>
                      </w:sdt>
                      <w:r>
                        <w:rPr>
                          <w:szCs w:val="24"/>
                          <w:lang w:eastAsia="lt-LT"/>
                        </w:rPr>
                        <w:t>.</w:t>
                        <w:tab/>
                        <w:t>atlyginimas už vaikui organizuojamą maitinimą (pusryčius, pietus, vakarienę):</w:t>
                      </w:r>
                    </w:p>
                    <w:p>
                      <w:pPr>
                        <w:tabs>
                          <w:tab w:val="left" w:pos="1276"/>
                          <w:tab w:val="left" w:pos="1418"/>
                        </w:tabs>
                        <w:spacing w:line="276" w:lineRule="auto"/>
                        <w:ind w:firstLine="709"/>
                        <w:jc w:val="both"/>
                        <w:rPr>
                          <w:szCs w:val="24"/>
                          <w:lang w:eastAsia="lt-LT"/>
                        </w:rPr>
                      </w:pPr>
                    </w:p>
                    <w:tbl>
                      <w:tblPr>
                        <w:tblW w:w="94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29"/>
                        <w:gridCol w:w="4395"/>
                        <w:gridCol w:w="1419"/>
                        <w:gridCol w:w="2553"/>
                      </w:tblGrid>
                      <w:tr>
                        <w:trPr>
                          <w:trHeight w:val="313"/>
                          <w:jc w:val="center"/>
                        </w:trPr>
                        <w:tc>
                          <w:tcPr>
                            <w:tcW w:w="9496" w:type="dxa"/>
                            <w:gridSpan w:val="4"/>
                            <w:shd w:val="clear" w:color="auto" w:fill="FFFFFF"/>
                            <w:tcMar>
                              <w:top w:w="0" w:type="dxa"/>
                              <w:left w:w="30" w:type="dxa"/>
                              <w:bottom w:w="0" w:type="dxa"/>
                              <w:right w:w="30" w:type="dxa"/>
                            </w:tcMar>
                            <w:hideMark/>
                          </w:tcPr>
                          <w:p>
                            <w:pPr>
                              <w:tabs>
                                <w:tab w:val="left" w:pos="1276"/>
                                <w:tab w:val="left" w:pos="1418"/>
                              </w:tabs>
                              <w:snapToGrid w:val="0"/>
                              <w:spacing w:line="276" w:lineRule="auto"/>
                              <w:jc w:val="center"/>
                              <w:rPr>
                                <w:szCs w:val="24"/>
                                <w:lang w:eastAsia="lt-LT"/>
                              </w:rPr>
                            </w:pPr>
                            <w:r>
                              <w:rPr>
                                <w:b/>
                                <w:bCs/>
                                <w:szCs w:val="24"/>
                                <w:lang w:eastAsia="lt-LT"/>
                              </w:rPr>
                              <w:t>Atlyginimo už vaiko maitinimą dydis (Eur)</w:t>
                            </w:r>
                          </w:p>
                        </w:tc>
                      </w:tr>
                      <w:tr>
                        <w:trPr>
                          <w:trHeight w:val="698"/>
                          <w:jc w:val="center"/>
                        </w:trPr>
                        <w:tc>
                          <w:tcPr>
                            <w:tcW w:w="1129" w:type="dxa"/>
                            <w:shd w:val="clear" w:color="auto" w:fill="FFFFFF"/>
                            <w:tcMar>
                              <w:top w:w="0" w:type="dxa"/>
                              <w:left w:w="30" w:type="dxa"/>
                              <w:bottom w:w="0" w:type="dxa"/>
                              <w:right w:w="30" w:type="dxa"/>
                            </w:tcMar>
                            <w:vAlign w:val="center"/>
                            <w:hideMark/>
                          </w:tcPr>
                          <w:p>
                            <w:pPr>
                              <w:tabs>
                                <w:tab w:val="left" w:pos="1276"/>
                                <w:tab w:val="left" w:pos="1418"/>
                              </w:tabs>
                              <w:spacing w:line="276" w:lineRule="auto"/>
                              <w:ind w:hanging="30"/>
                              <w:jc w:val="center"/>
                              <w:rPr>
                                <w:szCs w:val="24"/>
                                <w:lang w:eastAsia="lt-LT"/>
                              </w:rPr>
                            </w:pPr>
                            <w:r>
                              <w:rPr>
                                <w:b/>
                                <w:bCs/>
                                <w:szCs w:val="24"/>
                                <w:lang w:eastAsia="lt-LT"/>
                              </w:rPr>
                              <w:t>Pusryčiai</w:t>
                            </w:r>
                          </w:p>
                        </w:tc>
                        <w:tc>
                          <w:tcPr>
                            <w:tcW w:w="4395" w:type="dxa"/>
                            <w:shd w:val="clear" w:color="auto" w:fill="FFFFFF"/>
                            <w:tcMar>
                              <w:top w:w="0" w:type="dxa"/>
                              <w:left w:w="30" w:type="dxa"/>
                              <w:bottom w:w="0" w:type="dxa"/>
                              <w:right w:w="30" w:type="dxa"/>
                            </w:tcMar>
                            <w:vAlign w:val="center"/>
                            <w:hideMark/>
                          </w:tcPr>
                          <w:p>
                            <w:pPr>
                              <w:tabs>
                                <w:tab w:val="left" w:pos="1276"/>
                                <w:tab w:val="left" w:pos="1418"/>
                              </w:tabs>
                              <w:spacing w:line="276" w:lineRule="auto"/>
                              <w:jc w:val="center"/>
                              <w:rPr>
                                <w:szCs w:val="24"/>
                                <w:lang w:eastAsia="lt-LT"/>
                              </w:rPr>
                            </w:pPr>
                            <w:r>
                              <w:rPr>
                                <w:b/>
                                <w:bCs/>
                                <w:szCs w:val="24"/>
                                <w:lang w:eastAsia="lt-LT"/>
                              </w:rPr>
                              <w:t>Pietūs</w:t>
                            </w:r>
                          </w:p>
                        </w:tc>
                        <w:tc>
                          <w:tcPr>
                            <w:tcW w:w="1419" w:type="dxa"/>
                            <w:shd w:val="clear" w:color="auto" w:fill="FFFFFF"/>
                            <w:tcMar>
                              <w:top w:w="0" w:type="dxa"/>
                              <w:left w:w="30" w:type="dxa"/>
                              <w:bottom w:w="0" w:type="dxa"/>
                              <w:right w:w="30" w:type="dxa"/>
                            </w:tcMar>
                            <w:vAlign w:val="center"/>
                            <w:hideMark/>
                          </w:tcPr>
                          <w:p>
                            <w:pPr>
                              <w:tabs>
                                <w:tab w:val="left" w:pos="1276"/>
                                <w:tab w:val="left" w:pos="1418"/>
                              </w:tabs>
                              <w:spacing w:line="276" w:lineRule="auto"/>
                              <w:jc w:val="center"/>
                              <w:rPr>
                                <w:szCs w:val="24"/>
                                <w:lang w:eastAsia="lt-LT"/>
                              </w:rPr>
                            </w:pPr>
                            <w:r>
                              <w:rPr>
                                <w:b/>
                                <w:bCs/>
                                <w:szCs w:val="24"/>
                                <w:lang w:eastAsia="lt-LT"/>
                              </w:rPr>
                              <w:t xml:space="preserve">Vakarienė </w:t>
                            </w:r>
                          </w:p>
                        </w:tc>
                        <w:tc>
                          <w:tcPr>
                            <w:tcW w:w="2551" w:type="dxa"/>
                            <w:shd w:val="clear" w:color="auto" w:fill="FFFFFF"/>
                            <w:tcMar>
                              <w:top w:w="0" w:type="dxa"/>
                              <w:left w:w="30" w:type="dxa"/>
                              <w:bottom w:w="0" w:type="dxa"/>
                              <w:right w:w="30" w:type="dxa"/>
                            </w:tcMar>
                            <w:vAlign w:val="center"/>
                            <w:hideMark/>
                          </w:tcPr>
                          <w:p>
                            <w:pPr>
                              <w:tabs>
                                <w:tab w:val="left" w:pos="1276"/>
                                <w:tab w:val="left" w:pos="1418"/>
                              </w:tabs>
                              <w:spacing w:line="276" w:lineRule="auto"/>
                              <w:jc w:val="center"/>
                              <w:rPr>
                                <w:szCs w:val="24"/>
                                <w:lang w:eastAsia="lt-LT"/>
                              </w:rPr>
                            </w:pPr>
                            <w:r>
                              <w:rPr>
                                <w:b/>
                                <w:bCs/>
                                <w:szCs w:val="24"/>
                                <w:lang w:eastAsia="lt-LT"/>
                              </w:rPr>
                              <w:t xml:space="preserve">Dienos maitinimas </w:t>
                            </w:r>
                          </w:p>
                          <w:p>
                            <w:pPr>
                              <w:tabs>
                                <w:tab w:val="left" w:pos="1276"/>
                                <w:tab w:val="left" w:pos="1418"/>
                              </w:tabs>
                              <w:spacing w:line="276" w:lineRule="auto"/>
                              <w:jc w:val="center"/>
                              <w:rPr>
                                <w:szCs w:val="24"/>
                                <w:lang w:eastAsia="lt-LT"/>
                              </w:rPr>
                            </w:pPr>
                            <w:r>
                              <w:rPr>
                                <w:b/>
                                <w:bCs/>
                                <w:szCs w:val="24"/>
                                <w:lang w:eastAsia="lt-LT"/>
                              </w:rPr>
                              <w:t>(pusryčiai, pietūs, vakarienė)</w:t>
                            </w:r>
                          </w:p>
                        </w:tc>
                      </w:tr>
                      <w:tr>
                        <w:trPr>
                          <w:trHeight w:val="228"/>
                          <w:jc w:val="center"/>
                        </w:trPr>
                        <w:tc>
                          <w:tcPr>
                            <w:tcW w:w="1129" w:type="dxa"/>
                            <w:shd w:val="clear" w:color="auto" w:fill="FFFFFF"/>
                            <w:tcMar>
                              <w:top w:w="0" w:type="dxa"/>
                              <w:left w:w="30" w:type="dxa"/>
                              <w:bottom w:w="0" w:type="dxa"/>
                              <w:right w:w="30" w:type="dxa"/>
                            </w:tcMar>
                            <w:hideMark/>
                          </w:tcPr>
                          <w:p>
                            <w:pPr>
                              <w:tabs>
                                <w:tab w:val="left" w:pos="1276"/>
                                <w:tab w:val="left" w:pos="1418"/>
                              </w:tabs>
                              <w:snapToGrid w:val="0"/>
                              <w:spacing w:line="276" w:lineRule="auto"/>
                              <w:jc w:val="center"/>
                              <w:rPr>
                                <w:szCs w:val="24"/>
                                <w:lang w:eastAsia="lt-LT"/>
                              </w:rPr>
                            </w:pPr>
                            <w:r>
                              <w:rPr>
                                <w:szCs w:val="24"/>
                                <w:lang w:eastAsia="lt-LT"/>
                              </w:rPr>
                              <w:t>0,78*</w:t>
                            </w:r>
                          </w:p>
                        </w:tc>
                        <w:tc>
                          <w:tcPr>
                            <w:tcW w:w="4395" w:type="dxa"/>
                            <w:shd w:val="clear" w:color="auto" w:fill="FFFFFF"/>
                            <w:tcMar>
                              <w:top w:w="0" w:type="dxa"/>
                              <w:left w:w="30" w:type="dxa"/>
                              <w:bottom w:w="0" w:type="dxa"/>
                              <w:right w:w="30" w:type="dxa"/>
                            </w:tcMar>
                            <w:hideMark/>
                          </w:tcPr>
                          <w:p>
                            <w:pPr>
                              <w:tabs>
                                <w:tab w:val="left" w:pos="993"/>
                                <w:tab w:val="left" w:pos="1276"/>
                                <w:tab w:val="left" w:pos="1418"/>
                              </w:tabs>
                              <w:suppressAutoHyphens/>
                              <w:spacing w:line="276" w:lineRule="auto"/>
                              <w:jc w:val="both"/>
                              <w:rPr>
                                <w:szCs w:val="24"/>
                                <w:lang w:eastAsia="lt-LT"/>
                              </w:rPr>
                            </w:pPr>
                            <w:r>
                              <w:rPr>
                                <w:szCs w:val="24"/>
                              </w:rPr>
                              <w:t>Pietų kaina yra lygi Mero potvarkiu patvirtintam nemokamo maitinimo (pietų) produktų įsigijimui skiriamų lėšų dydžiui.*</w:t>
                            </w:r>
                          </w:p>
                        </w:tc>
                        <w:tc>
                          <w:tcPr>
                            <w:tcW w:w="1419" w:type="dxa"/>
                            <w:shd w:val="clear" w:color="auto" w:fill="FFFFFF"/>
                            <w:tcMar>
                              <w:top w:w="0" w:type="dxa"/>
                              <w:left w:w="30" w:type="dxa"/>
                              <w:bottom w:w="0" w:type="dxa"/>
                              <w:right w:w="30" w:type="dxa"/>
                            </w:tcMar>
                            <w:hideMark/>
                          </w:tcPr>
                          <w:p>
                            <w:pPr>
                              <w:tabs>
                                <w:tab w:val="left" w:pos="1276"/>
                                <w:tab w:val="left" w:pos="1418"/>
                              </w:tabs>
                              <w:snapToGrid w:val="0"/>
                              <w:spacing w:line="276" w:lineRule="auto"/>
                              <w:jc w:val="center"/>
                              <w:rPr>
                                <w:szCs w:val="24"/>
                                <w:lang w:eastAsia="lt-LT"/>
                              </w:rPr>
                            </w:pPr>
                            <w:r>
                              <w:rPr>
                                <w:szCs w:val="24"/>
                                <w:lang w:eastAsia="lt-LT"/>
                              </w:rPr>
                              <w:t>0,78*</w:t>
                            </w:r>
                          </w:p>
                        </w:tc>
                        <w:tc>
                          <w:tcPr>
                            <w:tcW w:w="2551" w:type="dxa"/>
                            <w:shd w:val="clear" w:color="auto" w:fill="FFFFFF"/>
                            <w:tcMar>
                              <w:top w:w="0" w:type="dxa"/>
                              <w:left w:w="30" w:type="dxa"/>
                              <w:bottom w:w="0" w:type="dxa"/>
                              <w:right w:w="30" w:type="dxa"/>
                            </w:tcMar>
                            <w:hideMark/>
                          </w:tcPr>
                          <w:p>
                            <w:pPr>
                              <w:tabs>
                                <w:tab w:val="left" w:pos="1276"/>
                                <w:tab w:val="left" w:pos="1418"/>
                              </w:tabs>
                              <w:snapToGrid w:val="0"/>
                              <w:spacing w:line="276" w:lineRule="auto"/>
                              <w:jc w:val="center"/>
                              <w:rPr>
                                <w:szCs w:val="24"/>
                                <w:lang w:eastAsia="lt-LT"/>
                              </w:rPr>
                            </w:pPr>
                            <w:r>
                              <w:rPr>
                                <w:szCs w:val="24"/>
                                <w:lang w:eastAsia="lt-LT"/>
                              </w:rPr>
                              <w:t>1,56 + pietų kaina</w:t>
                            </w:r>
                            <w:r>
                              <w:rPr>
                                <w:b/>
                                <w:bCs/>
                                <w:szCs w:val="24"/>
                                <w:lang w:eastAsia="lt-LT"/>
                              </w:rPr>
                              <w:t>*</w:t>
                            </w:r>
                          </w:p>
                        </w:tc>
                      </w:tr>
                    </w:tbl>
                    <w:p>
                      <w:pPr>
                        <w:tabs>
                          <w:tab w:val="left" w:pos="1276"/>
                          <w:tab w:val="left" w:pos="1418"/>
                        </w:tabs>
                        <w:spacing w:line="276" w:lineRule="auto"/>
                        <w:ind w:firstLine="709"/>
                        <w:jc w:val="both"/>
                        <w:rPr>
                          <w:szCs w:val="24"/>
                          <w:lang w:eastAsia="lt-LT"/>
                        </w:rPr>
                      </w:pPr>
                      <w:r>
                        <w:rPr>
                          <w:spacing w:val="-2"/>
                          <w:sz w:val="20"/>
                          <w:lang w:eastAsia="lt-LT"/>
                        </w:rPr>
                        <w:t>Pastaba:</w:t>
                      </w:r>
                    </w:p>
                    <w:p>
                      <w:pPr>
                        <w:tabs>
                          <w:tab w:val="left" w:pos="993"/>
                          <w:tab w:val="left" w:pos="1276"/>
                          <w:tab w:val="left" w:pos="1418"/>
                        </w:tabs>
                        <w:spacing w:line="276" w:lineRule="auto"/>
                        <w:ind w:firstLine="709"/>
                        <w:jc w:val="both"/>
                        <w:rPr>
                          <w:sz w:val="20"/>
                          <w:lang w:eastAsia="lt-LT"/>
                        </w:rPr>
                      </w:pPr>
                      <w:r>
                        <w:rPr>
                          <w:spacing w:val="-2"/>
                          <w:sz w:val="20"/>
                          <w:lang w:eastAsia="lt-LT"/>
                        </w:rPr>
                        <w:t xml:space="preserve">*nurodytas atlyginimo už vaiko maitinimą dydis netaikomas vaikams, kuriems, </w:t>
                      </w:r>
                      <w:r>
                        <w:rPr>
                          <w:kern w:val="2"/>
                          <w:sz w:val="20"/>
                          <w14:ligatures w14:val="standardContextual"/>
                        </w:rPr>
                        <w:t xml:space="preserve">Savivaldybės administracijos </w:t>
                      </w:r>
                      <w:r>
                        <w:rPr>
                          <w:bCs/>
                          <w:sz w:val="20"/>
                        </w:rPr>
                        <w:t>Socialinės paramos skyriaus</w:t>
                      </w:r>
                      <w:r>
                        <w:rPr>
                          <w:kern w:val="2"/>
                          <w:sz w:val="20"/>
                          <w14:ligatures w14:val="standardContextual"/>
                        </w:rPr>
                        <w:t xml:space="preserve"> vedėjo sprendimu dėl nemokamo maitinimo mokiniams skyrimo,</w:t>
                      </w:r>
                      <w:r>
                        <w:rPr>
                          <w:spacing w:val="-2"/>
                          <w:sz w:val="20"/>
                          <w:lang w:eastAsia="lt-LT"/>
                        </w:rPr>
                        <w:t xml:space="preserve"> yra skirtas nemokamas maitinimas vasaros poilsio stovykloje.“</w:t>
                      </w:r>
                    </w:p>
                    <w:p>
                      <w:pPr>
                        <w:tabs>
                          <w:tab w:val="left" w:pos="1418"/>
                        </w:tabs>
                        <w:spacing w:line="276" w:lineRule="auto"/>
                        <w:jc w:val="both"/>
                        <w:rPr>
                          <w:szCs w:val="24"/>
                          <w:lang w:eastAsia="lt-LT"/>
                        </w:rPr>
                      </w:pPr>
                    </w:p>
                  </w:sdtContent>
                </w:sdt>
                <w:sdt>
                  <w:sdtPr>
                    <w:alias w:val="29.2 pp."/>
                    <w:tag w:val="part_03b1530ab0364eb489d6652078ea1ad9"/>
                    <w:lock w:val="sdtLocked"/>
                    <w:richText/>
                  </w:sdtPr>
                  <w:sdtContent>
                    <w:p>
                      <w:pPr>
                        <w:tabs>
                          <w:tab w:val="left" w:pos="1418"/>
                        </w:tabs>
                        <w:spacing w:line="276" w:lineRule="auto"/>
                        <w:ind w:firstLine="709"/>
                        <w:jc w:val="both"/>
                        <w:rPr>
                          <w:szCs w:val="24"/>
                          <w:lang w:eastAsia="lt-LT"/>
                        </w:rPr>
                      </w:pPr>
                      <w:sdt>
                        <w:sdtPr>
                          <w:alias w:val="Numeris"/>
                          <w:tag w:val="nr_03b1530ab0364eb489d6652078ea1ad9"/>
                          <w:lock w:val="sdtLocked"/>
                          <w:richText/>
                        </w:sdtPr>
                        <w:sdtContent>
                          <w:r>
                            <w:rPr>
                              <w:szCs w:val="24"/>
                              <w:lang w:eastAsia="lt-LT"/>
                            </w:rPr>
                            <w:t>29.2</w:t>
                          </w:r>
                        </w:sdtContent>
                      </w:sdt>
                      <w:r>
                        <w:rPr>
                          <w:szCs w:val="24"/>
                          <w:lang w:eastAsia="lt-LT"/>
                        </w:rPr>
                        <w:t>.</w:t>
                        <w:tab/>
                        <w:t xml:space="preserve">1 Eur dienos atlyginimas už ugdymo aplinkos išlaikymą. </w:t>
                      </w:r>
                    </w:p>
                  </w:sdtContent>
                </w:sdt>
              </w:sdtContent>
            </w:sdt>
            <w:sdt>
              <w:sdtPr>
                <w:alias w:val="30 p."/>
                <w:tag w:val="part_168753ff7bc6437ba8d32c6359207092"/>
                <w:lock w:val="sdtLocked"/>
                <w:richText/>
              </w:sdtPr>
              <w:sdtContent>
                <w:p>
                  <w:pPr>
                    <w:tabs>
                      <w:tab w:val="left" w:pos="709"/>
                      <w:tab w:val="left" w:pos="1418"/>
                    </w:tabs>
                    <w:spacing w:line="276" w:lineRule="auto"/>
                    <w:ind w:firstLine="709"/>
                    <w:jc w:val="both"/>
                    <w:rPr>
                      <w:szCs w:val="24"/>
                    </w:rPr>
                  </w:pPr>
                  <w:sdt>
                    <w:sdtPr>
                      <w:alias w:val="Numeris"/>
                      <w:tag w:val="nr_168753ff7bc6437ba8d32c6359207092"/>
                      <w:lock w:val="sdtLocked"/>
                      <w:richText/>
                    </w:sdtPr>
                    <w:sdtContent>
                      <w:r>
                        <w:rPr>
                          <w:szCs w:val="24"/>
                        </w:rPr>
                        <w:t>30</w:t>
                      </w:r>
                    </w:sdtContent>
                  </w:sdt>
                  <w:r>
                    <w:rPr>
                      <w:szCs w:val="24"/>
                    </w:rPr>
                    <w:t>.</w:t>
                    <w:tab/>
                  </w:r>
                  <w:r>
                    <w:rPr>
                      <w:szCs w:val="24"/>
                      <w:lang w:eastAsia="lt-LT"/>
                    </w:rPr>
                    <w:t xml:space="preserve">Atlyginimas už vaiko, kuriam teikiamos priežiūros ar vasaros poilsio organizavimo stovykloje paslaugos, išlaikymą </w:t>
                  </w:r>
                  <w:r>
                    <w:rPr>
                      <w:szCs w:val="24"/>
                      <w:lang w:eastAsia="ar-SA"/>
                    </w:rPr>
                    <w:t xml:space="preserve">švietimo įstaigoje </w:t>
                  </w:r>
                  <w:r>
                    <w:rPr>
                      <w:szCs w:val="24"/>
                      <w:lang w:eastAsia="lt-LT"/>
                    </w:rPr>
                    <w:t xml:space="preserve">apskaičiuojamas </w:t>
                  </w:r>
                  <w:r>
                    <w:rPr>
                      <w:szCs w:val="24"/>
                      <w:lang w:eastAsia="ar-SA"/>
                    </w:rPr>
                    <w:t xml:space="preserve">padauginus vienos dienos atlyginimą už maitinimą iš lankytų bei nelankytų ir nepateisintų dienų sumos ir pridėjus </w:t>
                  </w:r>
                  <w:r>
                    <w:rPr>
                      <w:szCs w:val="24"/>
                      <w:lang w:eastAsia="lt-LT"/>
                    </w:rPr>
                    <w:t xml:space="preserve">vienos dienos atlyginimą už ugdymo aplinkos išlaikymą, padaugintą iš </w:t>
                  </w:r>
                  <w:r>
                    <w:rPr>
                      <w:kern w:val="2"/>
                      <w:szCs w:val="24"/>
                      <w14:ligatures w14:val="standardContextual"/>
                    </w:rPr>
                    <w:t xml:space="preserve">Paslaugų teikimo </w:t>
                  </w:r>
                  <w:r>
                    <w:rPr>
                      <w:szCs w:val="24"/>
                      <w:lang w:eastAsia="lt-LT"/>
                    </w:rPr>
                    <w:t>sutartyje</w:t>
                  </w:r>
                  <w:r>
                    <w:rPr>
                      <w:szCs w:val="24"/>
                      <w:lang w:eastAsia="ar-SA"/>
                    </w:rPr>
                    <w:t xml:space="preserve"> sutartų dienų skaičiaus.</w:t>
                  </w:r>
                </w:p>
              </w:sdtContent>
            </w:sdt>
            <w:sdt>
              <w:sdtPr>
                <w:alias w:val="31 p."/>
                <w:tag w:val="part_620535cc54f04e249f23eb6946aae0d1"/>
                <w:lock w:val="sdtLocked"/>
                <w:richText/>
              </w:sdtPr>
              <w:sdtContent>
                <w:p>
                  <w:pPr>
                    <w:tabs>
                      <w:tab w:val="left" w:pos="0"/>
                      <w:tab w:val="left" w:pos="1418"/>
                    </w:tabs>
                    <w:spacing w:line="276" w:lineRule="auto"/>
                    <w:ind w:firstLine="709"/>
                    <w:jc w:val="both"/>
                    <w:rPr>
                      <w:szCs w:val="24"/>
                      <w:lang w:eastAsia="lt-LT"/>
                    </w:rPr>
                  </w:pPr>
                  <w:sdt>
                    <w:sdtPr>
                      <w:alias w:val="Numeris"/>
                      <w:tag w:val="nr_620535cc54f04e249f23eb6946aae0d1"/>
                      <w:lock w:val="sdtLocked"/>
                      <w:richText/>
                    </w:sdtPr>
                    <w:sdtContent>
                      <w:r>
                        <w:rPr>
                          <w:szCs w:val="24"/>
                          <w:lang w:eastAsia="lt-LT"/>
                        </w:rPr>
                        <w:t>31</w:t>
                      </w:r>
                    </w:sdtContent>
                  </w:sdt>
                  <w:r>
                    <w:rPr>
                      <w:szCs w:val="24"/>
                      <w:lang w:eastAsia="lt-LT"/>
                    </w:rPr>
                    <w:t>.</w:t>
                    <w:tab/>
                  </w:r>
                  <w:r>
                    <w:rPr>
                      <w:szCs w:val="24"/>
                    </w:rPr>
                    <w:t xml:space="preserve">Atlyginimas už vaiko </w:t>
                  </w:r>
                  <w:r>
                    <w:rPr>
                      <w:spacing w:val="-1"/>
                      <w:szCs w:val="24"/>
                      <w:lang w:eastAsia="ar-SA"/>
                    </w:rPr>
                    <w:t>maitinimą</w:t>
                  </w:r>
                  <w:r>
                    <w:rPr>
                      <w:szCs w:val="24"/>
                    </w:rPr>
                    <w:t xml:space="preserve"> nemokamas, jeigu vaikas švietimo įstaigos nelanko ir tėvai </w:t>
                  </w:r>
                  <w:r>
                    <w:rPr>
                      <w:szCs w:val="24"/>
                      <w:lang w:eastAsia="ar-SA"/>
                    </w:rPr>
                    <w:t>(kiti teisėti vaiko atstovai)</w:t>
                  </w:r>
                  <w:r>
                    <w:rPr>
                      <w:szCs w:val="24"/>
                    </w:rPr>
                    <w:t xml:space="preserve"> apie tai švietimo įstaigą informuoja </w:t>
                  </w:r>
                  <w:r>
                    <w:rPr>
                      <w:kern w:val="2"/>
                      <w:szCs w:val="24"/>
                      <w14:ligatures w14:val="standardContextual"/>
                    </w:rPr>
                    <w:t>Paslaugų teikimo</w:t>
                  </w:r>
                  <w:r>
                    <w:rPr>
                      <w:szCs w:val="24"/>
                    </w:rPr>
                    <w:t xml:space="preserve"> sutartyje sutarta tvarka. </w:t>
                  </w:r>
                </w:p>
                <w:p>
                  <w:pPr>
                    <w:tabs>
                      <w:tab w:val="left" w:pos="1276"/>
                      <w:tab w:val="left" w:pos="1418"/>
                    </w:tabs>
                    <w:spacing w:line="276" w:lineRule="auto"/>
                    <w:jc w:val="center"/>
                    <w:rPr>
                      <w:b/>
                      <w:szCs w:val="24"/>
                    </w:rPr>
                  </w:pPr>
                </w:p>
              </w:sdtContent>
            </w:sdt>
          </w:sdtContent>
        </w:sdt>
        <w:sdt>
          <w:sdtPr>
            <w:alias w:val="skyrius"/>
            <w:tag w:val="part_044731fbc9ed4caaaeb6fe4a68dc35c8"/>
            <w:lock w:val="sdtLocked"/>
            <w:richText/>
          </w:sdtPr>
          <w:sdtContent>
            <w:p>
              <w:pPr>
                <w:tabs>
                  <w:tab w:val="left" w:pos="1276"/>
                  <w:tab w:val="left" w:pos="1418"/>
                </w:tabs>
                <w:spacing w:line="276" w:lineRule="auto"/>
                <w:jc w:val="center"/>
                <w:rPr>
                  <w:b/>
                  <w:szCs w:val="24"/>
                </w:rPr>
              </w:pPr>
              <w:sdt>
                <w:sdtPr>
                  <w:alias w:val="Numeris"/>
                  <w:tag w:val="nr_044731fbc9ed4caaaeb6fe4a68dc35c8"/>
                  <w:lock w:val="sdtLocked"/>
                  <w:richText/>
                </w:sdtPr>
                <w:sdtContent>
                  <w:r>
                    <w:rPr>
                      <w:b/>
                      <w:szCs w:val="24"/>
                    </w:rPr>
                    <w:t>VI</w:t>
                  </w:r>
                </w:sdtContent>
              </w:sdt>
              <w:r>
                <w:rPr>
                  <w:b/>
                  <w:szCs w:val="24"/>
                </w:rPr>
                <w:t xml:space="preserve"> SKYRIUS</w:t>
              </w:r>
            </w:p>
            <w:p>
              <w:pPr>
                <w:tabs>
                  <w:tab w:val="left" w:pos="1276"/>
                  <w:tab w:val="left" w:pos="1418"/>
                </w:tabs>
                <w:spacing w:line="276" w:lineRule="auto"/>
                <w:jc w:val="center"/>
                <w:rPr>
                  <w:b/>
                  <w:szCs w:val="24"/>
                </w:rPr>
              </w:pPr>
              <w:sdt>
                <w:sdtPr>
                  <w:alias w:val="Pavadinimas"/>
                  <w:tag w:val="title_044731fbc9ed4caaaeb6fe4a68dc35c8"/>
                  <w:lock w:val="sdtLocked"/>
                  <w:richText/>
                </w:sdtPr>
                <w:sdtContent>
                  <w:r>
                    <w:rPr>
                      <w:b/>
                      <w:szCs w:val="24"/>
                    </w:rPr>
                    <w:t>BAIGIAMOSIOS NUOSTATOS</w:t>
                  </w:r>
                </w:sdtContent>
              </w:sdt>
            </w:p>
            <w:p>
              <w:pPr>
                <w:tabs>
                  <w:tab w:val="left" w:pos="1276"/>
                  <w:tab w:val="left" w:pos="1418"/>
                </w:tabs>
                <w:spacing w:line="276" w:lineRule="auto"/>
                <w:jc w:val="center"/>
                <w:rPr>
                  <w:b/>
                  <w:szCs w:val="24"/>
                </w:rPr>
              </w:pPr>
            </w:p>
            <w:sdt>
              <w:sdtPr>
                <w:alias w:val="32 p."/>
                <w:tag w:val="part_999fa48ec283488bb5ead067ddce6d51"/>
                <w:lock w:val="sdtLocked"/>
                <w:richText/>
              </w:sdtPr>
              <w:sdtContent>
                <w:p>
                  <w:pPr>
                    <w:widowControl w:val="0"/>
                    <w:tabs>
                      <w:tab w:val="left" w:pos="1418"/>
                    </w:tabs>
                    <w:suppressAutoHyphens/>
                    <w:spacing w:line="276" w:lineRule="auto"/>
                    <w:ind w:firstLine="709"/>
                    <w:jc w:val="both"/>
                    <w:rPr>
                      <w:rFonts w:eastAsia="Calibri"/>
                      <w:szCs w:val="24"/>
                      <w:lang w:eastAsia="ar-SA"/>
                    </w:rPr>
                  </w:pPr>
                  <w:sdt>
                    <w:sdtPr>
                      <w:alias w:val="Numeris"/>
                      <w:tag w:val="nr_999fa48ec283488bb5ead067ddce6d51"/>
                      <w:lock w:val="sdtLocked"/>
                      <w:richText/>
                    </w:sdtPr>
                    <w:sdtContent>
                      <w:r>
                        <w:rPr>
                          <w:rFonts w:eastAsia="Calibri"/>
                          <w:szCs w:val="24"/>
                          <w:lang w:eastAsia="ar-SA"/>
                        </w:rPr>
                        <w:t>32</w:t>
                      </w:r>
                    </w:sdtContent>
                  </w:sdt>
                  <w:r>
                    <w:rPr>
                      <w:rFonts w:eastAsia="Calibri"/>
                      <w:szCs w:val="24"/>
                      <w:lang w:eastAsia="ar-SA"/>
                    </w:rPr>
                    <w:t>.</w:t>
                    <w:tab/>
                  </w:r>
                  <w:r>
                    <w:t xml:space="preserve">Tėvai </w:t>
                  </w:r>
                  <w:r>
                    <w:rPr>
                      <w:szCs w:val="24"/>
                      <w:lang w:eastAsia="ar-SA"/>
                    </w:rPr>
                    <w:t>(kiti teisėti vaiko atstovai) prašymą</w:t>
                  </w:r>
                  <w:r>
                    <w:rPr>
                      <w:szCs w:val="24"/>
                    </w:rPr>
                    <w:t>, kurio pagrindu taikoma atlyginimo už vaiko išlaikymą švietimo įstaigoje mokėjimo lengvata, teikia švietimo įstaigos direktoriui ar jo įgaliotam asmeniui priimant vaiką į švietimo įstaigą, įgijus teisę į lengvatą, naujų mokslo metų pradžioje iki rugsėjo mėnesio paskutinės darbo dienos.</w:t>
                  </w:r>
                </w:p>
              </w:sdtContent>
            </w:sdt>
            <w:sdt>
              <w:sdtPr>
                <w:alias w:val="33 p."/>
                <w:tag w:val="part_9cafca49dec947ba8ba92384c564629f"/>
                <w:lock w:val="sdtLocked"/>
                <w:richText/>
              </w:sdtPr>
              <w:sdtContent>
                <w:p>
                  <w:pPr>
                    <w:widowControl w:val="0"/>
                    <w:tabs>
                      <w:tab w:val="left" w:pos="1418"/>
                    </w:tabs>
                    <w:suppressAutoHyphens/>
                    <w:spacing w:line="276" w:lineRule="auto"/>
                    <w:ind w:firstLine="709"/>
                    <w:jc w:val="both"/>
                    <w:rPr>
                      <w:rFonts w:eastAsia="Calibri"/>
                      <w:szCs w:val="24"/>
                      <w:lang w:eastAsia="ar-SA"/>
                    </w:rPr>
                  </w:pPr>
                  <w:sdt>
                    <w:sdtPr>
                      <w:alias w:val="Numeris"/>
                      <w:tag w:val="nr_9cafca49dec947ba8ba92384c564629f"/>
                      <w:lock w:val="sdtLocked"/>
                      <w:richText/>
                    </w:sdtPr>
                    <w:sdtContent>
                      <w:r>
                        <w:rPr>
                          <w:rFonts w:eastAsia="Calibri"/>
                          <w:szCs w:val="24"/>
                          <w:lang w:eastAsia="ar-SA"/>
                        </w:rPr>
                        <w:t>33</w:t>
                      </w:r>
                    </w:sdtContent>
                  </w:sdt>
                  <w:r>
                    <w:rPr>
                      <w:rFonts w:eastAsia="Calibri"/>
                      <w:szCs w:val="24"/>
                      <w:lang w:eastAsia="ar-SA"/>
                    </w:rPr>
                    <w:t>.</w:t>
                    <w:tab/>
                  </w:r>
                  <w:r>
                    <w:rPr>
                      <w:spacing w:val="-1"/>
                      <w:szCs w:val="24"/>
                      <w:lang w:eastAsia="ar-SA"/>
                    </w:rPr>
                    <w:t xml:space="preserve">Tėvai </w:t>
                  </w:r>
                  <w:r>
                    <w:rPr>
                      <w:szCs w:val="24"/>
                      <w:lang w:eastAsia="ar-SA"/>
                    </w:rPr>
                    <w:t>(kiti teisėti vaiko atstovai) atsako už pateikiamų dokumentų ir informacijos teisingumą.</w:t>
                  </w:r>
                </w:p>
              </w:sdtContent>
            </w:sdt>
            <w:sdt>
              <w:sdtPr>
                <w:alias w:val="34 p."/>
                <w:tag w:val="part_209a51bc94b54b8290d8477a65f2fca0"/>
                <w:lock w:val="sdtLocked"/>
                <w:richText/>
              </w:sdtPr>
              <w:sdtContent>
                <w:p>
                  <w:pPr>
                    <w:widowControl w:val="0"/>
                    <w:tabs>
                      <w:tab w:val="left" w:pos="1418"/>
                    </w:tabs>
                    <w:suppressAutoHyphens/>
                    <w:spacing w:line="276" w:lineRule="auto"/>
                    <w:ind w:firstLine="709"/>
                    <w:jc w:val="both"/>
                    <w:rPr>
                      <w:rFonts w:eastAsia="Calibri"/>
                      <w:szCs w:val="24"/>
                      <w:lang w:eastAsia="ar-SA"/>
                    </w:rPr>
                  </w:pPr>
                  <w:sdt>
                    <w:sdtPr>
                      <w:alias w:val="Numeris"/>
                      <w:tag w:val="nr_209a51bc94b54b8290d8477a65f2fca0"/>
                      <w:lock w:val="sdtLocked"/>
                      <w:richText/>
                    </w:sdtPr>
                    <w:sdtContent>
                      <w:r>
                        <w:rPr>
                          <w:rFonts w:eastAsia="Calibri"/>
                          <w:szCs w:val="24"/>
                          <w:lang w:eastAsia="ar-SA"/>
                        </w:rPr>
                        <w:t>34</w:t>
                      </w:r>
                    </w:sdtContent>
                  </w:sdt>
                  <w:r>
                    <w:rPr>
                      <w:rFonts w:eastAsia="Calibri"/>
                      <w:szCs w:val="24"/>
                      <w:lang w:eastAsia="ar-SA"/>
                    </w:rPr>
                    <w:t>.</w:t>
                    <w:tab/>
                  </w:r>
                  <w:r>
                    <w:rPr>
                      <w:szCs w:val="24"/>
                      <w:lang w:eastAsia="ar-SA"/>
                    </w:rPr>
                    <w:t xml:space="preserve">Prašyme dėl </w:t>
                  </w:r>
                  <w:r>
                    <w:rPr>
                      <w:szCs w:val="24"/>
                    </w:rPr>
                    <w:t>atlyginimo už vaiko išlaikymą švietimo įstaigoje mokėjimo</w:t>
                  </w:r>
                  <w:r>
                    <w:rPr>
                      <w:szCs w:val="24"/>
                      <w:lang w:eastAsia="ar-SA"/>
                    </w:rPr>
                    <w:t xml:space="preserve"> lengvatos tėvai (kiti teisėti vaiko atstovai) raštu įsipareigoja </w:t>
                  </w:r>
                  <w:r>
                    <w:t>švietimo įstaigos direktoriui</w:t>
                  </w:r>
                  <w:r>
                    <w:rPr>
                      <w:szCs w:val="24"/>
                    </w:rPr>
                    <w:t xml:space="preserve"> ar jo įgaliotam asmeniui</w:t>
                  </w:r>
                  <w:r>
                    <w:t xml:space="preserve"> iškart </w:t>
                  </w:r>
                  <w:r>
                    <w:rPr>
                      <w:szCs w:val="24"/>
                      <w:lang w:eastAsia="ar-SA"/>
                    </w:rPr>
                    <w:t xml:space="preserve">pranešti apie teisės į lengvatą netekimą. Paaiškėjus apie neteisėtą naudojimąsi lengvata, tėvai </w:t>
                  </w:r>
                  <w:r>
                    <w:rPr>
                      <w:szCs w:val="24"/>
                      <w:lang w:eastAsia="lt-LT"/>
                    </w:rPr>
                    <w:t>(</w:t>
                  </w:r>
                  <w:r>
                    <w:rPr>
                      <w:szCs w:val="24"/>
                      <w:lang w:eastAsia="ar-SA"/>
                    </w:rPr>
                    <w:t>kiti teisėti vaiko atstovai</w:t>
                  </w:r>
                  <w:r>
                    <w:rPr>
                      <w:szCs w:val="24"/>
                      <w:lang w:eastAsia="lt-LT"/>
                    </w:rPr>
                    <w:t xml:space="preserve">) įspėjami raštu ir įpareigojami perskaičiuotą </w:t>
                  </w:r>
                  <w:r>
                    <w:rPr>
                      <w:szCs w:val="24"/>
                      <w:lang w:eastAsia="ar-SA"/>
                    </w:rPr>
                    <w:t>atlyginimą už vaiko išlaikymą sumokėti per mėnesį ne ginčo tvarka.</w:t>
                  </w:r>
                </w:p>
              </w:sdtContent>
            </w:sdt>
            <w:sdt>
              <w:sdtPr>
                <w:alias w:val="35 p."/>
                <w:tag w:val="part_d2321ec9185e4332997bce7b2bb0f4f9"/>
                <w:lock w:val="sdtLocked"/>
                <w:richText/>
              </w:sdtPr>
              <w:sdtContent>
                <w:p>
                  <w:pPr>
                    <w:widowControl w:val="0"/>
                    <w:tabs>
                      <w:tab w:val="left" w:pos="1418"/>
                    </w:tabs>
                    <w:suppressAutoHyphens/>
                    <w:spacing w:line="276" w:lineRule="auto"/>
                    <w:ind w:firstLine="709"/>
                    <w:jc w:val="both"/>
                    <w:rPr>
                      <w:rFonts w:eastAsia="Calibri"/>
                      <w:szCs w:val="24"/>
                      <w:lang w:eastAsia="ar-SA"/>
                    </w:rPr>
                  </w:pPr>
                  <w:sdt>
                    <w:sdtPr>
                      <w:alias w:val="Numeris"/>
                      <w:tag w:val="nr_d2321ec9185e4332997bce7b2bb0f4f9"/>
                      <w:lock w:val="sdtLocked"/>
                      <w:richText/>
                    </w:sdtPr>
                    <w:sdtContent>
                      <w:r>
                        <w:rPr>
                          <w:rFonts w:eastAsia="Calibri"/>
                          <w:szCs w:val="24"/>
                          <w:lang w:eastAsia="ar-SA"/>
                        </w:rPr>
                        <w:t>35</w:t>
                      </w:r>
                    </w:sdtContent>
                  </w:sdt>
                  <w:r>
                    <w:rPr>
                      <w:rFonts w:eastAsia="Calibri"/>
                      <w:szCs w:val="24"/>
                      <w:lang w:eastAsia="ar-SA"/>
                    </w:rPr>
                    <w:t>.</w:t>
                    <w:tab/>
                  </w:r>
                  <w:r>
                    <w:rPr>
                      <w:szCs w:val="24"/>
                    </w:rPr>
                    <w:t xml:space="preserve">Atlyginimo už vaiko, </w:t>
                  </w:r>
                  <w:r>
                    <w:rPr>
                      <w:szCs w:val="22"/>
                    </w:rPr>
                    <w:t>ugdomo pagal ikimokyklinio / priešmokyklinio ugdymo programą,</w:t>
                  </w:r>
                  <w:r>
                    <w:rPr>
                      <w:szCs w:val="24"/>
                    </w:rPr>
                    <w:t xml:space="preserve"> išlaikymą mokėjimo lengvatų taikymas įforminamas įstaigos direktoriaus įsakymu,</w:t>
                  </w:r>
                  <w:r>
                    <w:rPr>
                      <w:szCs w:val="24"/>
                      <w:lang w:eastAsia="lt-LT"/>
                    </w:rPr>
                    <w:t xml:space="preserve"> </w:t>
                  </w:r>
                  <w:r>
                    <w:rPr>
                      <w:szCs w:val="24"/>
                      <w:lang w:eastAsia="ar-SA"/>
                    </w:rPr>
                    <w:t xml:space="preserve">su kuriuo ne vėliau kaip kitą dieną supažindinamas apskaitą tvarkantis asmuo / įstaiga. </w:t>
                  </w:r>
                  <w:r>
                    <w:t>Įstaigos vadovas tėvus (</w:t>
                  </w:r>
                  <w:r>
                    <w:rPr>
                      <w:spacing w:val="-1"/>
                      <w:szCs w:val="24"/>
                      <w:lang w:eastAsia="ar-SA"/>
                    </w:rPr>
                    <w:t>kitus teisėtus vaiko atstovus</w:t>
                  </w:r>
                  <w:r>
                    <w:t>) apie pritaikytą lengvatą raštu informuoja per 3 darbo dienas</w:t>
                  </w:r>
                  <w:r>
                    <w:rPr>
                      <w:szCs w:val="24"/>
                      <w:lang w:eastAsia="lt-LT"/>
                    </w:rPr>
                    <w:t xml:space="preserve"> švietimo įstaigos nustatyta tvarka</w:t>
                  </w:r>
                  <w:r>
                    <w:t>.</w:t>
                  </w:r>
                </w:p>
              </w:sdtContent>
            </w:sdt>
            <w:sdt>
              <w:sdtPr>
                <w:alias w:val="36 p."/>
                <w:tag w:val="part_3de9748b9b874914a36604e2a3f74a0e"/>
                <w:lock w:val="sdtLocked"/>
                <w:richText/>
              </w:sdtPr>
              <w:sdtContent>
                <w:p>
                  <w:pPr>
                    <w:widowControl w:val="0"/>
                    <w:tabs>
                      <w:tab w:val="left" w:pos="1418"/>
                    </w:tabs>
                    <w:suppressAutoHyphens/>
                    <w:spacing w:line="276" w:lineRule="auto"/>
                    <w:ind w:firstLine="709"/>
                    <w:jc w:val="both"/>
                    <w:rPr>
                      <w:rFonts w:eastAsia="Calibri"/>
                      <w:szCs w:val="24"/>
                      <w:lang w:eastAsia="ar-SA"/>
                    </w:rPr>
                  </w:pPr>
                  <w:sdt>
                    <w:sdtPr>
                      <w:alias w:val="Numeris"/>
                      <w:tag w:val="nr_3de9748b9b874914a36604e2a3f74a0e"/>
                      <w:lock w:val="sdtLocked"/>
                      <w:richText/>
                    </w:sdtPr>
                    <w:sdtContent>
                      <w:r>
                        <w:rPr>
                          <w:rFonts w:eastAsia="Calibri"/>
                          <w:szCs w:val="24"/>
                          <w:lang w:eastAsia="ar-SA"/>
                        </w:rPr>
                        <w:t>36</w:t>
                      </w:r>
                    </w:sdtContent>
                  </w:sdt>
                  <w:r>
                    <w:rPr>
                      <w:rFonts w:eastAsia="Calibri"/>
                      <w:szCs w:val="24"/>
                      <w:lang w:eastAsia="ar-SA"/>
                    </w:rPr>
                    <w:t>.</w:t>
                    <w:tab/>
                  </w:r>
                  <w:r>
                    <w:rPr>
                      <w:szCs w:val="24"/>
                    </w:rPr>
                    <w:t xml:space="preserve">Atlyginimo už vaiko, ilgiau kaip 4 val. per parą ugdomo pagal ikimokyklinio / priešmokyklinio ugdymo programą, išlaikymą mokėjimo </w:t>
                  </w:r>
                  <w:r>
                    <w:rPr>
                      <w:szCs w:val="24"/>
                      <w:lang w:eastAsia="lt-LT"/>
                    </w:rPr>
                    <w:t xml:space="preserve">lengvatos taikomos tėvams </w:t>
                  </w:r>
                  <w:r>
                    <w:rPr>
                      <w:szCs w:val="24"/>
                      <w:lang w:eastAsia="ar-SA"/>
                    </w:rPr>
                    <w:t>(kitiems teisėtiems vaiko atstovams)</w:t>
                  </w:r>
                  <w:r>
                    <w:rPr>
                      <w:szCs w:val="24"/>
                    </w:rPr>
                    <w:t xml:space="preserve"> </w:t>
                  </w:r>
                  <w:r>
                    <w:rPr>
                      <w:szCs w:val="24"/>
                      <w:lang w:eastAsia="lt-LT"/>
                    </w:rPr>
                    <w:t xml:space="preserve">iki einamojo mėnesio paskutinės darbo dienos </w:t>
                  </w:r>
                  <w:r>
                    <w:rPr>
                      <w:szCs w:val="24"/>
                    </w:rPr>
                    <w:t xml:space="preserve">pateikusiems prašymą bei dokumentus, patvirtinančius teisę į lengvatą už einamąjį mėnesį, išskyrus atvejus, kai tėvai </w:t>
                  </w:r>
                  <w:r>
                    <w:rPr>
                      <w:szCs w:val="24"/>
                      <w:lang w:eastAsia="ar-SA"/>
                    </w:rPr>
                    <w:t>(kiti teisėti vaiko atstovai)</w:t>
                  </w:r>
                  <w:r>
                    <w:rPr>
                      <w:szCs w:val="24"/>
                    </w:rPr>
                    <w:t xml:space="preserve"> švietimo įstaigos direktoriui ar jo įgaliotam asmeniui raštu motyvuotai paaiškina, dėl kokių dokumentus, patvirtinančius teisę į lengvatą, išduodančių įstaigų veiklos trikdžių negalėjo laiku gauti reikiamų dokumentų. Tokiu atveju</w:t>
                  </w:r>
                  <w:r>
                    <w:t xml:space="preserve"> </w:t>
                  </w:r>
                  <w:r>
                    <w:rPr>
                      <w:szCs w:val="24"/>
                    </w:rPr>
                    <w:t xml:space="preserve">švietimo įstaigos direktorius ar jo įgaliotas asmuo patikrina tėvų </w:t>
                  </w:r>
                  <w:r>
                    <w:rPr>
                      <w:szCs w:val="24"/>
                      <w:lang w:eastAsia="ar-SA"/>
                    </w:rPr>
                    <w:t>(kitų teisėtų vaiko atstovų)</w:t>
                  </w:r>
                  <w:r>
                    <w:rPr>
                      <w:szCs w:val="24"/>
                    </w:rPr>
                    <w:t xml:space="preserve"> nurodytas aplinkybes, ir, joms pasitvirtinus, dokumentus, patvirtinančius teisę į lengvatą, priima ne vėliau kaip iki kito mėnesio 5 d. Kitais atvejais už praėjusį laikotarpį atlyginimas už vaiko išlaikymą neperskaičiuojamas. </w:t>
                  </w:r>
                </w:p>
              </w:sdtContent>
            </w:sdt>
            <w:sdt>
              <w:sdtPr>
                <w:alias w:val="37 p."/>
                <w:tag w:val="part_ae08b423a6cd4cd2ad169daeaa59b066"/>
                <w:lock w:val="sdtLocked"/>
                <w:richText/>
              </w:sdtPr>
              <w:sdtContent>
                <w:p>
                  <w:pPr>
                    <w:widowControl w:val="0"/>
                    <w:tabs>
                      <w:tab w:val="left" w:pos="1418"/>
                    </w:tabs>
                    <w:suppressAutoHyphens/>
                    <w:spacing w:line="276" w:lineRule="auto"/>
                    <w:ind w:firstLine="709"/>
                    <w:jc w:val="both"/>
                    <w:rPr>
                      <w:rFonts w:eastAsia="Calibri"/>
                      <w:szCs w:val="24"/>
                      <w:lang w:eastAsia="ar-SA"/>
                    </w:rPr>
                  </w:pPr>
                  <w:sdt>
                    <w:sdtPr>
                      <w:alias w:val="Numeris"/>
                      <w:tag w:val="nr_ae08b423a6cd4cd2ad169daeaa59b066"/>
                      <w:lock w:val="sdtLocked"/>
                      <w:richText/>
                    </w:sdtPr>
                    <w:sdtContent>
                      <w:r>
                        <w:rPr>
                          <w:rFonts w:eastAsia="Calibri"/>
                          <w:szCs w:val="24"/>
                          <w:lang w:eastAsia="ar-SA"/>
                        </w:rPr>
                        <w:t>37</w:t>
                      </w:r>
                    </w:sdtContent>
                  </w:sdt>
                  <w:r>
                    <w:rPr>
                      <w:rFonts w:eastAsia="Calibri"/>
                      <w:szCs w:val="24"/>
                      <w:lang w:eastAsia="ar-SA"/>
                    </w:rPr>
                    <w:t>.</w:t>
                    <w:tab/>
                  </w:r>
                  <w:r>
                    <w:t xml:space="preserve">Tėvai </w:t>
                  </w:r>
                  <w:r>
                    <w:rPr>
                      <w:szCs w:val="24"/>
                      <w:lang w:eastAsia="ar-SA"/>
                    </w:rPr>
                    <w:t>(kiti teisėti vaiko atstovai)</w:t>
                  </w:r>
                  <w:r>
                    <w:t xml:space="preserve"> gali gauti tik vieną</w:t>
                  </w:r>
                  <w:r>
                    <w:rPr>
                      <w:szCs w:val="24"/>
                    </w:rPr>
                    <w:t xml:space="preserve"> atlyginimo už vaiko,</w:t>
                  </w:r>
                  <w:r>
                    <w:rPr>
                      <w:szCs w:val="22"/>
                    </w:rPr>
                    <w:t xml:space="preserve"> ugdomo pagal ikimokyklinio / priešmokyklinio ugdymo programą,</w:t>
                  </w:r>
                  <w:r>
                    <w:rPr>
                      <w:szCs w:val="24"/>
                    </w:rPr>
                    <w:t xml:space="preserve"> išlaikymą mokėjimo </w:t>
                  </w:r>
                  <w:r>
                    <w:t>lengvatą iki yra teisė ją gauti.</w:t>
                  </w:r>
                </w:p>
              </w:sdtContent>
            </w:sdt>
            <w:sdt>
              <w:sdtPr>
                <w:alias w:val="38 p."/>
                <w:tag w:val="part_dac746d2fe3644b1a6369257fd08800f"/>
                <w:lock w:val="sdtLocked"/>
                <w:richText/>
              </w:sdtPr>
              <w:sdtContent>
                <w:p>
                  <w:pPr>
                    <w:widowControl w:val="0"/>
                    <w:tabs>
                      <w:tab w:val="left" w:pos="1418"/>
                    </w:tabs>
                    <w:suppressAutoHyphens/>
                    <w:spacing w:line="276" w:lineRule="auto"/>
                    <w:ind w:firstLine="709"/>
                    <w:jc w:val="both"/>
                    <w:rPr>
                      <w:rFonts w:eastAsia="Calibri"/>
                      <w:szCs w:val="24"/>
                      <w:lang w:eastAsia="ar-SA"/>
                    </w:rPr>
                  </w:pPr>
                  <w:sdt>
                    <w:sdtPr>
                      <w:alias w:val="Numeris"/>
                      <w:tag w:val="nr_dac746d2fe3644b1a6369257fd08800f"/>
                      <w:lock w:val="sdtLocked"/>
                      <w:richText/>
                    </w:sdtPr>
                    <w:sdtContent>
                      <w:r>
                        <w:rPr>
                          <w:rFonts w:eastAsia="Calibri"/>
                          <w:szCs w:val="24"/>
                          <w:lang w:eastAsia="ar-SA"/>
                        </w:rPr>
                        <w:t>38</w:t>
                      </w:r>
                    </w:sdtContent>
                  </w:sdt>
                  <w:r>
                    <w:rPr>
                      <w:rFonts w:eastAsia="Calibri"/>
                      <w:szCs w:val="24"/>
                      <w:lang w:eastAsia="ar-SA"/>
                    </w:rPr>
                    <w:t>.</w:t>
                    <w:tab/>
                  </w:r>
                  <w:r>
                    <w:t xml:space="preserve">Tėvai </w:t>
                  </w:r>
                  <w:r>
                    <w:rPr>
                      <w:szCs w:val="24"/>
                      <w:lang w:eastAsia="ar-SA"/>
                    </w:rPr>
                    <w:t>(kiti teisėti vaiko atstovai)</w:t>
                  </w:r>
                  <w:r>
                    <w:rPr>
                      <w:szCs w:val="24"/>
                    </w:rPr>
                    <w:t xml:space="preserve"> </w:t>
                  </w:r>
                  <w:r>
                    <w:t xml:space="preserve">atlyginimą už vaiko, ugdomo </w:t>
                  </w:r>
                  <w:r>
                    <w:rPr>
                      <w:szCs w:val="22"/>
                    </w:rPr>
                    <w:t>pagal ikimokyklinio / priešmokyklinio ugdymo programą,</w:t>
                  </w:r>
                  <w:r>
                    <w:t xml:space="preserve"> išlaikymą moka už praėjusį mėnesį ir privalo jį sumokėti iki einamojo mėnesio 20 d. </w:t>
                  </w:r>
                  <w:r>
                    <w:rPr>
                      <w:rFonts w:eastAsia="Aptos"/>
                      <w:szCs w:val="24"/>
                    </w:rPr>
                    <w:t>pagal Švietimo įstaigos pateiktą apskaitos dokumentą</w:t>
                  </w:r>
                  <w:r>
                    <w:t xml:space="preserve">. </w:t>
                  </w:r>
                </w:p>
              </w:sdtContent>
            </w:sdt>
            <w:sdt>
              <w:sdtPr>
                <w:alias w:val="39 p."/>
                <w:tag w:val="part_a878a3a5abeb42258f68102df5db982e"/>
                <w:lock w:val="sdtLocked"/>
                <w:richText/>
              </w:sdtPr>
              <w:sdtContent>
                <w:p>
                  <w:pPr>
                    <w:widowControl w:val="0"/>
                    <w:tabs>
                      <w:tab w:val="left" w:pos="1418"/>
                    </w:tabs>
                    <w:suppressAutoHyphens/>
                    <w:spacing w:line="276" w:lineRule="auto"/>
                    <w:ind w:firstLine="709"/>
                    <w:jc w:val="both"/>
                    <w:rPr>
                      <w:rFonts w:eastAsia="Calibri"/>
                      <w:szCs w:val="24"/>
                      <w:lang w:eastAsia="ar-SA"/>
                    </w:rPr>
                  </w:pPr>
                  <w:sdt>
                    <w:sdtPr>
                      <w:alias w:val="Numeris"/>
                      <w:tag w:val="nr_a878a3a5abeb42258f68102df5db982e"/>
                      <w:lock w:val="sdtLocked"/>
                      <w:richText/>
                    </w:sdtPr>
                    <w:sdtContent>
                      <w:r>
                        <w:rPr>
                          <w:rFonts w:eastAsia="Calibri"/>
                          <w:szCs w:val="24"/>
                          <w:lang w:eastAsia="ar-SA"/>
                        </w:rPr>
                        <w:t>39</w:t>
                      </w:r>
                    </w:sdtContent>
                  </w:sdt>
                  <w:r>
                    <w:rPr>
                      <w:rFonts w:eastAsia="Calibri"/>
                      <w:szCs w:val="24"/>
                      <w:lang w:eastAsia="ar-SA"/>
                    </w:rPr>
                    <w:t>.</w:t>
                    <w:tab/>
                  </w:r>
                  <w:r>
                    <w:rPr>
                      <w:spacing w:val="-1"/>
                      <w:szCs w:val="24"/>
                      <w:lang w:eastAsia="ar-SA"/>
                    </w:rPr>
                    <w:t>Tėvams (kitiems teisėtiems vaiko atstovams) atlyginimo</w:t>
                  </w:r>
                  <w:r>
                    <w:rPr>
                      <w:szCs w:val="24"/>
                      <w:lang w:eastAsia="ar-SA"/>
                    </w:rPr>
                    <w:t xml:space="preserve"> lengvatos gali būti taikomos ir kitais Apraše nenumatytais atvejais Savivaldybės tarybos sprendimu.</w:t>
                  </w:r>
                </w:p>
              </w:sdtContent>
            </w:sdt>
            <w:sdt>
              <w:sdtPr>
                <w:alias w:val="40 p."/>
                <w:tag w:val="part_32e879d1eebb4242998783b79244764c"/>
                <w:lock w:val="sdtLocked"/>
                <w:richText/>
              </w:sdtPr>
              <w:sdtContent>
                <w:p>
                  <w:pPr>
                    <w:widowControl w:val="0"/>
                    <w:tabs>
                      <w:tab w:val="left" w:pos="1418"/>
                    </w:tabs>
                    <w:suppressAutoHyphens/>
                    <w:spacing w:line="276" w:lineRule="auto"/>
                    <w:ind w:firstLine="709"/>
                    <w:jc w:val="both"/>
                    <w:rPr>
                      <w:rFonts w:eastAsia="Calibri"/>
                      <w:szCs w:val="24"/>
                      <w:lang w:eastAsia="ar-SA"/>
                    </w:rPr>
                  </w:pPr>
                  <w:sdt>
                    <w:sdtPr>
                      <w:alias w:val="Numeris"/>
                      <w:tag w:val="nr_32e879d1eebb4242998783b79244764c"/>
                      <w:lock w:val="sdtLocked"/>
                      <w:richText/>
                    </w:sdtPr>
                    <w:sdtContent>
                      <w:r>
                        <w:rPr>
                          <w:rFonts w:eastAsia="Calibri"/>
                          <w:szCs w:val="24"/>
                          <w:lang w:eastAsia="ar-SA"/>
                        </w:rPr>
                        <w:t>40</w:t>
                      </w:r>
                    </w:sdtContent>
                  </w:sdt>
                  <w:r>
                    <w:rPr>
                      <w:rFonts w:eastAsia="Calibri"/>
                      <w:szCs w:val="24"/>
                      <w:lang w:eastAsia="ar-SA"/>
                    </w:rPr>
                    <w:t>.</w:t>
                    <w:tab/>
                  </w:r>
                  <w:r>
                    <w:rPr>
                      <w:spacing w:val="-1"/>
                      <w:szCs w:val="24"/>
                      <w:lang w:eastAsia="ar-SA"/>
                    </w:rPr>
                    <w:t xml:space="preserve">Informaciją apie vaikus, nelankiusius švietimo įstaigos daugiau nei 30 darbo dienų per paskutines 90 kalendorinių dienų, </w:t>
                  </w:r>
                  <w:r>
                    <w:t xml:space="preserve">kai tėvai </w:t>
                  </w:r>
                  <w:r>
                    <w:rPr>
                      <w:szCs w:val="24"/>
                      <w:lang w:eastAsia="ar-SA"/>
                    </w:rPr>
                    <w:t xml:space="preserve">(kiti teisėti vaiko atstovai) </w:t>
                  </w:r>
                  <w:r>
                    <w:t>neinformuoja apie vaiko neatvykimą</w:t>
                  </w:r>
                  <w:r>
                    <w:rPr>
                      <w:spacing w:val="-1"/>
                      <w:szCs w:val="24"/>
                      <w:lang w:eastAsia="ar-SA"/>
                    </w:rPr>
                    <w:t>, įstaigos Vaiko gerovės komisija, įvertinusi aplinkybes, turi teisę pateikti Valstybės vaiko teisių apsaugos ir įvaikinimo tarnybai, prieš 10 darbo dienų apie tai raštu įspėjusi tėvus (kitus teisėtus vaiko atstovus).</w:t>
                  </w:r>
                </w:p>
              </w:sdtContent>
            </w:sdt>
            <w:sdt>
              <w:sdtPr>
                <w:alias w:val="41 p."/>
                <w:tag w:val="part_c5be12bf35054f4ca2bbe95ffe51ae2e"/>
                <w:lock w:val="sdtLocked"/>
                <w:richText/>
              </w:sdtPr>
              <w:sdtContent>
                <w:p>
                  <w:pPr>
                    <w:widowControl w:val="0"/>
                    <w:tabs>
                      <w:tab w:val="left" w:pos="1418"/>
                    </w:tabs>
                    <w:suppressAutoHyphens/>
                    <w:spacing w:line="276" w:lineRule="auto"/>
                    <w:ind w:firstLine="709"/>
                    <w:jc w:val="both"/>
                    <w:rPr>
                      <w:rFonts w:eastAsia="Calibri"/>
                      <w:szCs w:val="24"/>
                      <w:lang w:eastAsia="ar-SA"/>
                    </w:rPr>
                  </w:pPr>
                  <w:sdt>
                    <w:sdtPr>
                      <w:alias w:val="Numeris"/>
                      <w:tag w:val="nr_c5be12bf35054f4ca2bbe95ffe51ae2e"/>
                      <w:lock w:val="sdtLocked"/>
                      <w:richText/>
                    </w:sdtPr>
                    <w:sdtContent>
                      <w:r>
                        <w:rPr>
                          <w:rFonts w:eastAsia="Calibri"/>
                          <w:szCs w:val="24"/>
                          <w:lang w:eastAsia="ar-SA"/>
                        </w:rPr>
                        <w:t>41</w:t>
                      </w:r>
                    </w:sdtContent>
                  </w:sdt>
                  <w:r>
                    <w:rPr>
                      <w:rFonts w:eastAsia="Calibri"/>
                      <w:szCs w:val="24"/>
                      <w:lang w:eastAsia="ar-SA"/>
                    </w:rPr>
                    <w:t>.</w:t>
                    <w:tab/>
                  </w:r>
                  <w:r>
                    <w:rPr>
                      <w:szCs w:val="24"/>
                    </w:rPr>
                    <w:t>Atlyginimo už vaiko,</w:t>
                  </w:r>
                  <w:r>
                    <w:rPr>
                      <w:szCs w:val="22"/>
                    </w:rPr>
                    <w:t xml:space="preserve"> ugdomo pagal ikimokyklinio / priešmokyklinio ugdymo programą,</w:t>
                  </w:r>
                  <w:r>
                    <w:rPr>
                      <w:szCs w:val="24"/>
                    </w:rPr>
                    <w:t xml:space="preserve"> išlaikymą mokėjimo skolos iš tėvų </w:t>
                  </w:r>
                  <w:r>
                    <w:rPr>
                      <w:szCs w:val="24"/>
                      <w:lang w:eastAsia="ar-SA"/>
                    </w:rPr>
                    <w:t>(kitų teisėtų vaiko atstovų)</w:t>
                  </w:r>
                  <w:r>
                    <w:rPr>
                      <w:szCs w:val="24"/>
                    </w:rPr>
                    <w:t xml:space="preserve"> išieškomos Lietuvos Respublikos teisės aktų nustatyta tvarka.</w:t>
                  </w:r>
                </w:p>
              </w:sdtContent>
            </w:sdt>
            <w:sdt>
              <w:sdtPr>
                <w:alias w:val="42 p."/>
                <w:tag w:val="part_20daee65e1504db7b8e1df00d869eb1b"/>
                <w:lock w:val="sdtLocked"/>
                <w:richText/>
              </w:sdtPr>
              <w:sdtContent>
                <w:p>
                  <w:pPr>
                    <w:widowControl w:val="0"/>
                    <w:tabs>
                      <w:tab w:val="left" w:pos="1418"/>
                    </w:tabs>
                    <w:suppressAutoHyphens/>
                    <w:spacing w:line="276" w:lineRule="auto"/>
                    <w:ind w:firstLine="709"/>
                    <w:jc w:val="both"/>
                    <w:rPr>
                      <w:rFonts w:eastAsia="Calibri"/>
                      <w:szCs w:val="24"/>
                      <w:lang w:eastAsia="ar-SA"/>
                    </w:rPr>
                  </w:pPr>
                  <w:sdt>
                    <w:sdtPr>
                      <w:alias w:val="Numeris"/>
                      <w:tag w:val="nr_20daee65e1504db7b8e1df00d869eb1b"/>
                      <w:lock w:val="sdtLocked"/>
                      <w:richText/>
                    </w:sdtPr>
                    <w:sdtContent>
                      <w:r>
                        <w:rPr>
                          <w:rFonts w:eastAsia="Calibri"/>
                          <w:szCs w:val="24"/>
                          <w:lang w:eastAsia="ar-SA"/>
                        </w:rPr>
                        <w:t>42</w:t>
                      </w:r>
                    </w:sdtContent>
                  </w:sdt>
                  <w:r>
                    <w:rPr>
                      <w:rFonts w:eastAsia="Calibri"/>
                      <w:szCs w:val="24"/>
                      <w:lang w:eastAsia="ar-SA"/>
                    </w:rPr>
                    <w:t>.</w:t>
                    <w:tab/>
                  </w:r>
                  <w:r>
                    <w:t>Už atlyginimo už vaikų,</w:t>
                  </w:r>
                  <w:r>
                    <w:rPr>
                      <w:szCs w:val="22"/>
                    </w:rPr>
                    <w:t xml:space="preserve"> ugdomų pagal ikimokyklinio ir priešmokyklinio ugdymo programas,</w:t>
                  </w:r>
                  <w:r>
                    <w:t xml:space="preserve"> išlaikymą surinkimą atsako švietimo įstaigos direktorius ar jo įgaliotas asmuo. </w:t>
                  </w:r>
                </w:p>
              </w:sdtContent>
            </w:sdt>
            <w:sdt>
              <w:sdtPr>
                <w:alias w:val="43 p."/>
                <w:tag w:val="part_b41f5d7dec2d49afbce2d59772c48e8b"/>
                <w:lock w:val="sdtLocked"/>
                <w:richText/>
              </w:sdtPr>
              <w:sdtContent>
                <w:p>
                  <w:pPr>
                    <w:widowControl w:val="0"/>
                    <w:tabs>
                      <w:tab w:val="left" w:pos="1418"/>
                    </w:tabs>
                    <w:suppressAutoHyphens/>
                    <w:spacing w:line="276" w:lineRule="auto"/>
                    <w:ind w:firstLine="709"/>
                    <w:jc w:val="both"/>
                    <w:rPr>
                      <w:rFonts w:eastAsia="Calibri"/>
                      <w:szCs w:val="24"/>
                      <w:lang w:eastAsia="ar-SA"/>
                    </w:rPr>
                  </w:pPr>
                  <w:sdt>
                    <w:sdtPr>
                      <w:alias w:val="Numeris"/>
                      <w:tag w:val="nr_b41f5d7dec2d49afbce2d59772c48e8b"/>
                      <w:lock w:val="sdtLocked"/>
                      <w:richText/>
                    </w:sdtPr>
                    <w:sdtContent>
                      <w:r>
                        <w:rPr>
                          <w:rFonts w:eastAsia="Calibri"/>
                          <w:szCs w:val="24"/>
                          <w:lang w:eastAsia="ar-SA"/>
                        </w:rPr>
                        <w:t>43</w:t>
                      </w:r>
                    </w:sdtContent>
                  </w:sdt>
                  <w:r>
                    <w:rPr>
                      <w:rFonts w:eastAsia="Calibri"/>
                      <w:szCs w:val="24"/>
                      <w:lang w:eastAsia="ar-SA"/>
                    </w:rPr>
                    <w:t>.</w:t>
                    <w:tab/>
                  </w:r>
                  <w:r>
                    <w:rPr>
                      <w:szCs w:val="24"/>
                    </w:rPr>
                    <w:t>Atlyginimą už vaiko,</w:t>
                  </w:r>
                  <w:r>
                    <w:rPr>
                      <w:szCs w:val="22"/>
                    </w:rPr>
                    <w:t xml:space="preserve"> ugdomo pagal ikimokyklinio / priešmokyklinio ugdymo programą,</w:t>
                  </w:r>
                  <w:r>
                    <w:rPr>
                      <w:szCs w:val="24"/>
                    </w:rPr>
                    <w:t xml:space="preserve"> išlaikymą apskaičiuoja </w:t>
                  </w:r>
                  <w:r>
                    <w:t xml:space="preserve">švietimo įstaigos buhalterinę apskaitą vykdantis asmuo. </w:t>
                  </w:r>
                </w:p>
              </w:sdtContent>
            </w:sdt>
            <w:sdt>
              <w:sdtPr>
                <w:alias w:val="44 p."/>
                <w:tag w:val="part_adb27a384e0f48b1b47fb51c4d92af10"/>
                <w:lock w:val="sdtLocked"/>
                <w:richText/>
              </w:sdtPr>
              <w:sdtContent>
                <w:p>
                  <w:pPr>
                    <w:widowControl w:val="0"/>
                    <w:tabs>
                      <w:tab w:val="left" w:pos="1418"/>
                    </w:tabs>
                    <w:suppressAutoHyphens/>
                    <w:spacing w:line="276" w:lineRule="auto"/>
                    <w:ind w:firstLine="709"/>
                    <w:jc w:val="both"/>
                    <w:rPr>
                      <w:rFonts w:eastAsia="Calibri"/>
                      <w:szCs w:val="24"/>
                      <w:lang w:eastAsia="ar-SA"/>
                    </w:rPr>
                  </w:pPr>
                  <w:sdt>
                    <w:sdtPr>
                      <w:alias w:val="Numeris"/>
                      <w:tag w:val="nr_adb27a384e0f48b1b47fb51c4d92af10"/>
                      <w:lock w:val="sdtLocked"/>
                      <w:richText/>
                    </w:sdtPr>
                    <w:sdtContent>
                      <w:r>
                        <w:rPr>
                          <w:rFonts w:eastAsia="Calibri"/>
                          <w:szCs w:val="24"/>
                          <w:lang w:eastAsia="ar-SA"/>
                        </w:rPr>
                        <w:t>44</w:t>
                      </w:r>
                    </w:sdtContent>
                  </w:sdt>
                  <w:r>
                    <w:rPr>
                      <w:rFonts w:eastAsia="Calibri"/>
                      <w:szCs w:val="24"/>
                      <w:lang w:eastAsia="ar-SA"/>
                    </w:rPr>
                    <w:t>.</w:t>
                    <w:tab/>
                  </w:r>
                  <w:r>
                    <w:rPr>
                      <w:szCs w:val="24"/>
                      <w:lang w:eastAsia="ar-SA"/>
                    </w:rPr>
                    <w:t>Dokumentai, kuriuose yra asmens duomenys, tvarkomi ir saugomi vadovaujantis Dokumentų tvarkymo ir apskaitos taisyklėmis, patvirtintomis Lietuvos vyriausiojo archyvaro 2011 m. liepos 4 d. įsakymu Nr. V-118 „Dėl Dokumentų tvarkymo ir apskaitos taisyklių patvirtinimo“. 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sdtContent>
            </w:sdt>
            <w:sdt>
              <w:sdtPr>
                <w:alias w:val="45 p."/>
                <w:tag w:val="part_5454feb93adf4360be0c2c8170ae6ce5"/>
                <w:lock w:val="sdtLocked"/>
                <w:richText/>
              </w:sdtPr>
              <w:sdtContent>
                <w:p>
                  <w:pPr>
                    <w:widowControl w:val="0"/>
                    <w:tabs>
                      <w:tab w:val="left" w:pos="1418"/>
                    </w:tabs>
                    <w:suppressAutoHyphens/>
                    <w:spacing w:line="276" w:lineRule="auto"/>
                    <w:ind w:firstLine="709"/>
                    <w:jc w:val="both"/>
                    <w:rPr>
                      <w:rFonts w:eastAsia="Calibri"/>
                      <w:szCs w:val="24"/>
                      <w:lang w:eastAsia="ar-SA"/>
                    </w:rPr>
                  </w:pPr>
                  <w:sdt>
                    <w:sdtPr>
                      <w:alias w:val="Numeris"/>
                      <w:tag w:val="nr_5454feb93adf4360be0c2c8170ae6ce5"/>
                      <w:lock w:val="sdtLocked"/>
                      <w:richText/>
                    </w:sdtPr>
                    <w:sdtContent>
                      <w:r>
                        <w:rPr>
                          <w:rFonts w:eastAsia="Calibri"/>
                          <w:szCs w:val="24"/>
                          <w:lang w:eastAsia="ar-SA"/>
                        </w:rPr>
                        <w:t>45</w:t>
                      </w:r>
                    </w:sdtContent>
                  </w:sdt>
                  <w:r>
                    <w:rPr>
                      <w:rFonts w:eastAsia="Calibri"/>
                      <w:szCs w:val="24"/>
                      <w:lang w:eastAsia="ar-SA"/>
                    </w:rPr>
                    <w:t>.</w:t>
                    <w:tab/>
                  </w:r>
                  <w:r>
                    <w:rPr>
                      <w:szCs w:val="24"/>
                      <w:lang w:eastAsia="ar-SA"/>
                    </w:rPr>
                    <w:t xml:space="preserve">Asmens duomenys tvarkomi vadovaujantis 2016 m. balandžio 27 d. Europos Parlamento ir Tarybos reglamento </w:t>
                  </w:r>
                  <w:fldSimple w:instr="HYPERLINK http://eur-lex.europa.eu/legal-content/LIT/TXT/?uri=CELEX:32016R0679&amp;locale=lt \t _blank">
                    <w:r>
                      <w:rPr>
                        <w:szCs w:val="24"/>
                        <w:lang w:eastAsia="ar-SA"/>
                        <w:u w:val="single"/>
                        <w:color w:val="0000FF" w:themeColor="hyperlink"/>
                      </w:rPr>
                      <w:t>(ES) 2016/679</w:t>
                    </w:r>
                  </w:fldSimple>
                  <w:r>
                    <w:rPr>
                      <w:szCs w:val="24"/>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lang w:eastAsia="ar-SA"/>
                        <w:u w:val="single"/>
                        <w:color w:val="0000FF" w:themeColor="hyperlink"/>
                      </w:rPr>
                      <w:t>95/46/EB</w:t>
                    </w:r>
                  </w:fldSimple>
                  <w:r>
                    <w:rPr>
                      <w:szCs w:val="24"/>
                      <w:lang w:eastAsia="ar-SA"/>
                    </w:rPr>
                    <w:t xml:space="preserve"> (toliau </w:t>
                  </w:r>
                  <w:r>
                    <w:rPr>
                      <w:szCs w:val="24"/>
                      <w:lang w:eastAsia="lt-LT"/>
                    </w:rPr>
                    <w:t>–</w:t>
                  </w:r>
                  <w:r>
                    <w:rPr>
                      <w:szCs w:val="24"/>
                      <w:lang w:eastAsia="ar-SA"/>
                    </w:rPr>
                    <w:t xml:space="preserve"> Bendrasis duomenų apsaugos reglamentas) ir Lietuvos Respublikos asmens duomenų teisinės apsaugos įstatymo nuostatomis. Asmens duomenys trečiosioms šalims gali būti teikiami tik įstatymų ir kitų teisės aktų nustatytais atvejais ir tvarka bei laikantis Bendrojo duomenų apsaugos reglamento reikalavimų.</w:t>
                  </w:r>
                </w:p>
              </w:sdtContent>
            </w:sdt>
            <w:sdt>
              <w:sdtPr>
                <w:alias w:val="46 p."/>
                <w:tag w:val="part_29326c289c344b8d9134d2c99b123341"/>
                <w:lock w:val="sdtLocked"/>
                <w:richText/>
              </w:sdtPr>
              <w:sdtContent>
                <w:p>
                  <w:pPr>
                    <w:tabs>
                      <w:tab w:val="left" w:pos="568"/>
                      <w:tab w:val="left" w:pos="1418"/>
                    </w:tabs>
                    <w:spacing w:line="276" w:lineRule="auto"/>
                    <w:ind w:firstLine="709"/>
                    <w:jc w:val="both"/>
                  </w:pPr>
                  <w:sdt>
                    <w:sdtPr>
                      <w:alias w:val="Numeris"/>
                      <w:tag w:val="nr_29326c289c344b8d9134d2c99b123341"/>
                      <w:lock w:val="sdtLocked"/>
                      <w:richText/>
                    </w:sdtPr>
                    <w:sdtContent>
                      <w:r>
                        <w:t>46</w:t>
                      </w:r>
                    </w:sdtContent>
                  </w:sdt>
                  <w:r>
                    <w:t>.</w:t>
                    <w:tab/>
                  </w:r>
                  <w:r>
                    <w:rPr>
                      <w:iCs/>
                    </w:rPr>
                    <w:t>Aprašą įgyvendinančių subjektų veiksmai ir sprendimai gali būti skundžiami teisės aktų nustatyta tvarka.</w:t>
                  </w:r>
                </w:p>
              </w:sdtContent>
            </w:sdt>
            <w:sdt>
              <w:sdtPr>
                <w:alias w:val="47 p."/>
                <w:tag w:val="part_32783171dbe54584a1827b5f06b902dd"/>
                <w:lock w:val="sdtLocked"/>
                <w:richText/>
              </w:sdtPr>
              <w:sdtContent>
                <w:p>
                  <w:pPr>
                    <w:widowControl w:val="0"/>
                    <w:tabs>
                      <w:tab w:val="left" w:pos="1418"/>
                    </w:tabs>
                    <w:suppressAutoHyphens/>
                    <w:spacing w:line="276" w:lineRule="auto"/>
                    <w:ind w:firstLine="709"/>
                    <w:jc w:val="both"/>
                    <w:rPr>
                      <w:rFonts w:eastAsia="Calibri"/>
                      <w:szCs w:val="24"/>
                      <w:lang w:eastAsia="ar-SA"/>
                    </w:rPr>
                  </w:pPr>
                  <w:sdt>
                    <w:sdtPr>
                      <w:alias w:val="Numeris"/>
                      <w:tag w:val="nr_32783171dbe54584a1827b5f06b902dd"/>
                      <w:lock w:val="sdtLocked"/>
                      <w:richText/>
                    </w:sdtPr>
                    <w:sdtContent>
                      <w:r>
                        <w:rPr>
                          <w:rFonts w:eastAsia="Calibri"/>
                          <w:szCs w:val="24"/>
                          <w:lang w:eastAsia="ar-SA"/>
                        </w:rPr>
                        <w:t>47</w:t>
                      </w:r>
                    </w:sdtContent>
                  </w:sdt>
                  <w:r>
                    <w:rPr>
                      <w:rFonts w:eastAsia="Calibri"/>
                      <w:szCs w:val="24"/>
                      <w:lang w:eastAsia="ar-SA"/>
                    </w:rPr>
                    <w:t>.</w:t>
                    <w:tab/>
                  </w:r>
                  <w:r>
                    <w:rPr>
                      <w:szCs w:val="24"/>
                      <w:lang w:eastAsia="lt-LT"/>
                    </w:rPr>
                    <w:t xml:space="preserve">Už Aprašo nuostatų nevykdymą ar netinkamą vykdymą jį įgyvendinantiems subjektams taikoma drausminė ir materialinė atsakomybė. </w:t>
                  </w:r>
                </w:p>
              </w:sdtContent>
            </w:sdt>
            <w:sdt>
              <w:sdtPr>
                <w:alias w:val="48 p."/>
                <w:tag w:val="part_84b76f6d9d0044c5bca6c352b2431200"/>
                <w:lock w:val="sdtLocked"/>
                <w:richText/>
              </w:sdtPr>
              <w:sdtContent>
                <w:p>
                  <w:pPr>
                    <w:widowControl w:val="0"/>
                    <w:tabs>
                      <w:tab w:val="left" w:pos="1418"/>
                    </w:tabs>
                    <w:suppressAutoHyphens/>
                    <w:spacing w:line="276" w:lineRule="auto"/>
                    <w:ind w:firstLine="709"/>
                    <w:jc w:val="both"/>
                    <w:rPr>
                      <w:rFonts w:eastAsia="Calibri"/>
                      <w:szCs w:val="24"/>
                      <w:lang w:eastAsia="ar-SA"/>
                    </w:rPr>
                  </w:pPr>
                  <w:sdt>
                    <w:sdtPr>
                      <w:alias w:val="Numeris"/>
                      <w:tag w:val="nr_84b76f6d9d0044c5bca6c352b2431200"/>
                      <w:lock w:val="sdtLocked"/>
                      <w:richText/>
                    </w:sdtPr>
                    <w:sdtContent>
                      <w:r>
                        <w:rPr>
                          <w:rFonts w:eastAsia="Calibri"/>
                          <w:szCs w:val="24"/>
                          <w:lang w:eastAsia="ar-SA"/>
                        </w:rPr>
                        <w:t>48</w:t>
                      </w:r>
                    </w:sdtContent>
                  </w:sdt>
                  <w:r>
                    <w:rPr>
                      <w:rFonts w:eastAsia="Calibri"/>
                      <w:szCs w:val="24"/>
                      <w:lang w:eastAsia="ar-SA"/>
                    </w:rPr>
                    <w:t>.</w:t>
                    <w:tab/>
                  </w:r>
                  <w:r>
                    <w:rPr>
                      <w:szCs w:val="24"/>
                      <w:lang w:eastAsia="ar-SA"/>
                    </w:rPr>
                    <w:t>Aprašo įgyvendinimo kontrolę ir priežiūrą vykdo Savivaldybės administracijos skyriai pagal kompetenciją teisės aktų nustatyta tvarka.</w:t>
                  </w:r>
                </w:p>
              </w:sdtContent>
            </w:sdt>
            <w:sdt>
              <w:sdtPr>
                <w:alias w:val="49 p."/>
                <w:tag w:val="part_a6d179f9007d44908fb733f3638c79ba"/>
                <w:lock w:val="sdtLocked"/>
                <w:richText/>
              </w:sdtPr>
              <w:sdtContent>
                <w:p>
                  <w:pPr>
                    <w:tabs>
                      <w:tab w:val="left" w:pos="1418"/>
                    </w:tabs>
                    <w:spacing w:line="276" w:lineRule="auto"/>
                    <w:ind w:firstLine="709"/>
                    <w:jc w:val="both"/>
                    <w:rPr>
                      <w:iCs/>
                    </w:rPr>
                  </w:pPr>
                  <w:sdt>
                    <w:sdtPr>
                      <w:alias w:val="Numeris"/>
                      <w:tag w:val="nr_a6d179f9007d44908fb733f3638c79ba"/>
                      <w:lock w:val="sdtLocked"/>
                      <w:richText/>
                    </w:sdtPr>
                    <w:sdtContent>
                      <w:r>
                        <w:rPr>
                          <w:iCs/>
                        </w:rPr>
                        <w:t>49</w:t>
                      </w:r>
                    </w:sdtContent>
                  </w:sdt>
                  <w:r>
                    <w:rPr>
                      <w:iCs/>
                    </w:rPr>
                    <w:t>.</w:t>
                    <w:tab/>
                    <w:t>Aprašas Savivaldybės tarybos sprendimu gali būti keičiamas, papildomas ir pripažįstamas netekusiu galios.</w:t>
                  </w:r>
                </w:p>
                <w:p>
                  <w:pPr>
                    <w:widowControl w:val="0"/>
                    <w:tabs>
                      <w:tab w:val="left" w:pos="851"/>
                      <w:tab w:val="left" w:pos="1134"/>
                    </w:tabs>
                    <w:suppressAutoHyphens/>
                    <w:spacing w:line="276" w:lineRule="auto"/>
                    <w:ind w:left="709"/>
                    <w:jc w:val="both"/>
                    <w:rPr>
                      <w:rFonts w:eastAsia="Calibri"/>
                      <w:szCs w:val="24"/>
                      <w:u w:val="single"/>
                      <w:lang w:eastAsia="ar-SA"/>
                    </w:rPr>
                  </w:pPr>
                </w:p>
                <w:p>
                  <w:pPr>
                    <w:tabs>
                      <w:tab w:val="left" w:pos="1276"/>
                    </w:tabs>
                    <w:spacing w:line="276" w:lineRule="auto"/>
                    <w:ind w:right="566"/>
                    <w:jc w:val="center"/>
                    <w:rPr>
                      <w:rFonts w:eastAsia="Calibri"/>
                      <w:b/>
                      <w:bCs/>
                      <w:szCs w:val="24"/>
                      <w:lang w:eastAsia="ar-SA"/>
                    </w:rPr>
                  </w:pPr>
                  <w:r>
                    <w:rPr>
                      <w:rFonts w:eastAsia="Calibri"/>
                      <w:szCs w:val="22"/>
                    </w:rPr>
                    <w:t>_________________________</w:t>
                  </w:r>
                </w:p>
                <w:p>
                  <w:pPr>
                    <w:spacing w:line="276" w:lineRule="auto"/>
                    <w:sectPr>
                      <w:pgSz w:w="11906" w:h="16838"/>
                      <w:pgMar w:top="1134" w:right="567" w:bottom="1134" w:left="1701" w:header="567" w:footer="567" w:gutter="0"/>
                      <w:cols w:space="1296"/>
                      <w:docGrid w:linePitch="360"/>
                    </w:sectPr>
                  </w:pPr>
                </w:p>
              </w:sdtContent>
            </w:sdt>
            <w:sdt>
              <w:sdtPr>
                <w:alias w:val="poskyris"/>
                <w:tag w:val="part_c93d2fbd11b044c2882a8ceb9586475e"/>
                <w:lock w:val="sdtLocked"/>
                <w:richText/>
              </w:sdtPr>
              <w:sdtContent>
                <w:p>
                  <w:pPr>
                    <w:spacing w:line="276" w:lineRule="auto"/>
                    <w:jc w:val="center"/>
                    <w:rPr>
                      <w:b/>
                      <w:bCs/>
                      <w:szCs w:val="24"/>
                    </w:rPr>
                  </w:pPr>
                  <w:sdt>
                    <w:sdtPr>
                      <w:alias w:val="Pavadinimas"/>
                      <w:tag w:val="title_c93d2fbd11b044c2882a8ceb9586475e"/>
                      <w:lock w:val="sdtLocked"/>
                      <w:richText/>
                    </w:sdtPr>
                    <w:sdtContent>
                      <w:r>
                        <w:rPr>
                          <w:rFonts w:ascii="TimesNewRomanPS-BoldMT" w:eastAsia="Calibri" w:hAnsi="TimesNewRomanPS-BoldMT" w:cs="TimesNewRomanPS-BoldMT"/>
                          <w:b/>
                          <w:bCs/>
                          <w:szCs w:val="24"/>
                        </w:rPr>
                        <w:t>RADVILIŠKIO RAJONO SAVIVALDYBĖS</w:t>
                      </w:r>
                      <w:r>
                        <w:rPr>
                          <w:b/>
                          <w:bCs/>
                          <w:szCs w:val="24"/>
                        </w:rPr>
                        <w:t xml:space="preserve"> TARYBOS SPRENDIMO PROJEKTO </w:t>
                      </w:r>
                    </w:sdtContent>
                  </w:sdt>
                </w:p>
                <w:p>
                  <w:pPr>
                    <w:tabs>
                      <w:tab w:val="left" w:pos="2775"/>
                      <w:tab w:val="center" w:pos="4819"/>
                    </w:tabs>
                    <w:spacing w:line="276" w:lineRule="auto"/>
                    <w:jc w:val="center"/>
                    <w:rPr>
                      <w:b/>
                      <w:szCs w:val="24"/>
                    </w:rPr>
                  </w:pPr>
                  <w:r>
                    <w:rPr>
                      <w:b/>
                      <w:szCs w:val="24"/>
                    </w:rPr>
                    <w:t xml:space="preserve">„DĖL RADVILIŠKIO RAJONO SAVIVALDYBĖS TARYBOS </w:t>
                  </w:r>
                  <w:r>
                    <w:rPr>
                      <w:rFonts w:eastAsia="Calibri"/>
                      <w:b/>
                      <w:szCs w:val="24"/>
                    </w:rPr>
                    <w:t xml:space="preserve">2024 M. BALANDŽIO 11 D. SPRENDIMO </w:t>
                  </w:r>
                  <w:r>
                    <w:rPr>
                      <w:rFonts w:eastAsia="Calibri"/>
                      <w:b/>
                      <w:bCs/>
                      <w:szCs w:val="24"/>
                    </w:rPr>
                    <w:t>Nr. T</w:t>
                  </w:r>
                  <w:r>
                    <w:rPr>
                      <w:rFonts w:eastAsia="Calibri"/>
                      <w:szCs w:val="24"/>
                    </w:rPr>
                    <w:t>-</w:t>
                  </w:r>
                  <w:r>
                    <w:rPr>
                      <w:rFonts w:eastAsia="Calibri"/>
                      <w:b/>
                      <w:bCs/>
                      <w:szCs w:val="24"/>
                    </w:rPr>
                    <w:t xml:space="preserve">344 </w:t>
                  </w:r>
                  <w:r>
                    <w:rPr>
                      <w:rFonts w:eastAsia="Calibri"/>
                      <w:b/>
                      <w:szCs w:val="24"/>
                    </w:rPr>
                    <w:t>„</w:t>
                  </w:r>
                  <w:r>
                    <w:rPr>
                      <w:b/>
                      <w:szCs w:val="24"/>
                    </w:rPr>
                    <w:t>DĖL ATLYGINIMO UŽ VAIKŲ, UGDOMŲ PAGAL IKIMOKYKLINIO IR PRIEŠMOKYKLINIO UGDYMO PROGRAMAS, IŠLAIKYMĄ RADVILIŠKIO RAJONO SAVIVALDYBĖS ŠVIETIMO ĮSTAIGOSE MOKĖJIMO NUSTATYMO TVARKOS APRAŠO PATVIRTINIMO“ PAKEITIMO</w:t>
                  </w:r>
                </w:p>
              </w:sdtContent>
            </w:sdt>
            <w:sdt>
              <w:sdtPr>
                <w:alias w:val="poskyris"/>
                <w:tag w:val="part_7f323dceca334f6392e6ba0034084e0a"/>
                <w:lock w:val="sdtLocked"/>
                <w:richText/>
              </w:sdtPr>
              <w:sdtContent>
                <w:p>
                  <w:pPr>
                    <w:spacing w:line="276" w:lineRule="auto"/>
                    <w:jc w:val="center"/>
                    <w:rPr>
                      <w:b/>
                      <w:bCs/>
                      <w:szCs w:val="24"/>
                    </w:rPr>
                  </w:pPr>
                  <w:sdt>
                    <w:sdtPr>
                      <w:alias w:val="Pavadinimas"/>
                      <w:tag w:val="title_7f323dceca334f6392e6ba0034084e0a"/>
                      <w:lock w:val="sdtLocked"/>
                      <w:richText/>
                    </w:sdtPr>
                    <w:sdtContent>
                      <w:r>
                        <w:rPr>
                          <w:b/>
                          <w:bCs/>
                          <w:szCs w:val="24"/>
                        </w:rPr>
                        <w:t>AIŠKINAMASIS RAŠTAS</w:t>
                      </w:r>
                    </w:sdtContent>
                  </w:sdt>
                </w:p>
                <w:p>
                  <w:pPr>
                    <w:spacing w:line="276" w:lineRule="auto"/>
                    <w:jc w:val="center"/>
                    <w:rPr>
                      <w:szCs w:val="24"/>
                    </w:rPr>
                  </w:pPr>
                </w:p>
                <w:p>
                  <w:pPr>
                    <w:spacing w:line="276" w:lineRule="auto"/>
                    <w:jc w:val="center"/>
                    <w:rPr>
                      <w:szCs w:val="24"/>
                    </w:rPr>
                  </w:pPr>
                  <w:r>
                    <w:rPr>
                      <w:szCs w:val="24"/>
                    </w:rPr>
                    <w:t>2025 m. spalio 10 d.</w:t>
                  </w:r>
                </w:p>
                <w:p>
                  <w:pPr>
                    <w:spacing w:line="276" w:lineRule="auto"/>
                    <w:jc w:val="center"/>
                    <w:rPr>
                      <w:szCs w:val="24"/>
                    </w:rPr>
                  </w:pPr>
                  <w:r>
                    <w:rPr>
                      <w:szCs w:val="24"/>
                    </w:rPr>
                    <w:t>Radviliškis</w:t>
                  </w:r>
                </w:p>
                <w:p>
                  <w:pPr>
                    <w:tabs>
                      <w:tab w:val="left" w:pos="1134"/>
                    </w:tabs>
                    <w:spacing w:line="276" w:lineRule="auto"/>
                    <w:jc w:val="center"/>
                    <w:rPr>
                      <w:b/>
                      <w:szCs w:val="24"/>
                    </w:rPr>
                  </w:pPr>
                </w:p>
                <w:sdt>
                  <w:sdtPr>
                    <w:alias w:val="1 p."/>
                    <w:tag w:val="part_3a9be71276974e70a41de56764cca5eb"/>
                    <w:lock w:val="sdtLocked"/>
                    <w:richText/>
                  </w:sdtPr>
                  <w:sdtContent>
                    <w:p>
                      <w:pPr>
                        <w:tabs>
                          <w:tab w:val="left" w:pos="851"/>
                          <w:tab w:val="left" w:pos="1134"/>
                        </w:tabs>
                        <w:spacing w:line="276" w:lineRule="auto"/>
                        <w:ind w:firstLine="709"/>
                        <w:jc w:val="both"/>
                        <w:rPr>
                          <w:szCs w:val="24"/>
                          <w:lang w:eastAsia="lt-LT"/>
                        </w:rPr>
                      </w:pPr>
                      <w:sdt>
                        <w:sdtPr>
                          <w:alias w:val="Numeris"/>
                          <w:tag w:val="nr_3a9be71276974e70a41de56764cca5eb"/>
                          <w:lock w:val="sdtLocked"/>
                          <w:richText/>
                        </w:sdtPr>
                        <w:sdtContent>
                          <w:r>
                            <w:rPr>
                              <w:b/>
                              <w:szCs w:val="24"/>
                              <w:lang w:eastAsia="lt-LT"/>
                            </w:rPr>
                            <w:t>1</w:t>
                          </w:r>
                        </w:sdtContent>
                      </w:sdt>
                      <w:r>
                        <w:rPr>
                          <w:b/>
                          <w:szCs w:val="24"/>
                          <w:lang w:eastAsia="lt-LT"/>
                        </w:rPr>
                        <w:t>.</w:t>
                        <w:tab/>
                      </w:r>
                      <w:r>
                        <w:rPr>
                          <w:b/>
                          <w:bCs/>
                          <w:szCs w:val="24"/>
                          <w:lang w:eastAsia="lt-LT"/>
                        </w:rPr>
                        <w:t>Projekto rengimą paskatinusios priežastys, parengto projekto tikslai ir uždaviniai.</w:t>
                      </w:r>
                    </w:p>
                    <w:p>
                      <w:pPr>
                        <w:tabs>
                          <w:tab w:val="left" w:pos="0"/>
                          <w:tab w:val="left" w:pos="993"/>
                          <w:tab w:val="left" w:pos="1134"/>
                        </w:tabs>
                        <w:spacing w:line="276" w:lineRule="auto"/>
                        <w:ind w:firstLine="709"/>
                        <w:jc w:val="both"/>
                      </w:pPr>
                      <w:r>
                        <w:rPr>
                          <w:szCs w:val="24"/>
                          <w:lang w:eastAsia="lt-LT"/>
                        </w:rPr>
                        <w:t>Projekto rengimą paskatino poreikis patikslinti</w:t>
                      </w:r>
                      <w:r>
                        <w:rPr>
                          <w:rFonts w:eastAsia="Calibri"/>
                          <w:kern w:val="2"/>
                          <w:szCs w:val="24"/>
                        </w:rPr>
                        <w:t xml:space="preserve"> A</w:t>
                      </w:r>
                      <w:r>
                        <w:rPr>
                          <w:bCs/>
                          <w:szCs w:val="24"/>
                        </w:rPr>
                        <w:t xml:space="preserve">tlyginimo už vaikų, ugdomų pagal ikimokyklinio ir priešmokyklinio ugdymo programas, išlaikymą Radviliškio rajono savivaldybės švietimo įstaigose mokėjimo nustatymo tvarkos aprašą (toliau – Aprašas), nes </w:t>
                      </w:r>
                      <w:r>
                        <w:rPr>
                          <w:lang w:eastAsia="lt-LT"/>
                        </w:rPr>
                        <w:t xml:space="preserve">Vyriausybės atstovų įstaigos Vyriausybės atstovo Šiaulių ir Telšių apskrityse biuro vyresnioji patarėja </w:t>
                      </w:r>
                      <w:r>
                        <w:rPr>
                          <w:szCs w:val="24"/>
                          <w:lang w:eastAsia="lt-LT"/>
                        </w:rPr>
                        <w:t xml:space="preserve">A. Jasiūnienė pateikė pastabų dėl Aprašo nuostatų neatitikimo </w:t>
                      </w:r>
                      <w:r>
                        <w:t xml:space="preserve">Lietuvos vyriausiojo administracinio teismo 2021 m. rugsėjo 29 d. nutartyje administracinėje byloje Nr. eA-2599-968/2021 teismo konstatavimui: </w:t>
                      </w:r>
                    </w:p>
                    <w:p>
                      <w:pPr>
                        <w:tabs>
                          <w:tab w:val="left" w:pos="0"/>
                          <w:tab w:val="left" w:pos="993"/>
                          <w:tab w:val="left" w:pos="1134"/>
                        </w:tabs>
                        <w:spacing w:line="276" w:lineRule="auto"/>
                        <w:ind w:firstLine="709"/>
                        <w:jc w:val="both"/>
                      </w:pPr>
                      <w:r>
                        <w:t xml:space="preserve">„Teisėjų kolegijos vertinimu, savivaldybės taryba, norminiu administraciniu aktu reglamentuodama ikimokyklinio ir priešmokyklinio amžiaus vaiko maitinimo mokesčio mokėjimą (nemokėjimą), turi išlaikyti pusiausvyrą tarp tėvų (globėjų), kurių vaikai įstaigos nelanko turėdami pateisinamą priežastį, teisėto intereso nemokėti vaiko maitinimo mokesčio už laikotarpį, per kurį vaikas dėl pateisinamų priežasčių negali lankyti įstaigos ir dėl to maitinimo negauna, ir įstaigų intereso užtikrinti, kad vaiko maitinimo mokestis būtų mokamas visais atvejais, kai maistas buvo patiektas į įstaigą. Šiame kontekste akcentuotina tai, kad vienos iš paminėtų asmenų grupės interesai negali būti tenkinami kitos asmenų grupės interesų sąskaita. </w:t>
                      </w:r>
                      <w:r>
                        <w:rPr>
                          <w:b/>
                          <w:bCs/>
                        </w:rPr>
                        <w:t xml:space="preserve">Proporcingumo principą atitiktų toks teisinis reglamentavimas, pagal kurį tėvams (globėjams) būtų įtvirtinta pareiga apie tai, kad jų vaikas negali lankyti įstaigos ją informuoti įstaigos nustatyta tvarka per protingą terminą nuo (iki) pateisinamos priežasties atsiradimo momento, o vaiko maitinimo mokesčio mokėjimas (nemokėjimas) būtų tiesiogiai susietas su pastarosios pareigos (ne)įgyvendinimu. </w:t>
                      </w:r>
                      <w:r>
                        <w:t xml:space="preserve">Kita vertus, savivaldybės tarybos siekis, reglamentuojant vaiko maitinimo mokesčio mokėjimą, užtikrinti 3 įstaigos interesą, kad šis Mokestis būtų mokamas visais atvejais, kai maistas buvo patiektas į įstaigą, negali dominuoti, todėl jo negalima pateisinti, pavyzdžiui, sutarčių su maisto tiekėjais sąlygomis (jų nebuvimu), kuriomis būtų sureguliuotos situacijos dėl maisto (ne)tiekimo vaikams, kurių tėvai (globėjai) per protingą terminą nuo (iki) pateisinamos priežasties atsiradimo momento įstaigos nustatyta tvarka informavo apie tai, kad jų vaikas dėl pateisinamos priežasties negali lankyti įstaigos.“ </w:t>
                      </w:r>
                    </w:p>
                    <w:p>
                      <w:pPr>
                        <w:tabs>
                          <w:tab w:val="left" w:pos="0"/>
                          <w:tab w:val="left" w:pos="993"/>
                          <w:tab w:val="left" w:pos="1134"/>
                        </w:tabs>
                        <w:spacing w:line="276" w:lineRule="auto"/>
                        <w:ind w:firstLine="709"/>
                        <w:jc w:val="both"/>
                        <w:rPr>
                          <w:szCs w:val="24"/>
                        </w:rPr>
                      </w:pPr>
                      <w:r>
                        <w:rPr>
                          <w:szCs w:val="24"/>
                          <w:lang w:eastAsia="lt-LT"/>
                        </w:rPr>
                        <w:t>Tikslas – pakeisti Radviliškio rajono savivaldybės 2024 m. balandžio 11 d. sprendimu Nr. T-344 „</w:t>
                      </w:r>
                      <w:r>
                        <w:rPr>
                          <w:bCs/>
                          <w:szCs w:val="24"/>
                        </w:rPr>
                        <w:t>Dėl Atlyginimo už vaikų, ugdomų pagal ikimokyklinio ir priešmokyklinio ugdymo programas, išlaikymą Radviliškio rajono savivaldybės švietimo įstaigose mokėjimo nustatymo tvarkos aprašo patvirtinimo</w:t>
                      </w:r>
                      <w:r>
                        <w:rPr>
                          <w:szCs w:val="24"/>
                        </w:rPr>
                        <w:t>“ patvirtintą A</w:t>
                      </w:r>
                      <w:r>
                        <w:rPr>
                          <w:bCs/>
                          <w:szCs w:val="24"/>
                        </w:rPr>
                        <w:t>prašą ir išdėstyti jį nauja redakcija</w:t>
                      </w:r>
                      <w:r>
                        <w:rPr>
                          <w:szCs w:val="24"/>
                        </w:rPr>
                        <w:t xml:space="preserve">. </w:t>
                      </w:r>
                    </w:p>
                  </w:sdtContent>
                </w:sdt>
                <w:sdt>
                  <w:sdtPr>
                    <w:alias w:val="2 p."/>
                    <w:tag w:val="part_e94d046d78194c1782a4eaef1ac922ec"/>
                    <w:lock w:val="sdtLocked"/>
                    <w:richText/>
                  </w:sdtPr>
                  <w:sdtContent>
                    <w:p>
                      <w:pPr>
                        <w:tabs>
                          <w:tab w:val="left" w:pos="0"/>
                          <w:tab w:val="left" w:pos="709"/>
                          <w:tab w:val="left" w:pos="1134"/>
                        </w:tabs>
                        <w:spacing w:line="276" w:lineRule="auto"/>
                        <w:ind w:firstLine="709"/>
                        <w:jc w:val="both"/>
                        <w:rPr>
                          <w:b/>
                          <w:bCs/>
                          <w:szCs w:val="24"/>
                          <w:lang w:eastAsia="lt-LT"/>
                        </w:rPr>
                      </w:pPr>
                      <w:sdt>
                        <w:sdtPr>
                          <w:alias w:val="Numeris"/>
                          <w:tag w:val="nr_e94d046d78194c1782a4eaef1ac922ec"/>
                          <w:lock w:val="sdtLocked"/>
                          <w:richText/>
                        </w:sdtPr>
                        <w:sdtContent>
                          <w:r>
                            <w:rPr>
                              <w:b/>
                              <w:bCs/>
                              <w:szCs w:val="24"/>
                              <w:lang w:eastAsia="lt-LT"/>
                            </w:rPr>
                            <w:t>2</w:t>
                          </w:r>
                        </w:sdtContent>
                      </w:sdt>
                      <w:r>
                        <w:rPr>
                          <w:b/>
                          <w:bCs/>
                          <w:szCs w:val="24"/>
                          <w:lang w:eastAsia="lt-LT"/>
                        </w:rPr>
                        <w:t>.</w:t>
                        <w:tab/>
                        <w:t>Projekto iniciatoriai (institucija, asmenys ar piliečių atstovai) ir rengėjai</w:t>
                      </w:r>
                      <w:r>
                        <w:rPr>
                          <w:szCs w:val="24"/>
                          <w:lang w:eastAsia="lt-LT"/>
                        </w:rPr>
                        <w:t xml:space="preserve">. </w:t>
                      </w:r>
                    </w:p>
                    <w:p>
                      <w:pPr>
                        <w:tabs>
                          <w:tab w:val="left" w:pos="0"/>
                          <w:tab w:val="left" w:pos="709"/>
                          <w:tab w:val="left" w:pos="1134"/>
                        </w:tabs>
                        <w:spacing w:line="276" w:lineRule="auto"/>
                        <w:ind w:firstLine="709"/>
                        <w:jc w:val="both"/>
                        <w:rPr>
                          <w:b/>
                          <w:bCs/>
                          <w:szCs w:val="24"/>
                          <w:lang w:eastAsia="lt-LT"/>
                        </w:rPr>
                      </w:pPr>
                      <w:r>
                        <w:rPr>
                          <w:szCs w:val="24"/>
                          <w:lang w:eastAsia="lt-LT"/>
                        </w:rPr>
                        <w:t>Savivaldybės administracijos Švietimo ir sporto skyriaus vyriausioji specialistė Judita Steponavičienė.</w:t>
                      </w:r>
                    </w:p>
                  </w:sdtContent>
                </w:sdt>
                <w:sdt>
                  <w:sdtPr>
                    <w:alias w:val="3 p."/>
                    <w:tag w:val="part_f2436b8c21ed468d8e9701656cb34f92"/>
                    <w:lock w:val="sdtLocked"/>
                    <w:richText/>
                  </w:sdtPr>
                  <w:sdtContent>
                    <w:p>
                      <w:pPr>
                        <w:tabs>
                          <w:tab w:val="left" w:pos="1134"/>
                        </w:tabs>
                        <w:spacing w:line="276" w:lineRule="auto"/>
                        <w:ind w:left="1069" w:hanging="360"/>
                        <w:jc w:val="both"/>
                        <w:rPr>
                          <w:szCs w:val="24"/>
                          <w:lang w:eastAsia="lt-LT"/>
                        </w:rPr>
                      </w:pPr>
                      <w:sdt>
                        <w:sdtPr>
                          <w:alias w:val="Numeris"/>
                          <w:tag w:val="nr_f2436b8c21ed468d8e9701656cb34f92"/>
                          <w:lock w:val="sdtLocked"/>
                          <w:richText/>
                        </w:sdtPr>
                        <w:sdtContent>
                          <w:r>
                            <w:rPr>
                              <w:b/>
                              <w:szCs w:val="24"/>
                              <w:lang w:eastAsia="lt-LT"/>
                            </w:rPr>
                            <w:t>3</w:t>
                          </w:r>
                        </w:sdtContent>
                      </w:sdt>
                      <w:r>
                        <w:rPr>
                          <w:b/>
                          <w:szCs w:val="24"/>
                          <w:lang w:eastAsia="lt-LT"/>
                        </w:rPr>
                        <w:t>.</w:t>
                        <w:tab/>
                      </w:r>
                      <w:r>
                        <w:rPr>
                          <w:b/>
                          <w:bCs/>
                          <w:szCs w:val="24"/>
                          <w:lang w:eastAsia="lt-LT"/>
                        </w:rPr>
                        <w:t>Kaip šiuo metu yra reguliuojami projekte aptarti teisiniai santykiai.</w:t>
                      </w:r>
                    </w:p>
                    <w:p>
                      <w:pPr>
                        <w:tabs>
                          <w:tab w:val="left" w:pos="0"/>
                          <w:tab w:val="left" w:pos="993"/>
                          <w:tab w:val="left" w:pos="1134"/>
                        </w:tabs>
                        <w:spacing w:line="276" w:lineRule="auto"/>
                        <w:ind w:firstLine="709"/>
                        <w:jc w:val="both"/>
                        <w:rPr>
                          <w:szCs w:val="24"/>
                        </w:rPr>
                      </w:pPr>
                      <w:r>
                        <w:rPr>
                          <w:szCs w:val="24"/>
                        </w:rPr>
                        <w:t xml:space="preserve">Šiuo metu atlyginimas už vaikų, </w:t>
                      </w:r>
                      <w:r>
                        <w:rPr>
                          <w:bCs/>
                          <w:szCs w:val="24"/>
                        </w:rPr>
                        <w:t xml:space="preserve">ugdomų pagal ikimokyklinio ir priešmokyklinio ugdymo programas, </w:t>
                      </w:r>
                      <w:r>
                        <w:rPr>
                          <w:szCs w:val="24"/>
                        </w:rPr>
                        <w:t xml:space="preserve">išlaikymą švietimo įstaigose mokamas vadovaujantis </w:t>
                      </w:r>
                      <w:r>
                        <w:rPr>
                          <w:szCs w:val="24"/>
                          <w:lang w:eastAsia="lt-LT"/>
                        </w:rPr>
                        <w:t>Radviliškio rajono savivaldybės 2024 m. balandžio 11 d. sprendimu Nr. T-344 „</w:t>
                      </w:r>
                      <w:r>
                        <w:rPr>
                          <w:bCs/>
                          <w:szCs w:val="24"/>
                        </w:rPr>
                        <w:t>Dėl Atlyginimo už vaikų, ugdomų pagal ikimokyklinio ir priešmokyklinio ugdymo programas, išlaikymą Radviliškio rajono savivaldybės švietimo įstaigose mokėjimo nustatymo tvarkos aprašo patvirtinimo</w:t>
                      </w:r>
                      <w:r>
                        <w:rPr>
                          <w:szCs w:val="24"/>
                        </w:rPr>
                        <w:t xml:space="preserve">“. </w:t>
                      </w:r>
                    </w:p>
                  </w:sdtContent>
                </w:sdt>
                <w:sdt>
                  <w:sdtPr>
                    <w:alias w:val="4 p."/>
                    <w:tag w:val="part_5752e3658e0a4678b15c6f8ba991864c"/>
                    <w:lock w:val="sdtLocked"/>
                    <w:richText/>
                  </w:sdtPr>
                  <w:sdtContent>
                    <w:p>
                      <w:pPr>
                        <w:tabs>
                          <w:tab w:val="left" w:pos="0"/>
                          <w:tab w:val="left" w:pos="993"/>
                          <w:tab w:val="left" w:pos="1134"/>
                        </w:tabs>
                        <w:spacing w:line="276" w:lineRule="auto"/>
                        <w:ind w:firstLine="709"/>
                        <w:jc w:val="both"/>
                        <w:rPr>
                          <w:szCs w:val="24"/>
                        </w:rPr>
                      </w:pPr>
                      <w:sdt>
                        <w:sdtPr>
                          <w:alias w:val="Numeris"/>
                          <w:tag w:val="nr_5752e3658e0a4678b15c6f8ba991864c"/>
                          <w:lock w:val="sdtLocked"/>
                          <w:richText/>
                        </w:sdtPr>
                        <w:sdtContent>
                          <w:r>
                            <w:rPr>
                              <w:b/>
                              <w:szCs w:val="24"/>
                            </w:rPr>
                            <w:t>4</w:t>
                          </w:r>
                        </w:sdtContent>
                      </w:sdt>
                      <w:r>
                        <w:rPr>
                          <w:b/>
                          <w:szCs w:val="24"/>
                        </w:rPr>
                        <w:t>.</w:t>
                        <w:tab/>
                      </w:r>
                      <w:r>
                        <w:rPr>
                          <w:b/>
                          <w:bCs/>
                          <w:szCs w:val="24"/>
                          <w:lang w:eastAsia="lt-LT"/>
                        </w:rPr>
                        <w:t>Kokios siūlomos naujos teisinio reguliavimo nuostatos, kokių teigiamų rezultatų laukiama.</w:t>
                      </w:r>
                    </w:p>
                    <w:p>
                      <w:pPr>
                        <w:tabs>
                          <w:tab w:val="left" w:pos="1134"/>
                          <w:tab w:val="left" w:pos="1276"/>
                        </w:tabs>
                        <w:spacing w:line="276" w:lineRule="auto"/>
                        <w:ind w:firstLine="709"/>
                        <w:jc w:val="both"/>
                        <w:rPr>
                          <w:szCs w:val="24"/>
                          <w:lang w:eastAsia="lt-LT"/>
                        </w:rPr>
                      </w:pPr>
                      <w:r>
                        <w:rPr>
                          <w:szCs w:val="24"/>
                          <w:lang w:eastAsia="lt-LT"/>
                        </w:rPr>
                        <w:t xml:space="preserve">Aprašas pakeistas iš esmės, atlikta daug redakcinio pobūdžio pakeitimų. </w:t>
                      </w:r>
                    </w:p>
                    <w:p>
                      <w:pPr>
                        <w:tabs>
                          <w:tab w:val="left" w:pos="1134"/>
                          <w:tab w:val="left" w:pos="1276"/>
                        </w:tabs>
                        <w:spacing w:line="276" w:lineRule="auto"/>
                        <w:ind w:firstLine="709"/>
                        <w:jc w:val="both"/>
                        <w:rPr>
                          <w:szCs w:val="24"/>
                        </w:rPr>
                      </w:pPr>
                      <w:r>
                        <w:rPr>
                          <w:szCs w:val="24"/>
                          <w:lang w:eastAsia="lt-LT"/>
                        </w:rPr>
                        <w:t>Sprendimo projekte nustatyta, kad „</w:t>
                      </w:r>
                      <w:r>
                        <w:rPr>
                          <w:szCs w:val="24"/>
                        </w:rPr>
                        <w:t xml:space="preserve">šis sprendimas įsigalioja 2026 m. sausio 1 d.“, nes reikalingas pasirengimo laikotarpis naujoms Aprašo nuostatoms įgyvendinti (švietimo įstaigų dokumentų koregavimui, tėvų informavimui, sutarčių papildymui ir kt.). </w:t>
                      </w:r>
                    </w:p>
                    <w:p>
                      <w:pPr>
                        <w:tabs>
                          <w:tab w:val="left" w:pos="1134"/>
                          <w:tab w:val="left" w:pos="1276"/>
                        </w:tabs>
                        <w:spacing w:line="276" w:lineRule="auto"/>
                        <w:ind w:firstLine="709"/>
                        <w:jc w:val="both"/>
                        <w:rPr>
                          <w:szCs w:val="24"/>
                          <w:lang w:eastAsia="lt-LT"/>
                        </w:rPr>
                      </w:pPr>
                      <w:r>
                        <w:rPr>
                          <w:szCs w:val="24"/>
                          <w:lang w:eastAsia="lt-LT"/>
                        </w:rPr>
                        <w:t>Esminiai Aprašo pakeitimai yra šie:</w:t>
                      </w:r>
                    </w:p>
                    <w:sdt>
                      <w:sdtPr>
                        <w:alias w:val="4.1 pp."/>
                        <w:tag w:val="part_4b6c2464eb2147d391af8988f73614cb"/>
                        <w:lock w:val="sdtLocked"/>
                        <w:richText/>
                      </w:sdtPr>
                      <w:sdtContent>
                        <w:p>
                          <w:pPr>
                            <w:tabs>
                              <w:tab w:val="left" w:pos="1418"/>
                            </w:tabs>
                            <w:spacing w:line="276" w:lineRule="auto"/>
                            <w:ind w:firstLine="709"/>
                            <w:jc w:val="both"/>
                            <w:rPr>
                              <w:b/>
                              <w:bCs/>
                              <w:szCs w:val="24"/>
                            </w:rPr>
                          </w:pPr>
                          <w:sdt>
                            <w:sdtPr>
                              <w:alias w:val="Numeris"/>
                              <w:tag w:val="nr_4b6c2464eb2147d391af8988f73614cb"/>
                              <w:lock w:val="sdtLocked"/>
                              <w:richText/>
                            </w:sdtPr>
                            <w:sdtContent>
                              <w:r>
                                <w:rPr>
                                  <w:szCs w:val="24"/>
                                </w:rPr>
                                <w:t>4.1</w:t>
                              </w:r>
                            </w:sdtContent>
                          </w:sdt>
                          <w:r>
                            <w:rPr>
                              <w:szCs w:val="24"/>
                            </w:rPr>
                            <w:t>.</w:t>
                            <w:tab/>
                            <w:t>Aprašas papildytas punktu „</w:t>
                          </w:r>
                          <w:r>
                            <w:rPr>
                              <w:b/>
                              <w:bCs/>
                              <w:szCs w:val="24"/>
                            </w:rPr>
                            <w:t xml:space="preserve">5. Vaikui neatvykus į švietimo įstaigą ir tėvams apie tai švietimo įstaigos neinformavus ugdymo (mokymo) / </w:t>
                          </w:r>
                          <w:r>
                            <w:rPr>
                              <w:rFonts w:cs="Calibri"/>
                              <w:b/>
                              <w:bCs/>
                              <w:spacing w:val="-1"/>
                              <w:szCs w:val="24"/>
                              <w:lang w:eastAsia="ar-SA"/>
                            </w:rPr>
                            <w:t>vaiko priežiūros ar vaiko vasaros poilsio organizavimo stovykloje</w:t>
                          </w:r>
                          <w:r>
                            <w:rPr>
                              <w:b/>
                              <w:bCs/>
                              <w:szCs w:val="24"/>
                            </w:rPr>
                            <w:t xml:space="preserve"> paslaugų teikimo sutartyje sutarta tvarka, </w:t>
                          </w:r>
                          <w:r>
                            <w:rPr>
                              <w:b/>
                              <w:bCs/>
                              <w:szCs w:val="24"/>
                              <w:lang w:eastAsia="ar-SA"/>
                            </w:rPr>
                            <w:t xml:space="preserve">ta diena fiksuojama kaip nepateisinta </w:t>
                          </w:r>
                          <w:r>
                            <w:rPr>
                              <w:b/>
                              <w:bCs/>
                              <w:szCs w:val="24"/>
                              <w:lang w:eastAsia="lt-LT"/>
                            </w:rPr>
                            <w:t>diena</w:t>
                          </w:r>
                          <w:r>
                            <w:rPr>
                              <w:b/>
                              <w:bCs/>
                              <w:szCs w:val="22"/>
                            </w:rPr>
                            <w:t xml:space="preserve"> ir tėvai </w:t>
                          </w:r>
                          <w:r>
                            <w:rPr>
                              <w:b/>
                              <w:bCs/>
                              <w:szCs w:val="24"/>
                              <w:lang w:eastAsia="ar-SA"/>
                            </w:rPr>
                            <w:t xml:space="preserve">(kiti teisėti vaiko atstovai) moka nustatyto dydžio atlyginimą už tos dienos maitinimą. Tokiu atveju tėvų mokamas nustatyto dydžio atlyginimas už dienos maitinimą </w:t>
                          </w:r>
                          <w:r>
                            <w:rPr>
                              <w:b/>
                              <w:bCs/>
                              <w:szCs w:val="24"/>
                            </w:rPr>
                            <w:t>naudojamas patiekto maisto išlaidoms atlyginti, o atlyginimo likutis – įstaigos ugdymo aplinkos išlaikymo išlaidoms.“</w:t>
                          </w:r>
                          <w:r>
                            <w:rPr>
                              <w:szCs w:val="24"/>
                            </w:rPr>
                            <w:t>;</w:t>
                          </w:r>
                        </w:p>
                      </w:sdtContent>
                    </w:sdt>
                    <w:sdt>
                      <w:sdtPr>
                        <w:alias w:val="4.2 pp."/>
                        <w:tag w:val="part_2de9bd7c20c1439c9625c73fd80b55e9"/>
                        <w:lock w:val="sdtLocked"/>
                        <w:richText/>
                      </w:sdtPr>
                      <w:sdtContent>
                        <w:p>
                          <w:pPr>
                            <w:tabs>
                              <w:tab w:val="left" w:pos="0"/>
                              <w:tab w:val="left" w:pos="1418"/>
                            </w:tabs>
                            <w:spacing w:line="276" w:lineRule="auto"/>
                            <w:ind w:firstLine="709"/>
                            <w:jc w:val="both"/>
                            <w:rPr>
                              <w:szCs w:val="24"/>
                            </w:rPr>
                          </w:pPr>
                          <w:sdt>
                            <w:sdtPr>
                              <w:alias w:val="Numeris"/>
                              <w:tag w:val="nr_2de9bd7c20c1439c9625c73fd80b55e9"/>
                              <w:lock w:val="sdtLocked"/>
                              <w:richText/>
                            </w:sdtPr>
                            <w:sdtContent>
                              <w:r>
                                <w:rPr>
                                  <w:szCs w:val="24"/>
                                </w:rPr>
                                <w:t>4.2</w:t>
                              </w:r>
                            </w:sdtContent>
                          </w:sdt>
                          <w:r>
                            <w:rPr>
                              <w:szCs w:val="24"/>
                            </w:rPr>
                            <w:t>.</w:t>
                            <w:tab/>
                            <w:t>Aprašas papildytas punktu „</w:t>
                          </w:r>
                          <w:r>
                            <w:rPr>
                              <w:b/>
                              <w:bCs/>
                              <w:szCs w:val="24"/>
                            </w:rPr>
                            <w:t xml:space="preserve">9. </w:t>
                          </w:r>
                          <w:r>
                            <w:rPr>
                              <w:b/>
                              <w:bCs/>
                            </w:rPr>
                            <w:t>Švietimo įstaigoms draudžiama iš tėvų (</w:t>
                          </w:r>
                          <w:r>
                            <w:rPr>
                              <w:b/>
                              <w:bCs/>
                              <w:szCs w:val="24"/>
                              <w:lang w:eastAsia="ar-SA"/>
                            </w:rPr>
                            <w:t>kitų teisėtų vaiko atstovų</w:t>
                          </w:r>
                          <w:r>
                            <w:rPr>
                              <w:b/>
                              <w:bCs/>
                            </w:rPr>
                            <w:t>) papildomai rinkti rinkliavas, išskyrus tėvų (</w:t>
                          </w:r>
                          <w:r>
                            <w:rPr>
                              <w:b/>
                              <w:bCs/>
                              <w:szCs w:val="24"/>
                              <w:lang w:eastAsia="ar-SA"/>
                            </w:rPr>
                            <w:t>kitų teisėtų vaiko atstovų</w:t>
                          </w:r>
                          <w:r>
                            <w:rPr>
                              <w:b/>
                              <w:bCs/>
                            </w:rPr>
                            <w:t>) savanorišką paramą įstaigai.</w:t>
                          </w:r>
                          <w:r>
                            <w:t>“;</w:t>
                          </w:r>
                        </w:p>
                      </w:sdtContent>
                    </w:sdt>
                    <w:sdt>
                      <w:sdtPr>
                        <w:alias w:val="4.3 pp."/>
                        <w:tag w:val="part_bec65fb606e04515b861759da4ee5ed3"/>
                        <w:lock w:val="sdtLocked"/>
                        <w:richText/>
                      </w:sdtPr>
                      <w:sdtContent>
                        <w:p>
                          <w:pPr>
                            <w:tabs>
                              <w:tab w:val="left" w:pos="0"/>
                              <w:tab w:val="left" w:pos="1418"/>
                            </w:tabs>
                            <w:spacing w:line="276" w:lineRule="auto"/>
                            <w:ind w:firstLine="709"/>
                            <w:jc w:val="both"/>
                            <w:rPr>
                              <w:szCs w:val="24"/>
                            </w:rPr>
                          </w:pPr>
                          <w:sdt>
                            <w:sdtPr>
                              <w:alias w:val="Numeris"/>
                              <w:tag w:val="nr_bec65fb606e04515b861759da4ee5ed3"/>
                              <w:lock w:val="sdtLocked"/>
                              <w:richText/>
                            </w:sdtPr>
                            <w:sdtContent>
                              <w:r>
                                <w:rPr>
                                  <w:szCs w:val="24"/>
                                </w:rPr>
                                <w:t>4.3</w:t>
                              </w:r>
                            </w:sdtContent>
                          </w:sdt>
                          <w:r>
                            <w:rPr>
                              <w:szCs w:val="24"/>
                            </w:rPr>
                            <w:t>.</w:t>
                            <w:tab/>
                          </w:r>
                          <w:r>
                            <w:t>Aprašo II skyriuje (13–19 punktai) nustatyta: galimybė tėvų prašymu vaikams, 4 val. ugdomiems pagal ikimokyklinio / priešmokyklinio ugdymo programas, organizuoti pusryčių maitinimą; atlyginimo už pusryčius dydis (toks pat kaip ir buvo nustatyta ilgiau kaip 4 val. ugdomiems vaikams);</w:t>
                          </w:r>
                        </w:p>
                      </w:sdtContent>
                    </w:sdt>
                    <w:sdt>
                      <w:sdtPr>
                        <w:alias w:val="4.4 pp."/>
                        <w:tag w:val="part_a67c537191334783b92db81e594dc390"/>
                        <w:lock w:val="sdtLocked"/>
                        <w:richText/>
                      </w:sdtPr>
                      <w:sdtContent>
                        <w:p>
                          <w:pPr>
                            <w:tabs>
                              <w:tab w:val="left" w:pos="851"/>
                              <w:tab w:val="left" w:pos="1276"/>
                            </w:tabs>
                            <w:spacing w:line="276" w:lineRule="auto"/>
                            <w:ind w:firstLine="709"/>
                            <w:jc w:val="both"/>
                            <w:rPr>
                              <w:szCs w:val="24"/>
                              <w:lang w:eastAsia="lt-LT"/>
                            </w:rPr>
                          </w:pPr>
                          <w:sdt>
                            <w:sdtPr>
                              <w:alias w:val="Numeris"/>
                              <w:tag w:val="nr_a67c537191334783b92db81e594dc390"/>
                              <w:lock w:val="sdtLocked"/>
                              <w:richText/>
                            </w:sdtPr>
                            <w:sdtContent>
                              <w:r>
                                <w:rPr>
                                  <w:szCs w:val="24"/>
                                  <w:lang w:eastAsia="lt-LT"/>
                                </w:rPr>
                                <w:t>4.4</w:t>
                              </w:r>
                            </w:sdtContent>
                          </w:sdt>
                          <w:r>
                            <w:rPr>
                              <w:szCs w:val="24"/>
                              <w:lang w:eastAsia="lt-LT"/>
                            </w:rPr>
                            <w:t>.</w:t>
                            <w:tab/>
                          </w:r>
                          <w:r>
                            <w:rPr>
                              <w:szCs w:val="24"/>
                            </w:rPr>
                            <w:t>Aprašas papildytas punktu „</w:t>
                          </w:r>
                          <w:r>
                            <w:rPr>
                              <w:b/>
                              <w:bCs/>
                              <w:szCs w:val="24"/>
                            </w:rPr>
                            <w:t xml:space="preserve">18. </w:t>
                          </w:r>
                          <w:r>
                            <w:rPr>
                              <w:b/>
                              <w:bCs/>
                              <w:szCs w:val="24"/>
                              <w:lang w:eastAsia="lt-LT"/>
                            </w:rPr>
                            <w:t>Atlyginimas už vaiko, 4 val. per parą ugdomo pagal priešmokyklinio ugdymo programą, pietų maitinimą yra nemokamas, nes vadovaujantis Savivaldybės administracijos Socialinės paramos skyriaus vedėjo sprendimu dėl nemokamo maitinimo mokiniams skyrimo, vaikui skiriami nemokami pietūs.</w:t>
                          </w:r>
                          <w:r>
                            <w:rPr>
                              <w:szCs w:val="24"/>
                              <w:lang w:eastAsia="lt-LT"/>
                            </w:rPr>
                            <w:t>“;</w:t>
                          </w:r>
                        </w:p>
                      </w:sdtContent>
                    </w:sdt>
                    <w:sdt>
                      <w:sdtPr>
                        <w:alias w:val="4.5 pp."/>
                        <w:tag w:val="part_e20431258e5a41c0adb771c6ab581c60"/>
                        <w:lock w:val="sdtLocked"/>
                        <w:richText/>
                      </w:sdtPr>
                      <w:sdtContent>
                        <w:p>
                          <w:pPr>
                            <w:tabs>
                              <w:tab w:val="left" w:pos="1134"/>
                              <w:tab w:val="left" w:pos="1276"/>
                            </w:tabs>
                            <w:spacing w:line="276" w:lineRule="auto"/>
                            <w:ind w:firstLine="709"/>
                            <w:jc w:val="both"/>
                            <w:rPr>
                              <w:szCs w:val="24"/>
                              <w:lang w:eastAsia="lt-LT"/>
                            </w:rPr>
                          </w:pPr>
                          <w:sdt>
                            <w:sdtPr>
                              <w:alias w:val="Numeris"/>
                              <w:tag w:val="nr_e20431258e5a41c0adb771c6ab581c60"/>
                              <w:lock w:val="sdtLocked"/>
                              <w:richText/>
                            </w:sdtPr>
                            <w:sdtContent>
                              <w:r>
                                <w:rPr>
                                  <w:szCs w:val="24"/>
                                  <w:lang w:eastAsia="lt-LT"/>
                                </w:rPr>
                                <w:t>4.5</w:t>
                              </w:r>
                            </w:sdtContent>
                          </w:sdt>
                          <w:r>
                            <w:rPr>
                              <w:szCs w:val="24"/>
                              <w:lang w:eastAsia="lt-LT"/>
                            </w:rPr>
                            <w:t>.</w:t>
                            <w:tab/>
                            <w:t xml:space="preserve">supaprastintas atlyginimo už vaiko, ugdomo </w:t>
                          </w:r>
                          <w:r>
                            <w:rPr>
                              <w:szCs w:val="24"/>
                            </w:rPr>
                            <w:t>ilgiau kaip 4 val. per parą pagal ikimokyklinio / priešmokyklinio ugdymo programą,</w:t>
                          </w:r>
                          <w:r>
                            <w:rPr>
                              <w:szCs w:val="24"/>
                              <w:lang w:eastAsia="lt-LT"/>
                            </w:rPr>
                            <w:t xml:space="preserve"> maitinimą lengvatų taikymas:</w:t>
                          </w:r>
                        </w:p>
                        <w:sdt>
                          <w:sdtPr>
                            <w:alias w:val="citata"/>
                            <w:tag w:val="part_b15c8bc861614467abf57a16b05d74ba"/>
                            <w:lock w:val="sdtLocked"/>
                            <w:richText/>
                          </w:sdtPr>
                          <w:sdtContent>
                            <w:sdt>
                              <w:sdtPr>
                                <w:alias w:val="25 p."/>
                                <w:tag w:val="part_00ffa793b80542dc86b372766b93a58b"/>
                                <w:lock w:val="sdtLocked"/>
                                <w:richText/>
                              </w:sdtPr>
                              <w:sdtContent>
                                <w:p>
                                  <w:pPr>
                                    <w:tabs>
                                      <w:tab w:val="left" w:pos="1418"/>
                                    </w:tabs>
                                    <w:spacing w:line="276" w:lineRule="auto"/>
                                    <w:ind w:firstLine="709"/>
                                    <w:jc w:val="both"/>
                                    <w:rPr>
                                      <w:b/>
                                      <w:bCs/>
                                      <w:szCs w:val="24"/>
                                    </w:rPr>
                                  </w:pPr>
                                  <w:r>
                                    <w:rPr>
                                      <w:b/>
                                      <w:bCs/>
                                      <w:szCs w:val="24"/>
                                    </w:rPr>
                                    <w:t>„</w:t>
                                  </w:r>
                                  <w:sdt>
                                    <w:sdtPr>
                                      <w:alias w:val="Numeris"/>
                                      <w:tag w:val="nr_00ffa793b80542dc86b372766b93a58b"/>
                                      <w:lock w:val="sdtLocked"/>
                                      <w:richText/>
                                    </w:sdtPr>
                                    <w:sdtContent>
                                      <w:r>
                                        <w:rPr>
                                          <w:b/>
                                          <w:bCs/>
                                          <w:szCs w:val="24"/>
                                        </w:rPr>
                                        <w:t>25</w:t>
                                      </w:r>
                                    </w:sdtContent>
                                  </w:sdt>
                                  <w:r>
                                    <w:rPr>
                                      <w:b/>
                                      <w:bCs/>
                                      <w:szCs w:val="24"/>
                                    </w:rPr>
                                    <w:t xml:space="preserve">. </w:t>
                                  </w:r>
                                  <w:r>
                                    <w:rPr>
                                      <w:b/>
                                      <w:bCs/>
                                      <w:szCs w:val="24"/>
                                      <w:u w:val="single"/>
                                    </w:rPr>
                                    <w:t>Atlyginimas už vaiko</w:t>
                                  </w:r>
                                  <w:r>
                                    <w:rPr>
                                      <w:b/>
                                      <w:bCs/>
                                      <w:szCs w:val="24"/>
                                    </w:rPr>
                                    <w:t xml:space="preserve">, ilgiau kaip 4 val. per parą ugdomo pagal ikimokyklinio / priešmokyklinio ugdymo programą, </w:t>
                                  </w:r>
                                  <w:r>
                                    <w:rPr>
                                      <w:b/>
                                      <w:bCs/>
                                      <w:szCs w:val="24"/>
                                      <w:u w:val="single"/>
                                    </w:rPr>
                                    <w:t>maitinimą nemokamas</w:t>
                                  </w:r>
                                  <w:r>
                                    <w:rPr>
                                      <w:b/>
                                      <w:bCs/>
                                      <w:szCs w:val="24"/>
                                    </w:rPr>
                                    <w:t>, jeigu: (...)</w:t>
                                  </w:r>
                                </w:p>
                                <w:sdt>
                                  <w:sdtPr>
                                    <w:alias w:val="25.1 pp."/>
                                    <w:tag w:val="part_8b9b0a25f5484fcb94b612eb67c2d2ed"/>
                                    <w:lock w:val="sdtLocked"/>
                                    <w:richText/>
                                  </w:sdtPr>
                                  <w:sdtContent>
                                    <w:p>
                                      <w:pPr>
                                        <w:tabs>
                                          <w:tab w:val="left" w:pos="1418"/>
                                        </w:tabs>
                                        <w:spacing w:line="276" w:lineRule="auto"/>
                                        <w:ind w:firstLine="709"/>
                                        <w:jc w:val="both"/>
                                        <w:rPr>
                                          <w:b/>
                                          <w:bCs/>
                                          <w:szCs w:val="24"/>
                                        </w:rPr>
                                      </w:pPr>
                                      <w:sdt>
                                        <w:sdtPr>
                                          <w:alias w:val="Numeris"/>
                                          <w:tag w:val="nr_8b9b0a25f5484fcb94b612eb67c2d2ed"/>
                                          <w:lock w:val="sdtLocked"/>
                                          <w:richText/>
                                        </w:sdtPr>
                                        <w:sdtContent>
                                          <w:r>
                                            <w:rPr>
                                              <w:b/>
                                              <w:bCs/>
                                              <w:szCs w:val="24"/>
                                            </w:rPr>
                                            <w:t>25.1</w:t>
                                          </w:r>
                                        </w:sdtContent>
                                      </w:sdt>
                                      <w:r>
                                        <w:rPr>
                                          <w:b/>
                                          <w:bCs/>
                                          <w:szCs w:val="24"/>
                                        </w:rPr>
                                        <w:t>.</w:t>
                                        <w:tab/>
                                        <w:t xml:space="preserve">vaikas švietimo įstaigos nelanko ir tėvai </w:t>
                                      </w:r>
                                      <w:r>
                                        <w:rPr>
                                          <w:b/>
                                          <w:bCs/>
                                          <w:szCs w:val="24"/>
                                          <w:lang w:eastAsia="ar-SA"/>
                                        </w:rPr>
                                        <w:t>(kiti teisėti vaiko atstovai)</w:t>
                                      </w:r>
                                      <w:r>
                                        <w:rPr>
                                          <w:b/>
                                          <w:bCs/>
                                          <w:szCs w:val="24"/>
                                        </w:rPr>
                                        <w:t xml:space="preserve"> apie tai informuoja švietimo įstaigą ugdymo (mokymo) sutartyje sutarta tvarka;“</w:t>
                                      </w:r>
                                      <w:r>
                                        <w:rPr>
                                          <w:szCs w:val="24"/>
                                        </w:rPr>
                                        <w:t>;</w:t>
                                      </w:r>
                                    </w:p>
                                  </w:sdtContent>
                                </w:sdt>
                              </w:sdtContent>
                            </w:sdt>
                          </w:sdtContent>
                        </w:sdt>
                      </w:sdtContent>
                    </w:sdt>
                    <w:sdt>
                      <w:sdtPr>
                        <w:alias w:val="4.6 pp."/>
                        <w:tag w:val="part_502554038a994ea4b43a9955503d1748"/>
                        <w:lock w:val="sdtLocked"/>
                        <w:richText/>
                      </w:sdtPr>
                      <w:sdtContent>
                        <w:p>
                          <w:pPr>
                            <w:tabs>
                              <w:tab w:val="left" w:pos="1418"/>
                            </w:tabs>
                            <w:spacing w:line="276" w:lineRule="auto"/>
                            <w:ind w:firstLine="709"/>
                            <w:jc w:val="both"/>
                            <w:rPr>
                              <w:szCs w:val="24"/>
                            </w:rPr>
                          </w:pPr>
                          <w:sdt>
                            <w:sdtPr>
                              <w:alias w:val="Numeris"/>
                              <w:tag w:val="nr_502554038a994ea4b43a9955503d1748"/>
                              <w:lock w:val="sdtLocked"/>
                              <w:richText/>
                            </w:sdtPr>
                            <w:sdtContent>
                              <w:r>
                                <w:rPr>
                                  <w:szCs w:val="24"/>
                                </w:rPr>
                                <w:t>4.6</w:t>
                              </w:r>
                            </w:sdtContent>
                          </w:sdt>
                          <w:r>
                            <w:rPr>
                              <w:szCs w:val="24"/>
                            </w:rPr>
                            <w:t>.</w:t>
                            <w:tab/>
                            <w:t>Apraše papildytas</w:t>
                          </w:r>
                          <w:r>
                            <w:rPr>
                              <w:szCs w:val="24"/>
                              <w:lang w:eastAsia="lt-LT"/>
                            </w:rPr>
                            <w:t xml:space="preserve"> atlyginimo už vaiko, ugdomo </w:t>
                          </w:r>
                          <w:r>
                            <w:rPr>
                              <w:szCs w:val="24"/>
                            </w:rPr>
                            <w:t>ilgiau kaip 4 val. per parą pagal ikimokyklinio / priešmokyklinio ugdymo programą,</w:t>
                          </w:r>
                          <w:r>
                            <w:rPr>
                              <w:szCs w:val="24"/>
                              <w:lang w:eastAsia="lt-LT"/>
                            </w:rPr>
                            <w:t xml:space="preserve"> maitinimą </w:t>
                          </w:r>
                          <w:r>
                            <w:rPr>
                              <w:szCs w:val="24"/>
                            </w:rPr>
                            <w:t>lengvatų sąrašas:</w:t>
                          </w:r>
                        </w:p>
                      </w:sdtContent>
                    </w:sdt>
                  </w:sdtContent>
                </w:sdt>
                <w:sdt>
                  <w:sdtPr>
                    <w:alias w:val="25 p."/>
                    <w:tag w:val="part_c3f687ba31854731a758ac1a70e3ef41"/>
                    <w:lock w:val="sdtLocked"/>
                    <w:richText/>
                  </w:sdtPr>
                  <w:sdtContent>
                    <w:p>
                      <w:pPr>
                        <w:tabs>
                          <w:tab w:val="left" w:pos="1418"/>
                        </w:tabs>
                        <w:spacing w:line="276" w:lineRule="auto"/>
                        <w:ind w:firstLine="709"/>
                        <w:jc w:val="both"/>
                        <w:rPr>
                          <w:b/>
                          <w:bCs/>
                        </w:rPr>
                      </w:pPr>
                      <w:sdt>
                        <w:sdtPr>
                          <w:alias w:val="Numeris"/>
                          <w:tag w:val="nr_c3f687ba31854731a758ac1a70e3ef41"/>
                          <w:lock w:val="sdtLocked"/>
                          <w:richText/>
                        </w:sdtPr>
                        <w:sdtContent>
                          <w:r>
                            <w:rPr>
                              <w:szCs w:val="24"/>
                            </w:rPr>
                            <w:t>25</w:t>
                          </w:r>
                        </w:sdtContent>
                      </w:sdt>
                      <w:r>
                        <w:rPr>
                          <w:szCs w:val="24"/>
                        </w:rPr>
                        <w:t xml:space="preserve">. </w:t>
                      </w:r>
                      <w:r>
                        <w:rPr>
                          <w:szCs w:val="24"/>
                          <w:u w:val="single"/>
                        </w:rPr>
                        <w:t>Atlyginimas už vaiko</w:t>
                      </w:r>
                      <w:r>
                        <w:rPr>
                          <w:szCs w:val="24"/>
                        </w:rPr>
                        <w:t xml:space="preserve">, ilgiau kaip 4 val. per parą ugdomo pagal ikimokyklinio / priešmokyklinio ugdymo programą, </w:t>
                      </w:r>
                      <w:r>
                        <w:rPr>
                          <w:szCs w:val="24"/>
                          <w:u w:val="single"/>
                        </w:rPr>
                        <w:t>maitinimą nemokamas</w:t>
                      </w:r>
                      <w:r>
                        <w:rPr>
                          <w:szCs w:val="24"/>
                        </w:rPr>
                        <w:t>, jeigu:</w:t>
                      </w:r>
                      <w:r>
                        <w:rPr>
                          <w:b/>
                          <w:bCs/>
                        </w:rPr>
                        <w:t xml:space="preserve"> „25.2. švietimo įstaiga neturi galimybių organizuoti pritaikyto maitinimo vaikui pagal gydytojo raštiškus nurodymus ir šiam vaikui yra organizuojamas maitinimas iš namų atsinešamu maistu;“</w:t>
                      </w:r>
                      <w:r>
                        <w:t>;</w:t>
                      </w:r>
                    </w:p>
                    <w:sdt>
                      <w:sdtPr>
                        <w:alias w:val="4.7 pp."/>
                        <w:tag w:val="part_4c99b172f2214ba490db23d513cb82d4"/>
                        <w:lock w:val="sdtLocked"/>
                        <w:richText/>
                      </w:sdtPr>
                      <w:sdtContent>
                        <w:p>
                          <w:pPr>
                            <w:tabs>
                              <w:tab w:val="left" w:pos="0"/>
                              <w:tab w:val="left" w:pos="1418"/>
                              <w:tab w:val="left" w:pos="1560"/>
                            </w:tabs>
                            <w:spacing w:line="276" w:lineRule="auto"/>
                            <w:ind w:firstLine="709"/>
                            <w:jc w:val="both"/>
                            <w:rPr>
                              <w:szCs w:val="24"/>
                            </w:rPr>
                          </w:pPr>
                          <w:sdt>
                            <w:sdtPr>
                              <w:alias w:val="Numeris"/>
                              <w:tag w:val="nr_4c99b172f2214ba490db23d513cb82d4"/>
                              <w:lock w:val="sdtLocked"/>
                              <w:richText/>
                            </w:sdtPr>
                            <w:sdtContent>
                              <w:r>
                                <w:rPr>
                                  <w:szCs w:val="24"/>
                                </w:rPr>
                                <w:t>4.7</w:t>
                              </w:r>
                            </w:sdtContent>
                          </w:sdt>
                          <w:r>
                            <w:rPr>
                              <w:szCs w:val="24"/>
                            </w:rPr>
                            <w:t>.</w:t>
                            <w:tab/>
                          </w:r>
                          <w:r>
                            <w:rPr>
                              <w:szCs w:val="24"/>
                              <w:lang w:eastAsia="lt-LT"/>
                            </w:rPr>
                            <w:t>Aprašo nuostatos papildytos žodžiais</w:t>
                          </w:r>
                          <w:r>
                            <w:rPr>
                              <w:b/>
                              <w:bCs/>
                              <w:szCs w:val="24"/>
                              <w:lang w:eastAsia="lt-LT"/>
                            </w:rPr>
                            <w:t xml:space="preserve"> „dėl kitų </w:t>
                          </w:r>
                          <w:r>
                            <w:rPr>
                              <w:b/>
                              <w:bCs/>
                              <w:i/>
                              <w:iCs/>
                              <w:szCs w:val="24"/>
                              <w:lang w:eastAsia="lt-LT"/>
                            </w:rPr>
                            <w:t xml:space="preserve">force majeure </w:t>
                          </w:r>
                          <w:r>
                            <w:rPr>
                              <w:b/>
                              <w:bCs/>
                              <w:szCs w:val="24"/>
                              <w:lang w:eastAsia="lt-LT"/>
                            </w:rPr>
                            <w:t>atvejų“</w:t>
                          </w:r>
                          <w:r>
                            <w:t xml:space="preserve">: </w:t>
                          </w:r>
                        </w:p>
                      </w:sdtContent>
                    </w:sdt>
                  </w:sdtContent>
                </w:sdt>
                <w:sdt>
                  <w:sdtPr>
                    <w:alias w:val="25 p."/>
                    <w:tag w:val="part_45dc8ed727404876b1191976783e09e9"/>
                    <w:lock w:val="sdtLocked"/>
                    <w:richText/>
                  </w:sdtPr>
                  <w:sdtContent>
                    <w:p>
                      <w:pPr>
                        <w:tabs>
                          <w:tab w:val="left" w:pos="0"/>
                          <w:tab w:val="left" w:pos="1418"/>
                          <w:tab w:val="left" w:pos="1560"/>
                        </w:tabs>
                        <w:spacing w:line="276" w:lineRule="auto"/>
                        <w:ind w:firstLine="709"/>
                        <w:jc w:val="both"/>
                        <w:rPr>
                          <w:szCs w:val="24"/>
                        </w:rPr>
                      </w:pPr>
                      <w:sdt>
                        <w:sdtPr>
                          <w:alias w:val="Numeris"/>
                          <w:tag w:val="nr_45dc8ed727404876b1191976783e09e9"/>
                          <w:lock w:val="sdtLocked"/>
                          <w:richText/>
                        </w:sdtPr>
                        <w:sdtContent>
                          <w:r>
                            <w:rPr>
                              <w:szCs w:val="24"/>
                            </w:rPr>
                            <w:t>25</w:t>
                          </w:r>
                        </w:sdtContent>
                      </w:sdt>
                      <w:r>
                        <w:rPr>
                          <w:szCs w:val="24"/>
                        </w:rPr>
                        <w:t xml:space="preserve">. </w:t>
                      </w:r>
                      <w:r>
                        <w:rPr>
                          <w:szCs w:val="24"/>
                          <w:u w:val="single"/>
                        </w:rPr>
                        <w:t>Atlyginimas už vaiko</w:t>
                      </w:r>
                      <w:r>
                        <w:rPr>
                          <w:szCs w:val="24"/>
                        </w:rPr>
                        <w:t xml:space="preserve">, ilgiau kaip 4 val. per parą ugdomo pagal ikimokyklinio / priešmokyklinio ugdymo programą, </w:t>
                      </w:r>
                      <w:r>
                        <w:rPr>
                          <w:szCs w:val="24"/>
                          <w:u w:val="single"/>
                        </w:rPr>
                        <w:t>maitinimą nemokamas</w:t>
                      </w:r>
                      <w:r>
                        <w:rPr>
                          <w:szCs w:val="24"/>
                        </w:rPr>
                        <w:t xml:space="preserve">, jeigu: </w:t>
                      </w:r>
                    </w:p>
                    <w:sdt>
                      <w:sdtPr>
                        <w:alias w:val="25.5 pp."/>
                        <w:tag w:val="part_26cd533ca5344f94bc5bc950b8334c38"/>
                        <w:lock w:val="sdtLocked"/>
                        <w:richText/>
                      </w:sdtPr>
                      <w:sdtContent>
                        <w:p>
                          <w:pPr>
                            <w:tabs>
                              <w:tab w:val="left" w:pos="0"/>
                              <w:tab w:val="left" w:pos="1418"/>
                              <w:tab w:val="left" w:pos="1560"/>
                            </w:tabs>
                            <w:spacing w:line="276" w:lineRule="auto"/>
                            <w:ind w:firstLine="709"/>
                            <w:jc w:val="both"/>
                            <w:rPr>
                              <w:spacing w:val="-2"/>
                              <w:szCs w:val="24"/>
                              <w:lang w:eastAsia="ar-SA"/>
                            </w:rPr>
                          </w:pPr>
                          <w:sdt>
                            <w:sdtPr>
                              <w:alias w:val="Numeris"/>
                              <w:tag w:val="nr_26cd533ca5344f94bc5bc950b8334c38"/>
                              <w:lock w:val="sdtLocked"/>
                              <w:richText/>
                            </w:sdtPr>
                            <w:sdtContent>
                              <w:r>
                                <w:rPr>
                                  <w:szCs w:val="24"/>
                                </w:rPr>
                                <w:t>25.5</w:t>
                              </w:r>
                            </w:sdtContent>
                          </w:sdt>
                          <w:r>
                            <w:rPr>
                              <w:szCs w:val="24"/>
                            </w:rPr>
                            <w:t>.</w:t>
                          </w:r>
                          <w:r>
                            <w:rPr>
                              <w:szCs w:val="24"/>
                              <w:lang w:eastAsia="lt-LT"/>
                            </w:rPr>
                            <w:t xml:space="preserve"> vadovaujantis Savivaldybės mero potvarkiu:</w:t>
                          </w:r>
                          <w:r>
                            <w:t xml:space="preserve"> „25.5.3. visa </w:t>
                          </w:r>
                          <w:r>
                            <w:rPr>
                              <w:szCs w:val="24"/>
                              <w:lang w:eastAsia="lt-LT"/>
                            </w:rPr>
                            <w:t xml:space="preserve">įstaigos veikla ar vaiko lankomos grupės veikla sustabdoma dėl vykdomų avarinių ar remonto darbų, vandens, elektros, dujų tiekimo nutraukimo ar </w:t>
                          </w:r>
                          <w:r>
                            <w:rPr>
                              <w:b/>
                              <w:bCs/>
                              <w:szCs w:val="24"/>
                              <w:lang w:eastAsia="lt-LT"/>
                            </w:rPr>
                            <w:t xml:space="preserve">dėl kitų </w:t>
                          </w:r>
                          <w:r>
                            <w:rPr>
                              <w:b/>
                              <w:bCs/>
                              <w:i/>
                              <w:iCs/>
                              <w:szCs w:val="24"/>
                              <w:lang w:eastAsia="lt-LT"/>
                            </w:rPr>
                            <w:t xml:space="preserve">force majeure </w:t>
                          </w:r>
                          <w:r>
                            <w:rPr>
                              <w:b/>
                              <w:bCs/>
                              <w:szCs w:val="24"/>
                              <w:lang w:eastAsia="lt-LT"/>
                            </w:rPr>
                            <w:t>atvejų</w:t>
                          </w:r>
                          <w:r>
                            <w:rPr>
                              <w:szCs w:val="24"/>
                              <w:lang w:eastAsia="lt-LT"/>
                            </w:rPr>
                            <w:t xml:space="preserve">.“; </w:t>
                          </w:r>
                          <w:r>
                            <w:rPr>
                              <w:szCs w:val="24"/>
                            </w:rPr>
                            <w:t xml:space="preserve">26. Už vaiką, 4 val. per parą ugdomą pagal ikimokyklinio ugdymo programą ar ilgiau kaip 4 val. ugdomą pagal ikimokyklinio / priešmokyklinio ugdymo programą, </w:t>
                          </w:r>
                          <w:r>
                            <w:rPr>
                              <w:szCs w:val="24"/>
                              <w:u w:val="single"/>
                              <w:lang w:eastAsia="ar-SA"/>
                            </w:rPr>
                            <w:t xml:space="preserve">mėnesinis atlyginimas už ugdymo aplinkos išlaikymą </w:t>
                          </w:r>
                          <w:r>
                            <w:rPr>
                              <w:szCs w:val="24"/>
                              <w:u w:val="single"/>
                            </w:rPr>
                            <w:t>yra nemokamas</w:t>
                          </w:r>
                          <w:r>
                            <w:rPr>
                              <w:szCs w:val="24"/>
                            </w:rPr>
                            <w:t>, jeigu: 26.5.</w:t>
                          </w:r>
                          <w:r>
                            <w:rPr>
                              <w:szCs w:val="24"/>
                              <w:lang w:eastAsia="lt-LT"/>
                            </w:rPr>
                            <w:t xml:space="preserve"> </w:t>
                          </w:r>
                          <w:r>
                            <w:rPr>
                              <w:spacing w:val="-2"/>
                              <w:szCs w:val="24"/>
                              <w:lang w:eastAsia="ar-SA"/>
                            </w:rPr>
                            <w:t>vadovaujantis Savivaldybės mero potvarkiu ilgesniam nei dešimties</w:t>
                          </w:r>
                          <w:r>
                            <w:rPr>
                              <w:szCs w:val="24"/>
                            </w:rPr>
                            <w:t xml:space="preserve"> mėnesio </w:t>
                          </w:r>
                          <w:r>
                            <w:rPr>
                              <w:spacing w:val="-2"/>
                              <w:szCs w:val="24"/>
                              <w:lang w:eastAsia="ar-SA"/>
                            </w:rPr>
                            <w:t xml:space="preserve">darbo dienų laikotarpiui: </w:t>
                          </w:r>
                          <w:r>
                            <w:t xml:space="preserve">„26.5.3. visa </w:t>
                          </w:r>
                          <w:r>
                            <w:rPr>
                              <w:szCs w:val="24"/>
                              <w:lang w:eastAsia="lt-LT"/>
                            </w:rPr>
                            <w:t xml:space="preserve">įstaigos veikla ar vaiko lankomos grupės veikla sustabdoma dėl vykdomų avarinių ar remonto darbų, vandens, elektros, dujų tiekimo nutraukimo ar </w:t>
                          </w:r>
                          <w:r>
                            <w:rPr>
                              <w:b/>
                              <w:bCs/>
                              <w:szCs w:val="24"/>
                              <w:lang w:eastAsia="lt-LT"/>
                            </w:rPr>
                            <w:t xml:space="preserve">dėl kitų </w:t>
                          </w:r>
                          <w:r>
                            <w:rPr>
                              <w:b/>
                              <w:bCs/>
                              <w:i/>
                              <w:iCs/>
                              <w:szCs w:val="24"/>
                              <w:lang w:eastAsia="lt-LT"/>
                            </w:rPr>
                            <w:t xml:space="preserve">force majeure </w:t>
                          </w:r>
                          <w:r>
                            <w:rPr>
                              <w:b/>
                              <w:bCs/>
                              <w:szCs w:val="24"/>
                              <w:lang w:eastAsia="lt-LT"/>
                            </w:rPr>
                            <w:t>atvejų</w:t>
                          </w:r>
                          <w:r>
                            <w:rPr>
                              <w:szCs w:val="24"/>
                              <w:lang w:eastAsia="lt-LT"/>
                            </w:rPr>
                            <w:t>.“;</w:t>
                          </w:r>
                        </w:p>
                      </w:sdtContent>
                    </w:sdt>
                    <w:sdt>
                      <w:sdtPr>
                        <w:alias w:val="4.8 pp."/>
                        <w:tag w:val="part_fdc7f77ea7ec4a7596ef080fc904cd83"/>
                        <w:lock w:val="sdtLocked"/>
                        <w:richText/>
                      </w:sdtPr>
                      <w:sdtContent>
                        <w:p>
                          <w:pPr>
                            <w:widowControl w:val="0"/>
                            <w:tabs>
                              <w:tab w:val="left" w:pos="1418"/>
                            </w:tabs>
                            <w:suppressAutoHyphens/>
                            <w:spacing w:line="276" w:lineRule="auto"/>
                            <w:ind w:firstLine="709"/>
                            <w:jc w:val="both"/>
                            <w:rPr>
                              <w:szCs w:val="24"/>
                              <w:lang w:eastAsia="lt-LT"/>
                            </w:rPr>
                          </w:pPr>
                          <w:sdt>
                            <w:sdtPr>
                              <w:alias w:val="Numeris"/>
                              <w:tag w:val="nr_fdc7f77ea7ec4a7596ef080fc904cd83"/>
                              <w:lock w:val="sdtLocked"/>
                              <w:richText/>
                            </w:sdtPr>
                            <w:sdtContent>
                              <w:r>
                                <w:rPr>
                                  <w:szCs w:val="24"/>
                                  <w:lang w:eastAsia="lt-LT"/>
                                </w:rPr>
                                <w:t>4.8</w:t>
                              </w:r>
                            </w:sdtContent>
                          </w:sdt>
                          <w:r>
                            <w:rPr>
                              <w:szCs w:val="24"/>
                              <w:lang w:eastAsia="lt-LT"/>
                            </w:rPr>
                            <w:t>.</w:t>
                            <w:tab/>
                            <w:t xml:space="preserve">panaikintas Aprašo V skyrius „Atlyginimo už vaiko išlaikymą ikimokyklinio ugdymo grupėje dydžio ir lengvatų nustatymas vasaros laikotarpiui“, nes vasarą atlyginimas už vaiko išlaikymą bus apskaičiuojamas ir mokamas vadovaujantis tomis pačiomis Aprašo nuostatomis; </w:t>
                          </w:r>
                        </w:p>
                      </w:sdtContent>
                    </w:sdt>
                    <w:sdt>
                      <w:sdtPr>
                        <w:alias w:val="4.9 pp."/>
                        <w:tag w:val="part_2b83757264c44e4f8c1e0439e6baaae3"/>
                        <w:lock w:val="sdtLocked"/>
                        <w:richText/>
                      </w:sdtPr>
                      <w:sdtContent>
                        <w:p>
                          <w:pPr>
                            <w:widowControl w:val="0"/>
                            <w:tabs>
                              <w:tab w:val="left" w:pos="1418"/>
                            </w:tabs>
                            <w:suppressAutoHyphens/>
                            <w:spacing w:line="276" w:lineRule="auto"/>
                            <w:ind w:firstLine="709"/>
                            <w:jc w:val="both"/>
                            <w:rPr>
                              <w:szCs w:val="24"/>
                              <w:lang w:eastAsia="lt-LT"/>
                            </w:rPr>
                          </w:pPr>
                          <w:sdt>
                            <w:sdtPr>
                              <w:alias w:val="Numeris"/>
                              <w:tag w:val="nr_2b83757264c44e4f8c1e0439e6baaae3"/>
                              <w:lock w:val="sdtLocked"/>
                              <w:richText/>
                            </w:sdtPr>
                            <w:sdtContent>
                              <w:r>
                                <w:rPr>
                                  <w:szCs w:val="24"/>
                                  <w:lang w:eastAsia="lt-LT"/>
                                </w:rPr>
                                <w:t>4.9</w:t>
                              </w:r>
                            </w:sdtContent>
                          </w:sdt>
                          <w:r>
                            <w:rPr>
                              <w:szCs w:val="24"/>
                              <w:lang w:eastAsia="lt-LT"/>
                            </w:rPr>
                            <w:t>.</w:t>
                            <w:tab/>
                            <w:t xml:space="preserve">pakeistas </w:t>
                          </w:r>
                          <w:r>
                            <w:rPr>
                              <w:kern w:val="2"/>
                              <w:szCs w:val="24"/>
                              <w14:ligatures w14:val="standardContextual"/>
                            </w:rPr>
                            <w:t xml:space="preserve">atlyginimo už vaiko, einamaisiais mokslo metais baigusio priešmokyklinio ugdymo programą, išlaikymą švietimo įstaigoje vasaros atostogų laikotarpiu </w:t>
                          </w:r>
                          <w:r>
                            <w:rPr>
                              <w:szCs w:val="24"/>
                              <w:lang w:eastAsia="lt-LT"/>
                            </w:rPr>
                            <w:t>apskaičiavimas:</w:t>
                          </w:r>
                        </w:p>
                        <w:sdt>
                          <w:sdtPr>
                            <w:alias w:val="citata"/>
                            <w:tag w:val="part_8a518c18f18949a7b26f88587c534e40"/>
                            <w:lock w:val="sdtLocked"/>
                            <w:richText/>
                          </w:sdtPr>
                          <w:sdtContent>
                            <w:sdt>
                              <w:sdtPr>
                                <w:alias w:val="30 p."/>
                                <w:tag w:val="part_c6d86ddc4cdf407f8bad9ef1f8dd228c"/>
                                <w:lock w:val="sdtLocked"/>
                                <w:richText/>
                              </w:sdtPr>
                              <w:sdtContent>
                                <w:p>
                                  <w:pPr>
                                    <w:tabs>
                                      <w:tab w:val="left" w:pos="709"/>
                                      <w:tab w:val="left" w:pos="1418"/>
                                    </w:tabs>
                                    <w:spacing w:line="276" w:lineRule="auto"/>
                                    <w:ind w:firstLine="709"/>
                                    <w:jc w:val="both"/>
                                    <w:rPr>
                                      <w:szCs w:val="24"/>
                                    </w:rPr>
                                  </w:pPr>
                                  <w:r>
                                    <w:rPr>
                                      <w:szCs w:val="24"/>
                                      <w:lang w:eastAsia="lt-LT"/>
                                    </w:rPr>
                                    <w:t>„</w:t>
                                  </w:r>
                                  <w:sdt>
                                    <w:sdtPr>
                                      <w:alias w:val="Numeris"/>
                                      <w:tag w:val="nr_c6d86ddc4cdf407f8bad9ef1f8dd228c"/>
                                      <w:lock w:val="sdtLocked"/>
                                      <w:richText/>
                                    </w:sdtPr>
                                    <w:sdtContent>
                                      <w:r>
                                        <w:rPr>
                                          <w:szCs w:val="24"/>
                                          <w:lang w:eastAsia="lt-LT"/>
                                        </w:rPr>
                                        <w:t>30</w:t>
                                      </w:r>
                                    </w:sdtContent>
                                  </w:sdt>
                                  <w:r>
                                    <w:rPr>
                                      <w:szCs w:val="24"/>
                                      <w:lang w:eastAsia="lt-LT"/>
                                    </w:rPr>
                                    <w:t xml:space="preserve">. Atlyginimas už vaiko, kuriam teikiamos priežiūros ar vasaros poilsio organizavimo stovykloje paslaugos, išlaikymą </w:t>
                                  </w:r>
                                  <w:r>
                                    <w:rPr>
                                      <w:b/>
                                      <w:bCs/>
                                      <w:szCs w:val="24"/>
                                      <w:lang w:eastAsia="ar-SA"/>
                                    </w:rPr>
                                    <w:t>švietimo įstaigoje</w:t>
                                  </w:r>
                                  <w:r>
                                    <w:rPr>
                                      <w:szCs w:val="24"/>
                                      <w:lang w:eastAsia="ar-SA"/>
                                    </w:rPr>
                                    <w:t xml:space="preserve"> </w:t>
                                  </w:r>
                                  <w:r>
                                    <w:rPr>
                                      <w:szCs w:val="24"/>
                                      <w:lang w:eastAsia="lt-LT"/>
                                    </w:rPr>
                                    <w:t xml:space="preserve">apskaičiuojamas </w:t>
                                  </w:r>
                                  <w:r>
                                    <w:rPr>
                                      <w:b/>
                                      <w:bCs/>
                                      <w:szCs w:val="24"/>
                                      <w:lang w:eastAsia="ar-SA"/>
                                    </w:rPr>
                                    <w:t xml:space="preserve">padauginus vienos dienos atlyginimą už maitinimą iš lankytų bei nelankytų ir nepateisintų dienų sumos </w:t>
                                  </w:r>
                                  <w:r>
                                    <w:rPr>
                                      <w:strike/>
                                    </w:rPr>
                                    <w:t xml:space="preserve">sudėjus </w:t>
                                  </w:r>
                                  <w:r>
                                    <w:rPr>
                                      <w:b/>
                                      <w:bCs/>
                                      <w:szCs w:val="24"/>
                                      <w:lang w:eastAsia="ar-SA"/>
                                    </w:rPr>
                                    <w:t xml:space="preserve">ir pridėjus </w:t>
                                  </w:r>
                                  <w:r>
                                    <w:rPr>
                                      <w:szCs w:val="24"/>
                                      <w:lang w:eastAsia="lt-LT"/>
                                    </w:rPr>
                                    <w:t>vienos dienos</w:t>
                                  </w:r>
                                  <w:r>
                                    <w:rPr>
                                      <w:b/>
                                      <w:bCs/>
                                      <w:szCs w:val="24"/>
                                      <w:lang w:eastAsia="lt-LT"/>
                                    </w:rPr>
                                    <w:t xml:space="preserve"> </w:t>
                                  </w:r>
                                  <w:r>
                                    <w:t>atlyginimą už</w:t>
                                  </w:r>
                                  <w:r>
                                    <w:rPr>
                                      <w:strike/>
                                    </w:rPr>
                                    <w:t xml:space="preserve"> organizuojamą maitinimą ir 1 Eur dienos atlyginimą už </w:t>
                                  </w:r>
                                  <w:r>
                                    <w:t>ugdymo aplinkos išlaikymą,</w:t>
                                  </w:r>
                                  <w:r>
                                    <w:rPr>
                                      <w:strike/>
                                    </w:rPr>
                                    <w:t xml:space="preserve"> ir gautą skaičių padauginus</w:t>
                                  </w:r>
                                  <w:r>
                                    <w:rPr>
                                      <w:b/>
                                      <w:bCs/>
                                      <w:szCs w:val="24"/>
                                      <w:lang w:eastAsia="lt-LT"/>
                                    </w:rPr>
                                    <w:t xml:space="preserve"> padaugintą</w:t>
                                  </w:r>
                                  <w:r>
                                    <w:t xml:space="preserve"> </w:t>
                                  </w:r>
                                  <w:r>
                                    <w:rPr>
                                      <w:szCs w:val="24"/>
                                      <w:lang w:eastAsia="lt-LT"/>
                                    </w:rPr>
                                    <w:t xml:space="preserve">iš </w:t>
                                  </w:r>
                                  <w:r>
                                    <w:rPr>
                                      <w:kern w:val="2"/>
                                      <w:szCs w:val="24"/>
                                      <w14:ligatures w14:val="standardContextual"/>
                                    </w:rPr>
                                    <w:t xml:space="preserve">Paslaugų teikimo </w:t>
                                  </w:r>
                                  <w:r>
                                    <w:rPr>
                                      <w:szCs w:val="24"/>
                                      <w:lang w:eastAsia="lt-LT"/>
                                    </w:rPr>
                                    <w:t>sutartyje</w:t>
                                  </w:r>
                                  <w:r>
                                    <w:rPr>
                                      <w:szCs w:val="24"/>
                                      <w:lang w:eastAsia="ar-SA"/>
                                    </w:rPr>
                                    <w:t xml:space="preserve"> sutartų dienų skaičiaus.“;</w:t>
                                  </w:r>
                                </w:p>
                              </w:sdtContent>
                            </w:sdt>
                          </w:sdtContent>
                        </w:sdt>
                      </w:sdtContent>
                    </w:sdt>
                    <w:sdt>
                      <w:sdtPr>
                        <w:alias w:val="4.10 pp."/>
                        <w:tag w:val="part_e7cb493cffb845938836fcb2c9b0363d"/>
                        <w:lock w:val="sdtLocked"/>
                        <w:richText/>
                      </w:sdtPr>
                      <w:sdtContent>
                        <w:p>
                          <w:pPr>
                            <w:tabs>
                              <w:tab w:val="left" w:pos="0"/>
                              <w:tab w:val="left" w:pos="1418"/>
                            </w:tabs>
                            <w:spacing w:line="276" w:lineRule="auto"/>
                            <w:ind w:firstLine="709"/>
                            <w:jc w:val="both"/>
                            <w:rPr>
                              <w:szCs w:val="24"/>
                              <w:lang w:eastAsia="lt-LT"/>
                            </w:rPr>
                          </w:pPr>
                          <w:sdt>
                            <w:sdtPr>
                              <w:alias w:val="Numeris"/>
                              <w:tag w:val="nr_e7cb493cffb845938836fcb2c9b0363d"/>
                              <w:lock w:val="sdtLocked"/>
                              <w:richText/>
                            </w:sdtPr>
                            <w:sdtContent>
                              <w:r>
                                <w:rPr>
                                  <w:szCs w:val="24"/>
                                  <w:lang w:eastAsia="lt-LT"/>
                                </w:rPr>
                                <w:t>4.10</w:t>
                              </w:r>
                            </w:sdtContent>
                          </w:sdt>
                          <w:r>
                            <w:rPr>
                              <w:szCs w:val="24"/>
                              <w:lang w:eastAsia="lt-LT"/>
                            </w:rPr>
                            <w:t>.</w:t>
                            <w:tab/>
                          </w:r>
                          <w:r>
                            <w:rPr>
                              <w:szCs w:val="24"/>
                            </w:rPr>
                            <w:t>Aprašas papildytas punktu: „</w:t>
                          </w:r>
                          <w:r>
                            <w:rPr>
                              <w:b/>
                              <w:bCs/>
                              <w:szCs w:val="24"/>
                            </w:rPr>
                            <w:t>31.</w:t>
                          </w:r>
                          <w:r>
                            <w:rPr>
                              <w:szCs w:val="24"/>
                            </w:rPr>
                            <w:t xml:space="preserve"> </w:t>
                          </w:r>
                          <w:r>
                            <w:rPr>
                              <w:b/>
                              <w:bCs/>
                              <w:szCs w:val="24"/>
                            </w:rPr>
                            <w:t xml:space="preserve">Atlyginimas už vaiko </w:t>
                          </w:r>
                          <w:r>
                            <w:rPr>
                              <w:b/>
                              <w:bCs/>
                              <w:spacing w:val="-1"/>
                              <w:szCs w:val="24"/>
                              <w:lang w:eastAsia="ar-SA"/>
                            </w:rPr>
                            <w:t>maitinimą</w:t>
                          </w:r>
                          <w:r>
                            <w:rPr>
                              <w:b/>
                              <w:bCs/>
                              <w:szCs w:val="24"/>
                            </w:rPr>
                            <w:t xml:space="preserve"> nemokamas, jeigu vaikas švietimo įstaigos nelanko ir tėvai </w:t>
                          </w:r>
                          <w:r>
                            <w:rPr>
                              <w:b/>
                              <w:bCs/>
                              <w:szCs w:val="24"/>
                              <w:lang w:eastAsia="ar-SA"/>
                            </w:rPr>
                            <w:t>(kiti teisėti vaiko atstovai)</w:t>
                          </w:r>
                          <w:r>
                            <w:rPr>
                              <w:b/>
                              <w:bCs/>
                              <w:szCs w:val="24"/>
                            </w:rPr>
                            <w:t xml:space="preserve"> apie tai švietimo įstaigą informuoja </w:t>
                          </w:r>
                          <w:r>
                            <w:rPr>
                              <w:b/>
                              <w:bCs/>
                              <w:kern w:val="2"/>
                              <w:szCs w:val="24"/>
                              <w14:ligatures w14:val="standardContextual"/>
                            </w:rPr>
                            <w:t>Paslaugų teikimo</w:t>
                          </w:r>
                          <w:r>
                            <w:rPr>
                              <w:b/>
                              <w:bCs/>
                              <w:szCs w:val="24"/>
                            </w:rPr>
                            <w:t xml:space="preserve"> sutartyje sutarta tvarka.</w:t>
                          </w:r>
                          <w:r>
                            <w:rPr>
                              <w:szCs w:val="24"/>
                            </w:rPr>
                            <w:t>“;</w:t>
                          </w:r>
                        </w:p>
                      </w:sdtContent>
                    </w:sdt>
                    <w:sdt>
                      <w:sdtPr>
                        <w:alias w:val="4.11 pp."/>
                        <w:tag w:val="part_2fc4c3d5ca244279bf9d4835a3f3bee1"/>
                        <w:lock w:val="sdtLocked"/>
                        <w:richText/>
                      </w:sdtPr>
                      <w:sdtContent>
                        <w:p>
                          <w:pPr>
                            <w:tabs>
                              <w:tab w:val="left" w:pos="0"/>
                              <w:tab w:val="left" w:pos="1134"/>
                              <w:tab w:val="left" w:pos="1276"/>
                              <w:tab w:val="left" w:pos="1418"/>
                            </w:tabs>
                            <w:spacing w:line="276" w:lineRule="auto"/>
                            <w:ind w:firstLine="709"/>
                            <w:jc w:val="both"/>
                            <w:rPr>
                              <w:szCs w:val="24"/>
                              <w:lang w:eastAsia="lt-LT"/>
                            </w:rPr>
                          </w:pPr>
                          <w:sdt>
                            <w:sdtPr>
                              <w:alias w:val="Numeris"/>
                              <w:tag w:val="nr_2fc4c3d5ca244279bf9d4835a3f3bee1"/>
                              <w:lock w:val="sdtLocked"/>
                              <w:richText/>
                            </w:sdtPr>
                            <w:sdtContent>
                              <w:r>
                                <w:rPr>
                                  <w:szCs w:val="24"/>
                                  <w:lang w:eastAsia="lt-LT"/>
                                </w:rPr>
                                <w:t>4.11</w:t>
                              </w:r>
                            </w:sdtContent>
                          </w:sdt>
                          <w:r>
                            <w:rPr>
                              <w:szCs w:val="24"/>
                              <w:lang w:eastAsia="lt-LT"/>
                            </w:rPr>
                            <w:t>.</w:t>
                            <w:tab/>
                            <w:t xml:space="preserve">Aprašas papildytas sakiniu: „35. (...) </w:t>
                          </w:r>
                          <w:r>
                            <w:rPr>
                              <w:b/>
                              <w:bCs/>
                              <w:szCs w:val="24"/>
                              <w:lang w:eastAsia="lt-LT"/>
                            </w:rPr>
                            <w:t>Įstaigos vadovas tėvus (kitus teisėtus vaiko atstovus) apie pritaikytą lengvatą raštu informuoja per 3 darbo dienas švietimo įstaigos nustatyta tvarka.“</w:t>
                          </w:r>
                          <w:r>
                            <w:rPr>
                              <w:szCs w:val="24"/>
                              <w:lang w:eastAsia="lt-LT"/>
                            </w:rPr>
                            <w:t>;</w:t>
                          </w:r>
                        </w:p>
                      </w:sdtContent>
                    </w:sdt>
                    <w:sdt>
                      <w:sdtPr>
                        <w:alias w:val="4.12 pp."/>
                        <w:tag w:val="part_69599fe5888648f98ad77880909e433d"/>
                        <w:lock w:val="sdtLocked"/>
                        <w:richText/>
                      </w:sdtPr>
                      <w:sdtContent>
                        <w:p>
                          <w:pPr>
                            <w:ind w:firstLine="709"/>
                            <w:jc w:val="both"/>
                            <w:rPr>
                              <w:b/>
                              <w:bCs/>
                              <w:szCs w:val="24"/>
                              <w:lang w:eastAsia="lt-LT"/>
                            </w:rPr>
                          </w:pPr>
                          <w:sdt>
                            <w:sdtPr>
                              <w:alias w:val="Numeris"/>
                              <w:tag w:val="nr_69599fe5888648f98ad77880909e433d"/>
                              <w:lock w:val="sdtLocked"/>
                              <w:richText/>
                            </w:sdtPr>
                            <w:sdtContent>
                              <w:r>
                                <w:rPr>
                                  <w:szCs w:val="24"/>
                                  <w:lang w:eastAsia="lt-LT"/>
                                </w:rPr>
                                <w:t>4.12</w:t>
                              </w:r>
                            </w:sdtContent>
                          </w:sdt>
                          <w:r>
                            <w:rPr>
                              <w:szCs w:val="24"/>
                              <w:lang w:eastAsia="lt-LT"/>
                            </w:rPr>
                            <w:t>.</w:t>
                            <w:tab/>
                            <w:t>Aprašas papildytas punktu: „</w:t>
                          </w:r>
                          <w:r>
                            <w:rPr>
                              <w:b/>
                              <w:bCs/>
                              <w:szCs w:val="24"/>
                              <w:lang w:eastAsia="lt-LT"/>
                            </w:rPr>
                            <w:t>46. Aprašą įgyvendinančių subjektų veiksmai ir sprendimai gali būti skundžiami teisės aktų nustatyta tvarka.“</w:t>
                          </w:r>
                        </w:p>
                        <w:p>
                          <w:pPr>
                            <w:tabs>
                              <w:tab w:val="left" w:pos="0"/>
                              <w:tab w:val="left" w:pos="1134"/>
                              <w:tab w:val="left" w:pos="1276"/>
                              <w:tab w:val="left" w:pos="1418"/>
                            </w:tabs>
                            <w:spacing w:line="276" w:lineRule="auto"/>
                            <w:ind w:firstLine="709"/>
                            <w:jc w:val="both"/>
                            <w:rPr>
                              <w:szCs w:val="24"/>
                              <w:lang w:eastAsia="lt-LT"/>
                            </w:rPr>
                          </w:pPr>
                          <w:r>
                            <w:rPr>
                              <w:szCs w:val="24"/>
                              <w:lang w:eastAsia="lt-LT"/>
                            </w:rPr>
                            <w:t xml:space="preserve">Naujos Aprašo nuostatos tėvams pagerins ir palengvins atlyginimo už vaiko išlaikymą mokėjimo sąlygas, sumažins administracinę naštą švietimo įstaigų ir </w:t>
                          </w:r>
                          <w:r>
                            <w:t>buhalterinę apskaitą vykdantiems darbuotojams.</w:t>
                          </w:r>
                        </w:p>
                      </w:sdtContent>
                    </w:sdt>
                  </w:sdtContent>
                </w:sdt>
                <w:sdt>
                  <w:sdtPr>
                    <w:alias w:val="5 p."/>
                    <w:tag w:val="part_34d2f12fcbbc47038024faebb22ad7ec"/>
                    <w:lock w:val="sdtLocked"/>
                    <w:richText/>
                  </w:sdtPr>
                  <w:sdtContent>
                    <w:p>
                      <w:pPr>
                        <w:tabs>
                          <w:tab w:val="left" w:pos="709"/>
                        </w:tabs>
                        <w:overflowPunct w:val="0"/>
                        <w:spacing w:line="276" w:lineRule="auto"/>
                        <w:ind w:firstLine="709"/>
                        <w:jc w:val="both"/>
                        <w:textAlignment w:val="baseline"/>
                        <w:rPr>
                          <w:b/>
                          <w:bCs/>
                          <w:szCs w:val="24"/>
                          <w:lang w:eastAsia="lt-LT"/>
                        </w:rPr>
                      </w:pPr>
                      <w:sdt>
                        <w:sdtPr>
                          <w:alias w:val="Numeris"/>
                          <w:tag w:val="nr_34d2f12fcbbc47038024faebb22ad7ec"/>
                          <w:lock w:val="sdtLocked"/>
                          <w:richText/>
                        </w:sdtPr>
                        <w:sdtContent>
                          <w:r>
                            <w:rPr>
                              <w:b/>
                              <w:bCs/>
                              <w:szCs w:val="24"/>
                              <w:lang w:eastAsia="lt-LT"/>
                            </w:rPr>
                            <w:t>5</w:t>
                          </w:r>
                        </w:sdtContent>
                      </w:sdt>
                      <w:r>
                        <w:rPr>
                          <w:b/>
                          <w:bCs/>
                          <w:szCs w:val="24"/>
                          <w:lang w:eastAsia="lt-LT"/>
                        </w:rPr>
                        <w:t>.</w:t>
                        <w:tab/>
                        <w:t>Galimos neigiamos priimto sprendimo projekto pasekmės ir kokių priemonių reikėtų imtis, kad tokių pasekmių būtų išvengta.</w:t>
                      </w:r>
                    </w:p>
                    <w:p>
                      <w:pPr>
                        <w:tabs>
                          <w:tab w:val="left" w:pos="709"/>
                        </w:tabs>
                        <w:overflowPunct w:val="0"/>
                        <w:spacing w:line="276" w:lineRule="auto"/>
                        <w:ind w:firstLine="709"/>
                        <w:jc w:val="both"/>
                        <w:textAlignment w:val="baseline"/>
                        <w:rPr>
                          <w:szCs w:val="24"/>
                          <w:lang w:eastAsia="lt-LT"/>
                        </w:rPr>
                      </w:pPr>
                      <w:r>
                        <w:rPr>
                          <w:szCs w:val="24"/>
                          <w:lang w:eastAsia="lt-LT"/>
                        </w:rPr>
                        <w:t xml:space="preserve">Galimai vasaros laikotarpiu padidės tėvų poreikiai dėl vaikų lankymo vasarą, todėl dalis tėvų prašymų gali būti nepatenkinti (įstaigose vasarą dirba mažiau grupių, nes užtikrinama darbuotojų teisė į atostogas). </w:t>
                      </w:r>
                    </w:p>
                    <w:p>
                      <w:pPr>
                        <w:tabs>
                          <w:tab w:val="left" w:pos="709"/>
                        </w:tabs>
                        <w:overflowPunct w:val="0"/>
                        <w:spacing w:line="276" w:lineRule="auto"/>
                        <w:ind w:firstLine="709"/>
                        <w:jc w:val="both"/>
                        <w:textAlignment w:val="baseline"/>
                        <w:rPr>
                          <w:szCs w:val="24"/>
                          <w:lang w:eastAsia="lt-LT"/>
                        </w:rPr>
                      </w:pPr>
                      <w:r>
                        <w:rPr>
                          <w:szCs w:val="24"/>
                          <w:lang w:eastAsia="lt-LT"/>
                        </w:rPr>
                        <w:t xml:space="preserve">Galimai vasaros laikotarpiu įstaigų žmogiškieji ištekliai bus išnaudojami neefektyviai, nes bus prastas vaikų lankomumas dėl pateisinamų priežasčių. </w:t>
                      </w:r>
                    </w:p>
                  </w:sdtContent>
                </w:sdt>
                <w:sdt>
                  <w:sdtPr>
                    <w:alias w:val="6 p."/>
                    <w:tag w:val="part_97992919ce274954b3023f2f7aff3b11"/>
                    <w:lock w:val="sdtLocked"/>
                    <w:richText/>
                  </w:sdtPr>
                  <w:sdtContent>
                    <w:p>
                      <w:pPr>
                        <w:tabs>
                          <w:tab w:val="left" w:pos="709"/>
                        </w:tabs>
                        <w:overflowPunct w:val="0"/>
                        <w:spacing w:line="276" w:lineRule="auto"/>
                        <w:ind w:firstLine="709"/>
                        <w:jc w:val="both"/>
                        <w:textAlignment w:val="baseline"/>
                        <w:rPr>
                          <w:szCs w:val="24"/>
                          <w:lang w:eastAsia="lt-LT"/>
                        </w:rPr>
                      </w:pPr>
                      <w:sdt>
                        <w:sdtPr>
                          <w:alias w:val="Numeris"/>
                          <w:tag w:val="nr_97992919ce274954b3023f2f7aff3b11"/>
                          <w:lock w:val="sdtLocked"/>
                          <w:richText/>
                        </w:sdtPr>
                        <w:sdtContent>
                          <w:r>
                            <w:rPr>
                              <w:b/>
                              <w:szCs w:val="24"/>
                              <w:lang w:eastAsia="lt-LT"/>
                            </w:rPr>
                            <w:t>6</w:t>
                          </w:r>
                        </w:sdtContent>
                      </w:sdt>
                      <w:r>
                        <w:rPr>
                          <w:b/>
                          <w:szCs w:val="24"/>
                          <w:lang w:eastAsia="lt-LT"/>
                        </w:rPr>
                        <w:t>.</w:t>
                        <w:tab/>
                      </w:r>
                      <w:r>
                        <w:rPr>
                          <w:b/>
                          <w:bCs/>
                          <w:szCs w:val="24"/>
                          <w:lang w:eastAsia="lt-LT"/>
                        </w:rPr>
                        <w:t>Kokius teisės aktus būtina priimti, kokius galiojančius teisės aktus būtina pakeisti ar pripažinti netekusiais galios priėmus sprendimo projektą.</w:t>
                      </w:r>
                    </w:p>
                    <w:p>
                      <w:pPr>
                        <w:tabs>
                          <w:tab w:val="left" w:pos="709"/>
                        </w:tabs>
                        <w:spacing w:line="276" w:lineRule="auto"/>
                        <w:ind w:firstLine="709"/>
                        <w:jc w:val="both"/>
                        <w:rPr>
                          <w:szCs w:val="24"/>
                          <w:lang w:eastAsia="en-GB"/>
                        </w:rPr>
                      </w:pPr>
                      <w:r>
                        <w:rPr>
                          <w:szCs w:val="24"/>
                          <w:lang w:eastAsia="en-GB"/>
                        </w:rPr>
                        <w:t>Nėra.</w:t>
                      </w:r>
                    </w:p>
                  </w:sdtContent>
                </w:sdt>
                <w:sdt>
                  <w:sdtPr>
                    <w:alias w:val="7 p."/>
                    <w:tag w:val="part_a154907c38124e39ae8df70151f3c168"/>
                    <w:lock w:val="sdtLocked"/>
                    <w:richText/>
                  </w:sdtPr>
                  <w:sdtContent>
                    <w:p>
                      <w:pPr>
                        <w:tabs>
                          <w:tab w:val="left" w:pos="709"/>
                        </w:tabs>
                        <w:spacing w:line="276" w:lineRule="auto"/>
                        <w:ind w:firstLine="709"/>
                        <w:jc w:val="both"/>
                        <w:rPr>
                          <w:szCs w:val="24"/>
                          <w:lang w:eastAsia="lt-LT"/>
                        </w:rPr>
                      </w:pPr>
                      <w:sdt>
                        <w:sdtPr>
                          <w:alias w:val="Numeris"/>
                          <w:tag w:val="nr_a154907c38124e39ae8df70151f3c168"/>
                          <w:lock w:val="sdtLocked"/>
                          <w:richText/>
                        </w:sdtPr>
                        <w:sdtContent>
                          <w:r>
                            <w:rPr>
                              <w:b/>
                              <w:szCs w:val="24"/>
                              <w:lang w:eastAsia="lt-LT"/>
                            </w:rPr>
                            <w:t>7</w:t>
                          </w:r>
                        </w:sdtContent>
                      </w:sdt>
                      <w:r>
                        <w:rPr>
                          <w:b/>
                          <w:szCs w:val="24"/>
                          <w:lang w:eastAsia="lt-LT"/>
                        </w:rPr>
                        <w:t>.</w:t>
                        <w:tab/>
                      </w:r>
                      <w:r>
                        <w:rPr>
                          <w:b/>
                          <w:bCs/>
                          <w:szCs w:val="24"/>
                          <w:lang w:eastAsia="lt-LT"/>
                        </w:rPr>
                        <w:t>Sprendimo projektui įgyvendinti reikalingos lėšos, finansavimo šaltiniai.</w:t>
                      </w:r>
                    </w:p>
                    <w:p>
                      <w:pPr>
                        <w:tabs>
                          <w:tab w:val="left" w:pos="709"/>
                        </w:tabs>
                        <w:spacing w:line="276" w:lineRule="auto"/>
                        <w:ind w:firstLine="709"/>
                        <w:jc w:val="both"/>
                        <w:rPr>
                          <w:rFonts w:eastAsia="Calibri"/>
                          <w:kern w:val="2"/>
                          <w:szCs w:val="24"/>
                        </w:rPr>
                      </w:pPr>
                      <w:r>
                        <w:rPr>
                          <w:rFonts w:eastAsia="Calibri"/>
                          <w:kern w:val="2"/>
                          <w:szCs w:val="24"/>
                        </w:rPr>
                        <w:t>Įgyvendinant Aprašo nuostatas gali suprastėti vaikų lankomumas dėl pateisinamų priežasčių, todėl įstaigos galimai surinks mažiau lėšų ir įstaigų išlaikymui galimai reikės didesnio finansavimo iš savivaldybės biudžeto.</w:t>
                      </w:r>
                    </w:p>
                  </w:sdtContent>
                </w:sdt>
                <w:sdt>
                  <w:sdtPr>
                    <w:alias w:val="8 p."/>
                    <w:tag w:val="part_26bdd2fb82e24091a2ae3d467527b48e"/>
                    <w:lock w:val="sdtLocked"/>
                    <w:richText/>
                  </w:sdtPr>
                  <w:sdtContent>
                    <w:p>
                      <w:pPr>
                        <w:tabs>
                          <w:tab w:val="left" w:pos="709"/>
                        </w:tabs>
                        <w:spacing w:line="276" w:lineRule="auto"/>
                        <w:ind w:firstLine="709"/>
                        <w:jc w:val="both"/>
                        <w:rPr>
                          <w:szCs w:val="24"/>
                          <w:lang w:eastAsia="lt-LT"/>
                        </w:rPr>
                      </w:pPr>
                      <w:sdt>
                        <w:sdtPr>
                          <w:alias w:val="Numeris"/>
                          <w:tag w:val="nr_26bdd2fb82e24091a2ae3d467527b48e"/>
                          <w:lock w:val="sdtLocked"/>
                          <w:richText/>
                        </w:sdtPr>
                        <w:sdtContent>
                          <w:r>
                            <w:rPr>
                              <w:b/>
                              <w:szCs w:val="24"/>
                              <w:lang w:eastAsia="lt-LT"/>
                            </w:rPr>
                            <w:t>8</w:t>
                          </w:r>
                        </w:sdtContent>
                      </w:sdt>
                      <w:r>
                        <w:rPr>
                          <w:b/>
                          <w:szCs w:val="24"/>
                          <w:lang w:eastAsia="lt-LT"/>
                        </w:rPr>
                        <w:t>.</w:t>
                        <w:tab/>
                      </w:r>
                      <w:r>
                        <w:rPr>
                          <w:b/>
                          <w:bCs/>
                          <w:szCs w:val="24"/>
                          <w:lang w:eastAsia="lt-LT"/>
                        </w:rPr>
                        <w:t>Sprendimo projekto rengimo metu gauti specialistų vertinimai ir išvados.</w:t>
                      </w:r>
                    </w:p>
                    <w:p>
                      <w:pPr>
                        <w:tabs>
                          <w:tab w:val="left" w:pos="709"/>
                        </w:tabs>
                        <w:spacing w:line="276" w:lineRule="auto"/>
                        <w:ind w:firstLine="709"/>
                        <w:jc w:val="both"/>
                        <w:rPr>
                          <w:szCs w:val="24"/>
                          <w:lang w:eastAsia="lt-LT"/>
                        </w:rPr>
                      </w:pPr>
                      <w:r>
                        <w:rPr>
                          <w:szCs w:val="24"/>
                          <w:lang w:eastAsia="lt-LT"/>
                        </w:rPr>
                        <w:t>Sprendimo projekto rengimo metu kitų specialistų vertinimų ir išvadų negauta.</w:t>
                      </w:r>
                    </w:p>
                  </w:sdtContent>
                </w:sdt>
                <w:sdt>
                  <w:sdtPr>
                    <w:alias w:val="9 p."/>
                    <w:tag w:val="part_b17f1b72df58441da0cc2cce8dd9f083"/>
                    <w:lock w:val="sdtLocked"/>
                    <w:richText/>
                  </w:sdtPr>
                  <w:sdtContent>
                    <w:p>
                      <w:pPr>
                        <w:tabs>
                          <w:tab w:val="left" w:pos="709"/>
                        </w:tabs>
                        <w:spacing w:line="276" w:lineRule="auto"/>
                        <w:ind w:firstLine="709"/>
                        <w:jc w:val="both"/>
                        <w:rPr>
                          <w:szCs w:val="24"/>
                          <w:lang w:eastAsia="lt-LT"/>
                        </w:rPr>
                      </w:pPr>
                      <w:sdt>
                        <w:sdtPr>
                          <w:alias w:val="Numeris"/>
                          <w:tag w:val="nr_b17f1b72df58441da0cc2cce8dd9f083"/>
                          <w:lock w:val="sdtLocked"/>
                          <w:richText/>
                        </w:sdtPr>
                        <w:sdtContent>
                          <w:r>
                            <w:rPr>
                              <w:b/>
                              <w:szCs w:val="24"/>
                              <w:lang w:eastAsia="lt-LT"/>
                            </w:rPr>
                            <w:t>9</w:t>
                          </w:r>
                        </w:sdtContent>
                      </w:sdt>
                      <w:r>
                        <w:rPr>
                          <w:b/>
                          <w:szCs w:val="24"/>
                          <w:lang w:eastAsia="lt-LT"/>
                        </w:rPr>
                        <w:t>.</w:t>
                        <w:tab/>
                      </w:r>
                      <w:r>
                        <w:rPr>
                          <w:b/>
                          <w:bCs/>
                          <w:szCs w:val="24"/>
                          <w:lang w:eastAsia="lt-LT"/>
                        </w:rPr>
                        <w:t>Numatomo teisinio reguliavimo poveikio vertinimo rezultatai.</w:t>
                      </w:r>
                    </w:p>
                    <w:p>
                      <w:pPr>
                        <w:tabs>
                          <w:tab w:val="left" w:pos="709"/>
                        </w:tabs>
                        <w:spacing w:line="276" w:lineRule="auto"/>
                        <w:ind w:firstLine="709"/>
                        <w:jc w:val="both"/>
                        <w:rPr>
                          <w:szCs w:val="24"/>
                          <w:lang w:eastAsia="lt-LT"/>
                        </w:rPr>
                      </w:pPr>
                      <w:r>
                        <w:rPr>
                          <w:szCs w:val="24"/>
                          <w:lang w:eastAsia="lt-LT"/>
                        </w:rPr>
                        <w:t>Vertinimas neatliekamas.</w:t>
                      </w:r>
                    </w:p>
                  </w:sdtContent>
                </w:sdt>
                <w:sdt>
                  <w:sdtPr>
                    <w:alias w:val="10 p."/>
                    <w:tag w:val="part_f661e4cd8c544d47916dc58e5228e712"/>
                    <w:lock w:val="sdtLocked"/>
                    <w:richText/>
                  </w:sdtPr>
                  <w:sdtContent>
                    <w:p>
                      <w:pPr>
                        <w:tabs>
                          <w:tab w:val="left" w:pos="709"/>
                        </w:tabs>
                        <w:spacing w:line="276" w:lineRule="auto"/>
                        <w:ind w:firstLine="709"/>
                        <w:jc w:val="both"/>
                        <w:rPr>
                          <w:szCs w:val="24"/>
                          <w:lang w:eastAsia="lt-LT"/>
                        </w:rPr>
                      </w:pPr>
                      <w:sdt>
                        <w:sdtPr>
                          <w:alias w:val="Numeris"/>
                          <w:tag w:val="nr_f661e4cd8c544d47916dc58e5228e712"/>
                          <w:lock w:val="sdtLocked"/>
                          <w:richText/>
                        </w:sdtPr>
                        <w:sdtContent>
                          <w:r>
                            <w:rPr>
                              <w:b/>
                              <w:szCs w:val="24"/>
                              <w:lang w:eastAsia="lt-LT"/>
                            </w:rPr>
                            <w:t>10</w:t>
                          </w:r>
                        </w:sdtContent>
                      </w:sdt>
                      <w:r>
                        <w:rPr>
                          <w:b/>
                          <w:szCs w:val="24"/>
                          <w:lang w:eastAsia="lt-LT"/>
                        </w:rPr>
                        <w:t>.</w:t>
                        <w:tab/>
                      </w:r>
                      <w:r>
                        <w:rPr>
                          <w:b/>
                          <w:bCs/>
                          <w:szCs w:val="24"/>
                          <w:lang w:eastAsia="lt-LT"/>
                        </w:rPr>
                        <w:t>Sprendimo projekto antikorupcinis vertinimas.</w:t>
                      </w:r>
                    </w:p>
                    <w:p>
                      <w:pPr>
                        <w:tabs>
                          <w:tab w:val="left" w:pos="709"/>
                        </w:tabs>
                        <w:spacing w:line="276" w:lineRule="auto"/>
                        <w:ind w:firstLine="709"/>
                        <w:rPr>
                          <w:szCs w:val="24"/>
                          <w:lang w:eastAsia="lt-LT"/>
                        </w:rPr>
                      </w:pPr>
                      <w:r>
                        <w:rPr>
                          <w:szCs w:val="24"/>
                          <w:lang w:eastAsia="lt-LT"/>
                        </w:rPr>
                        <w:t>Sprendimo projektas antikorupciniam vertinimui neteikiamas.</w:t>
                      </w:r>
                    </w:p>
                  </w:sdtContent>
                </w:sdt>
                <w:sdt>
                  <w:sdtPr>
                    <w:alias w:val="11 p."/>
                    <w:tag w:val="part_6c16935bd47248fab02ab41c70138b06"/>
                    <w:lock w:val="sdtLocked"/>
                    <w:richText/>
                  </w:sdtPr>
                  <w:sdtContent>
                    <w:p>
                      <w:pPr>
                        <w:tabs>
                          <w:tab w:val="left" w:pos="709"/>
                        </w:tabs>
                        <w:spacing w:line="276" w:lineRule="auto"/>
                        <w:ind w:firstLine="709"/>
                        <w:jc w:val="both"/>
                        <w:rPr>
                          <w:szCs w:val="24"/>
                          <w:lang w:eastAsia="lt-LT"/>
                        </w:rPr>
                      </w:pPr>
                      <w:sdt>
                        <w:sdtPr>
                          <w:alias w:val="Numeris"/>
                          <w:tag w:val="nr_6c16935bd47248fab02ab41c70138b06"/>
                          <w:lock w:val="sdtLocked"/>
                          <w:richText/>
                        </w:sdtPr>
                        <w:sdtContent>
                          <w:r>
                            <w:rPr>
                              <w:b/>
                              <w:szCs w:val="24"/>
                              <w:lang w:eastAsia="lt-LT"/>
                            </w:rPr>
                            <w:t>11</w:t>
                          </w:r>
                        </w:sdtContent>
                      </w:sdt>
                      <w:r>
                        <w:rPr>
                          <w:b/>
                          <w:szCs w:val="24"/>
                          <w:lang w:eastAsia="lt-LT"/>
                        </w:rPr>
                        <w:t>.</w:t>
                        <w:tab/>
                      </w:r>
                      <w:r>
                        <w:rPr>
                          <w:b/>
                          <w:bCs/>
                          <w:szCs w:val="24"/>
                          <w:lang w:eastAsia="lt-LT"/>
                        </w:rPr>
                        <w:t>Kiti, iniciatoriaus nuomone, reikalingi pagrindimai ir paaiškinimai.</w:t>
                      </w:r>
                    </w:p>
                    <w:p>
                      <w:pPr>
                        <w:tabs>
                          <w:tab w:val="left" w:pos="709"/>
                        </w:tabs>
                        <w:spacing w:line="276" w:lineRule="auto"/>
                        <w:ind w:firstLine="709"/>
                        <w:jc w:val="both"/>
                        <w:rPr>
                          <w:szCs w:val="24"/>
                          <w:lang w:eastAsia="lt-LT"/>
                        </w:rPr>
                      </w:pPr>
                      <w:r>
                        <w:rPr>
                          <w:szCs w:val="24"/>
                          <w:lang w:eastAsia="lt-LT"/>
                        </w:rPr>
                        <w:t>Nėra.</w:t>
                      </w:r>
                    </w:p>
                  </w:sdtContent>
                </w:sdt>
                <w:sdt>
                  <w:sdtPr>
                    <w:alias w:val="12 p."/>
                    <w:tag w:val="part_549338ee451b4a90a37b4e982249d418"/>
                    <w:lock w:val="sdtLocked"/>
                    <w:richText/>
                  </w:sdtPr>
                  <w:sdtContent>
                    <w:p>
                      <w:pPr>
                        <w:tabs>
                          <w:tab w:val="left" w:pos="709"/>
                        </w:tabs>
                        <w:spacing w:line="276" w:lineRule="auto"/>
                        <w:ind w:firstLine="709"/>
                        <w:jc w:val="both"/>
                        <w:rPr>
                          <w:szCs w:val="24"/>
                          <w:lang w:eastAsia="lt-LT"/>
                        </w:rPr>
                      </w:pPr>
                      <w:sdt>
                        <w:sdtPr>
                          <w:alias w:val="Numeris"/>
                          <w:tag w:val="nr_549338ee451b4a90a37b4e982249d418"/>
                          <w:lock w:val="sdtLocked"/>
                          <w:richText/>
                        </w:sdtPr>
                        <w:sdtContent>
                          <w:r>
                            <w:rPr>
                              <w:b/>
                              <w:szCs w:val="24"/>
                              <w:lang w:eastAsia="lt-LT"/>
                            </w:rPr>
                            <w:t>12</w:t>
                          </w:r>
                        </w:sdtContent>
                      </w:sdt>
                      <w:r>
                        <w:rPr>
                          <w:b/>
                          <w:szCs w:val="24"/>
                          <w:lang w:eastAsia="lt-LT"/>
                        </w:rPr>
                        <w:t>.</w:t>
                        <w:tab/>
                      </w:r>
                      <w:r>
                        <w:rPr>
                          <w:b/>
                          <w:bCs/>
                          <w:szCs w:val="24"/>
                          <w:lang w:eastAsia="lt-LT"/>
                        </w:rPr>
                        <w:t>Pridedami dokumentai.</w:t>
                      </w:r>
                    </w:p>
                    <w:p>
                      <w:pPr>
                        <w:tabs>
                          <w:tab w:val="left" w:pos="709"/>
                        </w:tabs>
                        <w:spacing w:line="276" w:lineRule="auto"/>
                        <w:ind w:firstLine="709"/>
                        <w:jc w:val="both"/>
                        <w:rPr>
                          <w:szCs w:val="24"/>
                        </w:rPr>
                      </w:pPr>
                      <w:r>
                        <w:rPr>
                          <w:szCs w:val="24"/>
                        </w:rPr>
                        <w:t>Nėra.</w:t>
                      </w:r>
                    </w:p>
                    <w:p>
                      <w:pPr>
                        <w:tabs>
                          <w:tab w:val="left" w:pos="709"/>
                          <w:tab w:val="left" w:pos="1134"/>
                        </w:tabs>
                        <w:spacing w:line="276" w:lineRule="auto"/>
                        <w:ind w:firstLine="709"/>
                        <w:rPr>
                          <w:szCs w:val="24"/>
                        </w:rPr>
                      </w:pPr>
                    </w:p>
                    <w:p>
                      <w:pPr>
                        <w:spacing w:line="276" w:lineRule="auto"/>
                        <w:rPr>
                          <w:szCs w:val="24"/>
                        </w:rPr>
                      </w:pPr>
                    </w:p>
                    <w:p>
                      <w:pPr>
                        <w:spacing w:line="276" w:lineRule="auto"/>
                        <w:rPr>
                          <w:szCs w:val="24"/>
                        </w:rPr>
                      </w:pPr>
                    </w:p>
                  </w:sdtContent>
                </w:sdt>
              </w:sdtContent>
            </w:sdt>
          </w:sdtContent>
        </w:sdt>
        <w:sdt>
          <w:sdtPr>
            <w:alias w:val="signatura"/>
            <w:tag w:val="part_ad672bf60f1f401fa58cf88e89295904"/>
            <w:lock w:val="sdtLocked"/>
            <w:richText/>
          </w:sdtPr>
          <w:sdtContent>
            <w:p>
              <w:pPr>
                <w:tabs>
                  <w:tab w:val="left" w:pos="6946"/>
                  <w:tab w:val="left" w:pos="7230"/>
                </w:tabs>
                <w:spacing w:line="276" w:lineRule="auto"/>
                <w:rPr>
                  <w:szCs w:val="24"/>
                </w:rPr>
              </w:pPr>
              <w:r>
                <w:rPr>
                  <w:szCs w:val="24"/>
                </w:rPr>
                <w:t>Radviliškio rajono savivaldybės administracijos</w:t>
              </w:r>
            </w:p>
            <w:p>
              <w:pPr>
                <w:tabs>
                  <w:tab w:val="left" w:pos="4678"/>
                  <w:tab w:val="left" w:pos="5670"/>
                  <w:tab w:val="left" w:pos="7088"/>
                </w:tabs>
                <w:spacing w:line="276" w:lineRule="auto"/>
                <w:rPr>
                  <w:szCs w:val="24"/>
                </w:rPr>
              </w:pPr>
              <w:r>
                <w:rPr>
                  <w:szCs w:val="24"/>
                </w:rPr>
                <w:t>Švietimo ir sporto skyriaus vyr. specialistė</w:t>
                <w:tab/>
                <w:tab/>
                <w:tab/>
                <w:t xml:space="preserve">       Judita Steponavičienė</w:t>
              </w:r>
            </w:p>
            <w:p>
              <w:pPr>
                <w:spacing w:line="276" w:lineRule="auto"/>
                <w:rPr>
                  <w:i/>
                  <w:sz w:val="14"/>
                  <w:szCs w:val="14"/>
                </w:rPr>
              </w:pPr>
            </w:p>
            <w:p>
              <w:pPr>
                <w:spacing w:line="276" w:lineRule="auto"/>
              </w:pPr>
            </w:p>
            <w:p>
              <w:pPr>
                <w:spacing w:line="276" w:lineRule="auto"/>
                <w:rPr>
                  <w:b/>
                </w:rPr>
              </w:pPr>
            </w:p>
            <w:p>
              <w:pPr>
                <w:rPr>
                  <w:sz w:val="18"/>
                  <w:szCs w:val="18"/>
                </w:rPr>
              </w:pPr>
            </w:p>
            <w:p>
              <w:pPr>
                <w:tabs>
                  <w:tab w:val="left" w:pos="1418"/>
                </w:tabs>
                <w:spacing w:line="276" w:lineRule="auto"/>
                <w:ind w:left="1033"/>
                <w:jc w:val="both"/>
                <w:rPr>
                  <w:szCs w:val="24"/>
                </w:rPr>
              </w:pPr>
            </w:p>
            <w:p>
              <w:pPr>
                <w:spacing w:line="276" w:lineRule="auto"/>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ptos">
    <w:charset w:val="00"/>
    <w:family w:val="swiss"/>
    <w:pitch w:val="variable"/>
    <w:sig w:usb0="20000287" w:usb1="00000003" w:usb2="00000000" w:usb3="00000000" w:csb0="0000019F" w:csb1="00000000"/>
  </w:font>
  <w:font w:name="TimesNewRomanPS-BoldMT">
    <w:altName w:val="Times New Roman"/>
    <w:panose1 w:val="00000000000000000000"/>
    <w:charset w:val="EE"/>
    <w:family w:val="auto"/>
    <w:notTrueType/>
    <w:pitch w:val="default"/>
    <w:sig w:usb0="00000005" w:usb1="00000000" w:usb2="00000000" w:usb3="00000000" w:csb0="00000082" w:csb1="00000000"/>
  </w:font>
  <w:font w:name="Calibri Light">
    <w:panose1 w:val="020F0302020204030204"/>
    <w:charset w:val="BA"/>
    <w:family w:val="swiss"/>
    <w:pitch w:val="variable"/>
    <w:sig w:usb0="E0002A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567"/>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40C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1CFCF66-5361-4E94-A337-E4D4DBC248D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76017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0b0672f4e984bc38299abdf70fda600" PartId="2d9d3695126447328280a15b7b05a245">
    <Part Type="preambule" DocPartId="99feeacb919746609d29de120f2ac871" PartId="49e32af623ef4214a42789834505b5ba"/>
    <Part Type="punktas" Nr="1" Abbr="1 p." DocPartId="47807e8f14c544d59c2941d3aed65966" PartId="f7190cc196b74661b3fc00d906536611"/>
    <Part Type="punktas" Nr="2" Abbr="2 p." DocPartId="8fd3b0549113437a90542417247b1c76" PartId="90845a6e4e0a42c4930a43ee60058570"/>
    <Part Type="skirsnis" Title="ATLYGINIMO UŽ VAIKŲ, UGDOMŲ PAGAL IKIMOKYKLINIO IR PRIEŠMOKYKLINIO UGDYMO PROGRAMAS, IŠLAIKYMĄ RADVILIŠKIO RAJONO SAVIVALDYBĖS ŠVIETIMO ĮSTAIGOSE MOKĖJIMO NUSTATYMO TVARKOS APRAŠAS" DocPartId="180839a36feb4875a40aea4ddd02848b" PartId="980b6c74ce614acc8db4369974c3f5d4"/>
    <Part Type="skyrius" Nr="1" Title="BENDROSIOS NUOSTATOS" DocPartId="71eea6151adf48d7a0b241a508feb11a" PartId="ce66270557054bf6b3fb439468c48fd7">
      <Part Type="punktas" Nr="1" Abbr="1 p." DocPartId="64dc11c5ac944127a117fdee0aac2170" PartId="2d0d9a789d95498483e51f3f6c919b98"/>
      <Part Type="punktas" Nr="2" Abbr="2 p." DocPartId="d3c83064618a4d3aa00d528570295791" PartId="564cbe27e3e54f12a8c175446077b33e"/>
      <Part Type="punktas" Nr="3" Abbr="3 p." DocPartId="e9844ad0081f40708ea4987957232954" PartId="d166e4bc20d24442902f3824e07c266f"/>
      <Part Type="punktas" Nr="4" Abbr="4 p." DocPartId="9c8a8dbc87094cc48871032391eb8089" PartId="4f86168addd54b46b00da51b511f372f"/>
      <Part Type="punktas" Nr="5" Abbr="5 p." DocPartId="8ddc609cb3004ba3a2a64ababbf189c6" PartId="c2761f7a16fe4380bf35ee56c573eadf"/>
      <Part Type="punktas" Nr="6" Abbr="6 p." DocPartId="22dc89a1af934a7eb3e0d6aa8cc3958b" PartId="d76e00506b64454cb1cb432cb8b54cf8"/>
      <Part Type="punktas" Nr="7" Abbr="7 p." DocPartId="4ef1649912ff4c5fb96a487612e7df90" PartId="1a43fcf0229f4380af49fa3f1607ada5"/>
      <Part Type="punktas" Nr="8" Abbr="8 p." DocPartId="786c185a48964683a689da5878fec9c3" PartId="4b463a0dfec044d4bbe82ba1354ee5aa"/>
      <Part Type="punktas" Nr="9" Abbr="9 p." DocPartId="e9800911a7e14edbbaaf8cfda4441403" PartId="e25a3819f1a54104ad5ef72dafa7b8df"/>
      <Part Type="punktas" Nr="10" Abbr="10 p." DocPartId="28232d4d3f2a409c80a5bb5bbd2b6c28" PartId="c7df1c5834d64071922c4315a1d24905"/>
      <Part Type="punktas" Nr="11" Abbr="11 p." DocPartId="4ecde6babdea4493972adc4fdf60856b" PartId="5873e681a5fd49c6b81cd9fe4cecb4a7"/>
    </Part>
    <Part Type="skyrius" Nr="2" Title="ATLYGINIMO UŽ VAIKO, 4 VAL. PER PARĄ UGDOMO PAGAL IKIMOKYKLINIO / PRIEŠMOKYKLINIO UGDYMO PROGRAMĄ, IŠLAIKYMĄ ŠVIETIMO ĮSTAIGOJE DYDŽIO IR MOKĖJIMO NUSTATYMAS" DocPartId="cb36a260545443e9ad10433cbfcc980a" PartId="46afa62099ef4537beb380feed41d0a5">
      <Part Type="punktas" Nr="12" Abbr="12 p." DocPartId="929408a1d76e4890a423270e2f20f68e" PartId="1cd62cf913894b7ca6f26107ed39575d">
        <Part Type="papunktis" Nr="12.1" Abbr="12.1 pp." DocPartId="9fdafc529fdd4d658bdf72dbef7c62ab" PartId="bad26d6783c74562b71d9907560e943c"/>
        <Part Type="papunktis" Nr="12.2" Abbr="12.2 pp." DocPartId="d25be541a2924cc9a21ad200c980de0b" PartId="d2c8791ec73f44efa782259e403ff931"/>
      </Part>
      <Part Type="punktas" Nr="13" Abbr="13 p." DocPartId="4b0e9f09bf3447c1ae128bfc60f24f3b" PartId="85635cc0e48a4609b721cf2b7543cda3"/>
      <Part Type="punktas" Nr="14" Abbr="14 p." DocPartId="3b8696f752f04a2f8c706743f96a354e" PartId="da54fb98eb9c4360bff92568b76c9ba5"/>
      <Part Type="punktas" Nr="15" Abbr="15 p." DocPartId="dcf8abd3719e4622b1e18b498454b934" PartId="c2af4c43c4ad47daa64dc46c5697c58f"/>
      <Part Type="punktas" Nr="16" Abbr="16 p." DocPartId="de7dbf5e499e4e9a8ff7c34ce15e9d68" PartId="0aa3b43aa60a42169d5153855f196a49"/>
      <Part Type="punktas" Nr="17" Abbr="17 p." DocPartId="4328e8a749ed4feb924b1265e07392e0" PartId="639ab007e4bd4b43a62705e9fbb4eb4e"/>
      <Part Type="punktas" Nr="18" Abbr="18 p." DocPartId="380679b026f04e4ab5b361b5a193376a" PartId="b2fd66220471440e84d8d13afdf26c66"/>
      <Part Type="punktas" Nr="19" Abbr="19 p." DocPartId="8031029be2224aa8830973055c2e70b9" PartId="de8219c65d4c4983b7345fdfb6188c74"/>
    </Part>
    <Part Type="skyrius" Nr="3" Title="ATLYGINIMO UŽ VAIKO, ILGIAU KAIP 4 VAL. PER PARĄ UGDOMO PAGAL IKIMOKYKLINIO / PRIEŠMOKYKLINIO UGDYMO PROGRAMĄ, IŠLAIKYMĄ ŠVIETIMO ĮSTAIGOJE DYDŽIO IR MOKĖJIMO NUSTATYMAS" DocPartId="93a4faf295ca4de8be2c7ae31d353e74" PartId="b90c3bd407ac47d1a73506643af1c26d">
      <Part Type="punktas" Nr="20" Abbr="20 p." DocPartId="2cef5a036e604ed2a08a381ad3b4f282" PartId="e0ed9eab0ea94f87b7a9d8623a57af35">
        <Part Type="papunktis" Nr="20.1" Abbr="20.1 pp." DocPartId="c9befdbab5b2402c854195c0f68d5101" PartId="3402305e93bd4e0998888f2114c42a07"/>
        <Part Type="papunktis" Nr="20.2" Abbr="20.2 pp." DocPartId="e82080553a76441c9f61b4ea1d9b8154" PartId="17f02cae345647bfa8e49a3bcca0eaff"/>
      </Part>
      <Part Type="punktas" Nr="21" Abbr="21 p." DocPartId="9af661bef5124f838385a0c6604fed45" PartId="21d6e8704bf74849bf1b19145803d759"/>
      <Part Type="punktas" Nr="22" Abbr="22 p." DocPartId="dc947e86de574561808281d3ba3923b7" PartId="0ccb972c7bbe4c04916eb5a054df8571"/>
      <Part Type="punktas" Nr="23" Abbr="23 p." DocPartId="2315e4607a7e47f0a70a661e1dee0b48" PartId="c2ecc0e54a59444f97e69d93256971d3"/>
    </Part>
    <Part Type="skyrius" Nr="4" Title="ATLYGINIMO UŽ VAIKO IŠLAIKYMĄ MOKĖJIMO LENGVATŲ NUSTATYMAS" DocPartId="1aad4955697f412ea8e6d070589446ee" PartId="28bafa1daff4450aae7f002cc8430ec4">
      <Part Type="punktas" Nr="24" Abbr="24 p." DocPartId="2e425abd1d8b4ecb9a7be0e9ec533cee" PartId="a8d69d9e5d67488fbc949091579cb6d1">
        <Part Type="papunktis" Nr="24.1" Abbr="24.1 pp." DocPartId="d353b20f865a4edc9f22103ca74fb4d9" PartId="ae07902269a243db80a51f63f808d0e0"/>
        <Part Type="papunktis" Nr="24.2" Abbr="24.2 pp." DocPartId="3adc8d8a33f74ae4b340c90c4e75e14b" PartId="8db01cd757a84a9aab444706238a64c3"/>
      </Part>
      <Part Type="punktas" Nr="25" Abbr="25 p." DocPartId="d934942b32a942b698cb65ab29d19679" PartId="df0aa92f679e4737b008968da7fcd780">
        <Part Type="papunktis" Nr="25.1" Abbr="25.1 pp." DocPartId="2f7e514ae2d346809ce407d02b5f781c" PartId="d9e11fe5fda849838dd41bb7ee7d13ab"/>
        <Part Type="papunktis" Nr="25.2" Abbr="25.2 pp." DocPartId="8fad429c99684e968768d2f21638154c" PartId="d4427f05950840f5b89e5ad1b92e59bc"/>
        <Part Type="papunktis" Nr="25.3" Abbr="25.3 pp." DocPartId="03d6185f23ac4cb490c70c803e8e2328" PartId="47f45000c80d4ac7933de370f0fbcdf5"/>
        <Part Type="papunktis" Nr="25.4" Abbr="25.4 pp." DocPartId="0631c097795f4626bc984dba56eecd6a" PartId="9252590ff9794ad5bb00277de353a1ac"/>
        <Part Type="papunktis" Nr="25.5" Abbr="25.5 pp." DocPartId="cd883f17ad504233821b76d80a110ea0" PartId="f7428e69520e420688710dfef3605206">
          <Part Type="papunktis" Nr="25.5.1" Abbr="25.5.1 pp." DocPartId="6ef6f8c2b4ba4204903f329344d66038" PartId="ea921087bff642b2bea372e1accd9c95"/>
          <Part Type="papunktis" Nr="25.5.2" Abbr="25.5.2 pp." DocPartId="3ef80fc0a1fe4b3eac25d328b9eb9708" PartId="6906ae4c32d84388a78193c669b0d114"/>
          <Part Type="papunktis" Nr="25.5.3" Abbr="25.5.3 pp." DocPartId="b67843255e6443ad990cece4d97cd8d7" PartId="a07a50eb6dd04e43b461d104ee65b546"/>
        </Part>
      </Part>
      <Part Type="punktas" Nr="26" Abbr="26 p." DocPartId="021f4dcd1aab415ea2f12be69980cac3" PartId="0ea5e5556d85473889de7164663d6109">
        <Part Type="papunktis" Nr="26.1" Abbr="26.1 pp." DocPartId="e59384d5adfe450c8c5b3d9274f05537" PartId="f327169c2dd1423d90fdb50c5a12b3ed"/>
        <Part Type="papunktis" Nr="26.2" Abbr="26.2 pp." DocPartId="b4ea46ead5e34399bd45eb76d2713d69" PartId="f66db38d70684e7390b6c73d8d642577"/>
        <Part Type="papunktis" Nr="26.3" Abbr="26.3 pp." DocPartId="145d898de7ed465a9fd4d4373ea6b647" PartId="5c8dd8e98dac46e2b5d1dd4fb0da4903"/>
        <Part Type="papunktis" Nr="26.4" Abbr="26.4 pp." DocPartId="ab7b68df4bbc467e9e7bd3ea80628fd2" PartId="7e87727fda5b472a945247c9228f54f3"/>
        <Part Type="papunktis" Nr="26.5" Abbr="26.5 pp." DocPartId="1d09271907e44e408ea521bc2f2a0948" PartId="9c6412b9961b43cca78f93601e4a9a7e">
          <Part Type="papunktis" Nr="26.5.1" Abbr="26.5.1 pp." DocPartId="239ea911edc6421ab47836ecea28a56e" PartId="593e95aa41f043c188a64b8a47b33003"/>
          <Part Type="papunktis" Nr="26.5.2" Abbr="26.5.2 pp." DocPartId="fff8e757ed5a4f44a11408f08a80d0fe" PartId="ace21fdf745a4cf9a525fef584713786"/>
          <Part Type="papunktis" Nr="26.5.3" Abbr="26.5.3 pp." DocPartId="9230b3c26d4e4112ba9673badb30f1ff" PartId="b481b449b2414c58ace9b0ba3a74a299"/>
        </Part>
      </Part>
      <Part Type="punktas" Nr="27" Abbr="27 p." DocPartId="a168be1e68484e499421a38b13556e4b" PartId="1e41b12173b24b589c47c3906de63dfd">
        <Part Type="papunktis" Nr="27.1" Abbr="27.1 pp." DocPartId="4831be0dfa6140b4b6923312d7e0065f" PartId="4562b774ccb2459baf3f0bd18ca9fc77"/>
        <Part Type="papunktis" Nr="27.2" Abbr="27.2 pp." DocPartId="f477ebd7ec7e42b999b976c0a55debca" PartId="93de2c8e610a4a7bb5b8a512b17e08d2">
          <Part Type="papunktis" Nr="27.2.1" Abbr="27.2.1 pp." DocPartId="08d92b3f79884fd6a96752c12f357b54" PartId="45bbfcc76dea41cb8ff193a9ed5a6f50"/>
          <Part Type="papunktis" Nr="27.2.2" Abbr="27.2.2 pp." DocPartId="9b8cc29aa761472786cd9784f3863822" PartId="ac21cba1f95a400880ee7d078de0f143"/>
        </Part>
        <Part Type="papunktis" Nr="27.3" Abbr="27.3 pp." DocPartId="80b30229e7084172a39b59bd6e6f2c7d" PartId="a8ed64cfcbc14c2496de5fbbae24472a"/>
        <Part Type="papunktis" Nr="27.4" Abbr="27.4 pp." DocPartId="1e126d52b4924577b70fe3f53b8f7c05" PartId="3c49dc0d4d99470896517e120b46090f">
          <Part Type="papunktis" Nr="27.4.1" Abbr="27.4.1 pp." DocPartId="2f068b7bfe9745dbb3e0c627396e1ac2" PartId="b437018e3f5940709d0dc36747ee7998"/>
          <Part Type="papunktis" Nr="27.4.2" Abbr="27.4.2 pp." DocPartId="5e45f6bab29a4d6b958c3b22f79fd28d" PartId="ee953c0a3a5b49c58d90a32fb8b068ea"/>
        </Part>
        <Part Type="papunktis" Nr="27.5" Abbr="27.5 pp." DocPartId="6ec3528a857841c4adaed12ee971eafe" PartId="9f515e85c28a45e8a7c6a8b29357f8cc"/>
        <Part Type="papunktis" Nr="27.6" Abbr="27.6 pp." DocPartId="139fd181eee74a1d9048dd3e7e10ba5a" PartId="16f618e28f654485bd426636d40907e0"/>
      </Part>
    </Part>
    <Part Type="skyrius" Nr="5" Title="ATLYGINIMO UŽ VAIKO, BAIGUSIO PRIEŠMOKYKLINIO UGDYMO PROGRAMĄ, IŠLAIKYMĄ ŠVIETIMO ĮSTAIGOJE DYDŽIO IR MOKĖJIMO NUSTATYMAS VASAROS ATOSTOGŲ LAIKOTARPIUI" DocPartId="1a1553375edf41c89bbd83f3b36d11fe" PartId="2e45b56d30ab4391abb9b863b7516d05">
      <Part Type="punktas" Nr="28" Abbr="28 p." DocPartId="9fdd550c1e7c4f83be92119ec321f7f3" PartId="58e00bcd93454d5aa3e6a3677b82674e"/>
      <Part Type="punktas" Nr="29" Abbr="29 p." DocPartId="09fa284f8e13454cb63c90f866a8f32d" PartId="afd4a38ee24040519f1f86dd088716c1">
        <Part Type="papunktis" Nr="29.1" Abbr="29.1 pp." DocPartId="9eca21a4e49e44b996a64a63863c5974" PartId="d4fc4640e74846c4b9bf037cd22eca81"/>
        <Part Type="papunktis" Nr="29.2" Abbr="29.2 pp." DocPartId="fafa8351fbb349fdaf28c8b742e8b8d5" PartId="03b1530ab0364eb489d6652078ea1ad9"/>
      </Part>
      <Part Type="punktas" Nr="30" Abbr="30 p." DocPartId="03803c0ca9634280a3ba57543f78b26c" PartId="168753ff7bc6437ba8d32c6359207092"/>
      <Part Type="punktas" Nr="31" Abbr="31 p." DocPartId="92b3c695f6b74b25972f85780c294ca2" PartId="620535cc54f04e249f23eb6946aae0d1"/>
    </Part>
    <Part Type="skyrius" Nr="6" Title="BAIGIAMOSIOS NUOSTATOS" DocPartId="86e0b4becbd1448286acedaa8b824d6e" PartId="044731fbc9ed4caaaeb6fe4a68dc35c8">
      <Part Type="punktas" Nr="32" Abbr="32 p." DocPartId="0ecee1b56ee245ac9f2ce6bbea0b10f0" PartId="999fa48ec283488bb5ead067ddce6d51"/>
      <Part Type="punktas" Nr="33" Abbr="33 p." DocPartId="151dc877ca85474e83b21fb9271890f6" PartId="9cafca49dec947ba8ba92384c564629f"/>
      <Part Type="punktas" Nr="34" Abbr="34 p." DocPartId="f2638c74b18e43cd987da53baeefc35c" PartId="209a51bc94b54b8290d8477a65f2fca0"/>
      <Part Type="punktas" Nr="35" Abbr="35 p." DocPartId="2cce995a09da44919c73206aa61b2c6b" PartId="d2321ec9185e4332997bce7b2bb0f4f9"/>
      <Part Type="punktas" Nr="36" Abbr="36 p." DocPartId="f4d4e5211fe7429d92b71e730816ded4" PartId="3de9748b9b874914a36604e2a3f74a0e"/>
      <Part Type="punktas" Nr="37" Abbr="37 p." DocPartId="a500b718181f40b2942987d657f3d1da" PartId="ae08b423a6cd4cd2ad169daeaa59b066"/>
      <Part Type="punktas" Nr="38" Abbr="38 p." DocPartId="f8ddafd4751c49e8ba658eb1e38a0912" PartId="dac746d2fe3644b1a6369257fd08800f"/>
      <Part Type="punktas" Nr="39" Abbr="39 p." DocPartId="8967c6ba8be246b18b732e7c25011a64" PartId="a878a3a5abeb42258f68102df5db982e"/>
      <Part Type="punktas" Nr="40" Abbr="40 p." DocPartId="64948a2b46b64233849d62d6b988c9f6" PartId="32e879d1eebb4242998783b79244764c"/>
      <Part Type="punktas" Nr="41" Abbr="41 p." DocPartId="8999c641c43a423f8f64294191dcbd3f" PartId="c5be12bf35054f4ca2bbe95ffe51ae2e"/>
      <Part Type="punktas" Nr="42" Abbr="42 p." DocPartId="7633c0d15c5b46f49d197c29164f4ba8" PartId="20daee65e1504db7b8e1df00d869eb1b"/>
      <Part Type="punktas" Nr="43" Abbr="43 p." DocPartId="afa343b837aa44588639d2e491c3e28e" PartId="b41f5d7dec2d49afbce2d59772c48e8b"/>
      <Part Type="punktas" Nr="44" Abbr="44 p." DocPartId="4019445521ed4d89bb370538f28b8612" PartId="adb27a384e0f48b1b47fb51c4d92af10"/>
      <Part Type="punktas" Nr="45" Abbr="45 p." DocPartId="653c7f9702574022b7c495c87944cf43" PartId="5454feb93adf4360be0c2c8170ae6ce5"/>
      <Part Type="punktas" Nr="46" Abbr="46 p." DocPartId="f8fd0dad89a749f4b3c40f7f62668796" PartId="29326c289c344b8d9134d2c99b123341"/>
      <Part Type="punktas" Nr="47" Abbr="47 p." DocPartId="b4e43963e7c44f86ab1795767a757d54" PartId="32783171dbe54584a1827b5f06b902dd"/>
      <Part Type="punktas" Nr="48" Abbr="48 p." DocPartId="76c0aa306c1745b4ad211f6fc843bd9d" PartId="84b76f6d9d0044c5bca6c352b2431200"/>
      <Part Type="punktas" Nr="49" Abbr="49 p." DocPartId="5501177aa12a4e478fce6064a538bb62" PartId="a6d179f9007d44908fb733f3638c79ba"/>
      <Part Type="poskyris" Title="RADVILIŠKIO RAJONO SAVIVALDYBĖS TARYBOS SPRENDIMO PROJEKTO" DocPartId="6a07d63d84fc4e44b6fd18af51b852d6" PartId="c93d2fbd11b044c2882a8ceb9586475e"/>
      <Part Type="poskyris" Title="AIŠKINAMASIS RAŠTAS" DocPartId="d1bce5c0110649c88a0f89c99d3beba3" PartId="7f323dceca334f6392e6ba0034084e0a">
        <Part Type="punktas" Nr="1" Abbr="1 p." DocPartId="bc744a38aacd4710a95d5d3cc6968fb2" PartId="3a9be71276974e70a41de56764cca5eb"/>
        <Part Type="punktas" Nr="2" Abbr="2 p." DocPartId="199339f8b62f4c2c9cc59e21b7d46705" PartId="e94d046d78194c1782a4eaef1ac922ec"/>
        <Part Type="punktas" Nr="3" Abbr="3 p." DocPartId="30d9bc8479bf4e4584edff5b56a1981e" PartId="f2436b8c21ed468d8e9701656cb34f92"/>
        <Part Type="punktas" Nr="4" Abbr="4 p." DocPartId="f6406c521b0d49748047fa711a0c39b6" PartId="5752e3658e0a4678b15c6f8ba991864c">
          <Part Type="papunktis" Nr="4.1" Abbr="4.1 pp." DocPartId="af8c5f121af24c39b76a346a4d9b11bd" PartId="4b6c2464eb2147d391af8988f73614cb"/>
          <Part Type="papunktis" Nr="4.2" Abbr="4.2 pp." DocPartId="71888e949d9542beac139646a889a010" PartId="2de9bd7c20c1439c9625c73fd80b55e9"/>
          <Part Type="papunktis" Nr="4.3" Abbr="4.3 pp." DocPartId="4e773ecb853946d3aed743bb29469395" PartId="bec65fb606e04515b861759da4ee5ed3"/>
          <Part Type="papunktis" Nr="4.4" Abbr="4.4 pp." DocPartId="811402e4b75142538ac3f7ee1583a71d" PartId="a67c537191334783b92db81e594dc390"/>
          <Part Type="papunktis" Nr="4.5" Abbr="4.5 pp." DocPartId="c5823e724de6479daa0b0c9a3cff44e2" PartId="e20431258e5a41c0adb771c6ab581c60">
            <Part Type="citata" DocPartId="b809a1657e7346ef9a547f4e61a1c46e" PartId="b15c8bc861614467abf57a16b05d74ba">
              <Part Type="punktas" Nr="25" Abbr="25 p." DocPartId="9e57005acf754050ada62c73037701ff" PartId="00ffa793b80542dc86b372766b93a58b">
                <Part Type="papunktis" Nr="25.1" Abbr="25.1 pp." DocPartId="3ddffa330054427c8814c2bc81b40c0e" PartId="8b9b0a25f5484fcb94b612eb67c2d2ed"/>
              </Part>
            </Part>
          </Part>
          <Part Type="papunktis" Nr="4.6" Abbr="4.6 pp." DocPartId="7c228e71582a4e6c9166a15d30bb378c" PartId="502554038a994ea4b43a9955503d1748"/>
        </Part>
        <Part Type="punktas" Nr="25" Abbr="25 p." Notes="Numeris ne iš eilės. Trūksta dalių? [DocDalys]" DocPartId="ea4cdbbdd1e040a7aa60894a9ba7e96e" PartId="c3f687ba31854731a758ac1a70e3ef41">
          <Part Type="papunktis" Nr="4.7" Abbr="4.7 pp." DocPartId="8c779819fba24efdbad61c8301f1a18b" PartId="4c99b172f2214ba490db23d513cb82d4"/>
        </Part>
        <Part Type="punktas" Nr="25" Abbr="25 p." Notes="Numeris ne iš eilės. Trūksta dalių? [DocDalys]" DocPartId="bc66edade7fc4ad4a1f5f8372bb1aa11" PartId="45dc8ed727404876b1191976783e09e9">
          <Part Type="papunktis" Nr="25.5" Abbr="25.5 pp." Notes="Numeris ne iš eilės. Trūksta dalių? [DocDalys]" DocPartId="7f1d654359754f928268c1c11790d5f9" PartId="26cd533ca5344f94bc5bc950b8334c38"/>
          <Part Type="papunktis" Nr="4.8" Abbr="4.8 pp." Notes="Numeris ne iš eilės. Trūksta dalių? [DocDalys]" DocPartId="08d39d75886548ee911ab65e98b6a364" PartId="fdc7f77ea7ec4a7596ef080fc904cd83"/>
          <Part Type="papunktis" Nr="4.9" Abbr="4.9 pp." DocPartId="c8d1d5816d704ba09576a58b54a23156" PartId="2b83757264c44e4f8c1e0439e6baaae3">
            <Part Type="citata" DocPartId="8cde40b5e08b4210b2d81044f8e60a63" PartId="8a518c18f18949a7b26f88587c534e40">
              <Part Type="punktas" Nr="30" Abbr="30 p." DocPartId="3760d5f14c9e4c5eac38ef7c99a74f0a" PartId="c6d86ddc4cdf407f8bad9ef1f8dd228c"/>
            </Part>
          </Part>
          <Part Type="papunktis" Nr="4.10" Abbr="4.10 pp." DocPartId="ba5ceb75341b48e1bd0845631cea1171" PartId="e7cb493cffb845938836fcb2c9b0363d"/>
          <Part Type="papunktis" Nr="4.11" Abbr="4.11 pp." DocPartId="826f18252a614d1e9f034ffdcbcaadf4" PartId="2fc4c3d5ca244279bf9d4835a3f3bee1"/>
          <Part Type="papunktis" Nr="4.12" Abbr="4.12 pp." DocPartId="186e071af4e24930b5a105993c749162" PartId="69599fe5888648f98ad77880909e433d"/>
        </Part>
        <Part Type="punktas" Nr="5" Abbr="5 p." Notes="Numeris ne iš eilės. Trūksta dalių? [DocDalys]" DocPartId="e80d45ba334d4be0bf57feaca5ced275" PartId="34d2f12fcbbc47038024faebb22ad7ec"/>
        <Part Type="punktas" Nr="6" Abbr="6 p." DocPartId="6e288f94750d43cab46cc75e04d92772" PartId="97992919ce274954b3023f2f7aff3b11"/>
        <Part Type="punktas" Nr="7" Abbr="7 p." DocPartId="64bbe28edbc546f88c62ab00618c37c0" PartId="a154907c38124e39ae8df70151f3c168"/>
        <Part Type="punktas" Nr="8" Abbr="8 p." DocPartId="47f23df7907d4cb082d4590471035271" PartId="26bdd2fb82e24091a2ae3d467527b48e"/>
        <Part Type="punktas" Nr="9" Abbr="9 p." DocPartId="bc69d4677f3c43caafa43a04ead3d081" PartId="b17f1b72df58441da0cc2cce8dd9f083"/>
        <Part Type="punktas" Nr="10" Abbr="10 p." DocPartId="a9b4ed148cea4d0e8ccd9ecc08858ca1" PartId="f661e4cd8c544d47916dc58e5228e712"/>
        <Part Type="punktas" Nr="11" Abbr="11 p." DocPartId="2dac4e5637dd49f99bcadbcf0e5664cd" PartId="6c16935bd47248fab02ab41c70138b06"/>
        <Part Type="punktas" Nr="12" Abbr="12 p." DocPartId="4b6b3559598849e3b12424fec8d1ef67" PartId="549338ee451b4a90a37b4e982249d418"/>
      </Part>
    </Part>
    <Part Type="signatura" DocPartId="33c414f2b5b1453c8d4067873158d185" PartId="ad672bf60f1f401fa58cf88e89295904"/>
  </Part>
</Parts>
</file>

<file path=customXml/itemProps1.xml><?xml version="1.0" encoding="utf-8"?>
<ds:datastoreItem xmlns:ds="http://schemas.openxmlformats.org/officeDocument/2006/customXml" ds:itemID="{D6DF585C-09AB-4748-880A-899EBEE27E6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4345</Words>
  <Characters>29764</Characters>
  <Application>Microsoft Office Word</Application>
  <DocSecurity>4</DocSecurity>
  <Lines>572</Lines>
  <Paragraphs>268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33841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2025-10-27T10:52:00Z</dcterms:created>
  <dc:creator>Radviliškis Švietimas</dc:creator>
  <lastModifiedBy>adlibuser</lastModifiedBy>
  <lastPrinted>2025-10-13T06:36:00Z</lastPrinted>
  <dcterms:modified xsi:type="dcterms:W3CDTF">2025-10-27T10:52:00Z</dcterms:modified>
  <revision>2</revision>
</coreProperties>
</file>