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e54ceba0174d239ca0313f2cd72187"/>
        <w:lock w:val="sdtLocked"/>
        <w:richText/>
      </w:sdtPr>
      <w:sdtContent>
        <w:p w14:paraId="3068BC0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D0236C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2E340BBA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NR. 178 ŽEMĖS SKLYPE S. DARIAUS IR S. GIRĖNO G. 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cc06a73cd8e497b974c77746f8e6b21"/>
            <w:lock w:val="sdtLocked"/>
            <w:richText/>
          </w:sdtPr>
          <w:sdtContent>
            <w:p w14:paraId="4908BA79" w14:textId="5F96431D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szCs w:val="24"/>
                </w:rPr>
                <w:t xml:space="preserve">Lietuvos Respublikos civilinio kodekso </w:t>
              </w:r>
              <w:r>
                <w:rPr>
                  <w:bCs/>
                  <w:lang w:eastAsia="ar-SA"/>
                </w:rPr>
                <w:t>6.394 straipsnio 1 dalimi,</w:t>
              </w:r>
              <w:r>
                <w:rPr>
                  <w:szCs w:val="24"/>
                  <w:lang w:eastAsia="ar-SA"/>
                </w:rPr>
                <w:t xml:space="preserve"> K</w:t>
              </w:r>
              <w:r>
                <w:rPr>
                  <w:color w:val="000000"/>
                  <w:lang w:eastAsia="ar-SA"/>
                </w:rPr>
                <w:t xml:space="preserve">itos paskirties valstybinės žemės sklypų pardavimo ir nuomos taisyklių, </w:t>
              </w:r>
              <w:r>
                <w:rPr>
                  <w:szCs w:val="24"/>
                  <w:lang w:eastAsia="ar-SA"/>
                </w:rPr>
                <w:t xml:space="preserve">patvirtintų Lietuvos Respublikos Vyriausybės 1999 m. kovo 9 d. nutarimo Nr. 260 „Dėl kitos paskirties valstybinės žemės sklypų pardavimo ir nuomos taisyklių patvirtinimo“ 1 punktu, 47 punktu, atsižvelgdama į V. V. 2024-04-10 prašymą (registracijos DVS „Avilys“ Nr. GP-415),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70a839438704d69885e6e34d179aeb4"/>
            <w:lock w:val="sdtLocked"/>
            <w:richText/>
          </w:sdtPr>
          <w:sdtContent>
            <w:p w14:paraId="7A3035A9" w14:textId="24A97A5B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70a839438704d69885e6e34d179aeb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V. V.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negyvenamąją patalpą – garažo boksą Nr. 178 (unikalus Nr. 2999-2001-0016:0204) (toliau – Patalpa) pastate 1G2p (unikalus Nr. 2999-2001-0016), esančiame </w:t>
              </w:r>
              <w:r>
                <w:rPr>
                  <w:szCs w:val="24"/>
                  <w:lang w:eastAsia="ar-SA"/>
                </w:rPr>
                <w:t>suformuotame 1,1942 ha ploto valstybinės žemės sklype (unikalus Nr. 2901-0029-0167,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2901/0029:167)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 Girėno g. 1A,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6e4fbaa4645844e8858a8c3837d8f7d7"/>
            <w:lock w:val="sdtLocked"/>
            <w:richText/>
          </w:sdtPr>
          <w:sdtContent>
            <w:p w14:paraId="63C3E5D8" w14:textId="2687875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e4fbaa4645844e8858a8c3837d8f7d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3b4f6683043e4c4999841b0003e8f3e1"/>
                <w:lock w:val="sdtLocked"/>
                <w:richText/>
              </w:sdtPr>
              <w:sdtContent>
                <w:p w14:paraId="7C948560" w14:textId="7AD73679">
                  <w:pPr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b4f6683043e4c4999841b0003e8f3e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 patalpų savininkams priėmus sprendimą pavesti bendrojo naudojimo objektų valdytojui sudaryti valstybinės žemės nuomos sutartį patalpų savininkų vardu, valstybinės žemės sklypo nuomos sutartis bus sudaroma su 145-ąja garažų eksploatavimo bendrija S. Dariaus ir S. Girėno g. 1a; jeigu tokio sprendimo nebus, nuomos sutartis bus sudaroma su patalpų savininkais</w:t>
                  </w:r>
                  <w:r>
                    <w:rPr>
                      <w:rFonts w:eastAsia="HG Mincho Light J"/>
                      <w:color w:val="000000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6e76b62930cf4bd09baf21b291b06050"/>
                <w:lock w:val="sdtLocked"/>
                <w:richText/>
              </w:sdtPr>
              <w:sdtContent>
                <w:p w14:paraId="49F6FF9E" w14:textId="4A6C443B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e76b62930cf4bd09baf21b291b0605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EFCEE33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577b5585ee2420f9c84b87c7ae79de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7DBB1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91A421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F63D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24AB5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805B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464D8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039CB2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63CB8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8FD43A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bda1f463f6b43d78ef452cf42734e4e" PartId="93e54ceba0174d239ca0313f2cd72187">
    <Part Type="preambule" DocPartId="63588c9678264dc58ac563f99293058a" PartId="5cc06a73cd8e497b974c77746f8e6b21"/>
    <Part Type="punktas" Nr="1" Abbr="1 p." DocPartId="29281984faab441badf4eb55244722e1" PartId="c70a839438704d69885e6e34d179aeb4"/>
    <Part Type="punktas" Nr="2" Abbr="2 p." DocPartId="fc4c5b0483334395a43810e56b3151cd" PartId="6e4fbaa4645844e8858a8c3837d8f7d7">
      <Part Type="papunktis" Nr="2.1" Abbr="2.1 pp." DocPartId="5e23b1117037436d9e4fcd7b6aba4839" PartId="3b4f6683043e4c4999841b0003e8f3e1"/>
      <Part Type="papunktis" Nr="2.2" Abbr="2.2 pp." DocPartId="89e4eeda376640ad8b07ea712413d5f3" PartId="6e76b62930cf4bd09baf21b291b06050"/>
    </Part>
    <Part Type="signatura" DocPartId="de2d0828aecf470ea29229c5c331a964" PartId="4577b5585ee2420f9c84b87c7ae79dee"/>
  </Part>
</Parts>
</file>

<file path=customXml/itemProps1.xml><?xml version="1.0" encoding="utf-8"?>
<ds:datastoreItem xmlns:ds="http://schemas.openxmlformats.org/officeDocument/2006/customXml" ds:itemID="{3C994191-895E-48ED-B593-BCE2BCDBE9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76CE30-DA10-476A-AC9A-8871D87F5D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1733</Characters>
  <Application>Microsoft Office Word</Application>
  <DocSecurity>4</DocSecurity>
  <Lines>36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2024-04-19T07:30:00Z</dcterms:created>
  <dc:creator>Evaldas</dc:creator>
  <dc:language>en-US</dc:language>
  <lastModifiedBy>adlibuser</lastModifiedBy>
  <lastPrinted>2022-03-15T08:06:00Z</lastPrinted>
  <dcterms:modified xsi:type="dcterms:W3CDTF">2024-04-19T07:30:00Z</dcterms:modified>
  <revision>2</revision>
</coreProperties>
</file>