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4a59ef712ba4d6382ddc8769ef135e3"/>
        <w:lock w:val="sdtLocked"/>
        <w:richText/>
      </w:sdtPr>
      <w:sdtContent>
        <w:p w14:paraId="788603E7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48509D85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53FED08" w14:textId="64973DDE">
          <w:pPr>
            <w:suppressAutoHyphens/>
            <w:ind w:right="-87"/>
            <w:jc w:val="center"/>
            <w:rPr>
              <w:b/>
              <w:bCs/>
              <w:caps/>
              <w:szCs w:val="24"/>
              <w:shd w:val="clear" w:color="auto" w:fill="FFFFFF"/>
            </w:rPr>
          </w:pPr>
          <w:r>
            <w:rPr>
              <w:b/>
              <w:bCs/>
              <w:caps/>
              <w:szCs w:val="24"/>
              <w:shd w:val="clear" w:color="auto" w:fill="FFFFFF"/>
            </w:rPr>
            <w:t xml:space="preserve">DĖL PRITARIMO PAKEISTI ŽEMĖS SKLYPO serbentų G. 92, ŠIAULIŲ MIESTE, </w:t>
          </w:r>
        </w:p>
        <w:p w14:paraId="1E80F29E" w14:textId="691D325B">
          <w:pPr>
            <w:suppressAutoHyphens/>
            <w:ind w:right="-87"/>
            <w:jc w:val="center"/>
            <w:rPr>
              <w:b/>
              <w:bCs/>
              <w:szCs w:val="24"/>
              <w:shd w:val="clear" w:color="auto" w:fill="FFFFFF"/>
            </w:rPr>
          </w:pPr>
          <w:r>
            <w:rPr>
              <w:b/>
              <w:bCs/>
              <w:caps/>
              <w:szCs w:val="24"/>
              <w:shd w:val="clear" w:color="auto" w:fill="FFFFFF"/>
            </w:rPr>
            <w:t>2002 M. gegužės 27 D. VALSTYBINĖS ŽEMĖS NUOMOS SUTARTĮ NR. N29/02-0108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4fe26caadfc643a29b4eaaf385c22f5b"/>
            <w:lock w:val="sdtLocked"/>
            <w:richText/>
          </w:sdtPr>
          <w:sdtContent>
            <w:p w14:paraId="6C817659" w14:textId="0D85A3E4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26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papunkčiu, 43.9 papunkčiu, 44 punktu, 51 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5.14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</w:t>
              </w:r>
              <w:r>
                <w:rPr>
                  <w:lang w:eastAsia="ar-SA"/>
                </w:rPr>
                <w:t> </w:t>
              </w:r>
              <w:r>
                <w:rPr>
                  <w:szCs w:val="24"/>
                  <w:lang w:eastAsia="ar-SA"/>
                </w:rPr>
                <w:t xml:space="preserve">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 punktu (toliau – STR 1.12.06:2002), įgyvendindama Šiaulių miesto savivaldybės vardu sudaromų sutarčių pasirašymo tvarkos aprašo, patvirtinto Šiaulių miesto savivaldybės tarybos 2023 m. rugsėjo 7 d. sprendimo Nr. T-381 „Dėl Šiaulių miesto savivaldybės vardu sudaromų sutarčių pasirašymo tvarkos aprašo patvirtinimo“ 1 punktu, 5.9 papunktį, 9 punktą, atsižvelgdama į uždarosios akcinės bendrovės Pabalių turgaus 2025-07-17 prašymą (registracijos DVS „Avilys“ Nr. G-6046), į tai, kad žemės sklype esantys </w:t>
              </w:r>
              <w:r>
                <w:rPr>
                  <w:bCs/>
                  <w:szCs w:val="24"/>
                  <w:lang w:eastAsia="ar-SA"/>
                </w:rPr>
                <w:t xml:space="preserve">pastatai pastatyti iki 1996 m., </w:t>
              </w:r>
              <w:r>
                <w:rPr>
                  <w:szCs w:val="24"/>
                  <w:lang w:eastAsia="lt-LT"/>
                </w:rPr>
                <w:t>nuomos terminas apskaičiuojamas pagal statinių ar įrenginių, pastatytų iki 1996 m. sausio 1 d., nekilnojamojo daikto kadastro duomenų byloje nurodytus statinio ar įrenginio nusidėvėjimo duomenis, vadovaujantis Tvarka</w:t>
              </w:r>
              <w:r>
                <w:rPr>
                  <w:szCs w:val="24"/>
                  <w:lang w:eastAsia="ar-SA"/>
                </w:rPr>
                <w:t xml:space="preserve">, 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88887ca084674504bf16461a1f12004f"/>
            <w:lock w:val="sdtLocked"/>
            <w:richText/>
          </w:sdtPr>
          <w:sdtContent>
            <w:p w14:paraId="3DA62852" w14:textId="4D99C70F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88887ca084674504bf16461a1f12004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Pritarti, kad būtų pratęstas Šiaulių miesto savivaldybės ir uždarosios akcinės bendrovės Pabalių turgaus 2002 m. gegužės 27 d. valstybinės žemės nuomos sutarties Nr. N29/02-0108 (toliau – Sutartis) dėl 3,3805 ha ploto žemės sklypo Serbentų g. 92, Šiaulių mieste, terminas nuo 2027 m. gegužės 27 d. iki 2037 m. gegužės 27 d., nu</w:t>
              </w:r>
              <w:r>
                <w:rPr>
                  <w:szCs w:val="24"/>
                  <w:lang w:eastAsia="lt-LT"/>
                </w:rPr>
                <w:t xml:space="preserve">omos terminą apskaičiuojant vadovaujantis Tvarka ir STR 1.12.06:2002 priedo 18.5 papunkčiu, pagal </w:t>
              </w:r>
              <w:r>
                <w:rPr>
                  <w:szCs w:val="24"/>
                  <w:lang w:eastAsia="ar-SA"/>
                </w:rPr>
                <w:t>susitarimo dėl Sutarties pakeitimo projekte (pridedama) įrašytas sąlygas.</w:t>
              </w:r>
            </w:p>
          </w:sdtContent>
        </w:sdt>
        <w:sdt>
          <w:sdtPr>
            <w:alias w:val="2 p."/>
            <w:tag w:val="part_b686e210686340f4ba4a3a9aa37d3752"/>
            <w:lock w:val="sdtLocked"/>
            <w:richText/>
          </w:sdtPr>
          <w:sdtContent>
            <w:p w14:paraId="65DA5425" w14:textId="2C90203A">
              <w:pPr>
                <w:shd w:val="clear" w:color="auto" w:fill="FFFFFF"/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686e210686340f4ba4a3a9aa37d3752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szCs w:val="24"/>
                  <w:lang w:eastAsia="ar-SA"/>
                </w:rPr>
                <w:t xml:space="preserve">3,3805 ha ploto valstybinės žemės sklypo Serbentų g. 92, Šiaulių mieste, </w:t>
              </w:r>
              <w:r>
                <w:rPr>
                  <w:szCs w:val="24"/>
                  <w:lang w:eastAsia="lt-LT"/>
                </w:rPr>
                <w:t>vertė, nuo kurios skaičiuojamas žemės nuomos mokestis, apskaičiuota taikant individualų turto vertinimą pagal Turto ir verslo vertinimo pagrindų įstatymą yra 1 130 000</w:t>
              </w:r>
              <w:r>
                <w:rPr>
                  <w:color w:val="EE0000"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Eur.</w:t>
              </w:r>
            </w:p>
            <w:p w14:paraId="59E5D8E1" w14:textId="03DAFAF8">
              <w:pPr>
                <w:shd w:val="clear" w:color="auto" w:fill="FFFFFF"/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7F4AF29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  <w:p w14:paraId="0C69FEC1" w14:textId="77777777">
              <w:pPr>
                <w:tabs>
                  <w:tab w:val="left" w:pos="709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0bab2a8855094885b2398eac1044fca3"/>
            <w:lock w:val="sdtLocked"/>
            <w:richText/>
          </w:sdtPr>
          <w:sdtContent>
            <w:p w14:paraId="3C6BE6B2" w14:textId="3CBBD1BC">
              <w:pPr>
                <w:tabs>
                  <w:tab w:val="left" w:pos="709"/>
                </w:tabs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41BECA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43C94EC3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6671F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946D6D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1FCE24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0F0D55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13D7DD69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372FEA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57B7C0AC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dd079799a2924530a2f5d3f42ab4d32a" PartId="e4a59ef712ba4d6382ddc8769ef135e3">
    <Part Type="preambule" DocPartId="7e78e15e894840c781d05d0de5506b43" PartId="4fe26caadfc643a29b4eaaf385c22f5b"/>
    <Part Type="punktas" Nr="1" Abbr="1 p." DocPartId="c2bf970e5ed24376acf1ca640faa0046" PartId="88887ca084674504bf16461a1f12004f"/>
    <Part Type="punktas" Nr="2" Abbr="2 p." DocPartId="47220c472508479eade5327bcf48c10f" PartId="b686e210686340f4ba4a3a9aa37d3752"/>
    <Part Type="signatura" DocPartId="c00745e6b5fe486bb63bfc4ac0dc63e0" PartId="0bab2a8855094885b2398eac1044fca3"/>
  </Part>
</Parts>
</file>

<file path=customXml/itemProps1.xml><?xml version="1.0" encoding="utf-8"?>
<ds:datastoreItem xmlns:ds="http://schemas.openxmlformats.org/officeDocument/2006/customXml" ds:itemID="{1083A35F-F15B-42CF-8199-E815AFF01A6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4F6DEFA-4644-4F7D-BB64-23213C0D3F1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479</Words>
  <Characters>3058</Characters>
  <Application>Microsoft Office Word</Application>
  <DocSecurity>4</DocSecurity>
  <Lines>49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3525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2025-09-22T06:16:00Z</dcterms:created>
  <dc:creator>Evaldas</dc:creator>
  <dc:language>en-US</dc:language>
  <lastModifiedBy>adlibuser</lastModifiedBy>
  <lastPrinted>2025-08-21T13:39:00Z</lastPrinted>
  <dcterms:modified xsi:type="dcterms:W3CDTF">2025-09-22T06:16:00Z</dcterms:modified>
  <revision>2</revision>
</coreProperties>
</file>