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tabs>
          <w:tab w:val="center" w:pos="4819"/>
          <w:tab w:val="right" w:pos="9638"/>
        </w:tabs>
        <w:rPr>
          <w:sz w:val="22"/>
          <w:szCs w:val="22"/>
        </w:rPr>
      </w:pPr>
    </w:p>
    <w:p>
      <w:pPr>
        <w:tabs>
          <w:tab w:val="left" w:pos="6946"/>
        </w:tabs>
        <w:ind w:firstLine="7230"/>
        <w:rPr>
          <w:b/>
          <w:szCs w:val="24"/>
        </w:rPr>
      </w:pPr>
      <w:r>
        <w:rPr>
          <w:b/>
          <w:szCs w:val="24"/>
        </w:rPr>
        <w:t>Projektas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Cs w:val="24"/>
        </w:rPr>
      </w:pPr>
      <w:r>
        <w:rPr>
          <w:b/>
          <w:szCs w:val="24"/>
        </w:rPr>
        <w:t>LIETUVOS RESPUBLIKOS</w:t>
      </w:r>
    </w:p>
    <w:p>
      <w:pPr>
        <w:jc w:val="center"/>
        <w:rPr>
          <w:b/>
          <w:szCs w:val="24"/>
        </w:rPr>
      </w:pPr>
      <w:r>
        <w:rPr>
          <w:b/>
          <w:szCs w:val="24"/>
        </w:rPr>
        <w:t>AVIACIJOS ĮSTATYMO NR. VIII-2066 24 STRAIPSNIO PAKEITIMO</w:t>
      </w:r>
    </w:p>
    <w:p>
      <w:pPr>
        <w:jc w:val="center"/>
        <w:rPr>
          <w:b/>
          <w:sz w:val="28"/>
          <w:szCs w:val="28"/>
        </w:rPr>
      </w:pPr>
      <w:r>
        <w:rPr>
          <w:b/>
          <w:szCs w:val="24"/>
        </w:rPr>
        <w:t>ĮSTATYMAS</w:t>
      </w:r>
    </w:p>
    <w:p>
      <w:pPr>
        <w:jc w:val="center"/>
        <w:rPr>
          <w:b/>
          <w:szCs w:val="24"/>
        </w:rPr>
      </w:pPr>
    </w:p>
    <w:p>
      <w:pPr>
        <w:jc w:val="center"/>
        <w:rPr>
          <w:szCs w:val="24"/>
        </w:rPr>
      </w:pPr>
      <w:r>
        <w:rPr>
          <w:szCs w:val="24"/>
        </w:rPr>
        <w:t xml:space="preserve">2022 m.                        d. Nr.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tabs>
          <w:tab w:val="left" w:pos="567"/>
        </w:tabs>
        <w:jc w:val="both"/>
        <w:rPr>
          <w:b/>
          <w:szCs w:val="24"/>
        </w:rPr>
      </w:pPr>
    </w:p>
    <w:p>
      <w:pPr>
        <w:ind w:firstLine="72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24 straipsnio pakeitimas</w:t>
      </w:r>
    </w:p>
    <w:p>
      <w:pPr>
        <w:ind w:firstLine="720"/>
        <w:jc w:val="both"/>
        <w:rPr>
          <w:szCs w:val="24"/>
        </w:rPr>
      </w:pPr>
      <w:r>
        <w:rPr>
          <w:szCs w:val="24"/>
        </w:rPr>
        <w:t xml:space="preserve">Papildyti 24 straipsnį 10 dalimi: </w:t>
      </w:r>
    </w:p>
    <w:p>
      <w:pPr>
        <w:ind w:firstLine="720"/>
        <w:jc w:val="both"/>
        <w:rPr>
          <w:b/>
          <w:szCs w:val="24"/>
          <w:lang w:eastAsia="lt-LT"/>
        </w:rPr>
      </w:pPr>
      <w:r>
        <w:rPr>
          <w:szCs w:val="24"/>
        </w:rPr>
        <w:t>„</w:t>
      </w:r>
      <w:r>
        <w:rPr>
          <w:bCs/>
          <w:szCs w:val="24"/>
          <w:lang w:eastAsia="lt-LT"/>
        </w:rPr>
        <w:t>10</w:t>
      </w:r>
      <w:r>
        <w:rPr>
          <w:bCs/>
          <w:szCs w:val="24"/>
          <w:lang w:eastAsia="lt-LT"/>
        </w:rPr>
        <w:t>. Civiliniai orlaiviai, kuriems nustatyta privaloma teisinė registracija Lietuvos Respublikos civilinių orlaivių registre ir kurių maksimali sertifikuota kilimo masė didesnė kaip 5670 kg, prilyginami nekilnojamiesiems daiktams.“</w:t>
      </w:r>
    </w:p>
    <w:p>
      <w:pPr>
        <w:ind w:firstLine="720"/>
        <w:jc w:val="both"/>
        <w:rPr>
          <w:b/>
          <w:szCs w:val="24"/>
          <w:lang w:eastAsia="lt-LT"/>
        </w:rPr>
      </w:pPr>
    </w:p>
    <w:p>
      <w:pPr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2</w:t>
      </w:r>
      <w:r>
        <w:rPr>
          <w:b/>
          <w:bCs/>
          <w:szCs w:val="24"/>
        </w:rPr>
        <w:t xml:space="preserve"> straipsnis. </w:t>
      </w:r>
      <w:r>
        <w:rPr>
          <w:b/>
          <w:bCs/>
        </w:rPr>
        <w:t>Įstatymo įsigaliojimas, įgyvendinimas ir taikymas</w:t>
      </w:r>
    </w:p>
    <w:p>
      <w:pPr>
        <w:ind w:firstLine="720"/>
        <w:jc w:val="both"/>
        <w:rPr>
          <w:rFonts w:eastAsia="Calibri"/>
          <w:iCs/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Šis įstatymas, išskyrus šio straipsnio 2 dalį, įsigalioja </w:t>
      </w:r>
      <w:r>
        <w:rPr>
          <w:rFonts w:eastAsia="Calibri"/>
          <w:iCs/>
          <w:szCs w:val="24"/>
        </w:rPr>
        <w:t xml:space="preserve">2023 m. liepos 1 d. </w:t>
      </w:r>
    </w:p>
    <w:p>
      <w:pPr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Susisiekimo ministras iki 2023 m. birželio 30 d. priima šio įstatymo įgyvendinamuosius teisės aktus.</w:t>
      </w:r>
    </w:p>
    <w:p>
      <w:pPr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 xml:space="preserve">. </w:t>
      </w:r>
      <w:r>
        <w:t xml:space="preserve">Paraiškos įregistruoti orlaivį Lietuvos Respublikos civilinių orlaivių registre, pateiktos iki šio įstatymo įsigaliojimo, baigiamos nagrinėti pagal iki šio įstatymo įsigaliojimo galiojusią tvarką. </w:t>
      </w:r>
    </w:p>
    <w:p>
      <w:pPr>
        <w:ind w:firstLine="851"/>
        <w:jc w:val="both"/>
        <w:rPr>
          <w:i/>
          <w:iCs/>
          <w:szCs w:val="24"/>
        </w:rPr>
      </w:pPr>
    </w:p>
    <w:p>
      <w:pPr>
        <w:rPr>
          <w:sz w:val="10"/>
          <w:szCs w:val="10"/>
        </w:rPr>
      </w:pPr>
    </w:p>
    <w:p>
      <w:pPr>
        <w:ind w:firstLine="851"/>
        <w:jc w:val="both"/>
        <w:rPr>
          <w:i/>
          <w:iCs/>
          <w:szCs w:val="24"/>
        </w:rPr>
      </w:pPr>
    </w:p>
    <w:p>
      <w:pPr>
        <w:rPr>
          <w:sz w:val="10"/>
          <w:szCs w:val="10"/>
        </w:rPr>
      </w:pPr>
    </w:p>
    <w:p>
      <w:pPr>
        <w:ind w:firstLine="851"/>
        <w:jc w:val="both"/>
        <w:rPr>
          <w:szCs w:val="24"/>
        </w:rPr>
      </w:pPr>
      <w:r>
        <w:rPr>
          <w:i/>
          <w:iCs/>
          <w:szCs w:val="24"/>
        </w:rPr>
        <w:t>Skelbiu šį Lietuvos Respublikos Seimo priimtą įstatymą</w:t>
      </w:r>
      <w:r>
        <w:rPr>
          <w:szCs w:val="24"/>
        </w:rPr>
        <w:t>.</w:t>
      </w:r>
    </w:p>
    <w:p>
      <w:pPr>
        <w:rPr>
          <w:sz w:val="10"/>
          <w:szCs w:val="10"/>
        </w:rPr>
      </w:pPr>
    </w:p>
    <w:p>
      <w:pPr>
        <w:tabs>
          <w:tab w:val="left" w:pos="748"/>
        </w:tabs>
        <w:jc w:val="both"/>
        <w:rPr>
          <w:szCs w:val="24"/>
        </w:rPr>
      </w:pPr>
    </w:p>
    <w:p>
      <w:pPr>
        <w:tabs>
          <w:tab w:val="left" w:pos="748"/>
        </w:tabs>
        <w:jc w:val="both"/>
        <w:rPr>
          <w:szCs w:val="24"/>
        </w:rPr>
      </w:pPr>
    </w:p>
    <w:p>
      <w:pPr>
        <w:tabs>
          <w:tab w:val="left" w:pos="748"/>
        </w:tabs>
        <w:jc w:val="both"/>
        <w:rPr>
          <w:szCs w:val="24"/>
        </w:rPr>
      </w:pPr>
      <w:r>
        <w:rPr>
          <w:szCs w:val="24"/>
        </w:rPr>
        <w:t>Respublikos Prezidentas</w:t>
      </w:r>
    </w:p>
    <w:p>
      <w:pPr>
        <w:tabs>
          <w:tab w:val="left" w:pos="748"/>
        </w:tabs>
        <w:jc w:val="both"/>
        <w:rPr>
          <w:szCs w:val="24"/>
        </w:rPr>
      </w:pPr>
    </w:p>
    <w:p>
      <w:pPr>
        <w:spacing w:line="276" w:lineRule="auto"/>
        <w:rPr>
          <w:sz w:val="22"/>
          <w:szCs w:val="22"/>
        </w:rPr>
      </w:pPr>
    </w:p>
    <w:p>
      <w:pPr>
        <w:rPr>
          <w:sz w:val="18"/>
          <w:szCs w:val="18"/>
        </w:rPr>
      </w:pPr>
    </w:p>
    <w:p>
      <w:pPr>
        <w:spacing w:line="276" w:lineRule="auto"/>
        <w:rPr>
          <w:sz w:val="22"/>
          <w:szCs w:val="22"/>
        </w:rPr>
      </w:pPr>
    </w:p>
    <w:p>
      <w:pPr>
        <w:rPr>
          <w:sz w:val="18"/>
          <w:szCs w:val="18"/>
        </w:rPr>
      </w:pPr>
    </w:p>
    <w:p>
      <w:pPr>
        <w:spacing w:line="276" w:lineRule="auto"/>
        <w:rPr>
          <w:sz w:val="22"/>
          <w:szCs w:val="22"/>
        </w:rPr>
      </w:pPr>
    </w:p>
    <w:p>
      <w:pPr>
        <w:rPr>
          <w:sz w:val="18"/>
          <w:szCs w:val="18"/>
        </w:rPr>
      </w:pPr>
    </w:p>
    <w:p>
      <w:pPr>
        <w:spacing w:line="276" w:lineRule="auto"/>
        <w:rPr>
          <w:sz w:val="22"/>
          <w:szCs w:val="22"/>
        </w:rPr>
      </w:pPr>
    </w:p>
    <w:p>
      <w:pPr>
        <w:rPr>
          <w:sz w:val="18"/>
          <w:szCs w:val="18"/>
        </w:rPr>
      </w:pPr>
    </w:p>
    <w:p>
      <w:pPr>
        <w:spacing w:line="276" w:lineRule="auto"/>
        <w:rPr>
          <w:sz w:val="22"/>
          <w:szCs w:val="22"/>
        </w:rPr>
      </w:pPr>
    </w:p>
    <w:p>
      <w:pPr>
        <w:rPr>
          <w:sz w:val="18"/>
          <w:szCs w:val="18"/>
        </w:rPr>
      </w:pPr>
    </w:p>
    <w:p>
      <w:pPr>
        <w:spacing w:line="276" w:lineRule="auto"/>
        <w:rPr>
          <w:sz w:val="22"/>
          <w:szCs w:val="22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86"/>
        <w:tab w:val="right" w:pos="9972"/>
      </w:tabs>
      <w:rPr>
        <w:sz w:val="22"/>
        <w:szCs w:val="22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86"/>
        <w:tab w:val="right" w:pos="9972"/>
      </w:tabs>
      <w:rPr>
        <w:sz w:val="22"/>
        <w:szCs w:val="22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86"/>
        <w:tab w:val="right" w:pos="9972"/>
      </w:tabs>
      <w:rPr>
        <w:sz w:val="22"/>
        <w:szCs w:val="22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2</w:t>
    </w:r>
    <w:r>
      <w:rPr>
        <w:sz w:val="22"/>
        <w:szCs w:val="22"/>
      </w:rPr>
      <w:fldChar w:fldCharType="end"/>
    </w:r>
  </w:p>
  <w:p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86"/>
        <w:tab w:val="right" w:pos="9972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43511F-8D59-42DA-BF2D-011FD58BBC21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1125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879</Characters>
  <Application>Microsoft Office Word</Application>
  <DocSecurity>4</DocSecurity>
  <Lines>36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2022-03-25T05:52:00Z</dcterms:created>
  <dc:creator>LRS</dc:creator>
  <lastModifiedBy>adlibuser</lastModifiedBy>
  <dcterms:modified xsi:type="dcterms:W3CDTF">2022-03-25T05:52:00Z</dcterms:modified>
  <revision>2</revision>
</coreProperties>
</file>