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2e3afc53b74d699e0dc039983671b5"/>
        <w:lock w:val="sdtLocked"/>
        <w:richText/>
      </w:sdtPr>
      <w:sdtContent>
        <w:p w14:paraId="0C6047F0" w14:textId="77777777">
          <w:pPr>
            <w:tabs>
              <w:tab w:val="center" w:pos="4680"/>
              <w:tab w:val="right" w:pos="9360"/>
            </w:tabs>
            <w:jc w:val="center"/>
            <w:rPr>
              <w:sz w:val="22"/>
              <w:szCs w:val="22"/>
              <w:lang w:eastAsia="lt-LT"/>
            </w:rPr>
          </w:pPr>
        </w:p>
        <w:p w14:paraId="64B4865F" w14:textId="77777777">
          <w:pPr>
            <w:tabs>
              <w:tab w:val="center" w:pos="4680"/>
              <w:tab w:val="right" w:pos="9360"/>
            </w:tabs>
            <w:rPr>
              <w:sz w:val="22"/>
              <w:szCs w:val="22"/>
              <w:lang w:eastAsia="lt-LT"/>
            </w:rPr>
          </w:pPr>
        </w:p>
        <w:p w14:paraId="7C822524" w14:textId="3E20938C">
          <w:pPr>
            <w:tabs>
              <w:tab w:val="left" w:pos="6732"/>
            </w:tabs>
            <w:ind w:firstLine="6732"/>
            <w:rPr>
              <w:b/>
              <w:bCs/>
            </w:rPr>
          </w:pPr>
          <w:r>
            <w:rPr>
              <w:b/>
              <w:bCs/>
            </w:rPr>
            <w:t>Projektas</w:t>
          </w:r>
        </w:p>
        <w:p w14:paraId="27D7E14C" w14:textId="02C92539">
          <w:pPr>
            <w:tabs>
              <w:tab w:val="left" w:pos="6732"/>
            </w:tabs>
            <w:ind w:firstLine="6732"/>
          </w:pPr>
          <w:r>
            <w:t>Nr. TSP-</w:t>
          </w:r>
        </w:p>
        <w:p w14:paraId="1B67E487" w14:textId="77777777">
          <w:pPr>
            <w:rPr>
              <w:b/>
              <w:bCs/>
              <w:szCs w:val="24"/>
            </w:rPr>
          </w:pPr>
        </w:p>
        <w:p w14:paraId="5273CC98" w14:textId="67935D1C">
          <w:pPr>
            <w:jc w:val="center"/>
            <w:rPr>
              <w:b/>
              <w:bCs/>
              <w:szCs w:val="24"/>
            </w:rPr>
          </w:pPr>
          <w:r>
            <w:rPr>
              <w:b/>
              <w:bCs/>
              <w:szCs w:val="24"/>
            </w:rPr>
            <w:t>RADVILIŠKIO RAJONO SAVIVALDYBĖS TARYBA</w:t>
          </w:r>
        </w:p>
        <w:p w14:paraId="5273CC99" w14:textId="77777777">
          <w:pPr>
            <w:jc w:val="center"/>
            <w:rPr>
              <w:b/>
              <w:bCs/>
              <w:szCs w:val="24"/>
            </w:rPr>
          </w:pPr>
        </w:p>
        <w:p w14:paraId="5273CC9A" w14:textId="77777777">
          <w:pPr>
            <w:jc w:val="center"/>
            <w:rPr>
              <w:b/>
              <w:bCs/>
              <w:szCs w:val="24"/>
            </w:rPr>
          </w:pPr>
          <w:r>
            <w:rPr>
              <w:b/>
              <w:bCs/>
              <w:szCs w:val="24"/>
            </w:rPr>
            <w:t>SPRENDIMAS</w:t>
          </w:r>
        </w:p>
        <w:p w14:paraId="5273CC9B" w14:textId="0EF3F55D">
          <w:pPr>
            <w:jc w:val="center"/>
            <w:rPr>
              <w:szCs w:val="24"/>
            </w:rPr>
          </w:pPr>
          <w:r>
            <w:rPr>
              <w:b/>
              <w:bCs/>
              <w:szCs w:val="24"/>
            </w:rPr>
            <w:t>DĖL RADVILIŠKIO RAJONO SAVIVALDYBĖS TARYBOS 2023 M. RUGPJŪČIO 31 D. SPRENDIMO T-113 „DĖL RADVILIŠKIO RAJONO SAVIVALDYBĖS NARKOTIKŲ KONTROLĖS KOMISIJOS SUDARYMO“ PAKEITIMO</w:t>
          </w:r>
        </w:p>
        <w:p w14:paraId="5273CC9C" w14:textId="77777777">
          <w:pPr>
            <w:jc w:val="center"/>
            <w:rPr>
              <w:szCs w:val="24"/>
            </w:rPr>
          </w:pPr>
        </w:p>
        <w:p w14:paraId="5273CC9D" w14:textId="459A0FF8">
          <w:pPr>
            <w:jc w:val="center"/>
            <w:rPr>
              <w:szCs w:val="24"/>
            </w:rPr>
          </w:pPr>
          <w:r>
            <w:rPr>
              <w:szCs w:val="24"/>
            </w:rPr>
            <w:t xml:space="preserve">2025 m.                       d. Nr. T-</w:t>
          </w:r>
        </w:p>
        <w:p w14:paraId="5273CC9E" w14:textId="77777777">
          <w:pPr>
            <w:jc w:val="center"/>
            <w:rPr>
              <w:szCs w:val="24"/>
            </w:rPr>
          </w:pPr>
          <w:r>
            <w:rPr>
              <w:szCs w:val="24"/>
            </w:rPr>
            <w:t>Radviliškis</w:t>
          </w:r>
        </w:p>
        <w:p w14:paraId="5273CCA0" w14:textId="77777777">
          <w:pPr>
            <w:jc w:val="both"/>
            <w:rPr>
              <w:szCs w:val="24"/>
            </w:rPr>
          </w:pPr>
        </w:p>
        <w:sdt>
          <w:sdtPr>
            <w:alias w:val="preambule"/>
            <w:tag w:val="part_3fcca541da204a328fb6d33ec93be6d8"/>
            <w:lock w:val="sdtLocked"/>
            <w:richText/>
          </w:sdtPr>
          <w:sdtContent>
            <w:p w14:paraId="5273CCA1" w14:textId="65F07C38">
              <w:pPr>
                <w:ind w:firstLine="709"/>
                <w:jc w:val="both"/>
                <w:rPr>
                  <w:szCs w:val="24"/>
                </w:rPr>
              </w:pPr>
              <w:r>
                <w:rPr>
                  <w:szCs w:val="24"/>
                </w:rPr>
                <w:t xml:space="preserve">Radviliškio rajono savivaldybės taryba </w:t>
              </w:r>
              <w:r>
                <w:rPr>
                  <w:bCs/>
                  <w:spacing w:val="50"/>
                  <w:szCs w:val="24"/>
                  <w:lang w:eastAsia="lt-LT"/>
                </w:rPr>
                <w:t>nusprendži</w:t>
              </w:r>
              <w:r>
                <w:rPr>
                  <w:bCs/>
                  <w:szCs w:val="24"/>
                  <w:lang w:eastAsia="lt-LT"/>
                </w:rPr>
                <w:t>a</w:t>
              </w:r>
              <w:r>
                <w:rPr>
                  <w:szCs w:val="24"/>
                </w:rPr>
                <w:t>:</w:t>
              </w:r>
            </w:p>
          </w:sdtContent>
        </w:sdt>
        <w:sdt>
          <w:sdtPr>
            <w:alias w:val="1 p."/>
            <w:tag w:val="part_b4cd610a13624814930cf43e8824e763"/>
            <w:lock w:val="sdtLocked"/>
            <w:richText/>
          </w:sdtPr>
          <w:sdtContent>
            <w:p w14:paraId="29BD1238" w14:textId="46AEC618">
              <w:pPr>
                <w:tabs>
                  <w:tab w:val="left" w:pos="993"/>
                </w:tabs>
                <w:ind w:firstLine="709"/>
                <w:jc w:val="both"/>
                <w:rPr>
                  <w:szCs w:val="24"/>
                </w:rPr>
              </w:pPr>
              <w:sdt>
                <w:sdtPr>
                  <w:alias w:val="Numeris"/>
                  <w:tag w:val="nr_b4cd610a13624814930cf43e8824e763"/>
                  <w:lock w:val="sdtLocked"/>
                  <w:richText/>
                </w:sdtPr>
                <w:sdtContent>
                  <w:r>
                    <w:rPr>
                      <w:szCs w:val="24"/>
                    </w:rPr>
                    <w:t>1</w:t>
                  </w:r>
                </w:sdtContent>
              </w:sdt>
              <w:r>
                <w:rPr>
                  <w:szCs w:val="24"/>
                </w:rPr>
                <w:t>.</w:t>
                <w:tab/>
              </w:r>
              <w:r>
                <w:rPr>
                  <w:szCs w:val="24"/>
                  <w:lang w:eastAsia="lt-LT"/>
                </w:rPr>
                <w:t xml:space="preserve">Pakeisti </w:t>
              </w:r>
              <w:r>
                <w:rPr>
                  <w:bCs/>
                  <w:szCs w:val="24"/>
                  <w:lang w:eastAsia="lt-LT"/>
                </w:rPr>
                <w:t xml:space="preserve">Radviliškio rajono savivaldybės tarybos </w:t>
              </w:r>
              <w:r>
                <w:rPr>
                  <w:szCs w:val="24"/>
                  <w:lang w:eastAsia="lt-LT"/>
                </w:rPr>
                <w:t>2023 m. rugpjūčio 31 d. sprendimo T-113 „D</w:t>
              </w:r>
              <w:r>
                <w:rPr>
                  <w:szCs w:val="24"/>
                </w:rPr>
                <w:t>ėl Radviliškio rajono savivaldybės Narkotikų kontrolės komisijos sudarymo</w:t>
              </w:r>
              <w:r>
                <w:rPr>
                  <w:bCs/>
                  <w:szCs w:val="24"/>
                  <w:lang w:eastAsia="lt-LT"/>
                </w:rPr>
                <w:t xml:space="preserve">“: </w:t>
              </w:r>
            </w:p>
            <w:sdt>
              <w:sdtPr>
                <w:alias w:val="1.1 pp."/>
                <w:tag w:val="part_e0da19c2235747e69ad710278d6f958b"/>
                <w:lock w:val="sdtLocked"/>
                <w:richText/>
              </w:sdtPr>
              <w:sdtContent>
                <w:p w14:paraId="544D20DE" w14:textId="2CFFE7EC">
                  <w:pPr>
                    <w:tabs>
                      <w:tab w:val="left" w:pos="993"/>
                    </w:tabs>
                    <w:ind w:left="1069" w:hanging="360"/>
                    <w:jc w:val="both"/>
                    <w:rPr>
                      <w:szCs w:val="24"/>
                    </w:rPr>
                  </w:pPr>
                  <w:sdt>
                    <w:sdtPr>
                      <w:alias w:val="Numeris"/>
                      <w:tag w:val="nr_e0da19c2235747e69ad710278d6f958b"/>
                      <w:lock w:val="sdtLocked"/>
                      <w:richText/>
                    </w:sdtPr>
                    <w:sdtContent>
                      <w:r>
                        <w:rPr>
                          <w:szCs w:val="24"/>
                        </w:rPr>
                        <w:t>1.1</w:t>
                      </w:r>
                    </w:sdtContent>
                  </w:sdt>
                  <w:r>
                    <w:rPr>
                      <w:szCs w:val="24"/>
                    </w:rPr>
                    <w:t>.</w:t>
                    <w:tab/>
                    <w:t xml:space="preserve"> pakeisti 1.9 papunktį ir išdėstyti jį taip:</w:t>
                  </w:r>
                </w:p>
                <w:sdt>
                  <w:sdtPr>
                    <w:alias w:val="citata"/>
                    <w:tag w:val="part_2bd8f7dfcd3b4f20a370b8ef5e4c5c6c"/>
                    <w:lock w:val="sdtLocked"/>
                    <w:richText/>
                  </w:sdtPr>
                  <w:sdtContent>
                    <w:sdt>
                      <w:sdtPr>
                        <w:alias w:val="1.9 pp."/>
                        <w:tag w:val="part_8bf2acbbffea4858aba93cf9c99bf8dd"/>
                        <w:lock w:val="sdtLocked"/>
                        <w:richText/>
                      </w:sdtPr>
                      <w:sdtContent>
                        <w:p w14:paraId="173612FC" w14:textId="430DC648">
                          <w:pPr>
                            <w:spacing w:line="276" w:lineRule="auto"/>
                            <w:ind w:firstLine="709"/>
                            <w:jc w:val="both"/>
                            <w:rPr>
                              <w:szCs w:val="24"/>
                            </w:rPr>
                          </w:pPr>
                          <w:r>
                            <w:rPr>
                              <w:szCs w:val="24"/>
                            </w:rPr>
                            <w:t>„</w:t>
                          </w:r>
                          <w:sdt>
                            <w:sdtPr>
                              <w:alias w:val="Numeris"/>
                              <w:tag w:val="nr_8bf2acbbffea4858aba93cf9c99bf8dd"/>
                              <w:lock w:val="sdtLocked"/>
                              <w:richText/>
                            </w:sdtPr>
                            <w:sdtContent>
                              <w:r>
                                <w:rPr>
                                  <w:szCs w:val="24"/>
                                </w:rPr>
                                <w:t>1.9</w:t>
                              </w:r>
                            </w:sdtContent>
                          </w:sdt>
                          <w:r>
                            <w:rPr>
                              <w:szCs w:val="24"/>
                            </w:rPr>
                            <w:t>. Komisijos narys – Tomas Danyla, Valstybės vaiko teisių apsaugos ir įvaikinimo</w:t>
                            <w:br/>
                            <w:t>tarnybos prie Socialinės apsaugos ir darbo ministerijos Šiaulių apskrities vaiko teisių skyriaus</w:t>
                            <w:br/>
                            <w:t>Radviliškio rajone vyriausiasis specialistas;“.</w:t>
                          </w:r>
                        </w:p>
                      </w:sdtContent>
                    </w:sdt>
                  </w:sdtContent>
                </w:sdt>
              </w:sdtContent>
            </w:sdt>
            <w:sdt>
              <w:sdtPr>
                <w:alias w:val="1.2 pp."/>
                <w:tag w:val="part_aba157d32ab14604ae4d6076270568d9"/>
                <w:lock w:val="sdtLocked"/>
                <w:richText/>
              </w:sdtPr>
              <w:sdtContent>
                <w:p w14:paraId="0F22F673" w14:textId="58803D70">
                  <w:pPr>
                    <w:tabs>
                      <w:tab w:val="left" w:pos="993"/>
                    </w:tabs>
                    <w:ind w:left="1069" w:hanging="360"/>
                    <w:jc w:val="both"/>
                    <w:rPr>
                      <w:szCs w:val="24"/>
                    </w:rPr>
                  </w:pPr>
                  <w:sdt>
                    <w:sdtPr>
                      <w:alias w:val="Numeris"/>
                      <w:tag w:val="nr_aba157d32ab14604ae4d6076270568d9"/>
                      <w:lock w:val="sdtLocked"/>
                      <w:richText/>
                    </w:sdtPr>
                    <w:sdtContent>
                      <w:r>
                        <w:rPr>
                          <w:szCs w:val="24"/>
                        </w:rPr>
                        <w:t>1.2</w:t>
                      </w:r>
                    </w:sdtContent>
                  </w:sdt>
                  <w:r>
                    <w:rPr>
                      <w:szCs w:val="24"/>
                    </w:rPr>
                    <w:t>.</w:t>
                    <w:tab/>
                    <w:t xml:space="preserve"> pakeisti 1.11 papunktį ir išdėstyti jį taip:</w:t>
                  </w:r>
                </w:p>
                <w:sdt>
                  <w:sdtPr>
                    <w:alias w:val="citata"/>
                    <w:tag w:val="part_cac0e765735d40f19473ab025d3f2231"/>
                    <w:lock w:val="sdtLocked"/>
                    <w:richText/>
                  </w:sdtPr>
                  <w:sdtContent>
                    <w:sdt>
                      <w:sdtPr>
                        <w:alias w:val="1.11 pp."/>
                        <w:tag w:val="part_bc36c6157f03456c852192dfe5638f1e"/>
                        <w:lock w:val="sdtLocked"/>
                        <w:richText/>
                      </w:sdtPr>
                      <w:sdtContent>
                        <w:p w14:paraId="6239D98B" w14:textId="4B9F9A6C">
                          <w:pPr>
                            <w:tabs>
                              <w:tab w:val="left" w:pos="993"/>
                            </w:tabs>
                            <w:ind w:firstLine="709"/>
                            <w:jc w:val="both"/>
                            <w:rPr>
                              <w:szCs w:val="24"/>
                            </w:rPr>
                          </w:pPr>
                          <w:r>
                            <w:rPr>
                              <w:szCs w:val="24"/>
                            </w:rPr>
                            <w:t>„</w:t>
                          </w:r>
                          <w:sdt>
                            <w:sdtPr>
                              <w:alias w:val="Numeris"/>
                              <w:tag w:val="nr_bc36c6157f03456c852192dfe5638f1e"/>
                              <w:lock w:val="sdtLocked"/>
                              <w:richText/>
                            </w:sdtPr>
                            <w:sdtContent>
                              <w:r>
                                <w:rPr>
                                  <w:szCs w:val="24"/>
                                </w:rPr>
                                <w:t>1.11</w:t>
                              </w:r>
                            </w:sdtContent>
                          </w:sdt>
                          <w:r>
                            <w:rPr>
                              <w:szCs w:val="24"/>
                            </w:rPr>
                            <w:t>. Komisijos narys – Rolandas Povilaitis, Šiaulių apskrities vyriausiojo policijos</w:t>
                            <w:br/>
                            <w:t>komisariato Radviliškio rajono policijos komisariato Veiklos skyriaus viršininkas;“.</w:t>
                          </w:r>
                        </w:p>
                      </w:sdtContent>
                    </w:sdt>
                  </w:sdtContent>
                </w:sdt>
              </w:sdtContent>
            </w:sdt>
          </w:sdtContent>
        </w:sdt>
        <w:sdt>
          <w:sdtPr>
            <w:alias w:val="2 p."/>
            <w:tag w:val="part_f96156f9e4e84fc6821676c2ce93c863"/>
            <w:lock w:val="sdtLocked"/>
            <w:richText/>
          </w:sdtPr>
          <w:sdtContent>
            <w:p w14:paraId="3A6E4E93" w14:textId="4DD61E31">
              <w:pPr>
                <w:spacing w:line="276" w:lineRule="auto"/>
                <w:ind w:firstLine="709"/>
                <w:jc w:val="both"/>
                <w:rPr>
                  <w:szCs w:val="24"/>
                </w:rPr>
              </w:pPr>
              <w:sdt>
                <w:sdtPr>
                  <w:alias w:val="Numeris"/>
                  <w:tag w:val="nr_f96156f9e4e84fc6821676c2ce93c863"/>
                  <w:lock w:val="sdtLocked"/>
                  <w:richText/>
                </w:sdtPr>
                <w:sdtContent>
                  <w:r>
                    <w:rPr>
                      <w:szCs w:val="24"/>
                    </w:rPr>
                    <w:t>2</w:t>
                  </w:r>
                </w:sdtContent>
              </w:sdt>
              <w:r>
                <w:rPr>
                  <w:szCs w:val="24"/>
                </w:rPr>
                <w:t xml:space="preserve">. </w:t>
              </w:r>
              <w:r>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C32AA24" w14:textId="77777777">
              <w:pPr>
                <w:tabs>
                  <w:tab w:val="left" w:pos="7560"/>
                </w:tabs>
                <w:jc w:val="both"/>
              </w:pPr>
            </w:p>
            <w:p w14:paraId="5D5E4348" w14:textId="77777777">
              <w:pPr>
                <w:tabs>
                  <w:tab w:val="left" w:pos="7560"/>
                </w:tabs>
                <w:jc w:val="both"/>
              </w:pPr>
            </w:p>
            <w:p w14:paraId="0448014B" w14:textId="77777777">
              <w:pPr>
                <w:tabs>
                  <w:tab w:val="left" w:pos="7560"/>
                </w:tabs>
                <w:jc w:val="both"/>
              </w:pPr>
            </w:p>
            <w:p w14:paraId="5273CD07" w14:textId="79A5BA7E">
              <w:pPr>
                <w:tabs>
                  <w:tab w:val="left" w:pos="7560"/>
                </w:tabs>
                <w:jc w:val="both"/>
                <w:rPr>
                  <w:szCs w:val="24"/>
                </w:rPr>
              </w:pPr>
              <w:r>
                <w:rPr>
                  <w:szCs w:val="24"/>
                </w:rPr>
                <w:t xml:space="preserve">Savivaldybės meras                                                                                           </w:t>
              </w:r>
            </w:p>
            <w:p w14:paraId="002911D9" w14:textId="77777777">
              <w:pPr>
                <w:tabs>
                  <w:tab w:val="left" w:pos="7560"/>
                </w:tabs>
                <w:jc w:val="both"/>
                <w:rPr>
                  <w:szCs w:val="24"/>
                </w:rPr>
              </w:pPr>
            </w:p>
            <w:p w14:paraId="539B429C" w14:textId="77777777">
              <w:pPr>
                <w:tabs>
                  <w:tab w:val="left" w:pos="7560"/>
                </w:tabs>
                <w:jc w:val="both"/>
                <w:rPr>
                  <w:szCs w:val="24"/>
                </w:rPr>
              </w:pPr>
            </w:p>
            <w:p w14:paraId="5D26F8FF" w14:textId="77777777">
              <w:pPr>
                <w:tabs>
                  <w:tab w:val="left" w:pos="7560"/>
                </w:tabs>
                <w:jc w:val="both"/>
                <w:rPr>
                  <w:szCs w:val="24"/>
                </w:rPr>
              </w:pPr>
            </w:p>
            <w:p w14:paraId="06A1E99C" w14:textId="77777777">
              <w:pPr>
                <w:tabs>
                  <w:tab w:val="left" w:pos="7560"/>
                </w:tabs>
                <w:jc w:val="both"/>
                <w:rPr>
                  <w:szCs w:val="24"/>
                </w:rPr>
              </w:pPr>
            </w:p>
            <w:p w14:paraId="682AEE63" w14:textId="77777777">
              <w:pPr>
                <w:tabs>
                  <w:tab w:val="left" w:pos="7560"/>
                </w:tabs>
                <w:jc w:val="both"/>
                <w:rPr>
                  <w:szCs w:val="24"/>
                </w:rPr>
              </w:pPr>
            </w:p>
            <w:p w14:paraId="211FF929" w14:textId="77777777">
              <w:pPr>
                <w:tabs>
                  <w:tab w:val="left" w:pos="7560"/>
                </w:tabs>
                <w:jc w:val="both"/>
                <w:rPr>
                  <w:szCs w:val="24"/>
                </w:rPr>
              </w:pPr>
            </w:p>
            <w:p w14:paraId="23AAA7E4" w14:textId="77777777">
              <w:pPr>
                <w:tabs>
                  <w:tab w:val="left" w:pos="7560"/>
                </w:tabs>
                <w:jc w:val="both"/>
                <w:rPr>
                  <w:szCs w:val="24"/>
                </w:rPr>
              </w:pPr>
            </w:p>
            <w:p w14:paraId="074FC787" w14:textId="77777777">
              <w:pPr>
                <w:tabs>
                  <w:tab w:val="left" w:pos="7560"/>
                </w:tabs>
                <w:jc w:val="both"/>
                <w:rPr>
                  <w:szCs w:val="24"/>
                </w:rPr>
              </w:pPr>
            </w:p>
            <w:p w14:paraId="7860994F" w14:textId="77777777">
              <w:pPr>
                <w:tabs>
                  <w:tab w:val="left" w:pos="7560"/>
                </w:tabs>
                <w:jc w:val="both"/>
                <w:rPr>
                  <w:szCs w:val="24"/>
                </w:rPr>
              </w:pPr>
            </w:p>
            <w:p w14:paraId="1EC64EAB" w14:textId="77777777">
              <w:pPr>
                <w:tabs>
                  <w:tab w:val="left" w:pos="7560"/>
                </w:tabs>
                <w:jc w:val="both"/>
                <w:rPr>
                  <w:szCs w:val="24"/>
                </w:rPr>
              </w:pPr>
            </w:p>
            <w:p w14:paraId="6CA53900" w14:textId="77777777">
              <w:pPr>
                <w:tabs>
                  <w:tab w:val="left" w:pos="7560"/>
                </w:tabs>
                <w:jc w:val="both"/>
                <w:rPr>
                  <w:szCs w:val="24"/>
                </w:rPr>
              </w:pPr>
            </w:p>
            <w:p w14:paraId="2A5118FD" w14:textId="77777777">
              <w:pPr>
                <w:tabs>
                  <w:tab w:val="left" w:pos="7560"/>
                </w:tabs>
                <w:jc w:val="both"/>
                <w:rPr>
                  <w:szCs w:val="24"/>
                </w:rPr>
              </w:pPr>
            </w:p>
            <w:p w14:paraId="04387DED" w14:textId="77777777">
              <w:pPr>
                <w:tabs>
                  <w:tab w:val="left" w:pos="7560"/>
                </w:tabs>
                <w:jc w:val="both"/>
                <w:rPr>
                  <w:szCs w:val="24"/>
                </w:rPr>
              </w:pPr>
            </w:p>
            <w:p w14:paraId="483D2688" w14:textId="77777777">
              <w:pPr>
                <w:tabs>
                  <w:tab w:val="left" w:pos="7560"/>
                </w:tabs>
                <w:jc w:val="both"/>
                <w:rPr>
                  <w:szCs w:val="24"/>
                </w:rPr>
              </w:pPr>
            </w:p>
            <w:p w14:paraId="1BC4EA05" w14:textId="77777777">
              <w:pPr>
                <w:tabs>
                  <w:tab w:val="left" w:pos="7560"/>
                </w:tabs>
                <w:jc w:val="both"/>
                <w:rPr>
                  <w:szCs w:val="24"/>
                </w:rPr>
              </w:pPr>
            </w:p>
            <w:p w14:paraId="5CE08F36" w14:textId="77777777">
              <w:pPr>
                <w:tabs>
                  <w:tab w:val="left" w:pos="7560"/>
                </w:tabs>
                <w:jc w:val="both"/>
                <w:rPr>
                  <w:szCs w:val="24"/>
                </w:rPr>
              </w:pPr>
            </w:p>
            <w:p w14:paraId="78963DCE" w14:textId="77777777">
              <w:pPr>
                <w:tabs>
                  <w:tab w:val="left" w:pos="7560"/>
                </w:tabs>
                <w:jc w:val="both"/>
                <w:rPr>
                  <w:szCs w:val="24"/>
                </w:rPr>
              </w:pPr>
            </w:p>
            <w:p w14:paraId="32988DDA" w14:textId="77777777">
              <w:pPr>
                <w:tabs>
                  <w:tab w:val="left" w:pos="7560"/>
                </w:tabs>
                <w:jc w:val="both"/>
                <w:rPr>
                  <w:szCs w:val="24"/>
                </w:rPr>
              </w:pPr>
            </w:p>
            <w:p w14:paraId="58DA1A57" w14:textId="77777777">
              <w:pPr>
                <w:tabs>
                  <w:tab w:val="left" w:pos="7560"/>
                </w:tabs>
                <w:jc w:val="both"/>
                <w:rPr>
                  <w:szCs w:val="24"/>
                </w:rPr>
              </w:pPr>
            </w:p>
            <w:p w14:paraId="527DF47A" w14:textId="77777777">
              <w:pPr>
                <w:tabs>
                  <w:tab w:val="left" w:pos="7560"/>
                </w:tabs>
                <w:jc w:val="both"/>
                <w:rPr>
                  <w:szCs w:val="24"/>
                </w:rPr>
              </w:pPr>
            </w:p>
          </w:sdtContent>
        </w:sdt>
        <w:sdt>
          <w:sdtPr>
            <w:alias w:val="skirsnis"/>
            <w:tag w:val="part_790ed4a1679e415f936a16b606682475"/>
            <w:lock w:val="sdtLocked"/>
            <w:richText/>
          </w:sdtPr>
          <w:sdtContent>
            <w:sdt>
              <w:sdtPr>
                <w:alias w:val="Pavadinimas"/>
                <w:tag w:val="title_790ed4a1679e415f936a16b606682475"/>
                <w:lock w:val="sdtLocked"/>
                <w:richText/>
              </w:sdtPr>
              <w:sdtContent>
                <w:p w14:paraId="63DA71F6" w14:textId="77777777">
                  <w:pPr>
                    <w:jc w:val="center"/>
                    <w:rPr>
                      <w:rFonts w:ascii="TimesNewRomanPS-BoldMT" w:hAnsi="TimesNewRomanPS-BoldMT" w:cs="TimesNewRomanPS-BoldMT"/>
                      <w:b/>
                      <w:bCs/>
                      <w:szCs w:val="24"/>
                    </w:rPr>
                  </w:pPr>
                  <w:r>
                    <w:rPr>
                      <w:rFonts w:ascii="TimesNewRomanPS-BoldMT" w:hAnsi="TimesNewRomanPS-BoldMT" w:cs="TimesNewRomanPS-BoldMT"/>
                      <w:b/>
                      <w:bCs/>
                      <w:szCs w:val="24"/>
                    </w:rPr>
                    <w:t>RADVILIŠKIO RAJONO SAVIVALDYBĖS TARYBOS SPRENDIMO PROJEKTO</w:t>
                  </w:r>
                </w:p>
                <w:p w14:paraId="4E52D716" w14:textId="4D2CE768">
                  <w:pPr>
                    <w:jc w:val="center"/>
                    <w:rPr>
                      <w:szCs w:val="24"/>
                    </w:rPr>
                  </w:pPr>
                  <w:r>
                    <w:rPr>
                      <w:b/>
                      <w:bCs/>
                      <w:szCs w:val="24"/>
                    </w:rPr>
                    <w:t>„DĖL RADVILIŠKIO RAJONO SAVIVALDYBĖS TARYBOS 2023 M. RUGPJŪČIO 31 D. SPRENDIMO T-113 „DĖL RADVILIŠKIO RAJONO SAVIVALDYBĖS NARKOTIKŲ KONTROLĖS KOMISIJOS SUDARYMO“ PAKEITIMO“</w:t>
                  </w:r>
                </w:p>
                <w:p w14:paraId="5B125656" w14:textId="77777777">
                  <w:pPr>
                    <w:spacing w:line="254" w:lineRule="auto"/>
                    <w:jc w:val="center"/>
                    <w:rPr>
                      <w:kern w:val="2"/>
                      <w:szCs w:val="24"/>
                    </w:rPr>
                  </w:pPr>
                  <w:r>
                    <w:rPr>
                      <w:b/>
                      <w:bCs/>
                      <w:kern w:val="32"/>
                      <w:szCs w:val="24"/>
                    </w:rPr>
                    <w:t>AIŠKINAMASIS RAŠTAS</w:t>
                  </w:r>
                </w:p>
              </w:sdtContent>
            </w:sdt>
            <w:p w14:paraId="6986F7EF" w14:textId="77777777">
              <w:pPr>
                <w:jc w:val="center"/>
                <w:rPr>
                  <w:szCs w:val="24"/>
                </w:rPr>
              </w:pPr>
            </w:p>
            <w:p w14:paraId="79E26BBB" w14:textId="2D481D2A">
              <w:pPr>
                <w:jc w:val="center"/>
                <w:rPr>
                  <w:szCs w:val="24"/>
                </w:rPr>
              </w:pPr>
              <w:r>
                <w:rPr>
                  <w:szCs w:val="24"/>
                </w:rPr>
                <w:t>2025 m. spalio 7 d.</w:t>
              </w:r>
            </w:p>
            <w:p w14:paraId="7E4BD1F3" w14:textId="77777777">
              <w:pPr>
                <w:jc w:val="center"/>
                <w:rPr>
                  <w:szCs w:val="24"/>
                </w:rPr>
              </w:pPr>
              <w:r>
                <w:rPr>
                  <w:szCs w:val="24"/>
                </w:rPr>
                <w:t>Radviliškis</w:t>
              </w:r>
            </w:p>
            <w:p w14:paraId="3DC26292" w14:textId="77777777">
              <w:pPr>
                <w:jc w:val="center"/>
                <w:rPr>
                  <w:szCs w:val="24"/>
                </w:rPr>
              </w:pPr>
            </w:p>
            <w:sdt>
              <w:sdtPr>
                <w:alias w:val="1 p."/>
                <w:tag w:val="part_6da3266fad8e4ba5a388a4bc8d9537fb"/>
                <w:lock w:val="sdtLocked"/>
                <w:richText/>
              </w:sdtPr>
              <w:sdtContent>
                <w:p w14:paraId="654C484A" w14:textId="1D15CB8C">
                  <w:pPr>
                    <w:tabs>
                      <w:tab w:val="left" w:pos="1134"/>
                    </w:tabs>
                    <w:spacing w:line="276" w:lineRule="auto"/>
                    <w:ind w:firstLine="709"/>
                    <w:rPr>
                      <w:szCs w:val="24"/>
                      <w:lang w:bidi="he-IL"/>
                    </w:rPr>
                  </w:pPr>
                  <w:sdt>
                    <w:sdtPr>
                      <w:alias w:val="Numeris"/>
                      <w:tag w:val="nr_6da3266fad8e4ba5a388a4bc8d9537fb"/>
                      <w:lock w:val="sdtLocked"/>
                      <w:richText/>
                    </w:sdtPr>
                    <w:sdtContent>
                      <w:r>
                        <w:rPr>
                          <w:b/>
                          <w:szCs w:val="24"/>
                          <w:lang w:bidi="he-IL"/>
                        </w:rPr>
                        <w:t>1</w:t>
                      </w:r>
                    </w:sdtContent>
                  </w:sdt>
                  <w:r>
                    <w:rPr>
                      <w:b/>
                      <w:szCs w:val="24"/>
                      <w:lang w:bidi="he-IL"/>
                    </w:rPr>
                    <w:t>.</w:t>
                    <w:tab/>
                    <w:t>Projekto rengimą paskatinusios priežastys, parengto projekto tikslai, sprendimo projekto tikslai ir uždaviniai</w:t>
                  </w:r>
                  <w:r>
                    <w:rPr>
                      <w:szCs w:val="24"/>
                      <w:lang w:bidi="he-IL"/>
                    </w:rPr>
                    <w:t>.</w:t>
                  </w:r>
                </w:p>
                <w:p w14:paraId="263A5856" w14:textId="77777777">
                  <w:pPr>
                    <w:spacing w:line="276" w:lineRule="auto"/>
                    <w:ind w:firstLine="709"/>
                    <w:jc w:val="both"/>
                    <w:rPr>
                      <w:rFonts w:ascii="TimesNewRomanPSMT" w:hAnsi="TimesNewRomanPSMT" w:cs="TimesNewRomanPSMT"/>
                      <w:szCs w:val="24"/>
                    </w:rPr>
                  </w:pPr>
                  <w:r>
                    <w:rPr>
                      <w:szCs w:val="24"/>
                    </w:rPr>
                    <w:t xml:space="preserve">Vadovaudamasi Lietuvos Respublikos vietos savivaldos įstatymo 15 straipsnio 2 dalies 4 punktu, 22 straipsnio 1 ir 3 dalimis, Radviliškio rajono savivaldybės taryba </w:t>
                  </w:r>
                  <w:r>
                    <w:rPr>
                      <w:rFonts w:ascii="TimesNewRomanPSMT" w:hAnsi="TimesNewRomanPSMT" w:cs="TimesNewRomanPSMT"/>
                      <w:szCs w:val="24"/>
                    </w:rPr>
                    <w:t xml:space="preserve">sudarė 2023–2027 m. kadencijos Radviliškio rajono savivaldybės narkotikų kontrolės komisiją. </w:t>
                  </w:r>
                </w:p>
                <w:p w14:paraId="0AEB5570" w14:textId="478130AF">
                  <w:pPr>
                    <w:spacing w:line="276" w:lineRule="auto"/>
                    <w:ind w:firstLine="709"/>
                    <w:jc w:val="both"/>
                    <w:rPr>
                      <w:szCs w:val="24"/>
                    </w:rPr>
                  </w:pPr>
                  <w:r>
                    <w:rPr>
                      <w:rFonts w:ascii="TimesNewRomanPSMT" w:hAnsi="TimesNewRomanPSMT" w:cs="TimesNewRomanPSMT"/>
                      <w:szCs w:val="24"/>
                    </w:rPr>
                    <w:t xml:space="preserve">Šis sprendimo projektas parengtas, atsižvelgiant į </w:t>
                  </w:r>
                  <w:r>
                    <w:rPr>
                      <w:szCs w:val="24"/>
                    </w:rPr>
                    <w:t>tai, kad anksčiau į komisiją Valstybės vaiko teisių apsaugos ir įvaikinimo tarnybos prie Socialinės apsaugos ir darbo ministerijos Šiaulių apskrities vaiko teisių skyriaus Radviliškio rajone deleguota narė šiuo metu įstaigoje jau nebedirba, todėl ją norima pakeisti kitu nariu – į komisiją deleguojamas Valstybės vaiko teisių apsaugos ir įvaikinimo</w:t>
                    <w:br/>
                    <w:t>tarnybos prie Socialinės apsaugos ir darbo ministerijos Šiaulių apskrities vaiko teisių skyriaus</w:t>
                    <w:br/>
                    <w:t xml:space="preserve">Radviliškio rajone vyriausiasis specialistas Tomas Danyla. </w:t>
                  </w:r>
                </w:p>
                <w:p w14:paraId="7A39C569" w14:textId="63E91203">
                  <w:pPr>
                    <w:spacing w:line="276" w:lineRule="auto"/>
                    <w:ind w:firstLine="709"/>
                    <w:jc w:val="both"/>
                    <w:rPr>
                      <w:szCs w:val="24"/>
                    </w:rPr>
                  </w:pPr>
                  <w:r>
                    <w:rPr>
                      <w:szCs w:val="24"/>
                    </w:rPr>
                    <w:t xml:space="preserve">Šiaulių apskrities vyriausiojo policijos komisariato Radviliškio rajono policijos komisariato buvęs Veiklos skyriaus viršininkas išvyko dirbti į kitą savivaldybę, todėl jis pakeičiamas šiuo metu pareigas einančiu Veiklos skyriaus viršininku Rolandu Povilaičiu. </w:t>
                  </w:r>
                </w:p>
              </w:sdtContent>
            </w:sdt>
            <w:sdt>
              <w:sdtPr>
                <w:alias w:val="2 p."/>
                <w:tag w:val="part_1083c4ad88fc453ca22474631d8ecaa6"/>
                <w:lock w:val="sdtLocked"/>
                <w:richText/>
              </w:sdtPr>
              <w:sdtContent>
                <w:p w14:paraId="1416D0E8" w14:textId="2FA30C26">
                  <w:pPr>
                    <w:tabs>
                      <w:tab w:val="left" w:pos="993"/>
                    </w:tabs>
                    <w:spacing w:line="276" w:lineRule="auto"/>
                    <w:ind w:firstLine="709"/>
                    <w:jc w:val="both"/>
                    <w:rPr>
                      <w:b/>
                      <w:bCs/>
                      <w:szCs w:val="24"/>
                    </w:rPr>
                  </w:pPr>
                  <w:sdt>
                    <w:sdtPr>
                      <w:alias w:val="Numeris"/>
                      <w:tag w:val="nr_1083c4ad88fc453ca22474631d8ecaa6"/>
                      <w:lock w:val="sdtLocked"/>
                      <w:richText/>
                    </w:sdtPr>
                    <w:sdtContent>
                      <w:r>
                        <w:rPr>
                          <w:b/>
                          <w:bCs/>
                          <w:szCs w:val="24"/>
                        </w:rPr>
                        <w:t>2</w:t>
                      </w:r>
                    </w:sdtContent>
                  </w:sdt>
                  <w:r>
                    <w:rPr>
                      <w:b/>
                      <w:bCs/>
                      <w:szCs w:val="24"/>
                    </w:rPr>
                    <w:t>.</w:t>
                    <w:tab/>
                    <w:t>Projekto iniciatoriai (institucija, asmenys ar piliečių atstovai) ir rengėjai.</w:t>
                  </w:r>
                </w:p>
                <w:p w14:paraId="4A5909EE" w14:textId="6347B3F8">
                  <w:pPr>
                    <w:spacing w:line="276" w:lineRule="auto"/>
                    <w:ind w:firstLine="709"/>
                    <w:jc w:val="both"/>
                    <w:rPr>
                      <w:szCs w:val="24"/>
                    </w:rPr>
                  </w:pPr>
                  <w:r>
                    <w:rPr>
                      <w:szCs w:val="24"/>
                    </w:rPr>
                    <w:t xml:space="preserve">Radviliškio rajono savivaldybės taryba ir tarybos posėdžių sekretorius Kęstutis Dambrauskas. </w:t>
                  </w:r>
                </w:p>
              </w:sdtContent>
            </w:sdt>
            <w:sdt>
              <w:sdtPr>
                <w:alias w:val="3 p."/>
                <w:tag w:val="part_2b4ba1de79bb4e97aec89a56f9afc961"/>
                <w:lock w:val="sdtLocked"/>
                <w:richText/>
              </w:sdtPr>
              <w:sdtContent>
                <w:p w14:paraId="54DECB66" w14:textId="510B40C6">
                  <w:pPr>
                    <w:tabs>
                      <w:tab w:val="left" w:pos="993"/>
                    </w:tabs>
                    <w:spacing w:line="276" w:lineRule="auto"/>
                    <w:ind w:firstLine="709"/>
                    <w:jc w:val="both"/>
                    <w:rPr>
                      <w:szCs w:val="24"/>
                    </w:rPr>
                  </w:pPr>
                  <w:sdt>
                    <w:sdtPr>
                      <w:alias w:val="Numeris"/>
                      <w:tag w:val="nr_2b4ba1de79bb4e97aec89a56f9afc961"/>
                      <w:lock w:val="sdtLocked"/>
                      <w:richText/>
                    </w:sdtPr>
                    <w:sdtContent>
                      <w:r>
                        <w:rPr>
                          <w:b/>
                          <w:szCs w:val="24"/>
                        </w:rPr>
                        <w:t>3</w:t>
                      </w:r>
                    </w:sdtContent>
                  </w:sdt>
                  <w:r>
                    <w:rPr>
                      <w:b/>
                      <w:szCs w:val="24"/>
                    </w:rPr>
                    <w:t>.</w:t>
                    <w:tab/>
                    <w:t>Kaip šiuo metu yra reguliuojami sprendimo projekte aptarti teisiniai santykiai.</w:t>
                  </w:r>
                </w:p>
                <w:p w14:paraId="75264451" w14:textId="673B28EE">
                  <w:pPr>
                    <w:spacing w:line="276" w:lineRule="auto"/>
                    <w:ind w:firstLine="709"/>
                    <w:jc w:val="both"/>
                    <w:rPr>
                      <w:szCs w:val="24"/>
                    </w:rPr>
                  </w:pPr>
                  <w:r>
                    <w:rPr>
                      <w:bCs/>
                      <w:szCs w:val="24"/>
                      <w:lang w:eastAsia="lt-LT"/>
                    </w:rPr>
                    <w:t xml:space="preserve">Radviliškio rajono savivaldybės tarybos </w:t>
                  </w:r>
                  <w:r>
                    <w:rPr>
                      <w:szCs w:val="24"/>
                      <w:lang w:eastAsia="lt-LT"/>
                    </w:rPr>
                    <w:t>2023 m. rugpjūčio 31 d. sprendimas T-113 „D</w:t>
                  </w:r>
                  <w:r>
                    <w:rPr>
                      <w:szCs w:val="24"/>
                    </w:rPr>
                    <w:t>ėl Radviliškio rajono savivaldybės Narkotikų kontrolės komisijos sudarymo</w:t>
                  </w:r>
                  <w:r>
                    <w:rPr>
                      <w:bCs/>
                      <w:szCs w:val="24"/>
                      <w:lang w:eastAsia="lt-LT"/>
                    </w:rPr>
                    <w:t>“ su vėlesniais pakeitimais ir papildymais.</w:t>
                  </w:r>
                </w:p>
              </w:sdtContent>
            </w:sdt>
            <w:sdt>
              <w:sdtPr>
                <w:alias w:val="4 p."/>
                <w:tag w:val="part_416c87825db441a8b5ac44f54e671a34"/>
                <w:lock w:val="sdtLocked"/>
                <w:richText/>
              </w:sdtPr>
              <w:sdtContent>
                <w:p w14:paraId="6E68975D" w14:textId="43AC6733">
                  <w:pPr>
                    <w:tabs>
                      <w:tab w:val="left" w:pos="993"/>
                    </w:tabs>
                    <w:spacing w:line="276" w:lineRule="auto"/>
                    <w:ind w:firstLine="709"/>
                    <w:jc w:val="both"/>
                    <w:rPr>
                      <w:b/>
                      <w:bCs/>
                      <w:szCs w:val="24"/>
                    </w:rPr>
                  </w:pPr>
                  <w:sdt>
                    <w:sdtPr>
                      <w:alias w:val="Numeris"/>
                      <w:tag w:val="nr_416c87825db441a8b5ac44f54e671a34"/>
                      <w:lock w:val="sdtLocked"/>
                      <w:richText/>
                    </w:sdtPr>
                    <w:sdtContent>
                      <w:r>
                        <w:rPr>
                          <w:b/>
                          <w:bCs/>
                          <w:szCs w:val="24"/>
                        </w:rPr>
                        <w:t>4</w:t>
                      </w:r>
                    </w:sdtContent>
                  </w:sdt>
                  <w:r>
                    <w:rPr>
                      <w:b/>
                      <w:bCs/>
                      <w:szCs w:val="24"/>
                    </w:rPr>
                    <w:t>.</w:t>
                    <w:tab/>
                    <w:t xml:space="preserve">Kokios siūlomos naujos teisinio reguliavimo nuostatos, kokių teigiamų rezultatų laukiama. </w:t>
                  </w:r>
                </w:p>
                <w:p w14:paraId="3D83B303" w14:textId="77777777">
                  <w:pPr>
                    <w:spacing w:line="276" w:lineRule="auto"/>
                    <w:ind w:left="709"/>
                    <w:jc w:val="both"/>
                    <w:rPr>
                      <w:szCs w:val="24"/>
                    </w:rPr>
                  </w:pPr>
                  <w:r>
                    <w:rPr>
                      <w:szCs w:val="24"/>
                    </w:rPr>
                    <w:t xml:space="preserve">Rezultatai nenumatomi. </w:t>
                  </w:r>
                </w:p>
              </w:sdtContent>
            </w:sdt>
            <w:sdt>
              <w:sdtPr>
                <w:alias w:val="5 p."/>
                <w:tag w:val="part_50d0218f8a0b4848a23e456c0a9d3ac3"/>
                <w:lock w:val="sdtLocked"/>
                <w:richText/>
              </w:sdtPr>
              <w:sdtContent>
                <w:p w14:paraId="0077470C" w14:textId="43EE6F83">
                  <w:pPr>
                    <w:tabs>
                      <w:tab w:val="left" w:pos="993"/>
                    </w:tabs>
                    <w:spacing w:line="276" w:lineRule="auto"/>
                    <w:ind w:firstLine="709"/>
                    <w:jc w:val="both"/>
                    <w:rPr>
                      <w:b/>
                      <w:bCs/>
                      <w:szCs w:val="24"/>
                    </w:rPr>
                  </w:pPr>
                  <w:sdt>
                    <w:sdtPr>
                      <w:alias w:val="Numeris"/>
                      <w:tag w:val="nr_50d0218f8a0b4848a23e456c0a9d3ac3"/>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14:paraId="7AED3960" w14:textId="77777777">
                  <w:pPr>
                    <w:spacing w:line="276" w:lineRule="auto"/>
                    <w:ind w:firstLine="709"/>
                    <w:jc w:val="both"/>
                    <w:rPr>
                      <w:szCs w:val="24"/>
                    </w:rPr>
                  </w:pPr>
                  <w:r>
                    <w:rPr>
                      <w:szCs w:val="24"/>
                    </w:rPr>
                    <w:t xml:space="preserve">Neigiamų pasekmių nenumatoma. </w:t>
                  </w:r>
                </w:p>
              </w:sdtContent>
            </w:sdt>
            <w:sdt>
              <w:sdtPr>
                <w:alias w:val="6 p."/>
                <w:tag w:val="part_4b328b7da710402d926344c4547c94b3"/>
                <w:lock w:val="sdtLocked"/>
                <w:richText/>
              </w:sdtPr>
              <w:sdtContent>
                <w:p w14:paraId="79BF038C" w14:textId="5E619CC3">
                  <w:pPr>
                    <w:tabs>
                      <w:tab w:val="left" w:pos="993"/>
                    </w:tabs>
                    <w:spacing w:line="276" w:lineRule="auto"/>
                    <w:ind w:firstLine="709"/>
                    <w:jc w:val="both"/>
                    <w:rPr>
                      <w:b/>
                      <w:bCs/>
                      <w:szCs w:val="24"/>
                    </w:rPr>
                  </w:pPr>
                  <w:sdt>
                    <w:sdtPr>
                      <w:alias w:val="Numeris"/>
                      <w:tag w:val="nr_4b328b7da710402d926344c4547c94b3"/>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14:paraId="37557C4D" w14:textId="060369F1">
                  <w:pPr>
                    <w:spacing w:line="276" w:lineRule="auto"/>
                    <w:ind w:firstLine="709"/>
                    <w:jc w:val="both"/>
                    <w:rPr>
                      <w:b/>
                      <w:bCs/>
                      <w:szCs w:val="24"/>
                    </w:rPr>
                  </w:pPr>
                  <w:r>
                    <w:rPr>
                      <w:szCs w:val="24"/>
                      <w:lang w:eastAsia="lt-LT"/>
                    </w:rPr>
                    <w:t xml:space="preserve">Pakeisti </w:t>
                  </w:r>
                  <w:r>
                    <w:rPr>
                      <w:bCs/>
                      <w:szCs w:val="24"/>
                      <w:lang w:eastAsia="lt-LT"/>
                    </w:rPr>
                    <w:t xml:space="preserve">Radviliškio rajono savivaldybės tarybos </w:t>
                  </w:r>
                  <w:r>
                    <w:rPr>
                      <w:szCs w:val="24"/>
                      <w:lang w:eastAsia="lt-LT"/>
                    </w:rPr>
                    <w:t>2023 m. rugpjūčio 31 d. sprendimo T-113 „D</w:t>
                  </w:r>
                  <w:r>
                    <w:rPr>
                      <w:szCs w:val="24"/>
                    </w:rPr>
                    <w:t>ėl Radviliškio rajono savivaldybės Narkotikų kontrolės komisijos sudarymo</w:t>
                  </w:r>
                  <w:r>
                    <w:rPr>
                      <w:bCs/>
                      <w:szCs w:val="24"/>
                      <w:lang w:eastAsia="lt-LT"/>
                    </w:rPr>
                    <w:t>“ 1 punkto 1.9 ir 1.11 papunkčius.</w:t>
                  </w:r>
                </w:p>
              </w:sdtContent>
            </w:sdt>
            <w:sdt>
              <w:sdtPr>
                <w:alias w:val="7 p."/>
                <w:tag w:val="part_d5324ff65a524d43a5c422de232551d9"/>
                <w:lock w:val="sdtLocked"/>
                <w:richText/>
              </w:sdtPr>
              <w:sdtContent>
                <w:p w14:paraId="56F16E90" w14:textId="1F65A840">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sdt>
                    <w:sdtPr>
                      <w:alias w:val="Numeris"/>
                      <w:tag w:val="nr_d5324ff65a524d43a5c422de232551d9"/>
                      <w:lock w:val="sdtLocked"/>
                      <w:richText/>
                    </w:sdtPr>
                    <w:sdtContent>
                      <w:r>
                        <w:rPr>
                          <w:b/>
                          <w:szCs w:val="24"/>
                        </w:rPr>
                        <w:t>7</w:t>
                      </w:r>
                    </w:sdtContent>
                  </w:sdt>
                  <w:r>
                    <w:rPr>
                      <w:b/>
                      <w:szCs w:val="24"/>
                    </w:rPr>
                    <w:t>.</w:t>
                    <w:tab/>
                    <w:t>Sprendimo projektui įgyvendinti reikalingos lėšos, finansavimo šaltiniai.</w:t>
                  </w:r>
                </w:p>
                <w:p w14:paraId="072B795C" w14:textId="4C03F979">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r>
                    <w:rPr>
                      <w:bCs/>
                      <w:szCs w:val="24"/>
                    </w:rPr>
                    <w:t xml:space="preserve">Lėšos sprendimui įgyvendinti bus skiriamos. </w:t>
                  </w:r>
                </w:p>
              </w:sdtContent>
            </w:sdt>
            <w:sdt>
              <w:sdtPr>
                <w:alias w:val="8 p."/>
                <w:tag w:val="part_dff7fc27d5c4433e918b8679116bfbb1"/>
                <w:lock w:val="sdtLocked"/>
                <w:richText/>
              </w:sdtPr>
              <w:sdtContent>
                <w:p w14:paraId="29DB793E" w14:textId="06C68529">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sdt>
                    <w:sdtPr>
                      <w:alias w:val="Numeris"/>
                      <w:tag w:val="nr_dff7fc27d5c4433e918b8679116bfbb1"/>
                      <w:lock w:val="sdtLocked"/>
                      <w:richText/>
                    </w:sdtPr>
                    <w:sdtContent>
                      <w:r>
                        <w:rPr>
                          <w:b/>
                          <w:szCs w:val="24"/>
                        </w:rPr>
                        <w:t>8</w:t>
                      </w:r>
                    </w:sdtContent>
                  </w:sdt>
                  <w:r>
                    <w:rPr>
                      <w:b/>
                      <w:szCs w:val="24"/>
                    </w:rPr>
                    <w:t>.</w:t>
                    <w:tab/>
                    <w:t xml:space="preserve">Sprendimo projekto rengimo metu gauti specialistų vertinimai ir išvados. </w:t>
                  </w:r>
                </w:p>
                <w:p w14:paraId="63C7098D" w14:textId="0AC2A1DC">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5befa6938efb4ad29943e2f4a19be128"/>
                <w:lock w:val="sdtLocked"/>
                <w:richText/>
              </w:sdtPr>
              <w:sdtContent>
                <w:p w14:paraId="65C651BE" w14:textId="2F0234B8">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rPr>
                  </w:pPr>
                  <w:sdt>
                    <w:sdtPr>
                      <w:alias w:val="Numeris"/>
                      <w:tag w:val="nr_5befa6938efb4ad29943e2f4a19be128"/>
                      <w:lock w:val="sdtLocked"/>
                      <w:richText/>
                    </w:sdtPr>
                    <w:sdtContent>
                      <w:r>
                        <w:rPr>
                          <w:b/>
                          <w:szCs w:val="24"/>
                        </w:rPr>
                        <w:t>9</w:t>
                      </w:r>
                    </w:sdtContent>
                  </w:sdt>
                  <w:r>
                    <w:rPr>
                      <w:b/>
                      <w:szCs w:val="24"/>
                    </w:rPr>
                    <w:t>.</w:t>
                    <w:tab/>
                    <w:t xml:space="preserve">Numatomo teisinio reguliavimo poveikio vertinimo rezultatai. </w:t>
                  </w:r>
                </w:p>
                <w:p w14:paraId="043AD8F8"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rPr>
                  </w:pPr>
                  <w:r>
                    <w:rPr>
                      <w:bCs/>
                      <w:szCs w:val="24"/>
                    </w:rPr>
                    <w:t xml:space="preserve">Rezultatai nenumatomi. </w:t>
                  </w:r>
                </w:p>
              </w:sdtContent>
            </w:sdt>
            <w:sdt>
              <w:sdtPr>
                <w:alias w:val="10 p."/>
                <w:tag w:val="part_c67073436ed2401db2dbf00f0538aa23"/>
                <w:lock w:val="sdtLocked"/>
                <w:richText/>
              </w:sdtPr>
              <w:sdtContent>
                <w:p w14:paraId="60A247A2" w14:textId="22D1C68A">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sdt>
                    <w:sdtPr>
                      <w:alias w:val="Numeris"/>
                      <w:tag w:val="nr_c67073436ed2401db2dbf00f0538aa23"/>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14:paraId="4CA2EBC4" w14:textId="77777777">
                  <w:pPr>
                    <w:tabs>
                      <w:tab w:val="left" w:pos="1134"/>
                    </w:tabs>
                    <w:spacing w:line="276" w:lineRule="auto"/>
                    <w:ind w:firstLine="709"/>
                    <w:rPr>
                      <w:rFonts w:eastAsia="Calibri"/>
                      <w:szCs w:val="24"/>
                    </w:rPr>
                  </w:pPr>
                  <w:r>
                    <w:rPr>
                      <w:rFonts w:eastAsia="Calibri"/>
                      <w:szCs w:val="24"/>
                    </w:rPr>
                    <w:t>Teisės akto projektas antikorupciniam vertinimui neteikiamas.</w:t>
                  </w:r>
                </w:p>
              </w:sdtContent>
            </w:sdt>
            <w:sdt>
              <w:sdtPr>
                <w:alias w:val="11 p."/>
                <w:tag w:val="part_e77bcfa79bde4378bf02e8d19f0648fe"/>
                <w:lock w:val="sdtLocked"/>
                <w:richText/>
              </w:sdtPr>
              <w:sdtContent>
                <w:p w14:paraId="213B96D8" w14:textId="3E276E2B">
                  <w:pPr>
                    <w:tabs>
                      <w:tab w:val="left" w:pos="1134"/>
                    </w:tabs>
                    <w:spacing w:line="276" w:lineRule="auto"/>
                    <w:ind w:firstLine="709"/>
                    <w:rPr>
                      <w:rFonts w:eastAsia="Calibri"/>
                      <w:b/>
                      <w:bCs/>
                      <w:szCs w:val="24"/>
                    </w:rPr>
                  </w:pPr>
                  <w:sdt>
                    <w:sdtPr>
                      <w:alias w:val="Numeris"/>
                      <w:tag w:val="nr_e77bcfa79bde4378bf02e8d19f0648fe"/>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4D6ED520" w14:textId="7CB18659">
                  <w:pPr>
                    <w:tabs>
                      <w:tab w:val="left" w:pos="1134"/>
                    </w:tabs>
                    <w:spacing w:line="276" w:lineRule="auto"/>
                    <w:ind w:left="709"/>
                    <w:rPr>
                      <w:rFonts w:eastAsia="Calibri"/>
                      <w:szCs w:val="24"/>
                    </w:rPr>
                  </w:pPr>
                  <w:r>
                    <w:rPr>
                      <w:rFonts w:eastAsia="Calibri"/>
                      <w:szCs w:val="24"/>
                    </w:rPr>
                    <w:t>Papildomų paaiškinimų nėra.</w:t>
                  </w:r>
                </w:p>
              </w:sdtContent>
            </w:sdt>
            <w:sdt>
              <w:sdtPr>
                <w:alias w:val="12 p."/>
                <w:tag w:val="part_0f085d4bff77468abfb6371307a382ee"/>
                <w:lock w:val="sdtLocked"/>
                <w:richText/>
              </w:sdtPr>
              <w:sdtContent>
                <w:p w14:paraId="2FAD6E43" w14:textId="44D1254F">
                  <w:pPr>
                    <w:tabs>
                      <w:tab w:val="left" w:pos="1134"/>
                    </w:tabs>
                    <w:spacing w:line="276" w:lineRule="auto"/>
                    <w:ind w:firstLine="709"/>
                    <w:rPr>
                      <w:rFonts w:eastAsia="Calibri"/>
                      <w:b/>
                      <w:bCs/>
                      <w:szCs w:val="24"/>
                    </w:rPr>
                  </w:pPr>
                  <w:sdt>
                    <w:sdtPr>
                      <w:alias w:val="Numeris"/>
                      <w:tag w:val="nr_0f085d4bff77468abfb6371307a382ee"/>
                      <w:lock w:val="sdtLocked"/>
                      <w:richText/>
                    </w:sdtPr>
                    <w:sdtContent>
                      <w:r>
                        <w:rPr>
                          <w:rFonts w:eastAsia="Calibri"/>
                          <w:b/>
                          <w:bCs/>
                          <w:szCs w:val="24"/>
                        </w:rPr>
                        <w:t>12</w:t>
                      </w:r>
                    </w:sdtContent>
                  </w:sdt>
                  <w:r>
                    <w:rPr>
                      <w:rFonts w:eastAsia="Calibri"/>
                      <w:b/>
                      <w:bCs/>
                      <w:szCs w:val="24"/>
                    </w:rPr>
                    <w:t>.</w:t>
                    <w:tab/>
                    <w:t xml:space="preserve">Pridedami dokumentai. </w:t>
                  </w:r>
                </w:p>
                <w:p w14:paraId="2F77FD06" w14:textId="376D13CA">
                  <w:pPr>
                    <w:spacing w:line="276" w:lineRule="auto"/>
                    <w:ind w:firstLine="709"/>
                    <w:jc w:val="both"/>
                    <w:rPr>
                      <w:szCs w:val="24"/>
                    </w:rPr>
                  </w:pPr>
                  <w:r>
                    <w:rPr>
                      <w:szCs w:val="24"/>
                    </w:rPr>
                    <w:t xml:space="preserve">Nėra. </w:t>
                  </w:r>
                </w:p>
                <w:p w14:paraId="58BBF1CC" w14:textId="77777777">
                  <w:pPr>
                    <w:jc w:val="both"/>
                    <w:rPr>
                      <w:szCs w:val="24"/>
                    </w:rPr>
                  </w:pPr>
                </w:p>
                <w:p w14:paraId="29DD16DA" w14:textId="77777777">
                  <w:pPr>
                    <w:jc w:val="both"/>
                    <w:rPr>
                      <w:szCs w:val="24"/>
                    </w:rPr>
                  </w:pPr>
                </w:p>
                <w:p w14:paraId="3D1E6DF8" w14:textId="77777777">
                  <w:pPr>
                    <w:jc w:val="both"/>
                    <w:rPr>
                      <w:szCs w:val="24"/>
                    </w:rPr>
                  </w:pPr>
                </w:p>
              </w:sdtContent>
            </w:sdt>
          </w:sdtContent>
        </w:sdt>
        <w:sdt>
          <w:sdtPr>
            <w:alias w:val="signatura"/>
            <w:tag w:val="part_b07f82f90ae047c7abd4bdefc5490c81"/>
            <w:lock w:val="sdtLocked"/>
            <w:richText/>
          </w:sdtPr>
          <w:sdtContent>
            <w:p w14:paraId="08E62F6A" w14:textId="21C27C11">
              <w:pPr>
                <w:jc w:val="both"/>
                <w:rPr>
                  <w:szCs w:val="24"/>
                </w:rPr>
              </w:pPr>
              <w:r>
                <w:rPr>
                  <w:szCs w:val="24"/>
                </w:rPr>
                <w:t xml:space="preserve">Tarybos posėdžių sekretorius                                                                                Kęstutis Dambrauskas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6D2BC0" w14:textId="77777777">
      <w:r>
        <w:separator/>
      </w:r>
    </w:p>
  </w:endnote>
  <w:endnote w:type="continuationSeparator" w:id="0">
    <w:p w14:paraId="4434606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AE533"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F08D9"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EA49F"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470CF" w14:textId="77777777">
      <w:r>
        <w:separator/>
      </w:r>
    </w:p>
  </w:footnote>
  <w:footnote w:type="continuationSeparator" w:id="0">
    <w:p w14:paraId="51C99E5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EB904"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064E7" w14:textId="41723541">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5273CD15" w14:textId="77777777">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F473C"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53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3CC95"/>
  <w15:docId w15:val="{7E453E76-6927-47B5-80E8-2416098413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9672963">
      <w:bodyDiv w:val="1"/>
      <w:marLeft w:val="0"/>
      <w:marRight w:val="0"/>
      <w:marTop w:val="0"/>
      <w:marBottom w:val="0"/>
      <w:divBdr>
        <w:top w:val="none" w:sz="0" w:space="0" w:color="auto"/>
        <w:left w:val="none" w:sz="0" w:space="0" w:color="auto"/>
        <w:bottom w:val="none" w:sz="0" w:space="0" w:color="auto"/>
        <w:right w:val="none" w:sz="0" w:space="0" w:color="auto"/>
      </w:divBdr>
    </w:div>
    <w:div w:id="754086840">
      <w:bodyDiv w:val="1"/>
      <w:marLeft w:val="0"/>
      <w:marRight w:val="0"/>
      <w:marTop w:val="0"/>
      <w:marBottom w:val="0"/>
      <w:divBdr>
        <w:top w:val="none" w:sz="0" w:space="0" w:color="auto"/>
        <w:left w:val="none" w:sz="0" w:space="0" w:color="auto"/>
        <w:bottom w:val="none" w:sz="0" w:space="0" w:color="auto"/>
        <w:right w:val="none" w:sz="0" w:space="0" w:color="auto"/>
      </w:divBdr>
    </w:div>
    <w:div w:id="792359380">
      <w:bodyDiv w:val="1"/>
      <w:marLeft w:val="0"/>
      <w:marRight w:val="0"/>
      <w:marTop w:val="0"/>
      <w:marBottom w:val="0"/>
      <w:divBdr>
        <w:top w:val="none" w:sz="0" w:space="0" w:color="auto"/>
        <w:left w:val="none" w:sz="0" w:space="0" w:color="auto"/>
        <w:bottom w:val="none" w:sz="0" w:space="0" w:color="auto"/>
        <w:right w:val="none" w:sz="0" w:space="0" w:color="auto"/>
      </w:divBdr>
    </w:div>
    <w:div w:id="1055084423">
      <w:bodyDiv w:val="1"/>
      <w:marLeft w:val="0"/>
      <w:marRight w:val="0"/>
      <w:marTop w:val="0"/>
      <w:marBottom w:val="0"/>
      <w:divBdr>
        <w:top w:val="none" w:sz="0" w:space="0" w:color="auto"/>
        <w:left w:val="none" w:sz="0" w:space="0" w:color="auto"/>
        <w:bottom w:val="none" w:sz="0" w:space="0" w:color="auto"/>
        <w:right w:val="none" w:sz="0" w:space="0" w:color="auto"/>
      </w:divBdr>
    </w:div>
    <w:div w:id="15454097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7c070ee3e2b4ba697e6db1cf6f2bbe6" PartId="2d2e3afc53b74d699e0dc039983671b5">
    <Part Type="preambule" DocPartId="760124442067439eaa51d36e10cdf9d1" PartId="3fcca541da204a328fb6d33ec93be6d8"/>
    <Part Type="punktas" Nr="1" Abbr="1 p." DocPartId="860d8b332ae6473d803528adcfc7ebc1" PartId="b4cd610a13624814930cf43e8824e763">
      <Part Type="papunktis" Nr="1.1" Abbr="1.1 pp." DocPartId="f057c34105954da2b5eb310b21f6e2c0" PartId="e0da19c2235747e69ad710278d6f958b">
        <Part Type="citata" DocPartId="2fdd46fafc7144b593443c26abd0b4bf" PartId="2bd8f7dfcd3b4f20a370b8ef5e4c5c6c">
          <Part Type="papunktis" Nr="1.9" Abbr="1.9 pp." DocPartId="9f646d78db5c4940ade6709444742094" PartId="8bf2acbbffea4858aba93cf9c99bf8dd"/>
        </Part>
      </Part>
      <Part Type="papunktis" Nr="1.2" Abbr="1.2 pp." DocPartId="05289119c994427dbd6ced7d516d2ce0" PartId="aba157d32ab14604ae4d6076270568d9">
        <Part Type="citata" DocPartId="9186e6bb6c7d4f968637b7ea86c076c1" PartId="cac0e765735d40f19473ab025d3f2231">
          <Part Type="papunktis" Nr="1.11" Abbr="1.11 pp." DocPartId="c492855a9ad2457ca12bd20b1535cf10" PartId="bc36c6157f03456c852192dfe5638f1e"/>
        </Part>
      </Part>
    </Part>
    <Part Type="punktas" Nr="2" Abbr="2 p." DocPartId="c1d9dc7dbe9249ed98b2984944e00fec" PartId="f96156f9e4e84fc6821676c2ce93c863"/>
    <Part Type="skirsnis" Title="RADVILIŠKIO RAJONO SAVIVALDYBĖS TARYBOS SPRENDIMO PROJEKTO „DĖL RADVILIŠKIO RAJONO SAVIVALDYBĖS TARYBOS 2023 M. RUGPJŪČIO 31 D. SPRENDIMO T-113 „DĖL RADVILIŠKIO RAJONO SAVIVALDYBĖS NARKOTIKŲ KONTROLĖS KOMISIJOS SUDARYMO“ PAKEITIMO“ AIŠKINAMASIS RAŠTAS" DocPartId="d3366f598a1d418a8b8015ef1a518240" PartId="790ed4a1679e415f936a16b606682475">
      <Part Type="punktas" Nr="1" Abbr="1 p." DocPartId="bd14edd3319b492e917d472868538369" PartId="6da3266fad8e4ba5a388a4bc8d9537fb"/>
      <Part Type="punktas" Nr="2" Abbr="2 p." DocPartId="72810bfed14c4adaaa8f91f34bb7c626" PartId="1083c4ad88fc453ca22474631d8ecaa6"/>
      <Part Type="punktas" Nr="3" Abbr="3 p." DocPartId="20c473acfd5943df8652cbc51798979f" PartId="2b4ba1de79bb4e97aec89a56f9afc961"/>
      <Part Type="punktas" Nr="4" Abbr="4 p." DocPartId="2ccbe6401c3f424685ed744362cba758" PartId="416c87825db441a8b5ac44f54e671a34"/>
      <Part Type="punktas" Nr="5" Abbr="5 p." DocPartId="f3cbb35af3854681846bcbac28bf3953" PartId="50d0218f8a0b4848a23e456c0a9d3ac3"/>
      <Part Type="punktas" Nr="6" Abbr="6 p." DocPartId="1952b24e26424c9980a63a5a5f6db4be" PartId="4b328b7da710402d926344c4547c94b3"/>
      <Part Type="punktas" Nr="7" Abbr="7 p." DocPartId="deab617c65c24ee1a4984ada1db12aba" PartId="d5324ff65a524d43a5c422de232551d9"/>
      <Part Type="punktas" Nr="8" Abbr="8 p." DocPartId="904e23bd0ac14117bf2ac52b9911dfa8" PartId="dff7fc27d5c4433e918b8679116bfbb1"/>
      <Part Type="punktas" Nr="9" Abbr="9 p." DocPartId="6984bcc49a8f47fe8771d8ab83f08d0f" PartId="5befa6938efb4ad29943e2f4a19be128"/>
      <Part Type="punktas" Nr="10" Abbr="10 p." DocPartId="4fd21218e59447b68438bd9f548235a3" PartId="c67073436ed2401db2dbf00f0538aa23"/>
      <Part Type="punktas" Nr="11" Abbr="11 p." DocPartId="ff8db82898dd4a21b0a74c8644e3f073" PartId="e77bcfa79bde4378bf02e8d19f0648fe"/>
      <Part Type="punktas" Nr="12" Abbr="12 p." DocPartId="8d89c92a7ddb4b3986fc12488abefcf5" PartId="0f085d4bff77468abfb6371307a382ee"/>
    </Part>
    <Part Type="signatura" DocPartId="a32b549e85684843b3bd058761d9879e" PartId="b07f82f90ae047c7abd4bdefc5490c81"/>
  </Part>
</Parts>
</file>

<file path=customXml/itemProps1.xml><?xml version="1.0" encoding="utf-8"?>
<ds:datastoreItem xmlns:ds="http://schemas.openxmlformats.org/officeDocument/2006/customXml" ds:itemID="{169F51AE-EE62-4F0A-B676-F2FE11AFB29B}">
  <ds:schemaRefs>
    <ds:schemaRef ds:uri="http://schemas.openxmlformats.org/officeDocument/2006/bibliography"/>
  </ds:schemaRefs>
</ds:datastoreItem>
</file>

<file path=customXml/itemProps2.xml><?xml version="1.0" encoding="utf-8"?>
<ds:datastoreItem xmlns:ds="http://schemas.openxmlformats.org/officeDocument/2006/customXml" ds:itemID="{8F58D04B-B33D-4D8C-8CD5-937E27D9BD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4210</Characters>
  <Application>Microsoft Office Word</Application>
  <DocSecurity>4</DocSecurity>
  <Lines>116</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2025-10-15T12:01:00Z</dcterms:created>
  <dc:creator>No.10</dc:creator>
  <dc:language>lt-LT</dc:language>
  <lastModifiedBy>adlibuser</lastModifiedBy>
  <lastPrinted>2023-08-22T14:18:00Z</lastPrinted>
  <dcterms:modified xsi:type="dcterms:W3CDTF">2025-10-15T12:01:00Z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