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8d7c2a3900a4847915e2112938a4508"/>
        <w:lock w:val="sdtLocked"/>
        <w:richText/>
      </w:sdtPr>
      <w:sdtContent>
        <w:p>
          <w:pPr>
            <w:tabs>
              <w:tab w:val="center" w:pos="4986"/>
              <w:tab w:val="right" w:pos="9972"/>
            </w:tabs>
          </w:pPr>
        </w:p>
        <w:p>
          <w:pPr>
            <w:tabs>
              <w:tab w:val="center" w:pos="4153"/>
              <w:tab w:val="right" w:pos="8306"/>
            </w:tabs>
            <w:jc w:val="right"/>
            <w:rPr>
              <w:rFonts w:ascii="TimesLT" w:hAnsi="TimesLT"/>
            </w:rPr>
          </w:pPr>
          <w:r>
            <w:rPr>
              <w:rFonts w:ascii="TimesLT" w:hAnsi="TimesLT"/>
            </w:rPr>
            <w:t>Projektas</w:t>
          </w:r>
        </w:p>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1A404DC8" wp14:editId="2FF4A86E">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 SEIMAS</w:t>
          </w:r>
        </w:p>
        <w:p>
          <w:pPr>
            <w:jc w:val="center"/>
            <w:rPr>
              <w:b/>
              <w:caps/>
            </w:rPr>
          </w:pPr>
        </w:p>
        <w:p>
          <w:pPr>
            <w:jc w:val="center"/>
            <w:rPr>
              <w:b/>
              <w:caps/>
            </w:rPr>
          </w:pPr>
        </w:p>
        <w:p>
          <w:pPr>
            <w:jc w:val="center"/>
            <w:rPr>
              <w:b/>
              <w:bCs/>
              <w:caps/>
            </w:rPr>
          </w:pPr>
          <w:r>
            <w:rPr>
              <w:b/>
              <w:caps/>
            </w:rPr>
            <w:t>REZOLIUCIJA</w:t>
          </w:r>
        </w:p>
        <w:p>
          <w:pPr>
            <w:jc w:val="center"/>
            <w:rPr>
              <w:b/>
              <w:caps/>
            </w:rPr>
          </w:pPr>
          <w:r>
            <w:rPr>
              <w:b/>
              <w:caps/>
            </w:rPr>
            <w:t xml:space="preserve">DĖL NETEISĖTOS ir primetamos Rusijos sąjungos BALTARUSIJai </w:t>
          </w:r>
        </w:p>
        <w:p>
          <w:pPr>
            <w:jc w:val="center"/>
            <w:rPr>
              <w:b/>
              <w:caps/>
            </w:rPr>
          </w:pPr>
        </w:p>
        <w:p>
          <w:pPr>
            <w:jc w:val="center"/>
            <w:rPr>
              <w:szCs w:val="24"/>
            </w:rPr>
          </w:pPr>
          <w:r>
            <w:rPr>
              <w:szCs w:val="24"/>
            </w:rPr>
            <w:t xml:space="preserve">2020 m. rugsėjo        d. Nr. </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851" w:bottom="1134" w:left="1701" w:header="706" w:footer="706" w:gutter="0"/>
              <w:cols w:space="1296"/>
              <w:titlePg/>
            </w:sectPr>
          </w:pPr>
        </w:p>
        <w:p>
          <w:pPr>
            <w:tabs>
              <w:tab w:val="center" w:pos="4986"/>
              <w:tab w:val="right" w:pos="9972"/>
            </w:tabs>
          </w:pPr>
        </w:p>
        <w:p>
          <w:pPr>
            <w:tabs>
              <w:tab w:val="center" w:pos="4153"/>
              <w:tab w:val="right" w:pos="8306"/>
            </w:tabs>
            <w:rPr>
              <w:rFonts w:ascii="TimesLT" w:hAnsi="TimesLT"/>
            </w:rPr>
          </w:pPr>
        </w:p>
        <w:sdt>
          <w:sdtPr>
            <w:alias w:val="preambule"/>
            <w:tag w:val="part_623e071cfd164735aef0ddeceaf5ef11"/>
            <w:lock w:val="sdtLocked"/>
            <w:richText/>
          </w:sdtPr>
          <w:sdtContent>
            <w:p>
              <w:pPr>
                <w:spacing w:line="360" w:lineRule="auto"/>
                <w:ind w:firstLine="720"/>
                <w:jc w:val="both"/>
                <w:rPr>
                  <w:szCs w:val="24"/>
                  <w:lang w:eastAsia="lt-LT"/>
                </w:rPr>
              </w:pPr>
              <w:r>
                <w:rPr>
                  <w:szCs w:val="24"/>
                  <w:lang w:eastAsia="lt-LT"/>
                </w:rPr>
                <w:t>Lietuvos Respublikos Seimas,</w:t>
              </w:r>
            </w:p>
          </w:sdtContent>
        </w:sdt>
        <w:sdt>
          <w:sdtPr>
            <w:alias w:val="pastraipa"/>
            <w:tag w:val="part_19624b128193453691c805fb1c0a4c60"/>
            <w:lock w:val="sdtLocked"/>
            <w:richText/>
          </w:sdtPr>
          <w:sdtContent>
            <w:p>
              <w:pPr>
                <w:spacing w:line="360" w:lineRule="auto"/>
                <w:ind w:firstLine="720"/>
                <w:jc w:val="both"/>
              </w:pPr>
              <w:r>
                <w:rPr>
                  <w:i/>
                  <w:iCs/>
                </w:rPr>
                <w:t>atsižvelgdamas</w:t>
              </w:r>
              <w:r>
                <w:t xml:space="preserve"> į 2020 m. rugpjūčio 18 d. rezoliuciją Nr. XIII-3281 “Dėl padėties Baltarusijos Respublikoje po suklastotų Prezidento rinkimų“, kurioje kreipėsi</w:t>
              </w:r>
              <w:r>
                <w:rPr>
                  <w:b/>
                  <w:bCs/>
                </w:rPr>
                <w:t xml:space="preserve"> </w:t>
              </w:r>
              <w:r>
                <w:t xml:space="preserve">į Lietuvos Respublikos, Europos Sąjungos Tarybos, Europos Komisijos, Europos Parlamento vadovus, Europos Sąjungos ir NATO valstybių narių nacionalinius parlamentus ir vyriausybes ragindamas nepripažinti 2020 m. rugpjūčio 9 d. Baltarusijoje suklastotų rinkimų rezultatų, o Aleksandro Lukašenkos legitimiu Baltarusijos vadovu bei pakvietė </w:t>
              </w:r>
              <w:r>
                <w:rPr>
                  <w:bCs/>
                </w:rPr>
                <w:t xml:space="preserve">reikalauti </w:t>
              </w:r>
              <w:r>
                <w:t>naujų, skaidrių ir demokratines procedūras atitinkančių Baltarusijos prezidento ir parlamento rinkimų;</w:t>
              </w:r>
            </w:p>
            <w:p>
              <w:pPr>
                <w:spacing w:line="360" w:lineRule="auto"/>
                <w:ind w:firstLine="720"/>
                <w:jc w:val="both"/>
              </w:pPr>
              <w:r>
                <w:rPr>
                  <w:i/>
                  <w:iCs/>
                </w:rPr>
                <w:t xml:space="preserve">atkreipdamas dėmesį </w:t>
              </w:r>
              <w:r>
                <w:t>į nesibaigiantį neteisėto Baltarusijos vadovo prievartą bei smurtą prieš savo piliečius, atsisakymą pradėti su jais dialogą bei paskubomis legitimizuoti savo neteisėtą valdžią mainais į Baltarusijos suvereniteto praradimą bei sąjungą su Rusija,</w:t>
              </w:r>
            </w:p>
            <w:p>
              <w:pPr>
                <w:spacing w:line="360" w:lineRule="auto"/>
                <w:ind w:firstLine="720"/>
                <w:jc w:val="both"/>
              </w:pPr>
              <w:r>
                <w:rPr>
                  <w:i/>
                  <w:iCs/>
                </w:rPr>
                <w:t>ragina</w:t>
              </w:r>
              <w:r>
                <w:t xml:space="preserve"> tarptautinę bendruomenę: </w:t>
              </w:r>
            </w:p>
          </w:sdtContent>
        </w:sdt>
        <w:sdt>
          <w:sdtPr>
            <w:alias w:val="1 pp."/>
            <w:tag w:val="part_e84286442a9545cd8602c264f635df96"/>
            <w:lock w:val="sdtLocked"/>
            <w:richText/>
          </w:sdtPr>
          <w:sdtContent>
            <w:p>
              <w:pPr>
                <w:spacing w:line="360" w:lineRule="auto"/>
                <w:ind w:left="1080" w:hanging="360"/>
                <w:jc w:val="both"/>
              </w:pPr>
              <w:sdt>
                <w:sdtPr>
                  <w:alias w:val="Numeris"/>
                  <w:tag w:val="nr_e84286442a9545cd8602c264f635df96"/>
                  <w:lock w:val="sdtLocked"/>
                  <w:richText/>
                </w:sdtPr>
                <w:sdtContent>
                  <w:r>
                    <w:t>1</w:t>
                  </w:r>
                </w:sdtContent>
              </w:sdt>
              <w:r>
                <w:t>)</w:t>
                <w:tab/>
                <w:t>remti Baltarusijos žmonių išrinktos lyderės Svetlanos Cihanouskajos ir jos kvietimu sukurtos Koordinacinės tarybos kaip vienintelių teisėtų baltarusių tautos atstovų reikalavimą, kad šalyje būtų surengti nauji, skaidrūs ir demokratines procedūras atitinkantys parlamento ir prezidento rinkimai;</w:t>
              </w:r>
            </w:p>
          </w:sdtContent>
        </w:sdt>
        <w:sdt>
          <w:sdtPr>
            <w:alias w:val="2 pp."/>
            <w:tag w:val="part_1c9bd077e4c34a07b14d1431a1fba802"/>
            <w:lock w:val="sdtLocked"/>
            <w:richText/>
          </w:sdtPr>
          <w:sdtContent>
            <w:p>
              <w:pPr>
                <w:spacing w:line="360" w:lineRule="auto"/>
                <w:ind w:left="1080" w:hanging="360"/>
                <w:jc w:val="both"/>
              </w:pPr>
              <w:sdt>
                <w:sdtPr>
                  <w:alias w:val="Numeris"/>
                  <w:tag w:val="nr_1c9bd077e4c34a07b14d1431a1fba802"/>
                  <w:lock w:val="sdtLocked"/>
                  <w:richText/>
                </w:sdtPr>
                <w:sdtContent>
                  <w:r>
                    <w:t>2</w:t>
                  </w:r>
                </w:sdtContent>
              </w:sdt>
              <w:r>
                <w:t>)</w:t>
                <w:tab/>
                <w:t>vertinti bet kokius neteisėto Baltarusijos vadovo Aleksandro Lukašenkos veiksmus vidaus ir užsienio politikoje, kuriais siekiama įteisinti savo valdžią bei sudaryti naujus tarptautinius susitarimus su Rusija, apribojančius baltarusių tautos suverenitetą, kaip nusikaltimą prieš savo tautą, atitinkamai niekinius ir tarptautinės bendruomenės nepripažįstamus - de facto šalies aneksiją;</w:t>
              </w:r>
            </w:p>
          </w:sdtContent>
        </w:sdt>
        <w:sdt>
          <w:sdtPr>
            <w:alias w:val="3 pp."/>
            <w:tag w:val="part_d8be918c60534bccab56928fe21fbacc"/>
            <w:lock w:val="sdtLocked"/>
            <w:richText/>
          </w:sdtPr>
          <w:sdtContent>
            <w:p>
              <w:pPr>
                <w:spacing w:line="360" w:lineRule="auto"/>
                <w:ind w:left="1080" w:hanging="360"/>
                <w:jc w:val="both"/>
              </w:pPr>
              <w:sdt>
                <w:sdtPr>
                  <w:alias w:val="Numeris"/>
                  <w:tag w:val="nr_d8be918c60534bccab56928fe21fbacc"/>
                  <w:lock w:val="sdtLocked"/>
                  <w:richText/>
                </w:sdtPr>
                <w:sdtContent>
                  <w:r>
                    <w:t>3</w:t>
                  </w:r>
                </w:sdtContent>
              </w:sdt>
              <w:r>
                <w:t>)</w:t>
                <w:tab/>
                <w:t>reikalauti Rusijos Federacijos nesikišti į Baltarusijos vidaus ir užsienio politiką, nepalaikyti neteisėto Baltarusijos vadovo veiksmų bandant sudaryti naujas tarpvalstybines sutartis, kuriomis būtų apribotas baltarusių tautos suverenitetas;</w:t>
              </w:r>
            </w:p>
          </w:sdtContent>
        </w:sdt>
        <w:sdt>
          <w:sdtPr>
            <w:alias w:val="4 pp."/>
            <w:tag w:val="part_7a61ca516d7244cb908ec5ceb1418c46"/>
            <w:lock w:val="sdtLocked"/>
            <w:richText/>
          </w:sdtPr>
          <w:sdtContent>
            <w:p>
              <w:pPr>
                <w:spacing w:line="360" w:lineRule="auto"/>
                <w:ind w:left="1080" w:hanging="360"/>
                <w:jc w:val="both"/>
              </w:pPr>
              <w:sdt>
                <w:sdtPr>
                  <w:alias w:val="Numeris"/>
                  <w:tag w:val="nr_7a61ca516d7244cb908ec5ceb1418c46"/>
                  <w:lock w:val="sdtLocked"/>
                  <w:richText/>
                </w:sdtPr>
                <w:sdtContent>
                  <w:r>
                    <w:t>4</w:t>
                  </w:r>
                </w:sdtContent>
              </w:sdt>
              <w:r>
                <w:t>)</w:t>
                <w:tab/>
                <w:t xml:space="preserve">taikyti papildomas sankcijas Rusijos Federacijai bei neteisėto Baltarusijos vadovo atstovams, jeigu bus bandoma neteisėtomis priemonėmis prieš baltarusių tautos valią apriboti šalies suverenitetą; </w:t>
              </w:r>
            </w:p>
          </w:sdtContent>
        </w:sdt>
        <w:sdt>
          <w:sdtPr>
            <w:alias w:val="5 pp."/>
            <w:tag w:val="part_02f6e613949548fb870a5b5a787bdfbc"/>
            <w:lock w:val="sdtLocked"/>
            <w:richText/>
          </w:sdtPr>
          <w:sdtContent>
            <w:p>
              <w:pPr>
                <w:spacing w:line="360" w:lineRule="auto"/>
                <w:ind w:left="1080" w:hanging="360"/>
                <w:jc w:val="both"/>
              </w:pPr>
              <w:sdt>
                <w:sdtPr>
                  <w:alias w:val="Numeris"/>
                  <w:tag w:val="nr_02f6e613949548fb870a5b5a787bdfbc"/>
                  <w:lock w:val="sdtLocked"/>
                  <w:richText/>
                </w:sdtPr>
                <w:sdtContent>
                  <w:r>
                    <w:t>5</w:t>
                  </w:r>
                </w:sdtContent>
              </w:sdt>
              <w:r>
                <w:t>)</w:t>
                <w:tab/>
                <w:t xml:space="preserve">pasiūlyti baltarusių tautai ir jos teisėtiems atstovams įvairias politines, ekonominės, finansinės, vizų palengvinimo ir kitokias pagalbos priemones, kai šalyje bus įvykdyti nauji, skaidrūs ir demokratines procedūras atitinkantys rinkimai.   </w:t>
              </w:r>
            </w:p>
            <w:p>
              <w:pPr>
                <w:spacing w:line="360" w:lineRule="auto"/>
                <w:ind w:left="720"/>
                <w:jc w:val="both"/>
                <w:rPr>
                  <w:szCs w:val="24"/>
                  <w:lang w:eastAsia="lt-LT"/>
                </w:rPr>
              </w:pPr>
            </w:p>
            <w:p>
              <w:pPr>
                <w:spacing w:line="360" w:lineRule="auto"/>
              </w:pPr>
            </w:p>
            <w:p>
              <w:pPr>
                <w:tabs>
                  <w:tab w:val="right" w:pos="9356"/>
                </w:tabs>
              </w:pPr>
              <w:r>
                <w:t>Seimo Pirmininkas</w:t>
              </w:r>
              <w:r>
                <w:rPr>
                  <w:caps/>
                </w:rPr>
                <w:tab/>
              </w:r>
            </w:p>
            <w:p/>
            <w:p/>
            <w:p/>
            <w:p/>
            <w:p>
              <w:r>
                <w:t>Teikia:</w:t>
              </w:r>
            </w:p>
            <w:p>
              <w:pPr>
                <w:ind w:firstLine="62"/>
              </w:pPr>
            </w:p>
            <w:p>
              <w:r>
                <w:t>Seimo nariai</w:t>
              </w:r>
            </w:p>
            <w:p/>
          </w:sdtContent>
        </w:sdt>
        <w:sdt>
          <w:sdtPr>
            <w:alias w:val="1 p."/>
            <w:tag w:val="part_e2294f0716e74508a00906c229e340c8"/>
            <w:lock w:val="sdtLocked"/>
            <w:richText/>
          </w:sdtPr>
          <w:sdtContent>
            <w:p>
              <w:pPr>
                <w:spacing w:line="480" w:lineRule="auto"/>
                <w:ind w:left="720" w:hanging="360"/>
              </w:pPr>
              <w:sdt>
                <w:sdtPr>
                  <w:alias w:val="Numeris"/>
                  <w:tag w:val="nr_e2294f0716e74508a00906c229e340c8"/>
                  <w:lock w:val="sdtLocked"/>
                  <w:richText/>
                </w:sdtPr>
                <w:sdtContent>
                  <w:r>
                    <w:t>1</w:t>
                  </w:r>
                </w:sdtContent>
              </w:sdt>
              <w:r>
                <w:t>.</w:t>
                <w:tab/>
                <w:t>Aušrinė Armonaitė</w:t>
              </w:r>
            </w:p>
          </w:sdtContent>
        </w:sdt>
        <w:sdt>
          <w:sdtPr>
            <w:alias w:val="2 p."/>
            <w:tag w:val="part_99799ecb79ad4332af8a7f42007eb8fe"/>
            <w:lock w:val="sdtLocked"/>
            <w:richText/>
          </w:sdtPr>
          <w:sdtContent>
            <w:p>
              <w:pPr>
                <w:spacing w:line="480" w:lineRule="auto"/>
                <w:ind w:left="720" w:hanging="360"/>
              </w:pPr>
              <w:sdt>
                <w:sdtPr>
                  <w:alias w:val="Numeris"/>
                  <w:tag w:val="nr_99799ecb79ad4332af8a7f42007eb8fe"/>
                  <w:lock w:val="sdtLocked"/>
                  <w:richText/>
                </w:sdtPr>
                <w:sdtContent>
                  <w:r>
                    <w:t>2</w:t>
                  </w:r>
                </w:sdtContent>
              </w:sdt>
              <w:r>
                <w:t xml:space="preserve">. Juozas Bernatonis </w:t>
              </w:r>
            </w:p>
          </w:sdtContent>
        </w:sdt>
        <w:sdt>
          <w:sdtPr>
            <w:alias w:val="3 p."/>
            <w:tag w:val="part_3df44fcb75794acf804318026eca6751"/>
            <w:lock w:val="sdtLocked"/>
            <w:richText/>
          </w:sdtPr>
          <w:sdtContent>
            <w:p>
              <w:pPr>
                <w:spacing w:line="480" w:lineRule="auto"/>
                <w:ind w:left="720" w:hanging="360"/>
              </w:pPr>
              <w:sdt>
                <w:sdtPr>
                  <w:alias w:val="Numeris"/>
                  <w:tag w:val="nr_3df44fcb75794acf804318026eca6751"/>
                  <w:lock w:val="sdtLocked"/>
                  <w:richText/>
                </w:sdtPr>
                <w:sdtContent>
                  <w:r>
                    <w:t>3</w:t>
                  </w:r>
                </w:sdtContent>
              </w:sdt>
              <w:r>
                <w:t xml:space="preserve">. Rasa Budbergytė </w:t>
              </w:r>
            </w:p>
          </w:sdtContent>
        </w:sdt>
        <w:sdt>
          <w:sdtPr>
            <w:alias w:val="4 p."/>
            <w:tag w:val="part_909161c519234b5d8c48172005a95cd1"/>
            <w:lock w:val="sdtLocked"/>
            <w:richText/>
          </w:sdtPr>
          <w:sdtContent>
            <w:p>
              <w:pPr>
                <w:spacing w:line="480" w:lineRule="auto"/>
                <w:ind w:left="720" w:hanging="360"/>
              </w:pPr>
              <w:sdt>
                <w:sdtPr>
                  <w:alias w:val="Numeris"/>
                  <w:tag w:val="nr_909161c519234b5d8c48172005a95cd1"/>
                  <w:lock w:val="sdtLocked"/>
                  <w:richText/>
                </w:sdtPr>
                <w:sdtContent>
                  <w:r>
                    <w:t>4</w:t>
                  </w:r>
                </w:sdtContent>
              </w:sdt>
              <w:r>
                <w:t>. Jonas Jarutis</w:t>
              </w:r>
            </w:p>
          </w:sdtContent>
        </w:sdt>
        <w:sdt>
          <w:sdtPr>
            <w:alias w:val="5 p."/>
            <w:tag w:val="part_fab726a8daa5462089d8bd146221f0da"/>
            <w:lock w:val="sdtLocked"/>
            <w:richText/>
          </w:sdtPr>
          <w:sdtContent>
            <w:p>
              <w:pPr>
                <w:spacing w:line="480" w:lineRule="auto"/>
                <w:ind w:left="720" w:hanging="360"/>
              </w:pPr>
              <w:sdt>
                <w:sdtPr>
                  <w:alias w:val="Numeris"/>
                  <w:tag w:val="nr_fab726a8daa5462089d8bd146221f0da"/>
                  <w:lock w:val="sdtLocked"/>
                  <w:richText/>
                </w:sdtPr>
                <w:sdtContent>
                  <w:r>
                    <w:t>5</w:t>
                  </w:r>
                </w:sdtContent>
              </w:sdt>
              <w:r>
                <w:t>.</w:t>
                <w:tab/>
                <w:t>Viktorija Čmilytė-Nielsen</w:t>
              </w:r>
            </w:p>
          </w:sdtContent>
        </w:sdt>
        <w:sdt>
          <w:sdtPr>
            <w:alias w:val="6 p."/>
            <w:tag w:val="part_0bccb7c12ca944cfa7587180f7fd7078"/>
            <w:lock w:val="sdtLocked"/>
            <w:richText/>
          </w:sdtPr>
          <w:sdtContent>
            <w:p>
              <w:pPr>
                <w:spacing w:line="480" w:lineRule="auto"/>
                <w:ind w:left="720" w:hanging="360"/>
              </w:pPr>
              <w:sdt>
                <w:sdtPr>
                  <w:alias w:val="Numeris"/>
                  <w:tag w:val="nr_0bccb7c12ca944cfa7587180f7fd7078"/>
                  <w:lock w:val="sdtLocked"/>
                  <w:richText/>
                </w:sdtPr>
                <w:sdtContent>
                  <w:r>
                    <w:t>6</w:t>
                  </w:r>
                </w:sdtContent>
              </w:sdt>
              <w:r>
                <w:t>.</w:t>
                <w:tab/>
                <w:t>Gediminas Kirkilas</w:t>
              </w:r>
            </w:p>
          </w:sdtContent>
        </w:sdt>
        <w:sdt>
          <w:sdtPr>
            <w:alias w:val="7 p."/>
            <w:tag w:val="part_b2a53cd94269415e99dcf78e31cc110a"/>
            <w:lock w:val="sdtLocked"/>
            <w:richText/>
          </w:sdtPr>
          <w:sdtContent>
            <w:p>
              <w:pPr>
                <w:spacing w:line="480" w:lineRule="auto"/>
                <w:ind w:left="720" w:hanging="360"/>
              </w:pPr>
              <w:sdt>
                <w:sdtPr>
                  <w:alias w:val="Numeris"/>
                  <w:tag w:val="nr_b2a53cd94269415e99dcf78e31cc110a"/>
                  <w:lock w:val="sdtLocked"/>
                  <w:richText/>
                </w:sdtPr>
                <w:sdtContent>
                  <w:r>
                    <w:t>7</w:t>
                  </w:r>
                </w:sdtContent>
              </w:sdt>
              <w:r>
                <w:t>.</w:t>
                <w:tab/>
                <w:t>Gabrielius Landsbergis</w:t>
              </w:r>
            </w:p>
          </w:sdtContent>
        </w:sdt>
        <w:sdt>
          <w:sdtPr>
            <w:alias w:val="8 p."/>
            <w:tag w:val="part_94e3e57ee44a49b1b0b78130380baefd"/>
            <w:lock w:val="sdtLocked"/>
            <w:richText/>
          </w:sdtPr>
          <w:sdtContent>
            <w:p>
              <w:pPr>
                <w:spacing w:line="480" w:lineRule="auto"/>
                <w:ind w:left="720" w:hanging="360"/>
              </w:pPr>
              <w:sdt>
                <w:sdtPr>
                  <w:alias w:val="Numeris"/>
                  <w:tag w:val="nr_94e3e57ee44a49b1b0b78130380baefd"/>
                  <w:lock w:val="sdtLocked"/>
                  <w:richText/>
                </w:sdtPr>
                <w:sdtContent>
                  <w:r>
                    <w:t>8</w:t>
                  </w:r>
                </w:sdtContent>
              </w:sdt>
              <w:r>
                <w:t>. Linas Linkevičius</w:t>
              </w:r>
            </w:p>
          </w:sdtContent>
        </w:sdt>
        <w:sdt>
          <w:sdtPr>
            <w:alias w:val="9 p."/>
            <w:tag w:val="part_d82192a1596b40dc8d021428bff59bf3"/>
            <w:lock w:val="sdtLocked"/>
            <w:richText/>
          </w:sdtPr>
          <w:sdtContent>
            <w:p>
              <w:pPr>
                <w:spacing w:line="480" w:lineRule="auto"/>
                <w:ind w:left="720" w:hanging="360"/>
              </w:pPr>
              <w:sdt>
                <w:sdtPr>
                  <w:alias w:val="Numeris"/>
                  <w:tag w:val="nr_d82192a1596b40dc8d021428bff59bf3"/>
                  <w:lock w:val="sdtLocked"/>
                  <w:richText/>
                </w:sdtPr>
                <w:sdtContent>
                  <w:r>
                    <w:t>9</w:t>
                  </w:r>
                </w:sdtContent>
              </w:sdt>
              <w:r>
                <w:t>.</w:t>
                <w:tab/>
                <w:t>Žygimantas Pavilionis</w:t>
              </w:r>
            </w:p>
          </w:sdtContent>
        </w:sdt>
        <w:sdt>
          <w:sdtPr>
            <w:alias w:val="10 p."/>
            <w:tag w:val="part_a45ede9d2d51443aa6f13c6fa6fb7066"/>
            <w:lock w:val="sdtLocked"/>
            <w:richText/>
          </w:sdtPr>
          <w:sdtContent>
            <w:p>
              <w:pPr>
                <w:spacing w:line="480" w:lineRule="auto"/>
                <w:ind w:left="720" w:hanging="360"/>
              </w:pPr>
              <w:sdt>
                <w:sdtPr>
                  <w:alias w:val="Numeris"/>
                  <w:tag w:val="nr_a45ede9d2d51443aa6f13c6fa6fb7066"/>
                  <w:lock w:val="sdtLocked"/>
                  <w:richText/>
                </w:sdtPr>
                <w:sdtContent>
                  <w:r>
                    <w:t>10</w:t>
                  </w:r>
                </w:sdtContent>
              </w:sdt>
              <w:r>
                <w:t>. Viktoras Pranckietis</w:t>
              </w:r>
            </w:p>
          </w:sdtContent>
        </w:sdt>
        <w:sdt>
          <w:sdtPr>
            <w:alias w:val="11 p."/>
            <w:tag w:val="part_9ade332f9ce94d16bea53d1558982eb3"/>
            <w:lock w:val="sdtLocked"/>
            <w:richText/>
          </w:sdtPr>
          <w:sdtContent>
            <w:p>
              <w:pPr>
                <w:spacing w:line="480" w:lineRule="auto"/>
                <w:ind w:left="720" w:hanging="360"/>
              </w:pPr>
              <w:sdt>
                <w:sdtPr>
                  <w:alias w:val="Numeris"/>
                  <w:tag w:val="nr_9ade332f9ce94d16bea53d1558982eb3"/>
                  <w:lock w:val="sdtLocked"/>
                  <w:richText/>
                </w:sdtPr>
                <w:sdtContent>
                  <w:r>
                    <w:t>11</w:t>
                  </w:r>
                </w:sdtContent>
              </w:sdt>
              <w:r>
                <w:t>. Valerijus Simulik</w:t>
              </w:r>
            </w:p>
          </w:sdtContent>
        </w:sdt>
        <w:sdt>
          <w:sdtPr>
            <w:alias w:val="12 p."/>
            <w:tag w:val="part_c3edd6a459cd4bee8f387f3de45ba924"/>
            <w:lock w:val="sdtLocked"/>
            <w:richText/>
          </w:sdtPr>
          <w:sdtContent>
            <w:p>
              <w:pPr>
                <w:spacing w:line="480" w:lineRule="auto"/>
                <w:ind w:left="720" w:hanging="360"/>
              </w:pPr>
              <w:sdt>
                <w:sdtPr>
                  <w:alias w:val="Numeris"/>
                  <w:tag w:val="nr_c3edd6a459cd4bee8f387f3de45ba924"/>
                  <w:lock w:val="sdtLocked"/>
                  <w:richText/>
                </w:sdtPr>
                <w:sdtContent>
                  <w:r>
                    <w:t>12</w:t>
                  </w:r>
                </w:sdtContent>
              </w:sdt>
              <w:r>
                <w:t>.</w:t>
                <w:tab/>
                <w:t>Ingrida Šimonytė</w:t>
              </w:r>
            </w:p>
          </w:sdtContent>
        </w:sdt>
        <w:sdt>
          <w:sdtPr>
            <w:alias w:val="13 p."/>
            <w:tag w:val="part_bac7178e032a43db9df183ac6b619fd7"/>
            <w:lock w:val="sdtLocked"/>
            <w:richText/>
          </w:sdtPr>
          <w:sdtContent>
            <w:p>
              <w:pPr>
                <w:spacing w:line="480" w:lineRule="auto"/>
                <w:ind w:left="720" w:hanging="360"/>
              </w:pPr>
              <w:sdt>
                <w:sdtPr>
                  <w:alias w:val="Numeris"/>
                  <w:tag w:val="nr_bac7178e032a43db9df183ac6b619fd7"/>
                  <w:lock w:val="sdtLocked"/>
                  <w:richText/>
                </w:sdtPr>
                <w:sdtContent>
                  <w:r>
                    <w:t>13</w:t>
                  </w:r>
                </w:sdtContent>
              </w:sdt>
              <w:r>
                <w:t>.</w:t>
                <w:tab/>
                <w:t>Gintaras Vaičekauskas</w:t>
              </w:r>
            </w:p>
          </w:sdtContent>
        </w:sdt>
        <w:sdt>
          <w:sdtPr>
            <w:alias w:val="14 p."/>
            <w:tag w:val="part_5b3f93a66255497083a0ff09e7d64eed"/>
            <w:lock w:val="sdtLocked"/>
            <w:richText/>
          </w:sdtPr>
          <w:sdtContent>
            <w:p>
              <w:pPr>
                <w:spacing w:line="480" w:lineRule="auto"/>
                <w:ind w:left="720" w:hanging="360"/>
              </w:pPr>
              <w:sdt>
                <w:sdtPr>
                  <w:alias w:val="Numeris"/>
                  <w:tag w:val="nr_5b3f93a66255497083a0ff09e7d64eed"/>
                  <w:lock w:val="sdtLocked"/>
                  <w:richText/>
                </w:sdtPr>
                <w:sdtContent>
                  <w:r>
                    <w:t>14</w:t>
                  </w:r>
                </w:sdtContent>
              </w:sdt>
              <w:r>
                <w:t>. Emanuelis Zingeris</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oNotDisplayPageBoundaries/>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AE1"/>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168400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ae248601c914ec7a7db1554315da810" PartId="e8d7c2a3900a4847915e2112938a4508">
    <Part Type="preambule" DocPartId="fc2f554ab94b4561b37fb254609d83f5" PartId="623e071cfd164735aef0ddeceaf5ef11"/>
    <Part Type="pastraipa" DocPartId="3f6ae25827a44d01943cdd7783abf1a7" PartId="19624b128193453691c805fb1c0a4c60"/>
    <Part Type="strPapunktis" Nr="1" Abbr="1 pp." DocPartId="147d3e4acc5345c89d5cb27ac20e60aa" PartId="e84286442a9545cd8602c264f635df96"/>
    <Part Type="strPapunktis" Nr="2" Abbr="2 pp." DocPartId="4b300bee5d2f4e72ad34cec9d5b262f4" PartId="1c9bd077e4c34a07b14d1431a1fba802"/>
    <Part Type="strPapunktis" Nr="3" Abbr="3 pp." DocPartId="34a9d88cd89648e2a3a7e090f584483c" PartId="d8be918c60534bccab56928fe21fbacc"/>
    <Part Type="strPapunktis" Nr="4" Abbr="4 pp." DocPartId="266724f6d98f4cffa8fc2f3cd10c105e" PartId="7a61ca516d7244cb908ec5ceb1418c46"/>
    <Part Type="strPapunktis" Nr="5" Abbr="5 pp." DocPartId="8752a1f599c94f79acf8abe37ddd40ba" PartId="02f6e613949548fb870a5b5a787bdfbc"/>
    <Part Type="punktas" Nr="1" Abbr="1 p." DocPartId="f8f200d28e7b4073afcec89ed62e0d66" PartId="e2294f0716e74508a00906c229e340c8"/>
    <Part Type="punktas" Nr="2" Abbr="2 p." DocPartId="fc0e927855e94a878fe5808619f2700f" PartId="99799ecb79ad4332af8a7f42007eb8fe"/>
    <Part Type="punktas" Nr="3" Abbr="3 p." DocPartId="fcef51dcaec744d1a566a0d0558221e1" PartId="3df44fcb75794acf804318026eca6751"/>
    <Part Type="punktas" Nr="4" Abbr="4 p." DocPartId="3918e0cfb78849a6b786f1b1c131ffe9" PartId="909161c519234b5d8c48172005a95cd1"/>
    <Part Type="punktas" Nr="5" Abbr="5 p." DocPartId="1a8677cc4d36424290c8a3dc6860d2ee" PartId="fab726a8daa5462089d8bd146221f0da"/>
    <Part Type="punktas" Nr="6" Abbr="6 p." DocPartId="1b57e196264c4b06a2df91202c0d42a6" PartId="0bccb7c12ca944cfa7587180f7fd7078"/>
    <Part Type="punktas" Nr="7" Abbr="7 p." DocPartId="d0ed678649c847429f8dfaa26e426090" PartId="b2a53cd94269415e99dcf78e31cc110a"/>
    <Part Type="punktas" Nr="8" Abbr="8 p." DocPartId="ced06d28b6a645cd9ba5c7e97077aaec" PartId="94e3e57ee44a49b1b0b78130380baefd"/>
    <Part Type="punktas" Nr="9" Abbr="9 p." DocPartId="aa4bfc723bbd4e1eaa0072b0b198b126" PartId="d82192a1596b40dc8d021428bff59bf3"/>
    <Part Type="punktas" Nr="10" Abbr="10 p." DocPartId="60d81e9d65bc4bf99a6f3118a05f0649" PartId="a45ede9d2d51443aa6f13c6fa6fb7066"/>
    <Part Type="punktas" Nr="11" Abbr="11 p." DocPartId="02cf6ca0cd55445d8b768721fee88d7a" PartId="9ade332f9ce94d16bea53d1558982eb3"/>
    <Part Type="punktas" Nr="12" Abbr="12 p." DocPartId="419b3cd2c6d94e12b31555e466001462" PartId="c3edd6a459cd4bee8f387f3de45ba924"/>
    <Part Type="punktas" Nr="13" Abbr="13 p." DocPartId="9d13bee8247949a19ca6f4d5b5108cad" PartId="bac7178e032a43db9df183ac6b619fd7"/>
    <Part Type="punktas" Nr="14" Abbr="14 p." DocPartId="f935a36397764583b1fedcc0dada93cb" PartId="5b3f93a66255497083a0ff09e7d64eed"/>
  </Part>
</Parts>
</file>

<file path=customXml/itemProps1.xml><?xml version="1.0" encoding="utf-8"?>
<ds:datastoreItem xmlns:ds="http://schemas.openxmlformats.org/officeDocument/2006/customXml" ds:itemID="{6A069BD2-621F-4174-AC46-B7135E66813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340</Words>
  <Characters>2505</Characters>
  <Application>Microsoft Office Word</Application>
  <DocSecurity>4</DocSecurity>
  <Lines>73</Lines>
  <Paragraphs>36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2809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2020-09-09T10:41:00Z</dcterms:created>
  <dc:creator>Evaldas Zelenka</dc:creator>
  <lastModifiedBy>adlibuser</lastModifiedBy>
  <lastPrinted>2020-09-08T06:10:00Z</lastPrinted>
  <dcterms:modified xsi:type="dcterms:W3CDTF">2020-09-09T10:41:00Z</dcterms:modified>
  <revision>2</revision>
</coreProperties>
</file>