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3" Type="http://schemas.openxmlformats.org/officeDocument/2006/relationships/extended-properties" Target="docProps/app.xml"/>
  <Relationship Id="rId4" Type="http://schemas.openxmlformats.org/package/2006/relationships/metadata/core-properties" Target="docProps/core.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taisx="http://lrs.lt/TAIS/DocPartXmlMarks" mc:Ignorable="w14 w15 w16se wp14">
  <w:body>
    <w:sdt>
      <w:sdtPr>
        <w:alias w:val="pagrindine"/>
        <w:tag w:val="part_2a2eb3c5eff6431289a333c7770e45eb"/>
        <w:lock w:val="sdtLocked"/>
        <w:richText/>
      </w:sdtPr>
      <w:sdtContent>
        <w:p w14:paraId="772A2244" w14:textId="77777777">
          <w:pPr>
            <w:tabs>
              <w:tab w:val="center" w:pos="4680"/>
              <w:tab w:val="right" w:pos="9360"/>
            </w:tabs>
            <w:rPr>
              <w:sz w:val="22"/>
              <w:szCs w:val="22"/>
              <w:lang w:eastAsia="lt-LT"/>
            </w:rPr>
          </w:pPr>
        </w:p>
        <w:p w14:paraId="37E1FD5B" w14:textId="4C366ECF">
          <w:pPr>
            <w:tabs>
              <w:tab w:val="left" w:pos="567"/>
              <w:tab w:val="left" w:pos="7371"/>
            </w:tabs>
            <w:ind w:firstLine="7920"/>
            <w:rPr>
              <w:b/>
              <w:bCs/>
              <w:szCs w:val="24"/>
            </w:rPr>
          </w:pPr>
          <w:r>
            <w:rPr>
              <w:b/>
              <w:bCs/>
              <w:szCs w:val="24"/>
            </w:rPr>
            <w:t>Projektas</w:t>
          </w:r>
        </w:p>
        <w:p w14:paraId="73C15B54" w14:textId="0F80DB4B">
          <w:pPr>
            <w:tabs>
              <w:tab w:val="left" w:pos="567"/>
              <w:tab w:val="left" w:pos="7371"/>
            </w:tabs>
            <w:ind w:firstLine="7920"/>
            <w:rPr>
              <w:szCs w:val="24"/>
            </w:rPr>
          </w:pPr>
          <w:r>
            <w:rPr>
              <w:szCs w:val="24"/>
            </w:rPr>
            <w:t>Nr. TSP-</w:t>
          </w:r>
        </w:p>
        <w:p w14:paraId="560A12EF" w14:textId="77777777">
          <w:pPr>
            <w:tabs>
              <w:tab w:val="left" w:pos="567"/>
              <w:tab w:val="left" w:pos="7371"/>
            </w:tabs>
            <w:rPr>
              <w:szCs w:val="24"/>
            </w:rPr>
          </w:pPr>
        </w:p>
        <w:p w14:paraId="48BA09F3" w14:textId="3DF0B2D9">
          <w:pPr>
            <w:tabs>
              <w:tab w:val="left" w:pos="567"/>
              <w:tab w:val="left" w:pos="7371"/>
            </w:tabs>
            <w:jc w:val="center"/>
            <w:rPr>
              <w:b/>
              <w:szCs w:val="24"/>
            </w:rPr>
          </w:pPr>
          <w:r>
            <w:rPr>
              <w:b/>
              <w:szCs w:val="24"/>
            </w:rPr>
            <w:t>RADVILIŠKIO RAJONO SAVIVALDYBĖS TARYBA</w:t>
          </w:r>
        </w:p>
        <w:p w14:paraId="241C9C60" w14:textId="77777777">
          <w:pPr>
            <w:tabs>
              <w:tab w:val="left" w:pos="567"/>
              <w:tab w:val="left" w:pos="7371"/>
            </w:tabs>
            <w:jc w:val="center"/>
            <w:rPr>
              <w:szCs w:val="24"/>
            </w:rPr>
          </w:pPr>
        </w:p>
        <w:p w14:paraId="78A7D455" w14:textId="77777777">
          <w:pPr>
            <w:tabs>
              <w:tab w:val="left" w:pos="567"/>
              <w:tab w:val="left" w:pos="7371"/>
            </w:tabs>
            <w:jc w:val="center"/>
            <w:rPr>
              <w:b/>
              <w:szCs w:val="24"/>
            </w:rPr>
          </w:pPr>
          <w:r>
            <w:rPr>
              <w:b/>
              <w:szCs w:val="24"/>
            </w:rPr>
            <w:t>SPRENDIMAS</w:t>
          </w:r>
        </w:p>
        <w:p w14:paraId="2DA8BEEA" w14:textId="0AF4F009">
          <w:pPr>
            <w:jc w:val="center"/>
            <w:rPr>
              <w:b/>
              <w:szCs w:val="24"/>
            </w:rPr>
          </w:pPr>
          <w:r>
            <w:rPr>
              <w:b/>
              <w:szCs w:val="24"/>
            </w:rPr>
            <w:t xml:space="preserve">DĖL BUDINČIO IR NUOLATINIO GLOBOTOJO VYKDOMOS LIKUSIŲ BE TĖVŲ GLOBOS VAIKŲ, SOCIALINĘ RIZIKĄ PATIRIANČIŲ VAIKŲ  PRIEŽIŪROS FINANSAVIMO TVARKOS APRAŠO PATVIRTINIMO </w:t>
          </w:r>
        </w:p>
        <w:p w14:paraId="1131DD73" w14:textId="77777777">
          <w:pPr>
            <w:tabs>
              <w:tab w:val="left" w:pos="567"/>
              <w:tab w:val="left" w:pos="7371"/>
            </w:tabs>
            <w:jc w:val="center"/>
            <w:rPr>
              <w:szCs w:val="24"/>
            </w:rPr>
          </w:pPr>
        </w:p>
        <w:p w14:paraId="410947C3" w14:textId="7FC3FF1B">
          <w:pPr>
            <w:tabs>
              <w:tab w:val="left" w:pos="567"/>
              <w:tab w:val="left" w:pos="7371"/>
            </w:tabs>
            <w:jc w:val="center"/>
            <w:rPr>
              <w:szCs w:val="24"/>
            </w:rPr>
          </w:pPr>
          <w:r>
            <w:rPr>
              <w:szCs w:val="24"/>
            </w:rPr>
            <w:t xml:space="preserve">2025 m.                    d. Nr. T-</w:t>
          </w:r>
        </w:p>
        <w:p w14:paraId="1C12EC84" w14:textId="77777777">
          <w:pPr>
            <w:tabs>
              <w:tab w:val="left" w:pos="567"/>
              <w:tab w:val="left" w:pos="7371"/>
            </w:tabs>
            <w:jc w:val="center"/>
            <w:rPr>
              <w:szCs w:val="24"/>
            </w:rPr>
          </w:pPr>
          <w:r>
            <w:rPr>
              <w:szCs w:val="24"/>
            </w:rPr>
            <w:t>Radviliškis</w:t>
          </w:r>
        </w:p>
        <w:p w14:paraId="1D085447" w14:textId="77777777">
          <w:pPr>
            <w:tabs>
              <w:tab w:val="left" w:pos="567"/>
              <w:tab w:val="left" w:pos="7371"/>
            </w:tabs>
            <w:jc w:val="both"/>
            <w:rPr>
              <w:szCs w:val="24"/>
            </w:rPr>
          </w:pPr>
        </w:p>
        <w:p w14:paraId="6395F6D7" w14:textId="77777777">
          <w:pPr>
            <w:tabs>
              <w:tab w:val="left" w:pos="567"/>
              <w:tab w:val="left" w:pos="7371"/>
            </w:tabs>
            <w:jc w:val="both"/>
            <w:rPr>
              <w:szCs w:val="24"/>
            </w:rPr>
          </w:pPr>
        </w:p>
        <w:sdt>
          <w:sdtPr>
            <w:alias w:val="preambule"/>
            <w:tag w:val="part_2f19a5b4dc424523b965f01a70bd6c40"/>
            <w:lock w:val="sdtLocked"/>
            <w:richText/>
          </w:sdtPr>
          <w:sdtContent>
            <w:p w14:paraId="2ABFEEA9" w14:textId="46CD6847">
              <w:pPr>
                <w:ind w:firstLine="709"/>
                <w:jc w:val="both"/>
                <w:rPr>
                  <w:szCs w:val="24"/>
                  <w:shd w:val="clear" w:color="auto" w:fill="FFFFFF"/>
                </w:rPr>
              </w:pPr>
              <w:r>
                <w:rPr>
                  <w:szCs w:val="24"/>
                </w:rPr>
                <w:t xml:space="preserve">Vadovaudamasis Lietuvos Respublikos vietos savivaldos įstatymo 15 straipsnio 4 dalimi, Socialinių paslaugų įstatymo 23 straipsnio 10 dalimi, Globos centro veiklos aprašu, patvirtintu Lietuvos Respublikos socialinės apsaugos ir darbo ministro 2018 m. sausio 19 d. įsakymu Nr. A1-28 „Dėl Globos centro veiklos tvarkos aprašo patvirtinimo“, </w:t>
              </w:r>
              <w:r>
                <w:rPr>
                  <w:szCs w:val="24"/>
                  <w:shd w:val="clear" w:color="auto" w:fill="FFFFFF"/>
                </w:rPr>
                <w:t xml:space="preserve">Radviliškio savivaldybės taryba </w:t>
              </w:r>
              <w:r>
                <w:rPr>
                  <w:spacing w:val="50"/>
                  <w:szCs w:val="24"/>
                  <w:shd w:val="clear" w:color="auto" w:fill="FFFFFF"/>
                </w:rPr>
                <w:t>nusprendži</w:t>
              </w:r>
              <w:r>
                <w:rPr>
                  <w:szCs w:val="24"/>
                  <w:shd w:val="clear" w:color="auto" w:fill="FFFFFF"/>
                </w:rPr>
                <w:t>a:</w:t>
              </w:r>
            </w:p>
          </w:sdtContent>
        </w:sdt>
        <w:sdt>
          <w:sdtPr>
            <w:alias w:val="1 p."/>
            <w:tag w:val="part_01c5eae2155d40a784bc5c76e36f7c2f"/>
            <w:lock w:val="sdtLocked"/>
            <w:richText/>
          </w:sdtPr>
          <w:sdtContent>
            <w:p w14:paraId="31158F80" w14:textId="77777777">
              <w:pPr>
                <w:ind w:firstLine="709"/>
                <w:jc w:val="both"/>
                <w:rPr>
                  <w:szCs w:val="24"/>
                  <w:shd w:val="clear" w:color="auto" w:fill="FFFFFF"/>
                </w:rPr>
              </w:pPr>
              <w:sdt>
                <w:sdtPr>
                  <w:alias w:val="Numeris"/>
                  <w:tag w:val="nr_01c5eae2155d40a784bc5c76e36f7c2f"/>
                  <w:lock w:val="sdtLocked"/>
                  <w:richText/>
                </w:sdtPr>
                <w:sdtContent>
                  <w:r>
                    <w:rPr>
                      <w:szCs w:val="24"/>
                    </w:rPr>
                    <w:t>1</w:t>
                  </w:r>
                </w:sdtContent>
              </w:sdt>
              <w:r>
                <w:rPr>
                  <w:szCs w:val="24"/>
                </w:rPr>
                <w:t>. Patvirtint</w:t>
              </w:r>
              <w:r>
                <w:rPr>
                  <w:spacing w:val="30"/>
                  <w:szCs w:val="24"/>
                </w:rPr>
                <w:t>i B</w:t>
              </w:r>
              <w:r>
                <w:rPr>
                  <w:bCs/>
                  <w:szCs w:val="24"/>
                </w:rPr>
                <w:t xml:space="preserve">udinčio ir nuolatinio globotojo vykdomos likusių be tėvų globos vaikų, socialinę riziką patiriančių vaikų priežiūros </w:t>
              </w:r>
              <w:r>
                <w:rPr>
                  <w:rFonts w:eastAsia="Calibri"/>
                  <w:szCs w:val="24"/>
                  <w:lang w:eastAsia="lt-LT"/>
                </w:rPr>
                <w:t>finansavimo tvarkos aprašą (pridedama).</w:t>
              </w:r>
            </w:p>
          </w:sdtContent>
        </w:sdt>
        <w:sdt>
          <w:sdtPr>
            <w:alias w:val="2 p."/>
            <w:tag w:val="part_2400ee85bc954b7aa2a55b138f280356"/>
            <w:lock w:val="sdtLocked"/>
            <w:richText/>
          </w:sdtPr>
          <w:sdtContent>
            <w:p w14:paraId="62D78D8A" w14:textId="3E4C4AE8">
              <w:pPr>
                <w:ind w:firstLine="709"/>
                <w:jc w:val="both"/>
                <w:rPr>
                  <w:szCs w:val="24"/>
                  <w:shd w:val="clear" w:color="auto" w:fill="FFFFFF"/>
                </w:rPr>
              </w:pPr>
              <w:sdt>
                <w:sdtPr>
                  <w:alias w:val="Numeris"/>
                  <w:tag w:val="nr_2400ee85bc954b7aa2a55b138f280356"/>
                  <w:lock w:val="sdtLocked"/>
                  <w:richText/>
                </w:sdtPr>
                <w:sdtContent>
                  <w:r>
                    <w:rPr>
                      <w:szCs w:val="24"/>
                      <w:lang w:eastAsia="lt-LT"/>
                    </w:rPr>
                    <w:t>2</w:t>
                  </w:r>
                </w:sdtContent>
              </w:sdt>
              <w:r>
                <w:rPr>
                  <w:szCs w:val="24"/>
                  <w:lang w:eastAsia="lt-LT"/>
                </w:rPr>
                <w:t xml:space="preserve">. </w:t>
              </w:r>
              <w:r>
                <w:rPr>
                  <w:rFonts w:eastAsia="Calibri"/>
                  <w:szCs w:val="24"/>
                  <w:lang w:eastAsia="lt-LT"/>
                </w:rPr>
                <w:t>Pripažint</w:t>
              </w:r>
              <w:r>
                <w:rPr>
                  <w:rFonts w:eastAsia="Calibri"/>
                  <w:spacing w:val="30"/>
                  <w:szCs w:val="24"/>
                  <w:lang w:eastAsia="lt-LT"/>
                </w:rPr>
                <w:t xml:space="preserve">i </w:t>
              </w:r>
              <w:r>
                <w:rPr>
                  <w:rFonts w:eastAsia="Calibri"/>
                  <w:szCs w:val="24"/>
                  <w:lang w:eastAsia="lt-LT"/>
                </w:rPr>
                <w:t>netekusiu galios</w:t>
              </w:r>
              <w:r>
                <w:rPr>
                  <w:rFonts w:eastAsia="Calibri"/>
                  <w:spacing w:val="30"/>
                  <w:szCs w:val="24"/>
                  <w:lang w:eastAsia="lt-LT"/>
                </w:rPr>
                <w:t xml:space="preserve"> </w:t>
              </w:r>
              <w:r>
                <w:rPr>
                  <w:rFonts w:eastAsia="Calibri"/>
                  <w:szCs w:val="24"/>
                  <w:lang w:eastAsia="lt-LT"/>
                </w:rPr>
                <w:t xml:space="preserve">Radviliškio rajono savivaldybės tarybos 2020 m. lapkričio 5 d. sprendimą Nr. T-370 „Dėl Radviliškio rajono savivaldybės budinčio globotojo ir globėjo, nesusijusio giminystės ryšiais, veiklos organizavimo tvarkos aprašo patvirtinimo“. </w:t>
              </w:r>
            </w:p>
            <w:p w14:paraId="2B8CDC6D" w14:textId="5E8C5858">
              <w:pPr>
                <w:tabs>
                  <w:tab w:val="left" w:pos="851"/>
                </w:tabs>
                <w:ind w:firstLine="629"/>
                <w:jc w:val="both"/>
                <w:rPr>
                  <w:rFonts w:eastAsia="Calibri"/>
                  <w:szCs w:val="24"/>
                  <w:lang w:eastAsia="lt-LT"/>
                </w:rPr>
              </w:pPr>
            </w:p>
            <w:p w14:paraId="0EFAB692" w14:textId="55F11631">
              <w:pPr>
                <w:tabs>
                  <w:tab w:val="left" w:pos="567"/>
                  <w:tab w:val="left" w:pos="7371"/>
                </w:tabs>
                <w:jc w:val="both"/>
                <w:rPr>
                  <w:szCs w:val="24"/>
                </w:rPr>
              </w:pPr>
            </w:p>
            <w:p w14:paraId="3D04CD74" w14:textId="77777777">
              <w:pPr>
                <w:tabs>
                  <w:tab w:val="left" w:pos="567"/>
                  <w:tab w:val="left" w:pos="7371"/>
                </w:tabs>
                <w:jc w:val="both"/>
                <w:rPr>
                  <w:szCs w:val="24"/>
                </w:rPr>
              </w:pPr>
            </w:p>
          </w:sdtContent>
        </w:sdt>
        <w:sdt>
          <w:sdtPr>
            <w:alias w:val="signatura"/>
            <w:tag w:val="part_bb019268987a420495454a9bb0c5942b"/>
            <w:lock w:val="sdtLocked"/>
            <w:richText/>
          </w:sdtPr>
          <w:sdtContent>
            <w:p w14:paraId="7C4ABAD2" w14:textId="77777777">
              <w:pPr>
                <w:tabs>
                  <w:tab w:val="left" w:pos="567"/>
                  <w:tab w:val="left" w:pos="7371"/>
                </w:tabs>
                <w:jc w:val="both"/>
                <w:rPr>
                  <w:szCs w:val="24"/>
                </w:rPr>
              </w:pPr>
              <w:r>
                <w:rPr>
                  <w:szCs w:val="24"/>
                </w:rPr>
                <w:t>Savivaldybės meras</w:t>
                <w:tab/>
                <w:tab/>
                <w:t xml:space="preserve">                                                                           </w:t>
              </w:r>
            </w:p>
            <w:p w14:paraId="59EE08C4" w14:textId="77777777">
              <w:pPr>
                <w:tabs>
                  <w:tab w:val="left" w:pos="567"/>
                  <w:tab w:val="left" w:pos="7371"/>
                </w:tabs>
                <w:rPr>
                  <w:szCs w:val="24"/>
                </w:rPr>
              </w:pPr>
              <w:r>
                <w:rPr>
                  <w:szCs w:val="24"/>
                </w:rPr>
                <w:br w:type="page"/>
              </w:r>
            </w:p>
          </w:sdtContent>
        </w:sdt>
      </w:sdtContent>
    </w:sdt>
    <w:sdt>
      <w:sdtPr>
        <w:alias w:val="patvirtinta"/>
        <w:tag w:val="part_94b6188fa9ce425e88b0b33c68cb7e54"/>
        <w:lock w:val="sdtLocked"/>
        <w:richText/>
      </w:sdtPr>
      <w:sdtContent>
        <w:p w14:paraId="62FCBF24" w14:textId="1417C9A6">
          <w:pPr>
            <w:ind w:left="6237"/>
            <w:rPr>
              <w:szCs w:val="24"/>
              <w:lang w:val="pt-BR"/>
            </w:rPr>
          </w:pPr>
          <w:r>
            <w:rPr>
              <w:szCs w:val="24"/>
              <w:lang w:val="pt-BR"/>
            </w:rPr>
            <w:t>PATVIRTINTA</w:t>
          </w:r>
        </w:p>
        <w:p w14:paraId="153DA85D" w14:textId="73C69852">
          <w:pPr>
            <w:ind w:left="6237"/>
            <w:rPr>
              <w:szCs w:val="24"/>
            </w:rPr>
          </w:pPr>
          <w:r>
            <w:rPr>
              <w:szCs w:val="24"/>
            </w:rPr>
            <w:t xml:space="preserve">Radviliškio savivaldybės tarybos </w:t>
          </w:r>
        </w:p>
        <w:p w14:paraId="7970BAEB" w14:textId="4266E238">
          <w:pPr>
            <w:ind w:left="6237"/>
            <w:rPr>
              <w:szCs w:val="24"/>
            </w:rPr>
          </w:pPr>
          <w:r>
            <w:rPr>
              <w:szCs w:val="24"/>
            </w:rPr>
            <w:t xml:space="preserve">2025 m.                     d. </w:t>
          </w:r>
        </w:p>
        <w:p w14:paraId="74BFBFFB" w14:textId="6A05E8E4">
          <w:pPr>
            <w:ind w:left="6237"/>
            <w:rPr>
              <w:szCs w:val="24"/>
            </w:rPr>
          </w:pPr>
          <w:r>
            <w:rPr>
              <w:szCs w:val="24"/>
            </w:rPr>
            <w:t xml:space="preserve">sprendimu Nr. </w:t>
          </w:r>
        </w:p>
        <w:p w14:paraId="43B1335A" w14:textId="77777777">
          <w:pPr>
            <w:rPr>
              <w:szCs w:val="24"/>
            </w:rPr>
          </w:pPr>
        </w:p>
        <w:sdt>
          <w:sdtPr>
            <w:alias w:val="Pavadinimas"/>
            <w:tag w:val="title_94b6188fa9ce425e88b0b33c68cb7e54"/>
            <w:lock w:val="sdtLocked"/>
            <w:richText/>
          </w:sdtPr>
          <w:sdtContent>
            <w:p w14:paraId="7D115A81" w14:textId="26B3309C">
              <w:pPr>
                <w:jc w:val="center"/>
                <w:rPr>
                  <w:b/>
                  <w:szCs w:val="24"/>
                </w:rPr>
              </w:pPr>
              <w:r>
                <w:rPr>
                  <w:b/>
                  <w:szCs w:val="24"/>
                </w:rPr>
                <w:t xml:space="preserve">BUDINČIO IR NUOLATINIO GLOBOTOJO VYKDOMOS LIKUSIŲ BE TĖVŲ GLOBOS VAIKŲ, SOCIALINĘ RIZIKĄ PATIRIANČIŲ VAIKŲ  PRIEŽIŪROS FINANSAVIMO</w:t>
              </w:r>
            </w:p>
            <w:p w14:paraId="1DCA0A4A" w14:textId="77777777">
              <w:pPr>
                <w:jc w:val="center"/>
                <w:rPr>
                  <w:b/>
                  <w:szCs w:val="24"/>
                </w:rPr>
              </w:pPr>
              <w:r>
                <w:rPr>
                  <w:b/>
                  <w:szCs w:val="24"/>
                </w:rPr>
                <w:t xml:space="preserve">TVARKOS APRAŠO PATVIRTINIMO </w:t>
              </w:r>
            </w:p>
          </w:sdtContent>
        </w:sdt>
        <w:p w14:paraId="0BA77E50" w14:textId="77777777">
          <w:pPr>
            <w:rPr>
              <w:szCs w:val="24"/>
            </w:rPr>
          </w:pPr>
        </w:p>
        <w:sdt>
          <w:sdtPr>
            <w:alias w:val="skyrius"/>
            <w:tag w:val="part_e310a08656724ad7b436b2713868934f"/>
            <w:lock w:val="sdtLocked"/>
            <w:richText/>
          </w:sdtPr>
          <w:sdtContent>
            <w:p w14:paraId="33A58560" w14:textId="77777777">
              <w:pPr>
                <w:jc w:val="center"/>
                <w:rPr>
                  <w:b/>
                  <w:bCs/>
                  <w:szCs w:val="24"/>
                </w:rPr>
              </w:pPr>
              <w:sdt>
                <w:sdtPr>
                  <w:alias w:val="Numeris"/>
                  <w:tag w:val="nr_e310a08656724ad7b436b2713868934f"/>
                  <w:lock w:val="sdtLocked"/>
                  <w:richText/>
                </w:sdtPr>
                <w:sdtContent>
                  <w:r>
                    <w:rPr>
                      <w:b/>
                      <w:bCs/>
                      <w:szCs w:val="24"/>
                    </w:rPr>
                    <w:t>I</w:t>
                  </w:r>
                </w:sdtContent>
              </w:sdt>
              <w:r>
                <w:rPr>
                  <w:b/>
                  <w:bCs/>
                  <w:szCs w:val="24"/>
                </w:rPr>
                <w:t xml:space="preserve"> SKYRIUS</w:t>
              </w:r>
            </w:p>
            <w:p w14:paraId="6FFA8432" w14:textId="77777777">
              <w:pPr>
                <w:jc w:val="center"/>
                <w:rPr>
                  <w:b/>
                  <w:bCs/>
                  <w:szCs w:val="24"/>
                </w:rPr>
              </w:pPr>
              <w:sdt>
                <w:sdtPr>
                  <w:alias w:val="Pavadinimas"/>
                  <w:tag w:val="title_e310a08656724ad7b436b2713868934f"/>
                  <w:lock w:val="sdtLocked"/>
                  <w:richText/>
                </w:sdtPr>
                <w:sdtContent>
                  <w:r>
                    <w:rPr>
                      <w:b/>
                      <w:bCs/>
                      <w:szCs w:val="24"/>
                    </w:rPr>
                    <w:t>BENDROSIOS NUOSTATOS</w:t>
                  </w:r>
                </w:sdtContent>
              </w:sdt>
            </w:p>
            <w:p w14:paraId="78AE6793" w14:textId="77777777">
              <w:pPr>
                <w:ind w:firstLine="62"/>
                <w:rPr>
                  <w:szCs w:val="24"/>
                </w:rPr>
              </w:pPr>
            </w:p>
            <w:sdt>
              <w:sdtPr>
                <w:alias w:val="1 p."/>
                <w:tag w:val="part_6c80837c35104e49baec93a1d8740933"/>
                <w:lock w:val="sdtLocked"/>
                <w:richText/>
              </w:sdtPr>
              <w:sdtContent>
                <w:p w14:paraId="7C794CD4" w14:textId="654EDAA9">
                  <w:pPr>
                    <w:ind w:firstLine="709"/>
                    <w:jc w:val="both"/>
                    <w:rPr>
                      <w:szCs w:val="24"/>
                    </w:rPr>
                  </w:pPr>
                  <w:sdt>
                    <w:sdtPr>
                      <w:alias w:val="Numeris"/>
                      <w:tag w:val="nr_6c80837c35104e49baec93a1d8740933"/>
                      <w:lock w:val="sdtLocked"/>
                      <w:richText/>
                    </w:sdtPr>
                    <w:sdtContent>
                      <w:r>
                        <w:rPr>
                          <w:szCs w:val="24"/>
                        </w:rPr>
                        <w:t>1</w:t>
                      </w:r>
                    </w:sdtContent>
                  </w:sdt>
                  <w:r>
                    <w:rPr>
                      <w:szCs w:val="24"/>
                    </w:rPr>
                    <w:t>. B</w:t>
                  </w:r>
                  <w:r>
                    <w:rPr>
                      <w:bCs/>
                      <w:szCs w:val="24"/>
                    </w:rPr>
                    <w:t xml:space="preserve">udinčio ir nuolatinio globotojo vykdomos likusių be tėvų globos  vaikų, socialinę riziką patiriančių vaikų priežiūros </w:t>
                  </w:r>
                  <w:r>
                    <w:rPr>
                      <w:rFonts w:eastAsia="Calibri"/>
                      <w:szCs w:val="24"/>
                      <w:lang w:eastAsia="lt-LT"/>
                    </w:rPr>
                    <w:t xml:space="preserve">finansavimo tvarkos aprašas </w:t>
                  </w:r>
                  <w:r>
                    <w:rPr>
                      <w:szCs w:val="24"/>
                    </w:rPr>
                    <w:t>(toliau – Aprašas) nustato tėvų globos netekusių vaikų ir socialinę riziką patiriančių vaikų globos organizavimo principus, atsakomybę ir budinčio, nuolatinio globotojo teikiamų paslaugų finansavimą.</w:t>
                  </w:r>
                </w:p>
              </w:sdtContent>
            </w:sdt>
            <w:sdt>
              <w:sdtPr>
                <w:alias w:val="2 p."/>
                <w:tag w:val="part_ecebcab552c549a0b46285dbdb2b1856"/>
                <w:lock w:val="sdtLocked"/>
                <w:richText/>
              </w:sdtPr>
              <w:sdtContent>
                <w:p w14:paraId="4818DA21" w14:textId="77777777">
                  <w:pPr>
                    <w:ind w:firstLine="709"/>
                    <w:jc w:val="both"/>
                    <w:rPr>
                      <w:szCs w:val="24"/>
                    </w:rPr>
                  </w:pPr>
                  <w:sdt>
                    <w:sdtPr>
                      <w:alias w:val="Numeris"/>
                      <w:tag w:val="nr_ecebcab552c549a0b46285dbdb2b1856"/>
                      <w:lock w:val="sdtLocked"/>
                      <w:richText/>
                    </w:sdtPr>
                    <w:sdtContent>
                      <w:r>
                        <w:rPr>
                          <w:rFonts w:eastAsia="Calibri"/>
                          <w:szCs w:val="24"/>
                          <w:lang w:eastAsia="lt-LT"/>
                        </w:rPr>
                        <w:t>2</w:t>
                      </w:r>
                    </w:sdtContent>
                  </w:sdt>
                  <w:r>
                    <w:rPr>
                      <w:rFonts w:eastAsia="Calibri"/>
                      <w:szCs w:val="24"/>
                      <w:lang w:eastAsia="lt-LT"/>
                    </w:rPr>
                    <w:t xml:space="preserve">. Aprašas taikomas budintiems ir nuolatiniams globotojams, prižiūrintiems likusius be tėvų globos ar socialinę riziką patiriančius vaikus, kai, teisės aktų nustatyta tvarka, globa ar rūpyba nustatyta per Globos centrą Radviliškio savivaldybėje gyvenantiems ar deklaravusiems gyvenamąją vietą vaikams. </w:t>
                  </w:r>
                </w:p>
              </w:sdtContent>
            </w:sdt>
            <w:sdt>
              <w:sdtPr>
                <w:alias w:val="3 p."/>
                <w:tag w:val="part_d919e484d3c04a26822cd3dc88aef161"/>
                <w:lock w:val="sdtLocked"/>
                <w:richText/>
              </w:sdtPr>
              <w:sdtContent>
                <w:p w14:paraId="25016AFF" w14:textId="77777777">
                  <w:pPr>
                    <w:ind w:firstLine="709"/>
                    <w:jc w:val="both"/>
                    <w:rPr>
                      <w:szCs w:val="24"/>
                    </w:rPr>
                  </w:pPr>
                  <w:sdt>
                    <w:sdtPr>
                      <w:alias w:val="Numeris"/>
                      <w:tag w:val="nr_d919e484d3c04a26822cd3dc88aef161"/>
                      <w:lock w:val="sdtLocked"/>
                      <w:richText/>
                    </w:sdtPr>
                    <w:sdtContent>
                      <w:r>
                        <w:rPr>
                          <w:szCs w:val="24"/>
                        </w:rPr>
                        <w:t>3</w:t>
                      </w:r>
                    </w:sdtContent>
                  </w:sdt>
                  <w:r>
                    <w:rPr>
                      <w:szCs w:val="24"/>
                    </w:rPr>
                    <w:t xml:space="preserve">. Apraše vartojamos sąvokos: </w:t>
                  </w:r>
                </w:p>
                <w:sdt>
                  <w:sdtPr>
                    <w:alias w:val="3.1 pp."/>
                    <w:tag w:val="part_94426ab25d9d4d269d53867d53d400d9"/>
                    <w:lock w:val="sdtLocked"/>
                    <w:richText/>
                  </w:sdtPr>
                  <w:sdtContent>
                    <w:p w14:paraId="4BBFD55D" w14:textId="77777777">
                      <w:pPr>
                        <w:ind w:firstLine="709"/>
                        <w:jc w:val="both"/>
                        <w:rPr>
                          <w:rFonts w:eastAsia="Calibri"/>
                          <w:bCs/>
                          <w:szCs w:val="24"/>
                          <w:lang w:eastAsia="lt-LT"/>
                        </w:rPr>
                      </w:pPr>
                      <w:sdt>
                        <w:sdtPr>
                          <w:alias w:val="Numeris"/>
                          <w:tag w:val="nr_94426ab25d9d4d269d53867d53d400d9"/>
                          <w:lock w:val="sdtLocked"/>
                          <w:richText/>
                        </w:sdtPr>
                        <w:sdtContent>
                          <w:r>
                            <w:rPr>
                              <w:rFonts w:eastAsia="Calibri"/>
                              <w:szCs w:val="24"/>
                              <w:lang w:eastAsia="lt-LT"/>
                            </w:rPr>
                            <w:t>3.1</w:t>
                          </w:r>
                        </w:sdtContent>
                      </w:sdt>
                      <w:r>
                        <w:rPr>
                          <w:rFonts w:eastAsia="Calibri"/>
                          <w:szCs w:val="24"/>
                          <w:lang w:eastAsia="lt-LT"/>
                        </w:rPr>
                        <w:t>.</w:t>
                      </w:r>
                      <w:r>
                        <w:rPr>
                          <w:rFonts w:eastAsia="Calibri"/>
                          <w:b/>
                          <w:bCs/>
                          <w:szCs w:val="24"/>
                          <w:lang w:eastAsia="lt-LT"/>
                        </w:rPr>
                        <w:t xml:space="preserve"> budintis globotojas – </w:t>
                      </w:r>
                      <w:r>
                        <w:rPr>
                          <w:rFonts w:eastAsia="Calibri"/>
                          <w:bCs/>
                          <w:szCs w:val="24"/>
                          <w:lang w:eastAsia="lt-LT"/>
                        </w:rPr>
                        <w:t xml:space="preserve">fizinis asmuo, atitinkantis Lietuvos Respublikos civiliniame kodekse vaiko globėjui (rūpintojui) keliamus reikalavimus, išklausęs </w:t>
                      </w:r>
                      <w:r>
                        <w:rPr>
                          <w:bCs/>
                          <w:szCs w:val="24"/>
                          <w:lang w:eastAsia="lt-LT"/>
                        </w:rPr>
                        <w:t>mokymus pagal Globėjų ir įtėvių programos pagrindinę ir specializuotą programas</w:t>
                      </w:r>
                      <w:r>
                        <w:rPr>
                          <w:rFonts w:eastAsia="Calibri"/>
                          <w:bCs/>
                          <w:szCs w:val="24"/>
                          <w:lang w:eastAsia="lt-LT"/>
                        </w:rPr>
                        <w:t xml:space="preserve">, gavęs teigiamą išvadą dėl pasirengimo prižiūrėti Globos centro globojamus (rūpinamus) vaikus, pagal su Globos centru sudarytą tarpusavio bendradarbiavimo ir paslaugų teikimo sutartį prireikus laikinai prižiūrintis likusius be tėvų globos vaikus </w:t>
                      </w:r>
                      <w:r>
                        <w:rPr>
                          <w:rFonts w:eastAsia="Batang"/>
                          <w:szCs w:val="24"/>
                        </w:rPr>
                        <w:t xml:space="preserve">(išskyrus vaikus, kuriems įstatymų nustatyta tvarka nustatyta nuolatinė globa (rūpyba) ir kurie atitinka </w:t>
                      </w:r>
                      <w:r>
                        <w:rPr>
                          <w:szCs w:val="24"/>
                        </w:rPr>
                        <w:t>Socialinių paslaugų įstatymo</w:t>
                      </w:r>
                      <w:r>
                        <w:rPr>
                          <w:rFonts w:eastAsia="Batang"/>
                          <w:szCs w:val="24"/>
                        </w:rPr>
                        <w:t xml:space="preserve"> 23 straipsnio 3 dalyje nustatytus požymius)</w:t>
                      </w:r>
                      <w:r>
                        <w:rPr>
                          <w:rFonts w:eastAsia="Calibri"/>
                          <w:bCs/>
                          <w:szCs w:val="24"/>
                          <w:lang w:eastAsia="lt-LT"/>
                        </w:rPr>
                        <w:t xml:space="preserve">, </w:t>
                      </w:r>
                      <w:r>
                        <w:rPr>
                          <w:szCs w:val="24"/>
                        </w:rPr>
                        <w:t>socialinę riziką patiriančius</w:t>
                      </w:r>
                      <w:r>
                        <w:rPr>
                          <w:bCs/>
                          <w:szCs w:val="24"/>
                          <w:lang w:eastAsia="lt-LT"/>
                        </w:rPr>
                        <w:t xml:space="preserve"> </w:t>
                      </w:r>
                      <w:r>
                        <w:rPr>
                          <w:rFonts w:eastAsia="Calibri"/>
                          <w:bCs/>
                          <w:szCs w:val="24"/>
                          <w:lang w:eastAsia="lt-LT"/>
                        </w:rPr>
                        <w:t>vaikus, su kuriais nėra susietas giminystės ryšiais. Budintis globotojas vykdo veiklą pagal individualios veiklos pažymėjimą;</w:t>
                      </w:r>
                    </w:p>
                  </w:sdtContent>
                </w:sdt>
                <w:sdt>
                  <w:sdtPr>
                    <w:alias w:val="3.2 pp."/>
                    <w:tag w:val="part_02f3a2c5152046c8a5c195453fcda137"/>
                    <w:lock w:val="sdtLocked"/>
                    <w:richText/>
                  </w:sdtPr>
                  <w:sdtContent>
                    <w:p w14:paraId="73DF420F" w14:textId="77777777">
                      <w:pPr>
                        <w:ind w:firstLine="709"/>
                        <w:jc w:val="both"/>
                        <w:rPr>
                          <w:szCs w:val="24"/>
                        </w:rPr>
                      </w:pPr>
                      <w:sdt>
                        <w:sdtPr>
                          <w:alias w:val="Numeris"/>
                          <w:tag w:val="nr_02f3a2c5152046c8a5c195453fcda137"/>
                          <w:lock w:val="sdtLocked"/>
                          <w:richText/>
                        </w:sdtPr>
                        <w:sdtContent>
                          <w:r>
                            <w:rPr>
                              <w:szCs w:val="24"/>
                            </w:rPr>
                            <w:t>3.2</w:t>
                          </w:r>
                        </w:sdtContent>
                      </w:sdt>
                      <w:r>
                        <w:rPr>
                          <w:szCs w:val="24"/>
                        </w:rPr>
                        <w:t>.</w:t>
                      </w:r>
                      <w:r>
                        <w:rPr>
                          <w:b/>
                          <w:bCs/>
                          <w:szCs w:val="24"/>
                        </w:rPr>
                        <w:t xml:space="preserve"> nuolatinis globotojas</w:t>
                      </w:r>
                      <w:r>
                        <w:rPr>
                          <w:szCs w:val="24"/>
                        </w:rPr>
                        <w:t xml:space="preserve"> – fizinis asmuo, </w:t>
                      </w:r>
                      <w:r>
                        <w:rPr>
                          <w:rFonts w:eastAsia="Calibri"/>
                          <w:bCs/>
                          <w:szCs w:val="24"/>
                          <w:lang w:eastAsia="lt-LT"/>
                        </w:rPr>
                        <w:t xml:space="preserve">atitinkantis Lietuvos Respublikos civiliniame kodekse vaiko globėjui (rūpintojui) keliamus reikalavimus, išklausęs </w:t>
                      </w:r>
                      <w:r>
                        <w:rPr>
                          <w:bCs/>
                          <w:szCs w:val="24"/>
                          <w:lang w:eastAsia="lt-LT"/>
                        </w:rPr>
                        <w:t xml:space="preserve">mokymus pagal Globėjų ir įtėvių  programos pagrindinę ir specializuotą programas </w:t>
                      </w:r>
                      <w:r>
                        <w:rPr>
                          <w:rFonts w:eastAsia="Calibri"/>
                          <w:bCs/>
                          <w:szCs w:val="24"/>
                          <w:lang w:eastAsia="lt-LT"/>
                        </w:rPr>
                        <w:t xml:space="preserve">gavęs teigiamą išvadą dėl pasirengimo prižiūrėti Globos centro globojamus (rūpinamus) vaikus, </w:t>
                      </w:r>
                      <w:r>
                        <w:rPr>
                          <w:szCs w:val="24"/>
                        </w:rPr>
                        <w:t xml:space="preserve">pagal tarpusavio bendradarbiavimo ir paslaugų teikimo sutartį, sudarytą su Globos centru, prižiūrintis likusį be tėvų globos vaiką, kuriam įstatymų nustatyta tvarka yra arba turi būti nustatyta nuolatinė globa (rūpyba), su kuriuo nesusijęs giminystės ryšiais ir kuris atitinka bent vieną iš Socialinių paslaugų įstatymo 23 straipsnio 3 dalyje nurodytų požymių. Nuolatinis </w:t>
                      </w:r>
                      <w:r>
                        <w:rPr>
                          <w:rFonts w:eastAsia="Calibri"/>
                          <w:bCs/>
                          <w:szCs w:val="24"/>
                          <w:lang w:eastAsia="lt-LT"/>
                        </w:rPr>
                        <w:t>globotojas vykdo veiklą pagal individualios veiklos pažymėjimą;</w:t>
                      </w:r>
                    </w:p>
                  </w:sdtContent>
                </w:sdt>
                <w:sdt>
                  <w:sdtPr>
                    <w:alias w:val="3.3 pp."/>
                    <w:tag w:val="part_8bc22ffdfbf24273a96a90e439ab7c73"/>
                    <w:lock w:val="sdtLocked"/>
                    <w:richText/>
                  </w:sdtPr>
                  <w:sdtContent>
                    <w:p w14:paraId="659E9F7E" w14:textId="77777777">
                      <w:pPr>
                        <w:ind w:firstLine="709"/>
                        <w:jc w:val="both"/>
                        <w:rPr>
                          <w:szCs w:val="24"/>
                        </w:rPr>
                      </w:pPr>
                      <w:sdt>
                        <w:sdtPr>
                          <w:alias w:val="Numeris"/>
                          <w:tag w:val="nr_8bc22ffdfbf24273a96a90e439ab7c73"/>
                          <w:lock w:val="sdtLocked"/>
                          <w:richText/>
                        </w:sdtPr>
                        <w:sdtContent>
                          <w:r>
                            <w:rPr>
                              <w:rFonts w:eastAsia="Calibri"/>
                              <w:szCs w:val="24"/>
                              <w:lang w:eastAsia="lt-LT"/>
                            </w:rPr>
                            <w:t>3.3</w:t>
                          </w:r>
                        </w:sdtContent>
                      </w:sdt>
                      <w:r>
                        <w:rPr>
                          <w:rFonts w:eastAsia="Calibri"/>
                          <w:szCs w:val="24"/>
                          <w:lang w:eastAsia="lt-LT"/>
                        </w:rPr>
                        <w:t xml:space="preserve">. </w:t>
                      </w:r>
                      <w:r>
                        <w:rPr>
                          <w:b/>
                          <w:bCs/>
                          <w:szCs w:val="24"/>
                        </w:rPr>
                        <w:t xml:space="preserve">Globos centras </w:t>
                      </w:r>
                      <w:r>
                        <w:rPr>
                          <w:szCs w:val="24"/>
                        </w:rPr>
                        <w:t xml:space="preserve">– socialinių paslaugų įstaiga, kuri, įgyvendindama vaiko globėjo (rūpintojo) teises ir pareigas, pagal tarpusavio bendradarbiavimo ir paslaugų teikimo sutartį perduoda likusį be tėvų globos ir (ar) socialinę riziką patiriantį vaiką prižiūrėti budinčiam arba nuolatiniam globotojui, pagal poreikį teikia ir organizuoja socialines paslaugas bei kitą pagalbą vaikui, budinčiam ir nuolatiniam globotojui, globėjui (rūpintojui), įtėviams, šeimynų dalyviams, socialinių paslaugų įstaigų, dirbančių su vaikais, darbuotojams, taip pat kitokią pagalbą vaiko tėvams vaiką grąžinant į šeimą. </w:t>
                      </w:r>
                    </w:p>
                    <w:p w14:paraId="5372D6BD" w14:textId="77777777">
                      <w:pPr>
                        <w:ind w:firstLine="709"/>
                        <w:jc w:val="both"/>
                        <w:rPr>
                          <w:szCs w:val="24"/>
                        </w:rPr>
                      </w:pPr>
                      <w:r>
                        <w:rPr>
                          <w:rFonts w:eastAsia="Calibri"/>
                          <w:bCs/>
                          <w:szCs w:val="24"/>
                          <w:lang w:eastAsia="lt-LT"/>
                        </w:rPr>
                        <w:t>Radviliškio rajono savivaldybėje Globos centro funkcijas vykdo Radviliškio socialinių paslaugų centras, tačiau prireikus Globos centro funkcijas gali vykdyti ir kitos institucijos, su kuriomis Radviliškio savivaldybės administracija pasirašo paslaugų teikimo ir finansavimo sutartis (toliau – Globos centras);</w:t>
                      </w:r>
                      <w:r>
                        <w:rPr>
                          <w:szCs w:val="24"/>
                        </w:rPr>
                        <w:t xml:space="preserve"> </w:t>
                      </w:r>
                    </w:p>
                  </w:sdtContent>
                </w:sdt>
                <w:sdt>
                  <w:sdtPr>
                    <w:alias w:val="3.4 pp."/>
                    <w:tag w:val="part_4b664e7433c04b3da5cb5c12fc8185cb"/>
                    <w:lock w:val="sdtLocked"/>
                    <w:richText/>
                  </w:sdtPr>
                  <w:sdtContent>
                    <w:p w14:paraId="298945E2" w14:textId="77777777">
                      <w:pPr>
                        <w:ind w:firstLine="709"/>
                        <w:jc w:val="both"/>
                        <w:rPr>
                          <w:szCs w:val="24"/>
                        </w:rPr>
                      </w:pPr>
                      <w:sdt>
                        <w:sdtPr>
                          <w:alias w:val="Numeris"/>
                          <w:tag w:val="nr_4b664e7433c04b3da5cb5c12fc8185cb"/>
                          <w:lock w:val="sdtLocked"/>
                          <w:richText/>
                        </w:sdtPr>
                        <w:sdtContent>
                          <w:r>
                            <w:rPr>
                              <w:szCs w:val="24"/>
                              <w:lang w:eastAsia="lt-LT"/>
                            </w:rPr>
                            <w:t>3.4</w:t>
                          </w:r>
                        </w:sdtContent>
                      </w:sdt>
                      <w:r>
                        <w:rPr>
                          <w:szCs w:val="24"/>
                          <w:lang w:eastAsia="lt-LT"/>
                        </w:rPr>
                        <w:t xml:space="preserve">. </w:t>
                      </w:r>
                      <w:r>
                        <w:rPr>
                          <w:b/>
                          <w:bCs/>
                          <w:szCs w:val="24"/>
                          <w:lang w:eastAsia="lt-LT"/>
                        </w:rPr>
                        <w:t xml:space="preserve">atokvėpio kriziniu atveju paslauga </w:t>
                      </w:r>
                      <w:r>
                        <w:rPr>
                          <w:szCs w:val="24"/>
                          <w:lang w:eastAsia="lt-LT"/>
                        </w:rPr>
                        <w:t xml:space="preserve">– Globos centro organizuojama ir (ar) teikiama paslauga kriziniu atveju, kai tėvų globos netekęs ar globojamas (rūpinamas) vaikas </w:t>
                      </w:r>
                      <w:r>
                        <w:rPr>
                          <w:bCs/>
                          <w:szCs w:val="24"/>
                          <w:lang w:eastAsia="lt-LT"/>
                        </w:rPr>
                        <w:t>Globos centro veiklos apraše, patvirtintame Lietuvos Respublikos socialinės apsaugos ir darbo ministro 2018 m. sausio 19 d. įsakymu Nr. A1-28 (toliau – Veiklos aprašas)</w:t>
                      </w:r>
                      <w:r>
                        <w:rPr>
                          <w:szCs w:val="24"/>
                          <w:lang w:eastAsia="lt-LT"/>
                        </w:rPr>
                        <w:t xml:space="preserve"> nustatyta tvarka laikinai perduodamas prižiūrėti kitam budinčiam, nuolatiniam globotojui ar globėjui (rūpintojui), išimtiniais atvejais – šeimynos dalyviui, kol budintis ar nuolatinis globotojas, globėjas (rūpintojas), šeimynos dalyvis, prižiūrintis, globojantis (rūpinantis) vaiką dėl susiklosčiusių aplinkybių laikinai negali juo pasirūpinti; </w:t>
                      </w:r>
                    </w:p>
                  </w:sdtContent>
                </w:sdt>
                <w:sdt>
                  <w:sdtPr>
                    <w:alias w:val="3.5 pp."/>
                    <w:tag w:val="part_0e1a36b04bb04e5a943cb2c0685e7b89"/>
                    <w:lock w:val="sdtLocked"/>
                    <w:richText/>
                  </w:sdtPr>
                  <w:sdtContent>
                    <w:p w14:paraId="59B8FC36" w14:textId="77777777">
                      <w:pPr>
                        <w:ind w:firstLine="709"/>
                        <w:jc w:val="both"/>
                        <w:rPr>
                          <w:szCs w:val="24"/>
                        </w:rPr>
                      </w:pPr>
                      <w:sdt>
                        <w:sdtPr>
                          <w:alias w:val="Numeris"/>
                          <w:tag w:val="nr_0e1a36b04bb04e5a943cb2c0685e7b89"/>
                          <w:lock w:val="sdtLocked"/>
                          <w:richText/>
                        </w:sdtPr>
                        <w:sdtContent>
                          <w:r>
                            <w:rPr>
                              <w:szCs w:val="24"/>
                              <w:lang w:eastAsia="lt-LT"/>
                            </w:rPr>
                            <w:t>3.5</w:t>
                          </w:r>
                        </w:sdtContent>
                      </w:sdt>
                      <w:r>
                        <w:rPr>
                          <w:szCs w:val="24"/>
                          <w:lang w:eastAsia="lt-LT"/>
                        </w:rPr>
                        <w:t xml:space="preserve">. </w:t>
                      </w:r>
                      <w:r>
                        <w:rPr>
                          <w:b/>
                          <w:bCs/>
                          <w:szCs w:val="24"/>
                          <w:lang w:eastAsia="lt-LT"/>
                        </w:rPr>
                        <w:t>darbingumo atkūrimo paslauga</w:t>
                      </w:r>
                      <w:r>
                        <w:rPr>
                          <w:szCs w:val="24"/>
                          <w:lang w:eastAsia="lt-LT"/>
                        </w:rPr>
                        <w:t xml:space="preserve"> – Globos centro organizuojamos ir (ar) teikiamos paslaugos (pagalba), kai prižiūrimas vaikas (-ai) perduodamas (-i) globėjui (rūpintojui), įtėviui </w:t>
                        <w:br/>
                        <w:t>(-iams) arba grąžinamas (-i) į šeimą, siekiant, kad budintis globotojas susigrąžintų darbingumą;</w:t>
                      </w:r>
                    </w:p>
                  </w:sdtContent>
                </w:sdt>
                <w:sdt>
                  <w:sdtPr>
                    <w:alias w:val="3.6 pp."/>
                    <w:tag w:val="part_68fdbac7b954457a9329e9f7f03a5413"/>
                    <w:lock w:val="sdtLocked"/>
                    <w:richText/>
                  </w:sdtPr>
                  <w:sdtContent>
                    <w:p w14:paraId="6C086E6A" w14:textId="0F661179">
                      <w:pPr>
                        <w:ind w:firstLine="709"/>
                        <w:jc w:val="both"/>
                        <w:rPr>
                          <w:szCs w:val="24"/>
                        </w:rPr>
                      </w:pPr>
                      <w:sdt>
                        <w:sdtPr>
                          <w:alias w:val="Numeris"/>
                          <w:tag w:val="nr_68fdbac7b954457a9329e9f7f03a5413"/>
                          <w:lock w:val="sdtLocked"/>
                          <w:richText/>
                        </w:sdtPr>
                        <w:sdtContent>
                          <w:r>
                            <w:rPr>
                              <w:bCs/>
                              <w:szCs w:val="24"/>
                              <w:lang w:eastAsia="lt-LT"/>
                            </w:rPr>
                            <w:t>3.6</w:t>
                          </w:r>
                        </w:sdtContent>
                      </w:sdt>
                      <w:r>
                        <w:rPr>
                          <w:szCs w:val="24"/>
                          <w:lang w:eastAsia="lt-LT"/>
                        </w:rPr>
                        <w:t>.</w:t>
                      </w:r>
                      <w:r>
                        <w:rPr>
                          <w:b/>
                          <w:szCs w:val="24"/>
                          <w:lang w:eastAsia="lt-LT"/>
                        </w:rPr>
                        <w:t xml:space="preserve"> kitos</w:t>
                      </w:r>
                      <w:r>
                        <w:rPr>
                          <w:szCs w:val="24"/>
                          <w:lang w:eastAsia="lt-LT"/>
                        </w:rPr>
                        <w:t xml:space="preserve"> Apraše vartojamos sąvokos atitinka Lietuvos Respublikos civiliniame kodekse, Lietuvos Respublikos socialinių paslaugų įstatyme (toliau – Socialinių paslaugų įstatymas), Lietuvos Respublikos vaiko teisių apsaugos pagrindų įstatyme, Lietuvos Respublikos šeimynų įstatyme, Lietuvos Respublikos išmokų vaikams įstatyme, Vaiko globos organizavimo nuostatuose, patvirtintuose Lietuvos Respublikos Vyriausybės 2002 m. kovo 27 d. nutarimu Nr. 405, Veiklos apraše vartojamas sąvokas.</w:t>
                      </w:r>
                    </w:p>
                    <w:p w14:paraId="1A80D424" w14:textId="77777777">
                      <w:pPr>
                        <w:jc w:val="center"/>
                        <w:rPr>
                          <w:szCs w:val="24"/>
                        </w:rPr>
                      </w:pPr>
                    </w:p>
                  </w:sdtContent>
                </w:sdt>
              </w:sdtContent>
            </w:sdt>
          </w:sdtContent>
        </w:sdt>
        <w:sdt>
          <w:sdtPr>
            <w:alias w:val="skyrius"/>
            <w:tag w:val="part_c9c6246b09b24b0495adec9a2bdf91b6"/>
            <w:lock w:val="sdtLocked"/>
            <w:richText/>
          </w:sdtPr>
          <w:sdtContent>
            <w:p w14:paraId="5B5737D4" w14:textId="77777777">
              <w:pPr>
                <w:jc w:val="center"/>
                <w:rPr>
                  <w:b/>
                  <w:bCs/>
                  <w:szCs w:val="24"/>
                  <w:lang w:val="pt-BR"/>
                </w:rPr>
              </w:pPr>
              <w:sdt>
                <w:sdtPr>
                  <w:alias w:val="Numeris"/>
                  <w:tag w:val="nr_c9c6246b09b24b0495adec9a2bdf91b6"/>
                  <w:lock w:val="sdtLocked"/>
                  <w:richText/>
                </w:sdtPr>
                <w:sdtContent>
                  <w:r>
                    <w:rPr>
                      <w:b/>
                      <w:bCs/>
                      <w:szCs w:val="24"/>
                      <w:lang w:val="pt-BR"/>
                    </w:rPr>
                    <w:t>II</w:t>
                  </w:r>
                </w:sdtContent>
              </w:sdt>
              <w:r>
                <w:rPr>
                  <w:b/>
                  <w:bCs/>
                  <w:szCs w:val="24"/>
                  <w:lang w:val="pt-BR"/>
                </w:rPr>
                <w:t xml:space="preserve"> SKYRIUS</w:t>
              </w:r>
            </w:p>
            <w:p w14:paraId="71D07085" w14:textId="3D6CCBE7">
              <w:pPr>
                <w:tabs>
                  <w:tab w:val="left" w:pos="851"/>
                  <w:tab w:val="left" w:pos="993"/>
                </w:tabs>
                <w:jc w:val="center"/>
                <w:rPr>
                  <w:b/>
                  <w:bCs/>
                  <w:szCs w:val="24"/>
                </w:rPr>
              </w:pPr>
              <w:sdt>
                <w:sdtPr>
                  <w:alias w:val="Pavadinimas"/>
                  <w:tag w:val="title_c9c6246b09b24b0495adec9a2bdf91b6"/>
                  <w:lock w:val="sdtLocked"/>
                  <w:richText/>
                </w:sdtPr>
                <w:sdtContent>
                  <w:r>
                    <w:rPr>
                      <w:b/>
                      <w:bCs/>
                      <w:szCs w:val="24"/>
                    </w:rPr>
                    <w:t>BUDINČIO IR NUOLATINIO GLOBOTOJO VEIKLA</w:t>
                  </w:r>
                </w:sdtContent>
              </w:sdt>
            </w:p>
            <w:p w14:paraId="64798651" w14:textId="77777777">
              <w:pPr>
                <w:tabs>
                  <w:tab w:val="left" w:pos="851"/>
                  <w:tab w:val="left" w:pos="993"/>
                </w:tabs>
                <w:ind w:firstLine="629"/>
                <w:jc w:val="both"/>
                <w:rPr>
                  <w:b/>
                  <w:bCs/>
                  <w:szCs w:val="24"/>
                </w:rPr>
              </w:pPr>
            </w:p>
            <w:sdt>
              <w:sdtPr>
                <w:alias w:val="4 p."/>
                <w:tag w:val="part_fd4b598884cb4eea97d10bc5fe44e883"/>
                <w:lock w:val="sdtLocked"/>
                <w:richText/>
              </w:sdtPr>
              <w:sdtContent>
                <w:p w14:paraId="5ABF8C29" w14:textId="77777777">
                  <w:pPr>
                    <w:ind w:firstLine="709"/>
                    <w:jc w:val="both"/>
                    <w:rPr>
                      <w:szCs w:val="24"/>
                    </w:rPr>
                  </w:pPr>
                  <w:sdt>
                    <w:sdtPr>
                      <w:alias w:val="Numeris"/>
                      <w:tag w:val="nr_fd4b598884cb4eea97d10bc5fe44e883"/>
                      <w:lock w:val="sdtLocked"/>
                      <w:richText/>
                    </w:sdtPr>
                    <w:sdtContent>
                      <w:r>
                        <w:rPr>
                          <w:szCs w:val="24"/>
                        </w:rPr>
                        <w:t>4</w:t>
                      </w:r>
                    </w:sdtContent>
                  </w:sdt>
                  <w:r>
                    <w:rPr>
                      <w:szCs w:val="24"/>
                    </w:rPr>
                    <w:t>.  Asmenys, atitinkantys Socialinių paslaugų įstatymo 23 straipsnyje keliamus reikalavimus ir ketinantys tapti budinčiais ar nuolatiniais globotojais, kreipiasi į Globos centrą ir pateikia:</w:t>
                  </w:r>
                </w:p>
                <w:sdt>
                  <w:sdtPr>
                    <w:alias w:val="4.1 pp."/>
                    <w:tag w:val="part_a1a5dd2d2ef6465eb07630453c3abecc"/>
                    <w:lock w:val="sdtLocked"/>
                    <w:richText/>
                  </w:sdtPr>
                  <w:sdtContent>
                    <w:p w14:paraId="2523ABE2" w14:textId="77777777">
                      <w:pPr>
                        <w:ind w:firstLine="709"/>
                        <w:jc w:val="both"/>
                        <w:rPr>
                          <w:szCs w:val="24"/>
                        </w:rPr>
                      </w:pPr>
                      <w:sdt>
                        <w:sdtPr>
                          <w:alias w:val="Numeris"/>
                          <w:tag w:val="nr_a1a5dd2d2ef6465eb07630453c3abecc"/>
                          <w:lock w:val="sdtLocked"/>
                          <w:richText/>
                        </w:sdtPr>
                        <w:sdtContent>
                          <w:r>
                            <w:rPr>
                              <w:szCs w:val="24"/>
                            </w:rPr>
                            <w:t>4.1</w:t>
                          </w:r>
                        </w:sdtContent>
                      </w:sdt>
                      <w:r>
                        <w:rPr>
                          <w:szCs w:val="24"/>
                        </w:rPr>
                        <w:t>. prašymą ir šeimos nario (-ių) sutikimą;</w:t>
                      </w:r>
                    </w:p>
                  </w:sdtContent>
                </w:sdt>
                <w:sdt>
                  <w:sdtPr>
                    <w:alias w:val="4.2 pp."/>
                    <w:tag w:val="part_ef22aae154dc4f4ca1a3d9a690990dcb"/>
                    <w:lock w:val="sdtLocked"/>
                    <w:richText/>
                  </w:sdtPr>
                  <w:sdtContent>
                    <w:p w14:paraId="01F6B048" w14:textId="77777777">
                      <w:pPr>
                        <w:ind w:firstLine="709"/>
                        <w:jc w:val="both"/>
                        <w:rPr>
                          <w:szCs w:val="24"/>
                        </w:rPr>
                      </w:pPr>
                      <w:sdt>
                        <w:sdtPr>
                          <w:alias w:val="Numeris"/>
                          <w:tag w:val="nr_ef22aae154dc4f4ca1a3d9a690990dcb"/>
                          <w:lock w:val="sdtLocked"/>
                          <w:richText/>
                        </w:sdtPr>
                        <w:sdtContent>
                          <w:r>
                            <w:rPr>
                              <w:szCs w:val="24"/>
                            </w:rPr>
                            <w:t>4.2</w:t>
                          </w:r>
                        </w:sdtContent>
                      </w:sdt>
                      <w:r>
                        <w:rPr>
                          <w:szCs w:val="24"/>
                        </w:rPr>
                        <w:t>. asmens dokumentą;</w:t>
                      </w:r>
                    </w:p>
                  </w:sdtContent>
                </w:sdt>
                <w:sdt>
                  <w:sdtPr>
                    <w:alias w:val="4.3 pp."/>
                    <w:tag w:val="part_98559d2af392416e89d6e74ea6ac3765"/>
                    <w:lock w:val="sdtLocked"/>
                    <w:richText/>
                  </w:sdtPr>
                  <w:sdtContent>
                    <w:p w14:paraId="57C0B292" w14:textId="77777777">
                      <w:pPr>
                        <w:ind w:firstLine="709"/>
                        <w:jc w:val="both"/>
                        <w:rPr>
                          <w:szCs w:val="24"/>
                        </w:rPr>
                      </w:pPr>
                      <w:sdt>
                        <w:sdtPr>
                          <w:alias w:val="Numeris"/>
                          <w:tag w:val="nr_98559d2af392416e89d6e74ea6ac3765"/>
                          <w:lock w:val="sdtLocked"/>
                          <w:richText/>
                        </w:sdtPr>
                        <w:sdtContent>
                          <w:r>
                            <w:rPr>
                              <w:szCs w:val="24"/>
                            </w:rPr>
                            <w:t>4.3</w:t>
                          </w:r>
                        </w:sdtContent>
                      </w:sdt>
                      <w:r>
                        <w:rPr>
                          <w:szCs w:val="24"/>
                        </w:rPr>
                        <w:t xml:space="preserve">. Globos centro išduotą išvadą dėl fizinio asmens tinkamumo tapti budinčiu ar nuolatiniu globotoju (toliau – išvada). </w:t>
                      </w:r>
                    </w:p>
                  </w:sdtContent>
                </w:sdt>
              </w:sdtContent>
            </w:sdt>
            <w:sdt>
              <w:sdtPr>
                <w:alias w:val="5 p."/>
                <w:tag w:val="part_df1ff88afd184138b3c456c0342cf295"/>
                <w:lock w:val="sdtLocked"/>
                <w:richText/>
              </w:sdtPr>
              <w:sdtContent>
                <w:p w14:paraId="045F9ED3" w14:textId="77777777">
                  <w:pPr>
                    <w:ind w:firstLine="709"/>
                    <w:jc w:val="both"/>
                    <w:rPr>
                      <w:szCs w:val="24"/>
                    </w:rPr>
                  </w:pPr>
                  <w:sdt>
                    <w:sdtPr>
                      <w:alias w:val="Numeris"/>
                      <w:tag w:val="nr_df1ff88afd184138b3c456c0342cf295"/>
                      <w:lock w:val="sdtLocked"/>
                      <w:richText/>
                    </w:sdtPr>
                    <w:sdtContent>
                      <w:r>
                        <w:rPr>
                          <w:szCs w:val="24"/>
                        </w:rPr>
                        <w:t>5</w:t>
                      </w:r>
                    </w:sdtContent>
                  </w:sdt>
                  <w:r>
                    <w:rPr>
                      <w:szCs w:val="24"/>
                    </w:rPr>
                    <w:t>.  Globos centras, surinkęs visus reikiamus dokumentus, esant budinčio ar nuolatinio globotojo paslaugų poreikiui, su asmeniu pasirašo tarpusavio bendradarbiavimo ir paslaugų teikimo sutartį.</w:t>
                  </w:r>
                </w:p>
              </w:sdtContent>
            </w:sdt>
            <w:sdt>
              <w:sdtPr>
                <w:alias w:val="6 p."/>
                <w:tag w:val="part_7ba74f83f77347b7831010a3bed232af"/>
                <w:lock w:val="sdtLocked"/>
                <w:richText/>
              </w:sdtPr>
              <w:sdtContent>
                <w:p w14:paraId="6C069983" w14:textId="77777777">
                  <w:pPr>
                    <w:ind w:firstLine="709"/>
                    <w:jc w:val="both"/>
                    <w:rPr>
                      <w:szCs w:val="24"/>
                    </w:rPr>
                  </w:pPr>
                  <w:sdt>
                    <w:sdtPr>
                      <w:alias w:val="Numeris"/>
                      <w:tag w:val="nr_7ba74f83f77347b7831010a3bed232af"/>
                      <w:lock w:val="sdtLocked"/>
                      <w:richText/>
                    </w:sdtPr>
                    <w:sdtContent>
                      <w:r>
                        <w:rPr>
                          <w:szCs w:val="24"/>
                        </w:rPr>
                        <w:t>6</w:t>
                      </w:r>
                    </w:sdtContent>
                  </w:sdt>
                  <w:r>
                    <w:rPr>
                      <w:szCs w:val="24"/>
                    </w:rPr>
                    <w:t>.  Budinčiu ar nuolatiniu globotoju asmuo skiriamas, kai tokia teisė suteikta vadovaujantis globėjų (rūpintojų) veiklą reglamentuojančiais teisės aktais ir kai asmuo atitinka visus Civiliniame kodekse vaiko fiziniam globėjui taikomus reikalavimus.</w:t>
                  </w:r>
                </w:p>
              </w:sdtContent>
            </w:sdt>
            <w:sdt>
              <w:sdtPr>
                <w:alias w:val="7 p."/>
                <w:tag w:val="part_9a42c72e881c4ef0ae4dc00560df0f4d"/>
                <w:lock w:val="sdtLocked"/>
                <w:richText/>
              </w:sdtPr>
              <w:sdtContent>
                <w:p w14:paraId="5ED03343" w14:textId="77777777">
                  <w:pPr>
                    <w:ind w:firstLine="709"/>
                    <w:jc w:val="both"/>
                    <w:rPr>
                      <w:szCs w:val="24"/>
                    </w:rPr>
                  </w:pPr>
                  <w:sdt>
                    <w:sdtPr>
                      <w:alias w:val="Numeris"/>
                      <w:tag w:val="nr_9a42c72e881c4ef0ae4dc00560df0f4d"/>
                      <w:lock w:val="sdtLocked"/>
                      <w:richText/>
                    </w:sdtPr>
                    <w:sdtContent>
                      <w:r>
                        <w:rPr>
                          <w:szCs w:val="24"/>
                        </w:rPr>
                        <w:t>7</w:t>
                      </w:r>
                    </w:sdtContent>
                  </w:sdt>
                  <w:r>
                    <w:rPr>
                      <w:szCs w:val="24"/>
                    </w:rPr>
                    <w:t>.  Budintis ir nuolatinis globotojas prižiūri vaiką savo gyvenamojoje vietoje pagal Globos centro ir  budinčio ar nuolatinio globotojo tarpusavio bendradarbiavimo ir paslaugų teikimo sutartį.</w:t>
                  </w:r>
                </w:p>
              </w:sdtContent>
            </w:sdt>
            <w:sdt>
              <w:sdtPr>
                <w:alias w:val="8 p."/>
                <w:tag w:val="part_b9c57692b8374d508f83ca05e28ff9b7"/>
                <w:lock w:val="sdtLocked"/>
                <w:richText/>
              </w:sdtPr>
              <w:sdtContent>
                <w:p w14:paraId="1EB2C28E" w14:textId="77777777">
                  <w:pPr>
                    <w:ind w:firstLine="709"/>
                    <w:jc w:val="both"/>
                    <w:rPr>
                      <w:szCs w:val="24"/>
                    </w:rPr>
                  </w:pPr>
                  <w:sdt>
                    <w:sdtPr>
                      <w:alias w:val="Numeris"/>
                      <w:tag w:val="nr_b9c57692b8374d508f83ca05e28ff9b7"/>
                      <w:lock w:val="sdtLocked"/>
                      <w:richText/>
                    </w:sdtPr>
                    <w:sdtContent>
                      <w:r>
                        <w:rPr>
                          <w:szCs w:val="24"/>
                        </w:rPr>
                        <w:t>8</w:t>
                      </w:r>
                    </w:sdtContent>
                  </w:sdt>
                  <w:r>
                    <w:rPr>
                      <w:szCs w:val="24"/>
                    </w:rPr>
                    <w:t>.  Budintis globotojas turi priimti prižiūrėti vaiką bet kuriuo paros metu, kai jį reikia skubiai apgyvendinti saugioje aplinkoje.</w:t>
                  </w:r>
                </w:p>
              </w:sdtContent>
            </w:sdt>
            <w:sdt>
              <w:sdtPr>
                <w:alias w:val="9 p."/>
                <w:tag w:val="part_84daaea7b61c41ab98d379f0fb7f1fad"/>
                <w:lock w:val="sdtLocked"/>
                <w:richText/>
              </w:sdtPr>
              <w:sdtContent>
                <w:p w14:paraId="670F3DE0" w14:textId="77777777">
                  <w:pPr>
                    <w:ind w:firstLine="709"/>
                    <w:jc w:val="both"/>
                    <w:rPr>
                      <w:color w:val="EE0000"/>
                      <w:szCs w:val="24"/>
                    </w:rPr>
                  </w:pPr>
                  <w:sdt>
                    <w:sdtPr>
                      <w:alias w:val="Numeris"/>
                      <w:tag w:val="nr_84daaea7b61c41ab98d379f0fb7f1fad"/>
                      <w:lock w:val="sdtLocked"/>
                      <w:richText/>
                    </w:sdtPr>
                    <w:sdtContent>
                      <w:r>
                        <w:rPr>
                          <w:szCs w:val="24"/>
                        </w:rPr>
                        <w:t>9</w:t>
                      </w:r>
                    </w:sdtContent>
                  </w:sdt>
                  <w:r>
                    <w:rPr>
                      <w:szCs w:val="24"/>
                    </w:rPr>
                    <w:t>.  Budintis globotojas vienu metu negali prižiūrėti daugiau kaip 3 vaikų. Bendras vaikų (su kitais šeimoje augančiais vaikais) skaičius budinčio globotojo šeimoje – ne daugiau kaip 6. Prižiūrimų vaikų skaičius gali būti didesnis tik išimtiniais atvejais, kai broliai ir seserys neišskiriami, ir tai raštu suderinta su Globos centru bei budinčiu globotoju.</w:t>
                  </w:r>
                </w:p>
              </w:sdtContent>
            </w:sdt>
            <w:sdt>
              <w:sdtPr>
                <w:alias w:val="10 p."/>
                <w:tag w:val="part_c6bd8a38ff8849959fd77df241a745b7"/>
                <w:lock w:val="sdtLocked"/>
                <w:richText/>
              </w:sdtPr>
              <w:sdtContent>
                <w:p w14:paraId="7D413284" w14:textId="77777777">
                  <w:pPr>
                    <w:ind w:firstLine="709"/>
                    <w:jc w:val="both"/>
                    <w:rPr>
                      <w:color w:val="EE0000"/>
                      <w:szCs w:val="24"/>
                    </w:rPr>
                  </w:pPr>
                  <w:sdt>
                    <w:sdtPr>
                      <w:alias w:val="Numeris"/>
                      <w:tag w:val="nr_c6bd8a38ff8849959fd77df241a745b7"/>
                      <w:lock w:val="sdtLocked"/>
                      <w:richText/>
                    </w:sdtPr>
                    <w:sdtContent>
                      <w:r>
                        <w:rPr>
                          <w:szCs w:val="24"/>
                        </w:rPr>
                        <w:t>10</w:t>
                      </w:r>
                    </w:sdtContent>
                  </w:sdt>
                  <w:r>
                    <w:rPr>
                      <w:szCs w:val="24"/>
                    </w:rPr>
                    <w:t>.  Budintis globotojas šeimoje prižiūri vaiką, iki baigsis vaiko laikinoji globa (rūpyba), ir jis bus grąžintas į šeimą, jam bus nustatyta nuolatinė globa (rūpyba) arba jis bus įvaikintas. Išimtiniais atvejais, kai teismas nustato vaiko nuolatinę globą (rūpybą) Globos centre, – iki vaikui bus nustatyta nuolatinė globa (rūpyba) šeimoje arba vaikas bus įvaikintas.</w:t>
                  </w:r>
                </w:p>
              </w:sdtContent>
            </w:sdt>
            <w:sdt>
              <w:sdtPr>
                <w:alias w:val="11 p."/>
                <w:tag w:val="part_8ca1d3264fc545738092f8e595b0adbe"/>
                <w:lock w:val="sdtLocked"/>
                <w:richText/>
              </w:sdtPr>
              <w:sdtContent>
                <w:p w14:paraId="7F25E203" w14:textId="77777777">
                  <w:pPr>
                    <w:ind w:firstLine="709"/>
                    <w:jc w:val="both"/>
                    <w:rPr>
                      <w:color w:val="EE0000"/>
                      <w:szCs w:val="24"/>
                    </w:rPr>
                  </w:pPr>
                  <w:sdt>
                    <w:sdtPr>
                      <w:alias w:val="Numeris"/>
                      <w:tag w:val="nr_8ca1d3264fc545738092f8e595b0adbe"/>
                      <w:lock w:val="sdtLocked"/>
                      <w:richText/>
                    </w:sdtPr>
                    <w:sdtContent>
                      <w:r>
                        <w:rPr>
                          <w:szCs w:val="24"/>
                        </w:rPr>
                        <w:t>11</w:t>
                      </w:r>
                    </w:sdtContent>
                  </w:sdt>
                  <w:r>
                    <w:rPr>
                      <w:szCs w:val="24"/>
                    </w:rPr>
                    <w:t>. Nuolatinis globotojas vienu metu negali prižiūrėti daugiau nei vieno vaiko ar jų grupės, jeigu neišskiriami broliai ir seserys arba prižiūrimas vienas iš nepilnamečių tėvų su vaiku. Bendras vaikų (su kitais šeimoje augančiais vaikais) skaičius nuolatinio globotojo šeimoje – ne daugiau kaip 4. Bendras vaikų skaičius gali būti didesnis, kai neišskiriami broliai ir seserys.</w:t>
                  </w:r>
                </w:p>
              </w:sdtContent>
            </w:sdt>
            <w:sdt>
              <w:sdtPr>
                <w:alias w:val="12 p."/>
                <w:tag w:val="part_dcf947ce034344f6b35e2e17706c0f1c"/>
                <w:lock w:val="sdtLocked"/>
                <w:richText/>
              </w:sdtPr>
              <w:sdtContent>
                <w:p w14:paraId="51A04925" w14:textId="77777777">
                  <w:pPr>
                    <w:ind w:firstLine="709"/>
                    <w:jc w:val="both"/>
                    <w:rPr>
                      <w:color w:val="EE0000"/>
                      <w:szCs w:val="24"/>
                    </w:rPr>
                  </w:pPr>
                  <w:sdt>
                    <w:sdtPr>
                      <w:alias w:val="Numeris"/>
                      <w:tag w:val="nr_dcf947ce034344f6b35e2e17706c0f1c"/>
                      <w:lock w:val="sdtLocked"/>
                      <w:richText/>
                    </w:sdtPr>
                    <w:sdtContent>
                      <w:r>
                        <w:rPr>
                          <w:szCs w:val="24"/>
                        </w:rPr>
                        <w:t>12</w:t>
                      </w:r>
                    </w:sdtContent>
                  </w:sdt>
                  <w:r>
                    <w:rPr>
                      <w:szCs w:val="24"/>
                    </w:rPr>
                    <w:t>. Nuolatinis globotojas šeimoje prižiūri vaiką, iki baigsis vaiko nuolatinė globa (rūpyba), arba teismo sprendimu globėjas (rūpintojas) bus pakeistas ar vaikas grąžintas į šeimą.</w:t>
                  </w:r>
                </w:p>
              </w:sdtContent>
            </w:sdt>
            <w:sdt>
              <w:sdtPr>
                <w:alias w:val="13 p."/>
                <w:tag w:val="part_c024bb7f9c7c48e2a751629aed2f1745"/>
                <w:lock w:val="sdtLocked"/>
                <w:richText/>
              </w:sdtPr>
              <w:sdtContent>
                <w:p w14:paraId="4BBDCAED" w14:textId="4EE011E6">
                  <w:pPr>
                    <w:ind w:firstLine="709"/>
                    <w:jc w:val="both"/>
                    <w:rPr>
                      <w:color w:val="EE0000"/>
                      <w:szCs w:val="24"/>
                    </w:rPr>
                  </w:pPr>
                  <w:sdt>
                    <w:sdtPr>
                      <w:alias w:val="Numeris"/>
                      <w:tag w:val="nr_c024bb7f9c7c48e2a751629aed2f1745"/>
                      <w:lock w:val="sdtLocked"/>
                      <w:richText/>
                    </w:sdtPr>
                    <w:sdtContent>
                      <w:r>
                        <w:rPr>
                          <w:szCs w:val="24"/>
                        </w:rPr>
                        <w:t>13</w:t>
                      </w:r>
                    </w:sdtContent>
                  </w:sdt>
                  <w:r>
                    <w:rPr>
                      <w:szCs w:val="24"/>
                    </w:rPr>
                    <w:t>.  Budinčio ar nuolatinio globotojo sutartis su Globos centru pasibaigus vaiko (-ų) globai (rūpybai) nenutrūksta, jei budintis ar nuolatinis globotojas ketina prižiūrėti kitus vaikus. Budinčio ar nuolatinio globotojo statusas gali būti nutrauktas asmens prašymu ir / ar tarpusavio bendradarbiavimo ir paslaugų teikimo sutarties su Globos centru nutraukimu.</w:t>
                  </w:r>
                </w:p>
              </w:sdtContent>
            </w:sdt>
          </w:sdtContent>
        </w:sdt>
        <w:sdt>
          <w:sdtPr>
            <w:alias w:val="skyrius"/>
            <w:tag w:val="part_6dc6dc8b42524186bf8fc14b5240397b"/>
            <w:lock w:val="sdtLocked"/>
            <w:richText/>
          </w:sdtPr>
          <w:sdtContent>
            <w:p w14:paraId="4B1EC4E2" w14:textId="77777777">
              <w:pPr>
                <w:tabs>
                  <w:tab w:val="left" w:pos="851"/>
                  <w:tab w:val="left" w:pos="993"/>
                </w:tabs>
                <w:jc w:val="center"/>
                <w:rPr>
                  <w:b/>
                  <w:bCs/>
                  <w:szCs w:val="24"/>
                </w:rPr>
              </w:pPr>
              <w:sdt>
                <w:sdtPr>
                  <w:alias w:val="Numeris"/>
                  <w:tag w:val="nr_6dc6dc8b42524186bf8fc14b5240397b"/>
                  <w:lock w:val="sdtLocked"/>
                  <w:richText/>
                </w:sdtPr>
                <w:sdtContent>
                  <w:r>
                    <w:rPr>
                      <w:b/>
                      <w:bCs/>
                      <w:szCs w:val="24"/>
                    </w:rPr>
                    <w:t>III</w:t>
                  </w:r>
                </w:sdtContent>
              </w:sdt>
              <w:r>
                <w:rPr>
                  <w:b/>
                  <w:bCs/>
                  <w:szCs w:val="24"/>
                </w:rPr>
                <w:t xml:space="preserve"> SKYRIUS</w:t>
              </w:r>
            </w:p>
            <w:p w14:paraId="7673E352" w14:textId="52225A87">
              <w:pPr>
                <w:tabs>
                  <w:tab w:val="left" w:pos="851"/>
                  <w:tab w:val="left" w:pos="993"/>
                </w:tabs>
                <w:jc w:val="center"/>
                <w:rPr>
                  <w:b/>
                  <w:bCs/>
                  <w:szCs w:val="24"/>
                </w:rPr>
              </w:pPr>
              <w:sdt>
                <w:sdtPr>
                  <w:alias w:val="Pavadinimas"/>
                  <w:tag w:val="title_6dc6dc8b42524186bf8fc14b5240397b"/>
                  <w:lock w:val="sdtLocked"/>
                  <w:richText/>
                </w:sdtPr>
                <w:sdtContent>
                  <w:r>
                    <w:rPr>
                      <w:b/>
                      <w:bCs/>
                      <w:szCs w:val="24"/>
                    </w:rPr>
                    <w:t xml:space="preserve">BUDINČIO IR NUOLATINIO GLOBOTOJO TEIKIAMOS </w:t>
                  </w:r>
                  <w:r>
                    <w:rPr>
                      <w:b/>
                      <w:szCs w:val="24"/>
                    </w:rPr>
                    <w:t xml:space="preserve">LIKUSIŲ BE TĖVŲ GLOBOS VAIKŲ, SOCIALINĘ RIZIKĄ PATIRIANČIŲ VAIKŲ  PRIEŽIŪROS </w:t>
                  </w:r>
                  <w:r>
                    <w:rPr>
                      <w:b/>
                      <w:bCs/>
                      <w:szCs w:val="24"/>
                    </w:rPr>
                    <w:t>PASLAUGOS FINANSAVIMAS</w:t>
                  </w:r>
                </w:sdtContent>
              </w:sdt>
            </w:p>
            <w:p w14:paraId="1D71C6FA" w14:textId="1B1F7C4B">
              <w:pPr>
                <w:tabs>
                  <w:tab w:val="left" w:pos="851"/>
                  <w:tab w:val="left" w:pos="993"/>
                </w:tabs>
                <w:ind w:firstLine="629"/>
                <w:jc w:val="both"/>
                <w:rPr>
                  <w:szCs w:val="24"/>
                </w:rPr>
              </w:pPr>
            </w:p>
            <w:sdt>
              <w:sdtPr>
                <w:alias w:val="14 p."/>
                <w:tag w:val="part_dd1e4353bf5b4a8a943ad6e2f27f88ea"/>
                <w:lock w:val="sdtLocked"/>
                <w:richText/>
              </w:sdtPr>
              <w:sdtContent>
                <w:p w14:paraId="4B5634DC" w14:textId="77777777">
                  <w:pPr>
                    <w:widowControl w:val="0"/>
                    <w:tabs>
                      <w:tab w:val="left" w:pos="1134"/>
                    </w:tabs>
                    <w:suppressAutoHyphens/>
                    <w:ind w:firstLine="709"/>
                    <w:jc w:val="both"/>
                    <w:rPr>
                      <w:szCs w:val="24"/>
                      <w:lang w:val="pt-BR"/>
                    </w:rPr>
                  </w:pPr>
                  <w:sdt>
                    <w:sdtPr>
                      <w:alias w:val="Numeris"/>
                      <w:tag w:val="nr_dd1e4353bf5b4a8a943ad6e2f27f88ea"/>
                      <w:lock w:val="sdtLocked"/>
                      <w:richText/>
                    </w:sdtPr>
                    <w:sdtContent>
                      <w:r>
                        <w:rPr>
                          <w:szCs w:val="24"/>
                          <w:lang w:val="pt-BR"/>
                        </w:rPr>
                        <w:t>14</w:t>
                      </w:r>
                    </w:sdtContent>
                  </w:sdt>
                  <w:r>
                    <w:rPr>
                      <w:szCs w:val="24"/>
                      <w:lang w:val="pt-BR"/>
                    </w:rPr>
                    <w:t>.</w:t>
                    <w:tab/>
                    <w:t>Budinčio globotojo, nuolatinio globotojo veikla per Globos centrą finansuojama iš savivaldybės biudžeto lėšų ir valstybės biudžeto lėšų, skirtų globos (rūpybos) išmokai pagal Išmokų vaikams įstatymą mokėti, kai laikinoji globa (rūpyba) Globos centre nustatyta Radviliškio rjono savivaldybės mero potvarkiu arba jei vaikui nustatyta nuolatinė globa (rūpyba), kai likęs be tėvų globos vaikas nustatytas Radviliškio rajono savivaldybės teritorijoje.</w:t>
                  </w:r>
                </w:p>
              </w:sdtContent>
            </w:sdt>
            <w:sdt>
              <w:sdtPr>
                <w:alias w:val="15 p."/>
                <w:tag w:val="part_fc23fcc032e749cab3b7ecd179a1f3c9"/>
                <w:lock w:val="sdtLocked"/>
                <w:richText/>
              </w:sdtPr>
              <w:sdtContent>
                <w:p w14:paraId="3793F35F" w14:textId="77777777">
                  <w:pPr>
                    <w:widowControl w:val="0"/>
                    <w:tabs>
                      <w:tab w:val="left" w:pos="1134"/>
                    </w:tabs>
                    <w:suppressAutoHyphens/>
                    <w:ind w:firstLine="709"/>
                    <w:jc w:val="both"/>
                    <w:rPr>
                      <w:color w:val="000000"/>
                      <w:szCs w:val="24"/>
                      <w:lang w:val="pt-BR"/>
                    </w:rPr>
                  </w:pPr>
                  <w:sdt>
                    <w:sdtPr>
                      <w:alias w:val="Numeris"/>
                      <w:tag w:val="nr_fc23fcc032e749cab3b7ecd179a1f3c9"/>
                      <w:lock w:val="sdtLocked"/>
                      <w:richText/>
                    </w:sdtPr>
                    <w:sdtContent>
                      <w:r>
                        <w:rPr>
                          <w:color w:val="000000"/>
                          <w:szCs w:val="24"/>
                        </w:rPr>
                        <w:t>15</w:t>
                      </w:r>
                    </w:sdtContent>
                  </w:sdt>
                  <w:r>
                    <w:rPr>
                      <w:color w:val="000000"/>
                      <w:szCs w:val="24"/>
                    </w:rPr>
                    <w:t xml:space="preserve">. Budinčiam globotojui ar nuolatiniam globotojui, pradėjus veiklą per Globos centrą, jeigu yra sudaryta tarpusavio bendradarbiavimo ir paslaugų teikimo sutartis, Radviliškio rajono savivaldybės gyventojų mokėjimo už socialines paslaugas tvarkos aprašo </w:t>
                  </w:r>
                  <w:r>
                    <w:rPr>
                      <w:color w:val="000000"/>
                      <w:szCs w:val="24"/>
                      <w:lang w:eastAsia="lt-LT"/>
                    </w:rPr>
                    <w:t xml:space="preserve">VII skyriaus nustatyta tvarka </w:t>
                  </w:r>
                  <w:r>
                    <w:rPr>
                      <w:color w:val="000000"/>
                      <w:szCs w:val="24"/>
                    </w:rPr>
                    <w:t xml:space="preserve"> skiriami pagalbos pinigai. </w:t>
                  </w:r>
                </w:p>
              </w:sdtContent>
            </w:sdt>
            <w:sdt>
              <w:sdtPr>
                <w:alias w:val="16 p."/>
                <w:tag w:val="part_91419e97d23c489aa6edac9f9b368cc3"/>
                <w:lock w:val="sdtLocked"/>
                <w:richText/>
              </w:sdtPr>
              <w:sdtContent>
                <w:p w14:paraId="626826D0" w14:textId="77777777">
                  <w:pPr>
                    <w:widowControl w:val="0"/>
                    <w:tabs>
                      <w:tab w:val="left" w:pos="1134"/>
                    </w:tabs>
                    <w:suppressAutoHyphens/>
                    <w:ind w:firstLine="709"/>
                    <w:jc w:val="both"/>
                    <w:rPr>
                      <w:color w:val="000000"/>
                      <w:szCs w:val="24"/>
                      <w:lang w:val="pt-BR"/>
                    </w:rPr>
                  </w:pPr>
                  <w:sdt>
                    <w:sdtPr>
                      <w:alias w:val="Numeris"/>
                      <w:tag w:val="nr_91419e97d23c489aa6edac9f9b368cc3"/>
                      <w:lock w:val="sdtLocked"/>
                      <w:richText/>
                    </w:sdtPr>
                    <w:sdtContent>
                      <w:r>
                        <w:rPr>
                          <w:color w:val="000000"/>
                          <w:szCs w:val="24"/>
                        </w:rPr>
                        <w:t>16</w:t>
                      </w:r>
                    </w:sdtContent>
                  </w:sdt>
                  <w:r>
                    <w:rPr>
                      <w:color w:val="000000"/>
                      <w:szCs w:val="24"/>
                    </w:rPr>
                    <w:t>. Savivaldybės administracija skiria ir moka vaiko globėjo (rūpintojo) teises ir pareigas įgyvendinančiam Globos centrui už budinčio ar nuolatinio globotojo, kuris yra sudaręs tarpusavio bendradarbiavimo ir paslaugų teikimo sutartį su Globos centru, prižiūrimą vaiką:</w:t>
                  </w:r>
                </w:p>
                <w:sdt>
                  <w:sdtPr>
                    <w:alias w:val="16.1 pp."/>
                    <w:tag w:val="part_1c8566422caf4af88913a4aa134264da"/>
                    <w:lock w:val="sdtLocked"/>
                    <w:richText/>
                  </w:sdtPr>
                  <w:sdtContent>
                    <w:p w14:paraId="79E78464" w14:textId="77777777">
                      <w:pPr>
                        <w:widowControl w:val="0"/>
                        <w:tabs>
                          <w:tab w:val="left" w:pos="1134"/>
                        </w:tabs>
                        <w:suppressAutoHyphens/>
                        <w:ind w:firstLine="709"/>
                        <w:jc w:val="both"/>
                        <w:rPr>
                          <w:color w:val="000000"/>
                          <w:szCs w:val="24"/>
                          <w:lang w:val="pt-BR"/>
                        </w:rPr>
                      </w:pPr>
                      <w:sdt>
                        <w:sdtPr>
                          <w:alias w:val="Numeris"/>
                          <w:tag w:val="nr_1c8566422caf4af88913a4aa134264da"/>
                          <w:lock w:val="sdtLocked"/>
                          <w:richText/>
                        </w:sdtPr>
                        <w:sdtContent>
                          <w:r>
                            <w:rPr>
                              <w:color w:val="000000"/>
                              <w:szCs w:val="24"/>
                            </w:rPr>
                            <w:t>16.1</w:t>
                          </w:r>
                        </w:sdtContent>
                      </w:sdt>
                      <w:r>
                        <w:rPr>
                          <w:color w:val="000000"/>
                          <w:szCs w:val="24"/>
                        </w:rPr>
                        <w:t>. vaiko globos (rūpybos) išmokas, mokamas Išmokų vaikams įstatymo nustatyta tvarka;</w:t>
                      </w:r>
                    </w:p>
                  </w:sdtContent>
                </w:sdt>
                <w:sdt>
                  <w:sdtPr>
                    <w:alias w:val="16.2 pp."/>
                    <w:tag w:val="part_9d86f5cb885f4899bfdad878594b4917"/>
                    <w:lock w:val="sdtLocked"/>
                    <w:richText/>
                  </w:sdtPr>
                  <w:sdtContent>
                    <w:p w14:paraId="386C0718" w14:textId="77777777">
                      <w:pPr>
                        <w:widowControl w:val="0"/>
                        <w:tabs>
                          <w:tab w:val="left" w:pos="1134"/>
                        </w:tabs>
                        <w:suppressAutoHyphens/>
                        <w:ind w:firstLine="709"/>
                        <w:jc w:val="both"/>
                        <w:rPr>
                          <w:color w:val="000000"/>
                          <w:szCs w:val="24"/>
                          <w:lang w:val="pt-BR"/>
                        </w:rPr>
                      </w:pPr>
                      <w:sdt>
                        <w:sdtPr>
                          <w:alias w:val="Numeris"/>
                          <w:tag w:val="nr_9d86f5cb885f4899bfdad878594b4917"/>
                          <w:lock w:val="sdtLocked"/>
                          <w:richText/>
                        </w:sdtPr>
                        <w:sdtContent>
                          <w:r>
                            <w:rPr>
                              <w:color w:val="000000"/>
                              <w:szCs w:val="24"/>
                            </w:rPr>
                            <w:t>16.2</w:t>
                          </w:r>
                        </w:sdtContent>
                      </w:sdt>
                      <w:r>
                        <w:rPr>
                          <w:color w:val="000000"/>
                          <w:szCs w:val="24"/>
                        </w:rPr>
                        <w:t>.vaiko globos (rūpybos) išmokų tikslinius priedus, mokamus Išmokų vaikams įstatymo nustatyta tvarka.</w:t>
                      </w:r>
                    </w:p>
                  </w:sdtContent>
                </w:sdt>
              </w:sdtContent>
            </w:sdt>
            <w:sdt>
              <w:sdtPr>
                <w:alias w:val="17 p."/>
                <w:tag w:val="part_810f0b48ff3648dcabe97fa2fcebebfa"/>
                <w:lock w:val="sdtLocked"/>
                <w:richText/>
              </w:sdtPr>
              <w:sdtContent>
                <w:p w14:paraId="12EC4280" w14:textId="77777777">
                  <w:pPr>
                    <w:widowControl w:val="0"/>
                    <w:tabs>
                      <w:tab w:val="left" w:pos="1134"/>
                    </w:tabs>
                    <w:suppressAutoHyphens/>
                    <w:ind w:firstLine="709"/>
                    <w:jc w:val="both"/>
                    <w:rPr>
                      <w:color w:val="000000"/>
                      <w:szCs w:val="24"/>
                      <w:lang w:val="pt-BR"/>
                    </w:rPr>
                  </w:pPr>
                  <w:sdt>
                    <w:sdtPr>
                      <w:alias w:val="Numeris"/>
                      <w:tag w:val="nr_810f0b48ff3648dcabe97fa2fcebebfa"/>
                      <w:lock w:val="sdtLocked"/>
                      <w:richText/>
                    </w:sdtPr>
                    <w:sdtContent>
                      <w:r>
                        <w:rPr>
                          <w:color w:val="000000"/>
                          <w:szCs w:val="24"/>
                        </w:rPr>
                        <w:t>17</w:t>
                      </w:r>
                    </w:sdtContent>
                  </w:sdt>
                  <w:r>
                    <w:rPr>
                      <w:color w:val="000000"/>
                      <w:szCs w:val="24"/>
                    </w:rPr>
                    <w:t xml:space="preserve">.  Budinčiam ir nuolatiniam globotojui už teikiamas vaikų priežiūros paslaugas kiekvieną mėnesį Globos centras moka atlygį, Socialinių paslaugų įstatymo nustatyta tvarka. </w:t>
                  </w:r>
                </w:p>
              </w:sdtContent>
            </w:sdt>
            <w:sdt>
              <w:sdtPr>
                <w:alias w:val="18 p."/>
                <w:tag w:val="part_4da3101a064344b7a87ee15108936423"/>
                <w:lock w:val="sdtLocked"/>
                <w:richText/>
              </w:sdtPr>
              <w:sdtContent>
                <w:p w14:paraId="76B35FA0" w14:textId="77777777">
                  <w:pPr>
                    <w:widowControl w:val="0"/>
                    <w:tabs>
                      <w:tab w:val="left" w:pos="1134"/>
                    </w:tabs>
                    <w:suppressAutoHyphens/>
                    <w:ind w:firstLine="709"/>
                    <w:jc w:val="both"/>
                    <w:rPr>
                      <w:szCs w:val="24"/>
                      <w:lang w:val="pt-BR"/>
                    </w:rPr>
                  </w:pPr>
                  <w:sdt>
                    <w:sdtPr>
                      <w:alias w:val="Numeris"/>
                      <w:tag w:val="nr_4da3101a064344b7a87ee15108936423"/>
                      <w:lock w:val="sdtLocked"/>
                      <w:richText/>
                    </w:sdtPr>
                    <w:sdtContent>
                      <w:r>
                        <w:rPr>
                          <w:szCs w:val="24"/>
                        </w:rPr>
                        <w:t>18</w:t>
                      </w:r>
                    </w:sdtContent>
                  </w:sdt>
                  <w:r>
                    <w:rPr>
                      <w:szCs w:val="24"/>
                    </w:rPr>
                    <w:t>.  Atlygis budinčiam ir nuolatiniam globotojui mokamas Globos centro ir budinčio ar nuolatinio globotojo tarpusavio bendradarbiavimo ir paslaugų teikimo sutarties galiojimo laikotarpiu, šios sutarties nustatytomis sąlygomis ir tvarka:</w:t>
                  </w:r>
                </w:p>
                <w:sdt>
                  <w:sdtPr>
                    <w:alias w:val="18.1 pp."/>
                    <w:tag w:val="part_38034b579a2f49428bf36a14d17dec08"/>
                    <w:lock w:val="sdtLocked"/>
                    <w:richText/>
                  </w:sdtPr>
                  <w:sdtContent>
                    <w:p w14:paraId="285DCCA0" w14:textId="77777777">
                      <w:pPr>
                        <w:widowControl w:val="0"/>
                        <w:tabs>
                          <w:tab w:val="left" w:pos="1134"/>
                        </w:tabs>
                        <w:suppressAutoHyphens/>
                        <w:ind w:firstLine="709"/>
                        <w:jc w:val="both"/>
                        <w:rPr>
                          <w:szCs w:val="24"/>
                        </w:rPr>
                      </w:pPr>
                      <w:sdt>
                        <w:sdtPr>
                          <w:alias w:val="Numeris"/>
                          <w:tag w:val="nr_38034b579a2f49428bf36a14d17dec08"/>
                          <w:lock w:val="sdtLocked"/>
                          <w:richText/>
                        </w:sdtPr>
                        <w:sdtContent>
                          <w:r>
                            <w:rPr>
                              <w:szCs w:val="24"/>
                            </w:rPr>
                            <w:t>18.1</w:t>
                          </w:r>
                        </w:sdtContent>
                      </w:sdt>
                      <w:r>
                        <w:rPr>
                          <w:szCs w:val="24"/>
                        </w:rPr>
                        <w:t>. atlygis budinčiam globotojui sutarties galiojimo laikotarpiu mokamas net ir tuo atveju, kai globos centras neperduoda budinčiam globotojui prižiūrėti vaiko;</w:t>
                      </w:r>
                    </w:p>
                  </w:sdtContent>
                </w:sdt>
                <w:sdt>
                  <w:sdtPr>
                    <w:alias w:val="18.2 pp."/>
                    <w:tag w:val="part_666bc13a6d8c4ea19bfe3291200737e4"/>
                    <w:lock w:val="sdtLocked"/>
                    <w:richText/>
                  </w:sdtPr>
                  <w:sdtContent>
                    <w:p w14:paraId="352B3F53" w14:textId="77777777">
                      <w:pPr>
                        <w:widowControl w:val="0"/>
                        <w:tabs>
                          <w:tab w:val="left" w:pos="1134"/>
                        </w:tabs>
                        <w:suppressAutoHyphens/>
                        <w:ind w:firstLine="709"/>
                        <w:jc w:val="both"/>
                        <w:rPr>
                          <w:szCs w:val="24"/>
                        </w:rPr>
                      </w:pPr>
                      <w:sdt>
                        <w:sdtPr>
                          <w:alias w:val="Numeris"/>
                          <w:tag w:val="nr_666bc13a6d8c4ea19bfe3291200737e4"/>
                          <w:lock w:val="sdtLocked"/>
                          <w:richText/>
                        </w:sdtPr>
                        <w:sdtContent>
                          <w:r>
                            <w:rPr>
                              <w:szCs w:val="24"/>
                            </w:rPr>
                            <w:t>18.2</w:t>
                          </w:r>
                        </w:sdtContent>
                      </w:sdt>
                      <w:r>
                        <w:rPr>
                          <w:szCs w:val="24"/>
                        </w:rPr>
                        <w:t>. minimalus atlygio, mokamo budinčiam globotojui, dydis, neatsižvelgiant į faktiškai prižiūrimų vaikų skaičių, yra ne mažesnis kaip vienos Vyriausybės nustatytos minimaliosios mėnesinės algos dydis per mėnesį;</w:t>
                      </w:r>
                    </w:p>
                  </w:sdtContent>
                </w:sdt>
                <w:sdt>
                  <w:sdtPr>
                    <w:alias w:val="18.3 pp."/>
                    <w:tag w:val="part_9606d247b5614f8b9fa4bb091d1b21a3"/>
                    <w:lock w:val="sdtLocked"/>
                    <w:richText/>
                  </w:sdtPr>
                  <w:sdtContent>
                    <w:p w14:paraId="4E9E4848" w14:textId="77777777">
                      <w:pPr>
                        <w:widowControl w:val="0"/>
                        <w:tabs>
                          <w:tab w:val="left" w:pos="1134"/>
                        </w:tabs>
                        <w:suppressAutoHyphens/>
                        <w:ind w:firstLine="709"/>
                        <w:jc w:val="both"/>
                        <w:rPr>
                          <w:szCs w:val="24"/>
                        </w:rPr>
                      </w:pPr>
                      <w:sdt>
                        <w:sdtPr>
                          <w:alias w:val="Numeris"/>
                          <w:tag w:val="nr_9606d247b5614f8b9fa4bb091d1b21a3"/>
                          <w:lock w:val="sdtLocked"/>
                          <w:richText/>
                        </w:sdtPr>
                        <w:sdtContent>
                          <w:r>
                            <w:rPr>
                              <w:szCs w:val="24"/>
                            </w:rPr>
                            <w:t>18.3</w:t>
                          </w:r>
                        </w:sdtContent>
                      </w:sdt>
                      <w:r>
                        <w:rPr>
                          <w:szCs w:val="24"/>
                        </w:rPr>
                        <w:t>. jeigu vaikas (-ai) perduotas (-i) prižiūrėti budinčiam globotojui, jo (jų) priežiūros laikotarpiu atlygis budinčiam globotojui didinamas ne mažiau kaip po 0,5 Vyriausybės nustatytos minimaliosios mėnesinės algos dydžio per mėnesį už kiekvieną faktiškai prižiūrimą vaiką (už vaiką iki 3 metų ar vaiką nuo 12 metų, ar vaiką su negalia – po 0,75 Vyriausybės nustatytos minimaliosios mėnesinės algos dydžio per mėnesį);</w:t>
                      </w:r>
                    </w:p>
                  </w:sdtContent>
                </w:sdt>
                <w:sdt>
                  <w:sdtPr>
                    <w:alias w:val="18.4 pp."/>
                    <w:tag w:val="part_1c05e89f3cb049df9ee5fce251b1f28d"/>
                    <w:lock w:val="sdtLocked"/>
                    <w:richText/>
                  </w:sdtPr>
                  <w:sdtContent>
                    <w:p w14:paraId="08786EFD" w14:textId="77777777">
                      <w:pPr>
                        <w:widowControl w:val="0"/>
                        <w:tabs>
                          <w:tab w:val="left" w:pos="1134"/>
                        </w:tabs>
                        <w:suppressAutoHyphens/>
                        <w:ind w:firstLine="709"/>
                        <w:jc w:val="both"/>
                        <w:rPr>
                          <w:szCs w:val="24"/>
                        </w:rPr>
                      </w:pPr>
                      <w:sdt>
                        <w:sdtPr>
                          <w:alias w:val="Numeris"/>
                          <w:tag w:val="nr_1c05e89f3cb049df9ee5fce251b1f28d"/>
                          <w:lock w:val="sdtLocked"/>
                          <w:richText/>
                        </w:sdtPr>
                        <w:sdtContent>
                          <w:r>
                            <w:rPr>
                              <w:szCs w:val="24"/>
                            </w:rPr>
                            <w:t>18.4</w:t>
                          </w:r>
                        </w:sdtContent>
                      </w:sdt>
                      <w:r>
                        <w:rPr>
                          <w:szCs w:val="24"/>
                        </w:rPr>
                        <w:t>. jeigu vaikas (-ai) perduotas (-i) prižiūrėti nuolatiniam globotojui, jam mokamo atlygio dydis yra ne mažesnis kaip 2 Vyriausybės nustatytos minimaliosios mėnesinės algos dydžiai per mėnesį už faktiškai prižiūrimą vaiką;</w:t>
                      </w:r>
                    </w:p>
                  </w:sdtContent>
                </w:sdt>
                <w:sdt>
                  <w:sdtPr>
                    <w:alias w:val="18.5 pp."/>
                    <w:tag w:val="part_d2abe6c54e4c4fac8ff9dde2a06ada4e"/>
                    <w:lock w:val="sdtLocked"/>
                    <w:richText/>
                  </w:sdtPr>
                  <w:sdtContent>
                    <w:p w14:paraId="534B35D6" w14:textId="77777777">
                      <w:pPr>
                        <w:widowControl w:val="0"/>
                        <w:tabs>
                          <w:tab w:val="left" w:pos="1134"/>
                        </w:tabs>
                        <w:suppressAutoHyphens/>
                        <w:ind w:firstLine="709"/>
                        <w:jc w:val="both"/>
                        <w:rPr>
                          <w:szCs w:val="24"/>
                        </w:rPr>
                      </w:pPr>
                      <w:sdt>
                        <w:sdtPr>
                          <w:alias w:val="Numeris"/>
                          <w:tag w:val="nr_d2abe6c54e4c4fac8ff9dde2a06ada4e"/>
                          <w:lock w:val="sdtLocked"/>
                          <w:richText/>
                        </w:sdtPr>
                        <w:sdtContent>
                          <w:r>
                            <w:rPr>
                              <w:szCs w:val="24"/>
                            </w:rPr>
                            <w:t>18.5</w:t>
                          </w:r>
                        </w:sdtContent>
                      </w:sdt>
                      <w:r>
                        <w:rPr>
                          <w:szCs w:val="24"/>
                        </w:rPr>
                        <w:t>. jeigu nuolatinis globotojas prižiūri daugiau kaip vieną vaiką, atlygis jam didinamas už kiekvieną kitą vaiką ne mažiau kaip po 0,75 Vyriausybės nustatytos minimaliosios mėnesinės algos dydžio per mėnesį;</w:t>
                      </w:r>
                    </w:p>
                  </w:sdtContent>
                </w:sdt>
                <w:sdt>
                  <w:sdtPr>
                    <w:alias w:val="18.6 pp."/>
                    <w:tag w:val="part_8d6bdab2fb984f6db58a0f8e554888a1"/>
                    <w:lock w:val="sdtLocked"/>
                    <w:richText/>
                  </w:sdtPr>
                  <w:sdtContent>
                    <w:p w14:paraId="1DC974DB" w14:textId="01B78D7B">
                      <w:pPr>
                        <w:widowControl w:val="0"/>
                        <w:tabs>
                          <w:tab w:val="left" w:pos="1134"/>
                        </w:tabs>
                        <w:suppressAutoHyphens/>
                        <w:ind w:firstLine="709"/>
                        <w:jc w:val="both"/>
                        <w:rPr>
                          <w:szCs w:val="24"/>
                        </w:rPr>
                      </w:pPr>
                      <w:sdt>
                        <w:sdtPr>
                          <w:alias w:val="Numeris"/>
                          <w:tag w:val="nr_8d6bdab2fb984f6db58a0f8e554888a1"/>
                          <w:lock w:val="sdtLocked"/>
                          <w:richText/>
                        </w:sdtPr>
                        <w:sdtContent>
                          <w:r>
                            <w:rPr>
                              <w:szCs w:val="24"/>
                            </w:rPr>
                            <w:t>18.6</w:t>
                          </w:r>
                        </w:sdtContent>
                      </w:sdt>
                      <w:r>
                        <w:rPr>
                          <w:szCs w:val="24"/>
                        </w:rPr>
                        <w:t>. jeigu, pasibaigus vaiko globai (rūpybai) dėl pilnametystės, asmuo ir toliau yra prižiūrimas budinčio ar nuolatinio globotojo ir mokosi pagal bendrojo ugdymo programą, pagal formaliojo profesinio mokymo programą ar studijuoja aukštojoje mokykloje pagal nuolatinės studijų formos programą, šio asmens mokymosi laikotarpiu budinčiam ir nuolatiniam globotojui mokamas atlygis, bet ne ilgiau, iki asmeniui sukaks 24 metai.</w:t>
                      </w:r>
                    </w:p>
                  </w:sdtContent>
                </w:sdt>
              </w:sdtContent>
            </w:sdt>
            <w:sdt>
              <w:sdtPr>
                <w:alias w:val="19 p."/>
                <w:tag w:val="part_eee133e81a9a4387b51d5db43021d157"/>
                <w:lock w:val="sdtLocked"/>
                <w:richText/>
              </w:sdtPr>
              <w:sdtContent>
                <w:p w14:paraId="4ABD182D" w14:textId="0FCB6EAD">
                  <w:pPr>
                    <w:widowControl w:val="0"/>
                    <w:tabs>
                      <w:tab w:val="left" w:pos="1134"/>
                    </w:tabs>
                    <w:suppressAutoHyphens/>
                    <w:ind w:firstLine="709"/>
                    <w:jc w:val="both"/>
                    <w:rPr>
                      <w:color w:val="EE0000"/>
                      <w:szCs w:val="24"/>
                      <w:lang w:val="pt-BR"/>
                    </w:rPr>
                  </w:pPr>
                  <w:sdt>
                    <w:sdtPr>
                      <w:alias w:val="Numeris"/>
                      <w:tag w:val="nr_eee133e81a9a4387b51d5db43021d157"/>
                      <w:lock w:val="sdtLocked"/>
                      <w:richText/>
                    </w:sdtPr>
                    <w:sdtContent>
                      <w:r>
                        <w:rPr>
                          <w:szCs w:val="24"/>
                        </w:rPr>
                        <w:t>19</w:t>
                      </w:r>
                    </w:sdtContent>
                  </w:sdt>
                  <w:r>
                    <w:rPr>
                      <w:szCs w:val="24"/>
                    </w:rPr>
                    <w:t>.  Sumažėjus ar padidėjus šeimoje prižiūrimų vaikų skaičiui, nuo sekančios dienos atitinkamai mažinamas ar didinamas budinčio ar nuolatinio globotojo atlygis.  </w:t>
                  </w:r>
                </w:p>
                <w:p w14:paraId="000F8F7B" w14:textId="77777777">
                  <w:pPr>
                    <w:rPr>
                      <w:rFonts w:eastAsia="Calibri"/>
                      <w:b/>
                      <w:szCs w:val="24"/>
                    </w:rPr>
                  </w:pPr>
                </w:p>
              </w:sdtContent>
            </w:sdt>
          </w:sdtContent>
        </w:sdt>
        <w:sdt>
          <w:sdtPr>
            <w:alias w:val="skyrius"/>
            <w:tag w:val="part_09a10425079445288578dc965072577f"/>
            <w:lock w:val="sdtLocked"/>
            <w:richText/>
          </w:sdtPr>
          <w:sdtContent>
            <w:p w14:paraId="30DE3DA7" w14:textId="1CF1B73E">
              <w:pPr>
                <w:jc w:val="center"/>
                <w:rPr>
                  <w:rFonts w:eastAsia="Calibri"/>
                  <w:b/>
                  <w:szCs w:val="24"/>
                </w:rPr>
              </w:pPr>
              <w:sdt>
                <w:sdtPr>
                  <w:alias w:val="Numeris"/>
                  <w:tag w:val="nr_09a10425079445288578dc965072577f"/>
                  <w:lock w:val="sdtLocked"/>
                  <w:richText/>
                </w:sdtPr>
                <w:sdtContent>
                  <w:r>
                    <w:rPr>
                      <w:rFonts w:eastAsia="Calibri"/>
                      <w:b/>
                      <w:szCs w:val="24"/>
                    </w:rPr>
                    <w:t>IV</w:t>
                  </w:r>
                </w:sdtContent>
              </w:sdt>
              <w:r>
                <w:rPr>
                  <w:rFonts w:eastAsia="Calibri"/>
                  <w:b/>
                  <w:szCs w:val="24"/>
                </w:rPr>
                <w:t xml:space="preserve"> SKYRIUS</w:t>
              </w:r>
            </w:p>
            <w:p w14:paraId="58EFEE62" w14:textId="77777777">
              <w:pPr>
                <w:jc w:val="center"/>
                <w:rPr>
                  <w:rFonts w:eastAsia="Calibri"/>
                  <w:b/>
                  <w:szCs w:val="24"/>
                </w:rPr>
              </w:pPr>
              <w:sdt>
                <w:sdtPr>
                  <w:alias w:val="Pavadinimas"/>
                  <w:tag w:val="title_09a10425079445288578dc965072577f"/>
                  <w:lock w:val="sdtLocked"/>
                  <w:richText/>
                </w:sdtPr>
                <w:sdtContent>
                  <w:r>
                    <w:rPr>
                      <w:b/>
                      <w:bCs/>
                      <w:szCs w:val="24"/>
                      <w:lang w:eastAsia="lt-LT"/>
                    </w:rPr>
                    <w:t xml:space="preserve">ATOKVĖPIO KRIZINIU ATVEJU PASLAUGA </w:t>
                  </w:r>
                  <w:r>
                    <w:rPr>
                      <w:rFonts w:eastAsia="Calibri"/>
                      <w:b/>
                      <w:szCs w:val="24"/>
                    </w:rPr>
                    <w:t>IR JOS APMOKĖJIMAS</w:t>
                  </w:r>
                </w:sdtContent>
              </w:sdt>
            </w:p>
            <w:p w14:paraId="079900B8" w14:textId="77777777">
              <w:pPr>
                <w:widowControl w:val="0"/>
                <w:tabs>
                  <w:tab w:val="left" w:pos="525"/>
                  <w:tab w:val="left" w:pos="720"/>
                  <w:tab w:val="left" w:pos="900"/>
                  <w:tab w:val="left" w:pos="993"/>
                </w:tabs>
                <w:suppressAutoHyphens/>
                <w:ind w:firstLine="567"/>
                <w:jc w:val="both"/>
                <w:rPr>
                  <w:szCs w:val="24"/>
                </w:rPr>
              </w:pPr>
            </w:p>
            <w:sdt>
              <w:sdtPr>
                <w:alias w:val="20 p."/>
                <w:tag w:val="part_5641361b01864b5989953d85c57e5933"/>
                <w:lock w:val="sdtLocked"/>
                <w:richText/>
              </w:sdtPr>
              <w:sdtContent>
                <w:p w14:paraId="61D9DB47" w14:textId="77777777">
                  <w:pPr>
                    <w:widowControl w:val="0"/>
                    <w:tabs>
                      <w:tab w:val="left" w:pos="1134"/>
                    </w:tabs>
                    <w:suppressAutoHyphens/>
                    <w:ind w:firstLine="709"/>
                    <w:jc w:val="both"/>
                    <w:rPr>
                      <w:szCs w:val="24"/>
                    </w:rPr>
                  </w:pPr>
                  <w:sdt>
                    <w:sdtPr>
                      <w:alias w:val="Numeris"/>
                      <w:tag w:val="nr_5641361b01864b5989953d85c57e5933"/>
                      <w:lock w:val="sdtLocked"/>
                      <w:richText/>
                    </w:sdtPr>
                    <w:sdtContent>
                      <w:r>
                        <w:rPr>
                          <w:szCs w:val="24"/>
                        </w:rPr>
                        <w:t>20</w:t>
                      </w:r>
                    </w:sdtContent>
                  </w:sdt>
                  <w:r>
                    <w:rPr>
                      <w:szCs w:val="24"/>
                    </w:rPr>
                    <w:t>.</w:t>
                    <w:tab/>
                    <w:t xml:space="preserve"> </w:t>
                  </w:r>
                  <w:r>
                    <w:rPr>
                      <w:szCs w:val="24"/>
                      <w:lang w:eastAsia="lt-LT"/>
                    </w:rPr>
                    <w:t>Globos centras budintiems ir nuolatiniams globotojams, esant galimybėms, krizės atveju pagal Globos centro vadovui pateiktą prašymą, vadovaudamasis Globos centro veiklos aprašo nuostatomis, organizuoja</w:t>
                  </w:r>
                  <w:r>
                    <w:rPr>
                      <w:b/>
                      <w:bCs/>
                      <w:color w:val="FF0000"/>
                      <w:szCs w:val="24"/>
                      <w:lang w:eastAsia="lt-LT"/>
                    </w:rPr>
                    <w:t xml:space="preserve"> </w:t>
                  </w:r>
                  <w:r>
                    <w:rPr>
                      <w:szCs w:val="24"/>
                      <w:lang w:eastAsia="lt-LT"/>
                    </w:rPr>
                    <w:t>atokvėpio kriziniu atveju paslaugą.</w:t>
                  </w:r>
                </w:p>
              </w:sdtContent>
            </w:sdt>
            <w:sdt>
              <w:sdtPr>
                <w:alias w:val="21 p."/>
                <w:tag w:val="part_ba0409bbbeaf40738cc15959b06c135d"/>
                <w:lock w:val="sdtLocked"/>
                <w:richText/>
              </w:sdtPr>
              <w:sdtContent>
                <w:p w14:paraId="5A16E7F9" w14:textId="77777777">
                  <w:pPr>
                    <w:widowControl w:val="0"/>
                    <w:tabs>
                      <w:tab w:val="left" w:pos="1134"/>
                    </w:tabs>
                    <w:suppressAutoHyphens/>
                    <w:ind w:firstLine="709"/>
                    <w:jc w:val="both"/>
                    <w:rPr>
                      <w:szCs w:val="24"/>
                    </w:rPr>
                  </w:pPr>
                  <w:sdt>
                    <w:sdtPr>
                      <w:alias w:val="Numeris"/>
                      <w:tag w:val="nr_ba0409bbbeaf40738cc15959b06c135d"/>
                      <w:lock w:val="sdtLocked"/>
                      <w:richText/>
                    </w:sdtPr>
                    <w:sdtContent>
                      <w:r>
                        <w:rPr>
                          <w:szCs w:val="24"/>
                        </w:rPr>
                        <w:t>21</w:t>
                      </w:r>
                    </w:sdtContent>
                  </w:sdt>
                  <w:r>
                    <w:rPr>
                      <w:szCs w:val="24"/>
                    </w:rPr>
                    <w:t xml:space="preserve">. </w:t>
                  </w:r>
                  <w:r>
                    <w:rPr>
                      <w:szCs w:val="24"/>
                      <w:lang w:eastAsia="lt-LT"/>
                    </w:rPr>
                    <w:t>Atokvėpio kriziniu atveju paslaugą teikia budintys globotojai, globėjai (rūpintojai), išimtiniais atvejais – šeimynos dalyviai, su Globos centru pasirašę trišalę paslaugos teikimo ir finansavimo sutartį.</w:t>
                  </w:r>
                </w:p>
              </w:sdtContent>
            </w:sdt>
            <w:sdt>
              <w:sdtPr>
                <w:alias w:val="22 p."/>
                <w:tag w:val="part_feb457be46d5452895e825e7f185bcce"/>
                <w:lock w:val="sdtLocked"/>
                <w:richText/>
              </w:sdtPr>
              <w:sdtContent>
                <w:p w14:paraId="77BEB242" w14:textId="77777777">
                  <w:pPr>
                    <w:widowControl w:val="0"/>
                    <w:tabs>
                      <w:tab w:val="left" w:pos="1134"/>
                    </w:tabs>
                    <w:suppressAutoHyphens/>
                    <w:ind w:firstLine="709"/>
                    <w:jc w:val="both"/>
                    <w:rPr>
                      <w:szCs w:val="24"/>
                    </w:rPr>
                  </w:pPr>
                  <w:sdt>
                    <w:sdtPr>
                      <w:alias w:val="Numeris"/>
                      <w:tag w:val="nr_feb457be46d5452895e825e7f185bcce"/>
                      <w:lock w:val="sdtLocked"/>
                      <w:richText/>
                    </w:sdtPr>
                    <w:sdtContent>
                      <w:r>
                        <w:rPr>
                          <w:szCs w:val="24"/>
                        </w:rPr>
                        <w:t>22</w:t>
                      </w:r>
                    </w:sdtContent>
                  </w:sdt>
                  <w:r>
                    <w:rPr>
                      <w:szCs w:val="24"/>
                    </w:rPr>
                    <w:t>.</w:t>
                    <w:tab/>
                  </w:r>
                  <w:r>
                    <w:rPr>
                      <w:szCs w:val="24"/>
                      <w:lang w:eastAsia="lt-LT"/>
                    </w:rPr>
                    <w:t xml:space="preserve">Atokvėpio kriziniu atveju paslaugos </w:t>
                  </w:r>
                  <w:r>
                    <w:rPr>
                      <w:rFonts w:eastAsia="Calibri"/>
                      <w:szCs w:val="24"/>
                    </w:rPr>
                    <w:t>teikėjui paslaugos teikimo laikotarpiu prižiūrimam vaikui išlaikyti ir jo poreikiams tenkinti mokamos išmokos Išmokų vaikams įstatymo nustatyta tvarka.</w:t>
                  </w:r>
                </w:p>
              </w:sdtContent>
            </w:sdt>
            <w:sdt>
              <w:sdtPr>
                <w:alias w:val="23 p."/>
                <w:tag w:val="part_964acc98a54149a9830fee55b2c3fa8e"/>
                <w:lock w:val="sdtLocked"/>
                <w:richText/>
              </w:sdtPr>
              <w:sdtContent>
                <w:p w14:paraId="12519E3A" w14:textId="72D0BE5B">
                  <w:pPr>
                    <w:widowControl w:val="0"/>
                    <w:tabs>
                      <w:tab w:val="left" w:pos="1134"/>
                    </w:tabs>
                    <w:suppressAutoHyphens/>
                    <w:ind w:firstLine="709"/>
                    <w:jc w:val="both"/>
                    <w:rPr>
                      <w:szCs w:val="24"/>
                    </w:rPr>
                  </w:pPr>
                  <w:sdt>
                    <w:sdtPr>
                      <w:alias w:val="Numeris"/>
                      <w:tag w:val="nr_964acc98a54149a9830fee55b2c3fa8e"/>
                      <w:lock w:val="sdtLocked"/>
                      <w:richText/>
                    </w:sdtPr>
                    <w:sdtContent>
                      <w:r>
                        <w:rPr>
                          <w:szCs w:val="24"/>
                        </w:rPr>
                        <w:t>23</w:t>
                      </w:r>
                    </w:sdtContent>
                  </w:sdt>
                  <w:r>
                    <w:rPr>
                      <w:szCs w:val="24"/>
                    </w:rPr>
                    <w:t>.</w:t>
                    <w:tab/>
                  </w:r>
                  <w:r>
                    <w:rPr>
                      <w:rFonts w:eastAsia="Calibri"/>
                      <w:szCs w:val="24"/>
                    </w:rPr>
                    <w:t xml:space="preserve">Budinčiam globotojui, laikinai teikiančiam </w:t>
                  </w:r>
                  <w:r>
                    <w:rPr>
                      <w:szCs w:val="24"/>
                      <w:lang w:eastAsia="lt-LT"/>
                    </w:rPr>
                    <w:t xml:space="preserve">atokvėpio kriziniu atveju paslaugą </w:t>
                  </w:r>
                  <w:r>
                    <w:rPr>
                      <w:rFonts w:eastAsia="Calibri"/>
                      <w:szCs w:val="24"/>
                    </w:rPr>
                    <w:t xml:space="preserve">už vaiko priežiūrą paslaugos teikimo laikotarpiu mokamas šio Aprašo 18 punkte numatytas atlygis, atsižvelgiant į prižiūrimų vaikų skaičių. Jeigu </w:t>
                  </w:r>
                  <w:r>
                    <w:rPr>
                      <w:szCs w:val="24"/>
                      <w:lang w:eastAsia="lt-LT"/>
                    </w:rPr>
                    <w:t>atokvėpio kriziniu atveju paslauga t</w:t>
                  </w:r>
                  <w:r>
                    <w:rPr>
                      <w:rFonts w:eastAsia="Calibri"/>
                      <w:szCs w:val="24"/>
                    </w:rPr>
                    <w:t>eikiama ne visą mėnesį, atlygis mokamas proporcingai už dienas, kuriomis buvo teiktos paslaugos.</w:t>
                  </w:r>
                </w:p>
                <w:p w14:paraId="37E59882" w14:textId="77777777">
                  <w:pPr>
                    <w:jc w:val="center"/>
                    <w:rPr>
                      <w:b/>
                      <w:bCs/>
                      <w:szCs w:val="24"/>
                      <w:lang w:val="pt-BR"/>
                    </w:rPr>
                  </w:pPr>
                </w:p>
              </w:sdtContent>
            </w:sdt>
          </w:sdtContent>
        </w:sdt>
        <w:sdt>
          <w:sdtPr>
            <w:alias w:val="skyrius"/>
            <w:tag w:val="part_bd85b9365ffb4fda83ea34329cbfb56e"/>
            <w:lock w:val="sdtLocked"/>
            <w:richText/>
          </w:sdtPr>
          <w:sdtContent>
            <w:p w14:paraId="683F050D" w14:textId="70001FDF">
              <w:pPr>
                <w:jc w:val="center"/>
                <w:rPr>
                  <w:b/>
                  <w:bCs/>
                  <w:szCs w:val="24"/>
                  <w:lang w:val="pt-BR"/>
                </w:rPr>
              </w:pPr>
              <w:sdt>
                <w:sdtPr>
                  <w:alias w:val="Numeris"/>
                  <w:tag w:val="nr_bd85b9365ffb4fda83ea34329cbfb56e"/>
                  <w:lock w:val="sdtLocked"/>
                  <w:richText/>
                </w:sdtPr>
                <w:sdtContent>
                  <w:r>
                    <w:rPr>
                      <w:b/>
                      <w:bCs/>
                      <w:szCs w:val="24"/>
                      <w:lang w:val="pt-BR"/>
                    </w:rPr>
                    <w:t>V</w:t>
                  </w:r>
                </w:sdtContent>
              </w:sdt>
              <w:r>
                <w:rPr>
                  <w:b/>
                  <w:bCs/>
                  <w:szCs w:val="24"/>
                  <w:lang w:val="pt-BR"/>
                </w:rPr>
                <w:t xml:space="preserve"> SKYRIUS</w:t>
              </w:r>
            </w:p>
            <w:p w14:paraId="54B1BAEF" w14:textId="77777777">
              <w:pPr>
                <w:jc w:val="center"/>
                <w:rPr>
                  <w:b/>
                  <w:bCs/>
                  <w:szCs w:val="24"/>
                  <w:lang w:val="pt-BR"/>
                </w:rPr>
              </w:pPr>
              <w:sdt>
                <w:sdtPr>
                  <w:alias w:val="Pavadinimas"/>
                  <w:tag w:val="title_bd85b9365ffb4fda83ea34329cbfb56e"/>
                  <w:lock w:val="sdtLocked"/>
                  <w:richText/>
                </w:sdtPr>
                <w:sdtContent>
                  <w:r>
                    <w:rPr>
                      <w:b/>
                      <w:bCs/>
                      <w:szCs w:val="24"/>
                      <w:lang w:val="pt-BR"/>
                    </w:rPr>
                    <w:t>BAIGIAMOSIOS NUOSTATOS</w:t>
                  </w:r>
                </w:sdtContent>
              </w:sdt>
            </w:p>
            <w:p w14:paraId="415D3C4A" w14:textId="77777777">
              <w:pPr>
                <w:widowControl w:val="0"/>
                <w:tabs>
                  <w:tab w:val="left" w:pos="525"/>
                  <w:tab w:val="left" w:pos="720"/>
                  <w:tab w:val="left" w:pos="900"/>
                  <w:tab w:val="left" w:pos="993"/>
                </w:tabs>
                <w:suppressAutoHyphens/>
                <w:ind w:firstLine="567"/>
                <w:jc w:val="both"/>
                <w:rPr>
                  <w:szCs w:val="24"/>
                  <w:lang w:val="pt-BR"/>
                </w:rPr>
              </w:pPr>
            </w:p>
            <w:sdt>
              <w:sdtPr>
                <w:alias w:val="24 p."/>
                <w:tag w:val="part_d945669e432748c59afe4f07a724b7d9"/>
                <w:lock w:val="sdtLocked"/>
                <w:richText/>
              </w:sdtPr>
              <w:sdtContent>
                <w:p w14:paraId="04E79EF1" w14:textId="77777777">
                  <w:pPr>
                    <w:widowControl w:val="0"/>
                    <w:tabs>
                      <w:tab w:val="left" w:pos="993"/>
                      <w:tab w:val="left" w:pos="1134"/>
                    </w:tabs>
                    <w:suppressAutoHyphens/>
                    <w:ind w:firstLine="709"/>
                    <w:jc w:val="both"/>
                    <w:rPr>
                      <w:strike/>
                      <w:szCs w:val="24"/>
                      <w:lang w:val="pt-BR"/>
                    </w:rPr>
                  </w:pPr>
                  <w:sdt>
                    <w:sdtPr>
                      <w:alias w:val="Numeris"/>
                      <w:tag w:val="nr_d945669e432748c59afe4f07a724b7d9"/>
                      <w:lock w:val="sdtLocked"/>
                      <w:richText/>
                    </w:sdtPr>
                    <w:sdtContent>
                      <w:r>
                        <w:rPr>
                          <w:szCs w:val="24"/>
                          <w:lang w:val="pt-BR"/>
                        </w:rPr>
                        <w:t>24</w:t>
                      </w:r>
                    </w:sdtContent>
                  </w:sdt>
                  <w:r>
                    <w:rPr>
                      <w:szCs w:val="24"/>
                      <w:lang w:val="pt-BR"/>
                    </w:rPr>
                    <w:t>.</w:t>
                    <w:tab/>
                    <w:t xml:space="preserve"> Budintis, nuolatinis globotojas ir Globos centras sudaro </w:t>
                  </w:r>
                  <w:r>
                    <w:rPr>
                      <w:szCs w:val="24"/>
                      <w:lang w:eastAsia="lt-LT"/>
                    </w:rPr>
                    <w:t>tarpusavio bendradarbiavimo ir paslaugų teikimo sutartį.</w:t>
                  </w:r>
                  <w:r>
                    <w:rPr>
                      <w:szCs w:val="24"/>
                      <w:lang w:val="pt-BR"/>
                    </w:rPr>
                    <w:t xml:space="preserve"> Sutartį privalo pasirašyti ir budinčio ar nuolatinio globotojo sutuoktinis, tačiau atlygis mokamas tik budinčiam ar nuolatiniam globotojui. Sutartyje aptariamos finansavimo sąlygos, nurodytos Socialinių paslaugų įstatymo 23 straipsnio 5 dalyje. </w:t>
                  </w:r>
                </w:p>
              </w:sdtContent>
            </w:sdt>
            <w:sdt>
              <w:sdtPr>
                <w:alias w:val="25 p."/>
                <w:tag w:val="part_af3c4bf7d0fb40c6a847c63d83ac02d6"/>
                <w:lock w:val="sdtLocked"/>
                <w:richText/>
              </w:sdtPr>
              <w:sdtContent>
                <w:p w14:paraId="166C938A" w14:textId="77777777">
                  <w:pPr>
                    <w:widowControl w:val="0"/>
                    <w:tabs>
                      <w:tab w:val="left" w:pos="993"/>
                      <w:tab w:val="left" w:pos="1134"/>
                    </w:tabs>
                    <w:suppressAutoHyphens/>
                    <w:ind w:firstLine="709"/>
                    <w:jc w:val="both"/>
                    <w:rPr>
                      <w:strike/>
                      <w:szCs w:val="24"/>
                      <w:lang w:val="pt-BR"/>
                    </w:rPr>
                  </w:pPr>
                  <w:sdt>
                    <w:sdtPr>
                      <w:alias w:val="Numeris"/>
                      <w:tag w:val="nr_af3c4bf7d0fb40c6a847c63d83ac02d6"/>
                      <w:lock w:val="sdtLocked"/>
                      <w:richText/>
                    </w:sdtPr>
                    <w:sdtContent>
                      <w:r>
                        <w:rPr>
                          <w:szCs w:val="24"/>
                          <w:lang w:val="pt-BR"/>
                        </w:rPr>
                        <w:t>25</w:t>
                      </w:r>
                    </w:sdtContent>
                  </w:sdt>
                  <w:r>
                    <w:rPr>
                      <w:szCs w:val="24"/>
                      <w:lang w:val="pt-BR"/>
                    </w:rPr>
                    <w:t>.</w:t>
                    <w:tab/>
                    <w:t>Budinčio ir nuolatinio globotojo prižiūrimo vaiko atstovu pagal įstatymą Civilinio kodekso nustatyta tvarka yra skiriamas Globos centras.</w:t>
                  </w:r>
                </w:p>
              </w:sdtContent>
            </w:sdt>
            <w:sdt>
              <w:sdtPr>
                <w:alias w:val="26 p."/>
                <w:tag w:val="part_461d1a2735cc4a1cadbe8ce8e22c8081"/>
                <w:lock w:val="sdtLocked"/>
                <w:richText/>
              </w:sdtPr>
              <w:sdtContent>
                <w:p w14:paraId="39F706B8" w14:textId="3359C879">
                  <w:pPr>
                    <w:widowControl w:val="0"/>
                    <w:tabs>
                      <w:tab w:val="left" w:pos="993"/>
                      <w:tab w:val="left" w:pos="1134"/>
                    </w:tabs>
                    <w:suppressAutoHyphens/>
                    <w:ind w:firstLine="709"/>
                    <w:jc w:val="both"/>
                    <w:rPr>
                      <w:strike/>
                      <w:szCs w:val="24"/>
                      <w:lang w:val="pt-BR"/>
                    </w:rPr>
                  </w:pPr>
                  <w:sdt>
                    <w:sdtPr>
                      <w:alias w:val="Numeris"/>
                      <w:tag w:val="nr_461d1a2735cc4a1cadbe8ce8e22c8081"/>
                      <w:lock w:val="sdtLocked"/>
                      <w:richText/>
                    </w:sdtPr>
                    <w:sdtContent>
                      <w:r>
                        <w:rPr>
                          <w:szCs w:val="24"/>
                          <w:lang w:val="pt-BR"/>
                        </w:rPr>
                        <w:t>26</w:t>
                      </w:r>
                    </w:sdtContent>
                  </w:sdt>
                  <w:r>
                    <w:rPr>
                      <w:szCs w:val="24"/>
                      <w:lang w:val="pt-BR"/>
                    </w:rPr>
                    <w:t>.</w:t>
                    <w:tab/>
                    <w:t>Šeimoje prižiūrimų globojamų vaikų turtas, nuosavybės teise priklausantis ar įgytas gyvenant šeimoje, yra šių vaikų nuosavybė. Šeimoje globojamų vaikų turtas turi būti atskirtas nuo šeimos turto ir administruojamas nemokamai. Šeimoje globojamų vaikų turto administratoriumi gali būti paskirtas Globos centras ar kitas asmuo. </w:t>
                  </w:r>
                </w:p>
                <w:p w14:paraId="40CC5B38" w14:textId="77777777">
                  <w:pPr>
                    <w:widowControl w:val="0"/>
                    <w:tabs>
                      <w:tab w:val="left" w:pos="525"/>
                      <w:tab w:val="left" w:pos="720"/>
                      <w:tab w:val="left" w:pos="900"/>
                      <w:tab w:val="left" w:pos="993"/>
                    </w:tabs>
                    <w:suppressAutoHyphens/>
                    <w:ind w:firstLine="567"/>
                    <w:jc w:val="both"/>
                    <w:rPr>
                      <w:szCs w:val="24"/>
                      <w:lang w:val="pt-BR"/>
                    </w:rPr>
                  </w:pPr>
                </w:p>
                <w:p w14:paraId="401C9ACA" w14:textId="77777777">
                  <w:pPr>
                    <w:widowControl w:val="0"/>
                    <w:tabs>
                      <w:tab w:val="left" w:pos="525"/>
                      <w:tab w:val="left" w:pos="720"/>
                      <w:tab w:val="left" w:pos="900"/>
                      <w:tab w:val="left" w:pos="993"/>
                    </w:tabs>
                    <w:suppressAutoHyphens/>
                    <w:jc w:val="both"/>
                    <w:rPr>
                      <w:szCs w:val="24"/>
                      <w:lang w:val="pt-BR"/>
                    </w:rPr>
                  </w:pPr>
                </w:p>
                <w:p w14:paraId="6EC7B5B7" w14:textId="4E754DBA">
                  <w:pPr>
                    <w:widowControl w:val="0"/>
                    <w:tabs>
                      <w:tab w:val="left" w:pos="0"/>
                      <w:tab w:val="left" w:pos="720"/>
                      <w:tab w:val="left" w:pos="900"/>
                      <w:tab w:val="left" w:pos="993"/>
                    </w:tabs>
                    <w:suppressAutoHyphens/>
                    <w:jc w:val="center"/>
                    <w:rPr>
                      <w:szCs w:val="24"/>
                      <w:lang w:val="pt-BR"/>
                    </w:rPr>
                  </w:pPr>
                  <w:r>
                    <w:rPr>
                      <w:szCs w:val="24"/>
                      <w:lang w:val="pt-BR"/>
                    </w:rPr>
                    <w:t>__________________________</w:t>
                  </w:r>
                </w:p>
                <w:p w14:paraId="7E932836" w14:textId="77777777">
                  <w:pPr>
                    <w:jc w:val="both"/>
                    <w:rPr>
                      <w:b/>
                      <w:szCs w:val="24"/>
                    </w:rPr>
                  </w:pPr>
                </w:p>
                <w:p w14:paraId="6E7A8DD6" w14:textId="77777777">
                  <w:pPr>
                    <w:jc w:val="both"/>
                    <w:rPr>
                      <w:b/>
                      <w:szCs w:val="24"/>
                    </w:rPr>
                  </w:pPr>
                </w:p>
                <w:p w14:paraId="37BDB464" w14:textId="77777777">
                  <w:pPr>
                    <w:jc w:val="both"/>
                    <w:rPr>
                      <w:szCs w:val="24"/>
                    </w:rPr>
                  </w:pPr>
                </w:p>
                <w:p w14:paraId="03BE21E5" w14:textId="7A41E0C7">
                  <w:pPr>
                    <w:rPr>
                      <w:szCs w:val="24"/>
                    </w:rPr>
                  </w:pPr>
                  <w:r>
                    <w:rPr>
                      <w:szCs w:val="24"/>
                    </w:rPr>
                    <w:br w:type="page"/>
                  </w:r>
                </w:p>
              </w:sdtContent>
            </w:sdt>
            <w:sdt>
              <w:sdtPr>
                <w:alias w:val="poskyris"/>
                <w:tag w:val="part_43e27ceea63d4721b7819301fac98221"/>
                <w:lock w:val="sdtLocked"/>
                <w:richText/>
              </w:sdtPr>
              <w:sdtContent>
                <w:sdt>
                  <w:sdtPr>
                    <w:alias w:val="Pavadinimas"/>
                    <w:tag w:val="title_43e27ceea63d4721b7819301fac98221"/>
                    <w:lock w:val="sdtLocked"/>
                    <w:richText/>
                  </w:sdtPr>
                  <w:sdtContent>
                    <w:p w14:paraId="165A53A5" w14:textId="77777777">
                      <w:pPr>
                        <w:jc w:val="center"/>
                        <w:rPr>
                          <w:b/>
                          <w:szCs w:val="24"/>
                        </w:rPr>
                      </w:pPr>
                      <w:r>
                        <w:rPr>
                          <w:b/>
                          <w:bCs/>
                          <w:szCs w:val="24"/>
                        </w:rPr>
                        <w:t>RADVILIŠKIO RAJONO SAVIVALDYBĖS TARYBOS SPRENDIMO PROJEKTO</w:t>
                      </w:r>
                    </w:p>
                    <w:p w14:paraId="2247A9EC" w14:textId="635B3C78">
                      <w:pPr>
                        <w:jc w:val="center"/>
                        <w:rPr>
                          <w:b/>
                          <w:szCs w:val="24"/>
                        </w:rPr>
                      </w:pPr>
                      <w:r>
                        <w:rPr>
                          <w:b/>
                          <w:bCs/>
                          <w:szCs w:val="24"/>
                        </w:rPr>
                        <w:t>„</w:t>
                      </w:r>
                      <w:r>
                        <w:rPr>
                          <w:b/>
                          <w:szCs w:val="24"/>
                        </w:rPr>
                        <w:t xml:space="preserve">DĖL BUDINČIO IR NUOLATINIO GLOBOTOJO VYKDOMOS LIKUSIŲ BE TĖVŲ GLOBOS VAIKŲ, SOCIALINĘ RIZIKĄ PATIRIANČIŲ VAIKŲ  PRIEŽIŪROS FINANSAVIMO TVARKOS APRAŠO PATVIRTINIMO“</w:t>
                      </w:r>
                    </w:p>
                    <w:p w14:paraId="324E996D" w14:textId="77777777">
                      <w:pPr>
                        <w:jc w:val="center"/>
                        <w:rPr>
                          <w:b/>
                          <w:szCs w:val="24"/>
                        </w:rPr>
                      </w:pPr>
                      <w:r>
                        <w:rPr>
                          <w:b/>
                          <w:bCs/>
                          <w:szCs w:val="24"/>
                        </w:rPr>
                        <w:t>AIŠKINAMASIS RAŠTAS</w:t>
                      </w:r>
                    </w:p>
                  </w:sdtContent>
                </w:sdt>
                <w:p w14:paraId="0C60CA82" w14:textId="77777777">
                  <w:pPr>
                    <w:jc w:val="center"/>
                    <w:rPr>
                      <w:b/>
                      <w:szCs w:val="24"/>
                    </w:rPr>
                  </w:pPr>
                </w:p>
                <w:p w14:paraId="7845A3E1" w14:textId="2AFFAA94">
                  <w:pPr>
                    <w:jc w:val="center"/>
                    <w:rPr>
                      <w:bCs/>
                      <w:szCs w:val="24"/>
                    </w:rPr>
                  </w:pPr>
                  <w:r>
                    <w:rPr>
                      <w:bCs/>
                      <w:szCs w:val="24"/>
                    </w:rPr>
                    <w:t>2025 m. liepos 31 d.</w:t>
                  </w:r>
                </w:p>
                <w:p w14:paraId="22ACF9F5" w14:textId="77777777">
                  <w:pPr>
                    <w:jc w:val="center"/>
                    <w:rPr>
                      <w:bCs/>
                      <w:szCs w:val="24"/>
                    </w:rPr>
                  </w:pPr>
                  <w:r>
                    <w:rPr>
                      <w:bCs/>
                      <w:szCs w:val="24"/>
                    </w:rPr>
                    <w:t>Radviliškis</w:t>
                  </w:r>
                </w:p>
                <w:p w14:paraId="60FDF25C" w14:textId="77777777">
                  <w:pPr>
                    <w:ind w:firstLine="62"/>
                    <w:jc w:val="both"/>
                    <w:rPr>
                      <w:b/>
                      <w:szCs w:val="24"/>
                    </w:rPr>
                  </w:pPr>
                </w:p>
                <w:sdt>
                  <w:sdtPr>
                    <w:alias w:val="1 p."/>
                    <w:tag w:val="part_3f40d273d2e446e9902964189b376c22"/>
                    <w:lock w:val="sdtLocked"/>
                    <w:richText/>
                  </w:sdtPr>
                  <w:sdtContent>
                    <w:p w14:paraId="0947A2C5" w14:textId="2E33961E">
                      <w:pPr>
                        <w:tabs>
                          <w:tab w:val="left" w:pos="993"/>
                        </w:tabs>
                        <w:ind w:firstLine="709"/>
                        <w:jc w:val="both"/>
                        <w:rPr>
                          <w:b/>
                          <w:szCs w:val="24"/>
                        </w:rPr>
                      </w:pPr>
                      <w:sdt>
                        <w:sdtPr>
                          <w:alias w:val="Numeris"/>
                          <w:tag w:val="nr_3f40d273d2e446e9902964189b376c22"/>
                          <w:lock w:val="sdtLocked"/>
                          <w:richText/>
                        </w:sdtPr>
                        <w:sdtContent>
                          <w:r>
                            <w:rPr>
                              <w:rFonts w:eastAsia="SimSun"/>
                              <w:b/>
                              <w:szCs w:val="24"/>
                            </w:rPr>
                            <w:t>1</w:t>
                          </w:r>
                        </w:sdtContent>
                      </w:sdt>
                      <w:r>
                        <w:rPr>
                          <w:rFonts w:eastAsia="SimSun"/>
                          <w:b/>
                          <w:szCs w:val="24"/>
                        </w:rPr>
                        <w:t>.</w:t>
                        <w:tab/>
                      </w:r>
                      <w:r>
                        <w:rPr>
                          <w:b/>
                          <w:szCs w:val="24"/>
                        </w:rPr>
                        <w:t>Projekto rengimą paskatinusios priežastys, parengto projekto tikslai ir uždaviniai.</w:t>
                      </w:r>
                    </w:p>
                    <w:p w14:paraId="1C3C0FE6" w14:textId="0F7B055A">
                      <w:pPr>
                        <w:ind w:firstLine="709"/>
                        <w:jc w:val="both"/>
                        <w:rPr>
                          <w:b/>
                          <w:color w:val="000000"/>
                          <w:szCs w:val="24"/>
                        </w:rPr>
                      </w:pPr>
                      <w:r>
                        <w:rPr>
                          <w:color w:val="000000"/>
                          <w:szCs w:val="24"/>
                        </w:rPr>
                        <w:t>Sprendimo projektas parengtas, atsižvelgiant į teisės aktų, reglamentuojančių socialines paslaugas, pakeitimus ir į tai, kad nuo 2024 m. liepos 1 d. įsigaliojus Lietuvos Respublikos socialinių paslaugų įstatymo pakeitimams, įtvirtintas nuolatinio globotojo institutas. Socialinių paslaugų įstatymo 23 straipsnio 10 dalis reglamentuoja, kad atlygį budintiems ir nuolatiniams globotojams už vaikų priežiūrą moka globos centras, kuris Civilinio kodekso ir Lietuvos Respublikos civilinio proceso kodekso nustatyta tvarka skiriamas vaikų atstovu pagal įstatymą, savivaldybės tarybos nustatyta tvarka.</w:t>
                      </w:r>
                    </w:p>
                  </w:sdtContent>
                </w:sdt>
                <w:sdt>
                  <w:sdtPr>
                    <w:alias w:val="2 p."/>
                    <w:tag w:val="part_d5920a2de7374b5ab3b15555f5fc4b74"/>
                    <w:lock w:val="sdtLocked"/>
                    <w:richText/>
                  </w:sdtPr>
                  <w:sdtContent>
                    <w:p w14:paraId="473AA419" w14:textId="508FAFAB">
                      <w:pPr>
                        <w:tabs>
                          <w:tab w:val="left" w:pos="993"/>
                        </w:tabs>
                        <w:ind w:firstLine="709"/>
                        <w:jc w:val="both"/>
                        <w:rPr>
                          <w:b/>
                          <w:szCs w:val="24"/>
                        </w:rPr>
                      </w:pPr>
                      <w:sdt>
                        <w:sdtPr>
                          <w:alias w:val="Numeris"/>
                          <w:tag w:val="nr_d5920a2de7374b5ab3b15555f5fc4b74"/>
                          <w:lock w:val="sdtLocked"/>
                          <w:richText/>
                        </w:sdtPr>
                        <w:sdtContent>
                          <w:r>
                            <w:rPr>
                              <w:rFonts w:eastAsia="SimSun"/>
                              <w:b/>
                              <w:szCs w:val="24"/>
                            </w:rPr>
                            <w:t>2</w:t>
                          </w:r>
                        </w:sdtContent>
                      </w:sdt>
                      <w:r>
                        <w:rPr>
                          <w:rFonts w:eastAsia="SimSun"/>
                          <w:b/>
                          <w:szCs w:val="24"/>
                        </w:rPr>
                        <w:t>.</w:t>
                        <w:tab/>
                      </w:r>
                      <w:r>
                        <w:rPr>
                          <w:b/>
                          <w:szCs w:val="24"/>
                        </w:rPr>
                        <w:t>Projekto iniciatoriai (institucija, asmenys ar piliečių atstovai) ir rengėjai.</w:t>
                      </w:r>
                    </w:p>
                    <w:p w14:paraId="2FB6401B" w14:textId="77777777">
                      <w:pPr>
                        <w:ind w:left="720"/>
                        <w:jc w:val="both"/>
                        <w:rPr>
                          <w:rFonts w:eastAsia="SimSun"/>
                          <w:bCs/>
                          <w:szCs w:val="24"/>
                        </w:rPr>
                      </w:pPr>
                      <w:r>
                        <w:rPr>
                          <w:rFonts w:eastAsia="SimSun"/>
                          <w:bCs/>
                          <w:szCs w:val="24"/>
                        </w:rPr>
                        <w:t>Radviliškio rajono savivaldybės administracijos Socialinės paramos skyrius.</w:t>
                      </w:r>
                    </w:p>
                  </w:sdtContent>
                </w:sdt>
                <w:sdt>
                  <w:sdtPr>
                    <w:alias w:val="3 p."/>
                    <w:tag w:val="part_d272f23bc1e04165863b977ad12e0c9e"/>
                    <w:lock w:val="sdtLocked"/>
                    <w:richText/>
                  </w:sdtPr>
                  <w:sdtContent>
                    <w:p w14:paraId="7DC60A4C" w14:textId="598FDC09">
                      <w:pPr>
                        <w:tabs>
                          <w:tab w:val="left" w:pos="993"/>
                        </w:tabs>
                        <w:ind w:firstLine="709"/>
                        <w:jc w:val="both"/>
                        <w:rPr>
                          <w:b/>
                          <w:szCs w:val="24"/>
                        </w:rPr>
                      </w:pPr>
                      <w:sdt>
                        <w:sdtPr>
                          <w:alias w:val="Numeris"/>
                          <w:tag w:val="nr_d272f23bc1e04165863b977ad12e0c9e"/>
                          <w:lock w:val="sdtLocked"/>
                          <w:richText/>
                        </w:sdtPr>
                        <w:sdtContent>
                          <w:r>
                            <w:rPr>
                              <w:rFonts w:eastAsia="SimSun"/>
                              <w:b/>
                              <w:szCs w:val="24"/>
                            </w:rPr>
                            <w:t>3</w:t>
                          </w:r>
                        </w:sdtContent>
                      </w:sdt>
                      <w:r>
                        <w:rPr>
                          <w:rFonts w:eastAsia="SimSun"/>
                          <w:b/>
                          <w:szCs w:val="24"/>
                        </w:rPr>
                        <w:t>.</w:t>
                        <w:tab/>
                      </w:r>
                      <w:r>
                        <w:rPr>
                          <w:b/>
                          <w:szCs w:val="24"/>
                        </w:rPr>
                        <w:t>Kaip šiuo metu yra reguliuojami projekte aptarti teisiniai santykiai.</w:t>
                      </w:r>
                    </w:p>
                    <w:p w14:paraId="3185F22F" w14:textId="77777777">
                      <w:pPr>
                        <w:ind w:left="720"/>
                        <w:jc w:val="both"/>
                        <w:rPr>
                          <w:bCs/>
                          <w:szCs w:val="24"/>
                        </w:rPr>
                      </w:pPr>
                      <w:r>
                        <w:rPr>
                          <w:bCs/>
                          <w:szCs w:val="24"/>
                        </w:rPr>
                        <w:t xml:space="preserve">Šiuo metu vadovaujamasi LR </w:t>
                      </w:r>
                      <w:r>
                        <w:rPr>
                          <w:szCs w:val="24"/>
                        </w:rPr>
                        <w:t>Socialinių paslaugų įstatymo 23 straipsniu.</w:t>
                      </w:r>
                    </w:p>
                  </w:sdtContent>
                </w:sdt>
                <w:sdt>
                  <w:sdtPr>
                    <w:alias w:val="4 p."/>
                    <w:tag w:val="part_c0423aea43394a11bf95f785fac967a5"/>
                    <w:lock w:val="sdtLocked"/>
                    <w:richText/>
                  </w:sdtPr>
                  <w:sdtContent>
                    <w:p w14:paraId="7AA8B030" w14:textId="1E3B6D8A">
                      <w:pPr>
                        <w:tabs>
                          <w:tab w:val="left" w:pos="993"/>
                        </w:tabs>
                        <w:ind w:firstLine="709"/>
                        <w:jc w:val="both"/>
                        <w:rPr>
                          <w:b/>
                          <w:szCs w:val="24"/>
                        </w:rPr>
                      </w:pPr>
                      <w:sdt>
                        <w:sdtPr>
                          <w:alias w:val="Numeris"/>
                          <w:tag w:val="nr_c0423aea43394a11bf95f785fac967a5"/>
                          <w:lock w:val="sdtLocked"/>
                          <w:richText/>
                        </w:sdtPr>
                        <w:sdtContent>
                          <w:r>
                            <w:rPr>
                              <w:rFonts w:eastAsia="SimSun"/>
                              <w:b/>
                              <w:szCs w:val="24"/>
                            </w:rPr>
                            <w:t>4</w:t>
                          </w:r>
                        </w:sdtContent>
                      </w:sdt>
                      <w:r>
                        <w:rPr>
                          <w:rFonts w:eastAsia="SimSun"/>
                          <w:b/>
                          <w:szCs w:val="24"/>
                        </w:rPr>
                        <w:t>.</w:t>
                        <w:tab/>
                      </w:r>
                      <w:r>
                        <w:rPr>
                          <w:b/>
                          <w:szCs w:val="24"/>
                        </w:rPr>
                        <w:t>Kokios siūlomos naujos teisinio reguliavimo nuostatos, kokių teigiamų rezultatų laukiama.</w:t>
                      </w:r>
                    </w:p>
                    <w:p w14:paraId="347C2DB4" w14:textId="7D8901C4">
                      <w:pPr>
                        <w:ind w:firstLine="709"/>
                        <w:jc w:val="both"/>
                        <w:rPr>
                          <w:bCs/>
                          <w:szCs w:val="24"/>
                        </w:rPr>
                      </w:pPr>
                      <w:r>
                        <w:rPr>
                          <w:bCs/>
                          <w:szCs w:val="24"/>
                        </w:rPr>
                        <w:t xml:space="preserve">Sprendimo projektas parengtas, vadovaujantis teisės aktais, kurie atitinka galiojantį teisinį reguliavimą.  Lietuvos Respublikos socialinių paslaugų 2023-12-14 įstatymo Nr. X-493 pakeitimo įstatymas Nr. XIV-2357 įpareigoja nustatyti tvarką, kuria vadovaujantis globos centras moka atlygį budintiems globotojams ir nuolatiniams globotojams už likusių be tėvų globos vaikų ir socialinę riziką patiriančių vaikų priežiūrą.</w:t>
                      </w:r>
                    </w:p>
                  </w:sdtContent>
                </w:sdt>
                <w:sdt>
                  <w:sdtPr>
                    <w:alias w:val="5 p."/>
                    <w:tag w:val="part_432c00d2f0de48b8993ed6de38044185"/>
                    <w:lock w:val="sdtLocked"/>
                    <w:richText/>
                  </w:sdtPr>
                  <w:sdtContent>
                    <w:p w14:paraId="1AF22D6E" w14:textId="52DA5E28">
                      <w:pPr>
                        <w:tabs>
                          <w:tab w:val="left" w:pos="993"/>
                        </w:tabs>
                        <w:ind w:firstLine="709"/>
                        <w:jc w:val="both"/>
                        <w:rPr>
                          <w:b/>
                          <w:szCs w:val="24"/>
                        </w:rPr>
                      </w:pPr>
                      <w:sdt>
                        <w:sdtPr>
                          <w:alias w:val="Numeris"/>
                          <w:tag w:val="nr_432c00d2f0de48b8993ed6de38044185"/>
                          <w:lock w:val="sdtLocked"/>
                          <w:richText/>
                        </w:sdtPr>
                        <w:sdtContent>
                          <w:r>
                            <w:rPr>
                              <w:rFonts w:eastAsia="SimSun"/>
                              <w:b/>
                              <w:szCs w:val="24"/>
                            </w:rPr>
                            <w:t>5</w:t>
                          </w:r>
                        </w:sdtContent>
                      </w:sdt>
                      <w:r>
                        <w:rPr>
                          <w:rFonts w:eastAsia="SimSun"/>
                          <w:b/>
                          <w:szCs w:val="24"/>
                        </w:rPr>
                        <w:t>.</w:t>
                        <w:tab/>
                      </w:r>
                      <w:r>
                        <w:rPr>
                          <w:b/>
                          <w:szCs w:val="24"/>
                        </w:rPr>
                        <w:t>Galimos neigiamos priimto sprendimo projekto pasekmės ir kokių priemonių reikėtų imtis, kad tokių pasekmių būtų išvengta.</w:t>
                      </w:r>
                    </w:p>
                    <w:p w14:paraId="57C5A309" w14:textId="77777777">
                      <w:pPr>
                        <w:ind w:left="360" w:firstLine="720"/>
                        <w:jc w:val="both"/>
                        <w:rPr>
                          <w:szCs w:val="24"/>
                        </w:rPr>
                      </w:pPr>
                      <w:r>
                        <w:rPr>
                          <w:szCs w:val="24"/>
                        </w:rPr>
                        <w:t>Neigiamų pasekmių nenumatoma.</w:t>
                      </w:r>
                    </w:p>
                  </w:sdtContent>
                </w:sdt>
                <w:sdt>
                  <w:sdtPr>
                    <w:alias w:val="6 p."/>
                    <w:tag w:val="part_514db05c84a54777ac4af246849ae827"/>
                    <w:lock w:val="sdtLocked"/>
                    <w:richText/>
                  </w:sdtPr>
                  <w:sdtContent>
                    <w:p w14:paraId="540C7473" w14:textId="6D012E7F">
                      <w:pPr>
                        <w:tabs>
                          <w:tab w:val="left" w:pos="993"/>
                        </w:tabs>
                        <w:ind w:firstLine="709"/>
                        <w:jc w:val="both"/>
                        <w:rPr>
                          <w:b/>
                          <w:szCs w:val="24"/>
                        </w:rPr>
                      </w:pPr>
                      <w:sdt>
                        <w:sdtPr>
                          <w:alias w:val="Numeris"/>
                          <w:tag w:val="nr_514db05c84a54777ac4af246849ae827"/>
                          <w:lock w:val="sdtLocked"/>
                          <w:richText/>
                        </w:sdtPr>
                        <w:sdtContent>
                          <w:r>
                            <w:rPr>
                              <w:rFonts w:eastAsia="SimSun"/>
                              <w:b/>
                              <w:szCs w:val="24"/>
                            </w:rPr>
                            <w:t>6</w:t>
                          </w:r>
                        </w:sdtContent>
                      </w:sdt>
                      <w:r>
                        <w:rPr>
                          <w:rFonts w:eastAsia="SimSun"/>
                          <w:b/>
                          <w:szCs w:val="24"/>
                        </w:rPr>
                        <w:t>.</w:t>
                        <w:tab/>
                      </w:r>
                      <w:r>
                        <w:rPr>
                          <w:b/>
                          <w:szCs w:val="24"/>
                        </w:rPr>
                        <w:t>Kokius teisės aktus būtina priimti, kokius galiojančius teisės aktus būtina pakeisti ar pripažinti netekusiais galios priėmus sprendimo projektą.</w:t>
                      </w:r>
                    </w:p>
                    <w:p w14:paraId="7CDC33FE" w14:textId="7470E2D2">
                      <w:pPr>
                        <w:ind w:firstLine="709"/>
                        <w:jc w:val="both"/>
                        <w:rPr>
                          <w:bCs/>
                          <w:szCs w:val="24"/>
                        </w:rPr>
                      </w:pPr>
                      <w:r>
                        <w:rPr>
                          <w:bCs/>
                          <w:szCs w:val="24"/>
                        </w:rPr>
                        <w:t xml:space="preserve">Pripažinti netekusiais galios </w:t>
                      </w:r>
                      <w:r>
                        <w:rPr>
                          <w:rFonts w:eastAsia="Calibri"/>
                          <w:szCs w:val="24"/>
                          <w:lang w:eastAsia="lt-LT"/>
                        </w:rPr>
                        <w:t xml:space="preserve">Radviliškio rajono savivaldybės tarybos 2020 m. lapkričio 5 d.       sprendimą Nr. T-370 „Dėl Radviliškio rajono savivaldybės budinčio globotojo ir globėjo, nesusijusio giminystės ryšiais, veiklos organizavimo tvarkos aprašo patvirtinimo“. </w:t>
                      </w:r>
                    </w:p>
                  </w:sdtContent>
                </w:sdt>
                <w:sdt>
                  <w:sdtPr>
                    <w:alias w:val="7 p."/>
                    <w:tag w:val="part_87f4eba23ef448399916a8070f24ba5c"/>
                    <w:lock w:val="sdtLocked"/>
                    <w:richText/>
                  </w:sdtPr>
                  <w:sdtContent>
                    <w:p w14:paraId="26C39DC6" w14:textId="0C09B772">
                      <w:pPr>
                        <w:tabs>
                          <w:tab w:val="left" w:pos="993"/>
                        </w:tabs>
                        <w:ind w:firstLine="709"/>
                        <w:jc w:val="both"/>
                        <w:rPr>
                          <w:b/>
                          <w:szCs w:val="24"/>
                        </w:rPr>
                      </w:pPr>
                      <w:sdt>
                        <w:sdtPr>
                          <w:alias w:val="Numeris"/>
                          <w:tag w:val="nr_87f4eba23ef448399916a8070f24ba5c"/>
                          <w:lock w:val="sdtLocked"/>
                          <w:richText/>
                        </w:sdtPr>
                        <w:sdtContent>
                          <w:r>
                            <w:rPr>
                              <w:rFonts w:eastAsia="SimSun"/>
                              <w:b/>
                              <w:szCs w:val="24"/>
                            </w:rPr>
                            <w:t>7</w:t>
                          </w:r>
                        </w:sdtContent>
                      </w:sdt>
                      <w:r>
                        <w:rPr>
                          <w:rFonts w:eastAsia="SimSun"/>
                          <w:b/>
                          <w:szCs w:val="24"/>
                        </w:rPr>
                        <w:t>.</w:t>
                        <w:tab/>
                      </w:r>
                      <w:r>
                        <w:rPr>
                          <w:b/>
                          <w:szCs w:val="24"/>
                        </w:rPr>
                        <w:t>Sprendimo projektui įgyvendinti reikalingos lėšos, finansavimo šaltiniai.</w:t>
                      </w:r>
                    </w:p>
                    <w:p w14:paraId="39886A34" w14:textId="77777777">
                      <w:pPr>
                        <w:tabs>
                          <w:tab w:val="left" w:pos="0"/>
                          <w:tab w:val="left" w:pos="993"/>
                          <w:tab w:val="left" w:pos="113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eastAsia="SimSun"/>
                          <w:b/>
                          <w:szCs w:val="24"/>
                        </w:rPr>
                      </w:pPr>
                      <w:r>
                        <w:rPr>
                          <w:rFonts w:eastAsia="SimSun"/>
                          <w:bCs/>
                          <w:szCs w:val="24"/>
                        </w:rPr>
                        <w:t>Savivaldybės biudžeto lėšos.</w:t>
                      </w:r>
                    </w:p>
                  </w:sdtContent>
                </w:sdt>
                <w:sdt>
                  <w:sdtPr>
                    <w:alias w:val="8 p."/>
                    <w:tag w:val="part_ce9a929734324dd2960ca284b515a6e1"/>
                    <w:lock w:val="sdtLocked"/>
                    <w:richText/>
                  </w:sdtPr>
                  <w:sdtContent>
                    <w:p w14:paraId="415F2C59" w14:textId="737FBAD0">
                      <w:pPr>
                        <w:tabs>
                          <w:tab w:val="left" w:pos="993"/>
                        </w:tabs>
                        <w:ind w:firstLine="709"/>
                        <w:jc w:val="both"/>
                        <w:rPr>
                          <w:b/>
                          <w:szCs w:val="24"/>
                        </w:rPr>
                      </w:pPr>
                      <w:sdt>
                        <w:sdtPr>
                          <w:alias w:val="Numeris"/>
                          <w:tag w:val="nr_ce9a929734324dd2960ca284b515a6e1"/>
                          <w:lock w:val="sdtLocked"/>
                          <w:richText/>
                        </w:sdtPr>
                        <w:sdtContent>
                          <w:r>
                            <w:rPr>
                              <w:rFonts w:eastAsia="SimSun"/>
                              <w:b/>
                              <w:szCs w:val="24"/>
                            </w:rPr>
                            <w:t>8</w:t>
                          </w:r>
                        </w:sdtContent>
                      </w:sdt>
                      <w:r>
                        <w:rPr>
                          <w:rFonts w:eastAsia="SimSun"/>
                          <w:b/>
                          <w:szCs w:val="24"/>
                        </w:rPr>
                        <w:t>.</w:t>
                        <w:tab/>
                      </w:r>
                      <w:r>
                        <w:rPr>
                          <w:b/>
                          <w:szCs w:val="24"/>
                        </w:rPr>
                        <w:t>Sprendimo projekto rengimo metu gauti specialistų vertinimai ir išvados.</w:t>
                      </w:r>
                    </w:p>
                  </w:sdtContent>
                </w:sdt>
              </w:sdtContent>
            </w:sdt>
            <w:sdt>
              <w:sdtPr>
                <w:alias w:val="poskyris"/>
                <w:tag w:val="part_4d530b185a8a407ba98d0ad57230d909"/>
                <w:lock w:val="sdtLocked"/>
                <w:richText/>
              </w:sdtPr>
              <w:sdtContent>
                <w:p w14:paraId="7B353BE7" w14:textId="77777777">
                  <w:pPr>
                    <w:ind w:left="720" w:hanging="11"/>
                    <w:jc w:val="both"/>
                    <w:rPr>
                      <w:rFonts w:eastAsia="SimSun"/>
                      <w:b/>
                      <w:szCs w:val="24"/>
                    </w:rPr>
                  </w:pPr>
                  <w:sdt>
                    <w:sdtPr>
                      <w:alias w:val="Pavadinimas"/>
                      <w:tag w:val="title_4d530b185a8a407ba98d0ad57230d909"/>
                      <w:lock w:val="sdtLocked"/>
                      <w:richText/>
                    </w:sdtPr>
                    <w:sdtContent>
                      <w:r>
                        <w:rPr>
                          <w:rFonts w:eastAsia="SimSun"/>
                          <w:b/>
                          <w:szCs w:val="24"/>
                        </w:rPr>
                        <w:t>-</w:t>
                      </w:r>
                    </w:sdtContent>
                  </w:sdt>
                </w:p>
                <w:sdt>
                  <w:sdtPr>
                    <w:alias w:val="9 p."/>
                    <w:tag w:val="part_71e4ac88091e4a218f5880efe5ba5409"/>
                    <w:lock w:val="sdtLocked"/>
                    <w:richText/>
                  </w:sdtPr>
                  <w:sdtContent>
                    <w:p w14:paraId="44480A7F" w14:textId="77777777">
                      <w:pPr>
                        <w:ind w:firstLine="709"/>
                        <w:jc w:val="both"/>
                        <w:rPr>
                          <w:b/>
                          <w:szCs w:val="24"/>
                        </w:rPr>
                      </w:pPr>
                      <w:sdt>
                        <w:sdtPr>
                          <w:alias w:val="Numeris"/>
                          <w:tag w:val="nr_71e4ac88091e4a218f5880efe5ba5409"/>
                          <w:lock w:val="sdtLocked"/>
                          <w:richText/>
                        </w:sdtPr>
                        <w:sdtContent>
                          <w:r>
                            <w:rPr>
                              <w:b/>
                              <w:szCs w:val="24"/>
                            </w:rPr>
                            <w:t>9</w:t>
                          </w:r>
                        </w:sdtContent>
                      </w:sdt>
                      <w:r>
                        <w:rPr>
                          <w:b/>
                          <w:szCs w:val="24"/>
                        </w:rPr>
                        <w:t>. Numatomo teisinio reguliavimo poveikio vertinimo rezultatai.</w:t>
                      </w:r>
                    </w:p>
                    <w:p w14:paraId="1AC79476" w14:textId="0C337D47">
                      <w:pPr>
                        <w:ind w:left="720" w:firstLine="720"/>
                        <w:jc w:val="both"/>
                        <w:rPr>
                          <w:bCs/>
                          <w:szCs w:val="24"/>
                        </w:rPr>
                      </w:pPr>
                      <w:r>
                        <w:rPr>
                          <w:bCs/>
                          <w:szCs w:val="24"/>
                        </w:rPr>
                        <w:t xml:space="preserve">Nenumatomi. </w:t>
                      </w:r>
                    </w:p>
                  </w:sdtContent>
                </w:sdt>
                <w:sdt>
                  <w:sdtPr>
                    <w:alias w:val="10 p."/>
                    <w:tag w:val="part_8084d20c995d46ca8b959cffb6471083"/>
                    <w:lock w:val="sdtLocked"/>
                    <w:richText/>
                  </w:sdtPr>
                  <w:sdtContent>
                    <w:p w14:paraId="7597430A" w14:textId="77777777">
                      <w:pPr>
                        <w:ind w:left="720" w:hanging="11"/>
                        <w:jc w:val="both"/>
                        <w:rPr>
                          <w:b/>
                          <w:szCs w:val="24"/>
                        </w:rPr>
                      </w:pPr>
                      <w:sdt>
                        <w:sdtPr>
                          <w:alias w:val="Numeris"/>
                          <w:tag w:val="nr_8084d20c995d46ca8b959cffb6471083"/>
                          <w:lock w:val="sdtLocked"/>
                          <w:richText/>
                        </w:sdtPr>
                        <w:sdtContent>
                          <w:r>
                            <w:rPr>
                              <w:b/>
                              <w:szCs w:val="24"/>
                            </w:rPr>
                            <w:t>10</w:t>
                          </w:r>
                        </w:sdtContent>
                      </w:sdt>
                      <w:r>
                        <w:rPr>
                          <w:b/>
                          <w:szCs w:val="24"/>
                        </w:rPr>
                        <w:t>. Sprendimo projekto antikorupcinis vertinimas.</w:t>
                      </w:r>
                    </w:p>
                    <w:p w14:paraId="46F3BE1C" w14:textId="2013E85D">
                      <w:pPr>
                        <w:ind w:left="720" w:firstLine="720"/>
                        <w:jc w:val="both"/>
                        <w:rPr>
                          <w:bCs/>
                          <w:szCs w:val="24"/>
                        </w:rPr>
                      </w:pPr>
                      <w:r>
                        <w:rPr>
                          <w:bCs/>
                          <w:szCs w:val="24"/>
                        </w:rPr>
                        <w:t xml:space="preserve">Antikorupcinio vertinimo atlikti nereikia. </w:t>
                      </w:r>
                    </w:p>
                  </w:sdtContent>
                </w:sdt>
                <w:sdt>
                  <w:sdtPr>
                    <w:alias w:val="11 p."/>
                    <w:tag w:val="part_3bd9f514f0ef45ef89088537a7f2ad52"/>
                    <w:lock w:val="sdtLocked"/>
                    <w:richText/>
                  </w:sdtPr>
                  <w:sdtContent>
                    <w:p w14:paraId="0FD10C2B" w14:textId="77777777">
                      <w:pPr>
                        <w:ind w:left="720" w:hanging="11"/>
                        <w:jc w:val="both"/>
                        <w:rPr>
                          <w:b/>
                          <w:szCs w:val="24"/>
                        </w:rPr>
                      </w:pPr>
                      <w:sdt>
                        <w:sdtPr>
                          <w:alias w:val="Numeris"/>
                          <w:tag w:val="nr_3bd9f514f0ef45ef89088537a7f2ad52"/>
                          <w:lock w:val="sdtLocked"/>
                          <w:richText/>
                        </w:sdtPr>
                        <w:sdtContent>
                          <w:r>
                            <w:rPr>
                              <w:b/>
                              <w:szCs w:val="24"/>
                            </w:rPr>
                            <w:t>11</w:t>
                          </w:r>
                        </w:sdtContent>
                      </w:sdt>
                      <w:r>
                        <w:rPr>
                          <w:b/>
                          <w:szCs w:val="24"/>
                        </w:rPr>
                        <w:t>. Kiti, iniciatoriaus nuomone, reikalingi pagrindimai ir paaiškinimai.</w:t>
                      </w:r>
                    </w:p>
                  </w:sdtContent>
                </w:sdt>
              </w:sdtContent>
            </w:sdt>
            <w:sdt>
              <w:sdtPr>
                <w:alias w:val="poskyris"/>
                <w:tag w:val="part_c2112c109a0b4e2eaef3615710f844fa"/>
                <w:lock w:val="sdtLocked"/>
                <w:richText/>
              </w:sdtPr>
              <w:sdtContent>
                <w:p w14:paraId="61CC98D9" w14:textId="77777777">
                  <w:pPr>
                    <w:ind w:left="720" w:firstLine="720"/>
                    <w:jc w:val="both"/>
                    <w:rPr>
                      <w:b/>
                      <w:szCs w:val="24"/>
                    </w:rPr>
                  </w:pPr>
                  <w:sdt>
                    <w:sdtPr>
                      <w:alias w:val="Pavadinimas"/>
                      <w:tag w:val="title_c2112c109a0b4e2eaef3615710f844fa"/>
                      <w:lock w:val="sdtLocked"/>
                      <w:richText/>
                    </w:sdtPr>
                    <w:sdtContent>
                      <w:r>
                        <w:rPr>
                          <w:b/>
                          <w:szCs w:val="24"/>
                        </w:rPr>
                        <w:t>-</w:t>
                      </w:r>
                    </w:sdtContent>
                  </w:sdt>
                </w:p>
                <w:sdt>
                  <w:sdtPr>
                    <w:alias w:val="12 p."/>
                    <w:tag w:val="part_b5c993be03a14ee2a0669de68d170be1"/>
                    <w:lock w:val="sdtLocked"/>
                    <w:richText/>
                  </w:sdtPr>
                  <w:sdtContent>
                    <w:p w14:paraId="0110A4C3" w14:textId="77777777">
                      <w:pPr>
                        <w:ind w:left="720" w:hanging="11"/>
                        <w:jc w:val="both"/>
                        <w:rPr>
                          <w:b/>
                          <w:szCs w:val="24"/>
                        </w:rPr>
                      </w:pPr>
                      <w:sdt>
                        <w:sdtPr>
                          <w:alias w:val="Numeris"/>
                          <w:tag w:val="nr_b5c993be03a14ee2a0669de68d170be1"/>
                          <w:lock w:val="sdtLocked"/>
                          <w:richText/>
                        </w:sdtPr>
                        <w:sdtContent>
                          <w:r>
                            <w:rPr>
                              <w:b/>
                              <w:szCs w:val="24"/>
                            </w:rPr>
                            <w:t>12</w:t>
                          </w:r>
                        </w:sdtContent>
                      </w:sdt>
                      <w:r>
                        <w:rPr>
                          <w:b/>
                          <w:szCs w:val="24"/>
                        </w:rPr>
                        <w:t>. Pridedami dokumentai.</w:t>
                      </w:r>
                    </w:p>
                  </w:sdtContent>
                </w:sdt>
              </w:sdtContent>
            </w:sdt>
            <w:sdt>
              <w:sdtPr>
                <w:alias w:val="poskyris"/>
                <w:tag w:val="part_68662f49a7944a07a4fbecf94613f798"/>
                <w:lock w:val="sdtLocked"/>
                <w:richText/>
              </w:sdtPr>
              <w:sdtContent>
                <w:p w14:paraId="768D7DD7" w14:textId="77777777">
                  <w:pPr>
                    <w:ind w:firstLine="720"/>
                    <w:jc w:val="both"/>
                    <w:rPr>
                      <w:b/>
                      <w:szCs w:val="24"/>
                    </w:rPr>
                  </w:pPr>
                  <w:sdt>
                    <w:sdtPr>
                      <w:alias w:val="Pavadinimas"/>
                      <w:tag w:val="title_68662f49a7944a07a4fbecf94613f798"/>
                      <w:lock w:val="sdtLocked"/>
                      <w:richText/>
                    </w:sdtPr>
                    <w:sdtContent>
                      <w:r>
                        <w:rPr>
                          <w:b/>
                          <w:szCs w:val="24"/>
                        </w:rPr>
                        <w:t>-</w:t>
                      </w:r>
                    </w:sdtContent>
                  </w:sdt>
                </w:p>
                <w:p w14:paraId="6400B87E" w14:textId="77777777">
                  <w:pPr>
                    <w:jc w:val="both"/>
                    <w:rPr>
                      <w:bCs/>
                      <w:szCs w:val="24"/>
                    </w:rPr>
                  </w:pPr>
                </w:p>
                <w:p w14:paraId="3718201C" w14:textId="77777777">
                  <w:pPr>
                    <w:jc w:val="both"/>
                    <w:rPr>
                      <w:bCs/>
                      <w:szCs w:val="24"/>
                    </w:rPr>
                  </w:pPr>
                </w:p>
                <w:p w14:paraId="2D21995E" w14:textId="0AB2A107">
                  <w:pPr>
                    <w:jc w:val="both"/>
                    <w:rPr>
                      <w:b/>
                      <w:szCs w:val="24"/>
                    </w:rPr>
                  </w:pPr>
                  <w:r>
                    <w:rPr>
                      <w:bCs/>
                      <w:szCs w:val="24"/>
                    </w:rPr>
                    <w:t>Radviliškio rajono savivaldybės administracijos</w:t>
                  </w:r>
                </w:p>
                <w:p w14:paraId="4C593BDC" w14:textId="55B60A79">
                  <w:pPr>
                    <w:jc w:val="both"/>
                    <w:rPr>
                      <w:bCs/>
                      <w:szCs w:val="24"/>
                    </w:rPr>
                  </w:pPr>
                  <w:r>
                    <w:rPr>
                      <w:bCs/>
                      <w:szCs w:val="24"/>
                    </w:rPr>
                    <w:t>Socialinės paramos skyriaus specialistė</w:t>
                    <w:tab/>
                    <w:tab/>
                    <w:tab/>
                    <w:tab/>
                    <w:t xml:space="preserve">                 Alma Dailidonienė</w:t>
                  </w:r>
                </w:p>
              </w:sdtContent>
            </w:sdt>
          </w:sdtContent>
        </w:sdt>
      </w:sdtContent>
    </w:sdt>
    <w:sectPr>
      <w:headerReference w:type="even" r:id="rId7"/>
      <w:headerReference w:type="default" r:id="rId8"/>
      <w:footerReference w:type="even" r:id="rId9"/>
      <w:footerReference w:type="default" r:id="rId10"/>
      <w:headerReference w:type="first" r:id="rId11"/>
      <w:footerReference w:type="first" r:id="rId12"/>
      <w:pgSz w:w="11906" w:h="16838" w:code="9"/>
      <w:pgMar w:top="1134" w:right="567" w:bottom="1134" w:left="1701" w:header="709" w:footer="709" w:gutter="0"/>
      <w:pgNumType w:start="1"/>
      <w:cols w:space="1296"/>
      <w:titlePg/>
      <w:docGrid w:linePitch="360"/>
    </w:sectPr>
  </w:body>
</w:document>
</file>

<file path=word/endnotes.xml><?xml version="1.0" encoding="utf-8"?>
<w:end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46CC5B" w14:textId="77777777">
      <w:r>
        <w:separator/>
      </w:r>
    </w:p>
  </w:endnote>
  <w:endnote w:type="continuationSeparator" w:id="0">
    <w:p w14:paraId="1B3C7530" w14:textId="77777777">
      <w: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C79C90" w14:textId="77777777">
    <w:pPr>
      <w:tabs>
        <w:tab w:val="center" w:pos="4819"/>
        <w:tab w:val="right" w:pos="9638"/>
      </w:tabs>
      <w:rPr>
        <w:szCs w:val="24"/>
        <w:lang w:val="en-GB"/>
      </w:rPr>
    </w:pPr>
  </w:p>
</w:ftr>
</file>

<file path=word/footer2.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CB677A" w14:textId="77777777">
    <w:pPr>
      <w:tabs>
        <w:tab w:val="center" w:pos="4819"/>
        <w:tab w:val="right" w:pos="9638"/>
      </w:tabs>
      <w:rPr>
        <w:szCs w:val="24"/>
        <w:lang w:val="en-GB"/>
      </w:rPr>
    </w:pPr>
  </w:p>
</w:ftr>
</file>

<file path=word/footer3.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33B36B" w14:textId="77777777">
    <w:pPr>
      <w:tabs>
        <w:tab w:val="center" w:pos="4819"/>
        <w:tab w:val="right" w:pos="9638"/>
      </w:tabs>
      <w:rPr>
        <w:szCs w:val="24"/>
        <w:lang w:val="en-GB"/>
      </w:rPr>
    </w:pPr>
  </w:p>
</w:ftr>
</file>

<file path=word/footnotes.xml><?xml version="1.0" encoding="utf-8"?>
<w:foot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5ED3DB" w14:textId="77777777">
      <w:r>
        <w:separator/>
      </w:r>
    </w:p>
  </w:footnote>
  <w:footnote w:type="continuationSeparator" w:id="0">
    <w:p w14:paraId="3B1DD66E" w14:textId="77777777">
      <w:r>
        <w:continuationSeparator/>
      </w:r>
    </w:p>
  </w:footnote>
</w:footnotes>
</file>

<file path=word/header1.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95699" w14:textId="77777777">
    <w:pPr>
      <w:tabs>
        <w:tab w:val="center" w:pos="4819"/>
        <w:tab w:val="right" w:pos="9638"/>
      </w:tabs>
      <w:rPr>
        <w:szCs w:val="24"/>
        <w:lang w:val="en-GB"/>
      </w:rPr>
    </w:pPr>
  </w:p>
</w:hdr>
</file>

<file path=word/header2.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F9535" w14:textId="77777777">
    <w:pPr>
      <w:tabs>
        <w:tab w:val="center" w:pos="4680"/>
        <w:tab w:val="right" w:pos="9360"/>
      </w:tabs>
      <w:rPr>
        <w:sz w:val="22"/>
        <w:szCs w:val="22"/>
        <w:lang w:eastAsia="lt-LT"/>
      </w:rPr>
    </w:pPr>
  </w:p>
</w:hdr>
</file>

<file path=word/header3.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7CDA0E" w14:textId="77777777">
    <w:pPr>
      <w:tabs>
        <w:tab w:val="center" w:pos="4680"/>
        <w:tab w:val="right" w:pos="9360"/>
      </w:tabs>
      <w:rPr>
        <w:sz w:val="22"/>
        <w:szCs w:val="22"/>
        <w:lang w:eastAsia="lt-LT"/>
      </w:rPr>
    </w:pPr>
  </w:p>
</w:hdr>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D1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41F15"/>
  <w15:docId w15:val="{E4811C29-DFD4-44A6-919A-C532CB36E72A}"/>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ivs>
    <w:div w:id="193810569">
      <w:bodyDiv w:val="1"/>
      <w:marLeft w:val="0"/>
      <w:marRight w:val="0"/>
      <w:marTop w:val="0"/>
      <w:marBottom w:val="0"/>
      <w:divBdr>
        <w:top w:val="none" w:sz="0" w:space="0" w:color="auto"/>
        <w:left w:val="none" w:sz="0" w:space="0" w:color="auto"/>
        <w:bottom w:val="none" w:sz="0" w:space="0" w:color="auto"/>
        <w:right w:val="none" w:sz="0" w:space="0" w:color="auto"/>
      </w:divBdr>
    </w:div>
    <w:div w:id="443236764">
      <w:bodyDiv w:val="1"/>
      <w:marLeft w:val="0"/>
      <w:marRight w:val="0"/>
      <w:marTop w:val="0"/>
      <w:marBottom w:val="0"/>
      <w:divBdr>
        <w:top w:val="none" w:sz="0" w:space="0" w:color="auto"/>
        <w:left w:val="none" w:sz="0" w:space="0" w:color="auto"/>
        <w:bottom w:val="none" w:sz="0" w:space="0" w:color="auto"/>
        <w:right w:val="none" w:sz="0" w:space="0" w:color="auto"/>
      </w:divBdr>
    </w:div>
    <w:div w:id="566915369">
      <w:bodyDiv w:val="1"/>
      <w:marLeft w:val="0"/>
      <w:marRight w:val="0"/>
      <w:marTop w:val="0"/>
      <w:marBottom w:val="0"/>
      <w:divBdr>
        <w:top w:val="none" w:sz="0" w:space="0" w:color="auto"/>
        <w:left w:val="none" w:sz="0" w:space="0" w:color="auto"/>
        <w:bottom w:val="none" w:sz="0" w:space="0" w:color="auto"/>
        <w:right w:val="none" w:sz="0" w:space="0" w:color="auto"/>
      </w:divBdr>
    </w:div>
    <w:div w:id="931165519">
      <w:bodyDiv w:val="1"/>
      <w:marLeft w:val="0"/>
      <w:marRight w:val="0"/>
      <w:marTop w:val="0"/>
      <w:marBottom w:val="0"/>
      <w:divBdr>
        <w:top w:val="none" w:sz="0" w:space="0" w:color="auto"/>
        <w:left w:val="none" w:sz="0" w:space="0" w:color="auto"/>
        <w:bottom w:val="none" w:sz="0" w:space="0" w:color="auto"/>
        <w:right w:val="none" w:sz="0" w:space="0" w:color="auto"/>
      </w:divBdr>
    </w:div>
    <w:div w:id="981694841">
      <w:bodyDiv w:val="1"/>
      <w:marLeft w:val="0"/>
      <w:marRight w:val="0"/>
      <w:marTop w:val="0"/>
      <w:marBottom w:val="0"/>
      <w:divBdr>
        <w:top w:val="none" w:sz="0" w:space="0" w:color="auto"/>
        <w:left w:val="none" w:sz="0" w:space="0" w:color="auto"/>
        <w:bottom w:val="none" w:sz="0" w:space="0" w:color="auto"/>
        <w:right w:val="none" w:sz="0" w:space="0" w:color="auto"/>
      </w:divBdr>
    </w:div>
    <w:div w:id="1060132198">
      <w:bodyDiv w:val="1"/>
      <w:marLeft w:val="0"/>
      <w:marRight w:val="0"/>
      <w:marTop w:val="0"/>
      <w:marBottom w:val="0"/>
      <w:divBdr>
        <w:top w:val="none" w:sz="0" w:space="0" w:color="auto"/>
        <w:left w:val="none" w:sz="0" w:space="0" w:color="auto"/>
        <w:bottom w:val="none" w:sz="0" w:space="0" w:color="auto"/>
        <w:right w:val="none" w:sz="0" w:space="0" w:color="auto"/>
      </w:divBdr>
    </w:div>
    <w:div w:id="1379546140">
      <w:bodyDiv w:val="1"/>
      <w:marLeft w:val="0"/>
      <w:marRight w:val="0"/>
      <w:marTop w:val="0"/>
      <w:marBottom w:val="0"/>
      <w:divBdr>
        <w:top w:val="none" w:sz="0" w:space="0" w:color="auto"/>
        <w:left w:val="none" w:sz="0" w:space="0" w:color="auto"/>
        <w:bottom w:val="none" w:sz="0" w:space="0" w:color="auto"/>
        <w:right w:val="none" w:sz="0" w:space="0" w:color="auto"/>
      </w:divBdr>
    </w:div>
    <w:div w:id="1623924868">
      <w:bodyDiv w:val="1"/>
      <w:marLeft w:val="0"/>
      <w:marRight w:val="0"/>
      <w:marTop w:val="0"/>
      <w:marBottom w:val="0"/>
      <w:divBdr>
        <w:top w:val="none" w:sz="0" w:space="0" w:color="auto"/>
        <w:left w:val="none" w:sz="0" w:space="0" w:color="auto"/>
        <w:bottom w:val="none" w:sz="0" w:space="0" w:color="auto"/>
        <w:right w:val="none" w:sz="0" w:space="0" w:color="auto"/>
      </w:divBdr>
    </w:div>
    <w:div w:id="1765146732">
      <w:bodyDiv w:val="1"/>
      <w:marLeft w:val="0"/>
      <w:marRight w:val="0"/>
      <w:marTop w:val="0"/>
      <w:marBottom w:val="0"/>
      <w:divBdr>
        <w:top w:val="none" w:sz="0" w:space="0" w:color="auto"/>
        <w:left w:val="none" w:sz="0" w:space="0" w:color="auto"/>
        <w:bottom w:val="none" w:sz="0" w:space="0" w:color="auto"/>
        <w:right w:val="none" w:sz="0" w:space="0" w:color="auto"/>
      </w:divBdr>
    </w:div>
    <w:div w:id="1837334195">
      <w:bodyDiv w:val="1"/>
      <w:marLeft w:val="0"/>
      <w:marRight w:val="0"/>
      <w:marTop w:val="0"/>
      <w:marBottom w:val="0"/>
      <w:divBdr>
        <w:top w:val="none" w:sz="0" w:space="0" w:color="auto"/>
        <w:left w:val="none" w:sz="0" w:space="0" w:color="auto"/>
        <w:bottom w:val="none" w:sz="0" w:space="0" w:color="auto"/>
        <w:right w:val="none" w:sz="0" w:space="0" w:color="auto"/>
      </w:divBdr>
    </w:div>
    <w:div w:id="1887375536">
      <w:bodyDiv w:val="1"/>
      <w:marLeft w:val="0"/>
      <w:marRight w:val="0"/>
      <w:marTop w:val="0"/>
      <w:marBottom w:val="0"/>
      <w:divBdr>
        <w:top w:val="none" w:sz="0" w:space="0" w:color="auto"/>
        <w:left w:val="none" w:sz="0" w:space="0" w:color="auto"/>
        <w:bottom w:val="none" w:sz="0" w:space="0" w:color="auto"/>
        <w:right w:val="none" w:sz="0" w:space="0" w:color="auto"/>
      </w:divBdr>
    </w:div>
    <w:div w:id="2044667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fontTable" Target="fontTable.xml"/>
  <Relationship Id="rId14" Type="http://schemas.openxmlformats.org/officeDocument/2006/relationships/theme" Target="theme/theme1.xml"/>
  <Relationship Id="rId15" Type="http://schemas.openxmlformats.org/officeDocument/2006/relationships/customXml" Target="../customXml/item2.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otnotes" Target="footnotes.xml"/>
  <Relationship Id="rId6" Type="http://schemas.openxmlformats.org/officeDocument/2006/relationships/endnotes" Target="endnotes.xml"/>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item1.xml><?xml version="1.0" encoding="utf-8"?>
<b:Sources xmlns:b="http://schemas.openxmlformats.org/officeDocument/2006/bibliography" SelectedStyle="\APASixthEditionOfficeOnline.xsl" StyleName="APA" Version="6"/>
</file>

<file path=customXml/item2.xml><?xml version="1.0" encoding="utf-8"?>
<Parts xmlns="http://lrs.lt/TAIS/DocParts">
  <Part Type="pagrindine" DocPartId="7ad398e1257f497cb0f502266b827238" PartId="2a2eb3c5eff6431289a333c7770e45eb">
    <Part Type="preambule" DocPartId="ae05df802e9445fda4c0967791c51b8d" PartId="2f19a5b4dc424523b965f01a70bd6c40"/>
    <Part Type="punktas" Nr="1" Abbr="1 p." DocPartId="6d75eaacff3d4c7e9c4a59ba54892404" PartId="01c5eae2155d40a784bc5c76e36f7c2f"/>
    <Part Type="punktas" Nr="2" Abbr="2 p." DocPartId="36e2e231c46248ff87c7f9dabf2cb316" PartId="2400ee85bc954b7aa2a55b138f280356"/>
    <Part Type="signatura" DocPartId="8e153042d0974711885eaedb8714d14c" PartId="bb019268987a420495454a9bb0c5942b"/>
  </Part>
  <Part Type="patvirtinta" Title="BUDINČIO IR NUOLATINIO GLOBOTOJO VYKDOMOS LIKUSIŲ BE TĖVŲ GLOBOS VAIKŲ, SOCIALINĘ RIZIKĄ PATIRIANČIŲ VAIKŲ PRIEŽIŪROS FINANSAVIMO TVARKOS APRAŠO PATVIRTINIMO" DocPartId="e7cf91184bcc4b5e9795b6837a37dced" PartId="94b6188fa9ce425e88b0b33c68cb7e54">
    <Part Type="skyrius" Nr="1" Title="BENDROSIOS NUOSTATOS" DocPartId="c354b6b9600a4846a1af5d65547c9d6b" PartId="e310a08656724ad7b436b2713868934f">
      <Part Type="punktas" Nr="1" Abbr="1 p." DocPartId="afb7ad2292f148a1870d3d303aca85ff" PartId="6c80837c35104e49baec93a1d8740933"/>
      <Part Type="punktas" Nr="2" Abbr="2 p." DocPartId="5569f2bd555e4027a817ef52795c17e3" PartId="ecebcab552c549a0b46285dbdb2b1856"/>
      <Part Type="punktas" Nr="3" Abbr="3 p." DocPartId="32a98e94fc114a1a9e3bfa3c2b4d18bf" PartId="d919e484d3c04a26822cd3dc88aef161">
        <Part Type="papunktis" Nr="3.1" Abbr="3.1 pp." DocPartId="c03af635e8324b7ea97e6872480cba27" PartId="94426ab25d9d4d269d53867d53d400d9"/>
        <Part Type="papunktis" Nr="3.2" Abbr="3.2 pp." DocPartId="0f8ae6fd388d4af1a626fcd56d94e258" PartId="02f3a2c5152046c8a5c195453fcda137"/>
        <Part Type="papunktis" Nr="3.3" Abbr="3.3 pp." DocPartId="f4503cab498849cd8a4eb36183d82db3" PartId="8bc22ffdfbf24273a96a90e439ab7c73"/>
        <Part Type="papunktis" Nr="3.4" Abbr="3.4 pp." DocPartId="8d682bb5fcc44471bbcd5ea62df43ac7" PartId="4b664e7433c04b3da5cb5c12fc8185cb"/>
        <Part Type="papunktis" Nr="3.5" Abbr="3.5 pp." DocPartId="329b244c8deb4cec9d6b2e82c659800e" PartId="0e1a36b04bb04e5a943cb2c0685e7b89"/>
        <Part Type="papunktis" Nr="3.6" Abbr="3.6 pp." DocPartId="ff4f994e5eb642a4a57bc16aa504d0f9" PartId="68fdbac7b954457a9329e9f7f03a5413"/>
      </Part>
    </Part>
    <Part Type="skyrius" Nr="2" Title="BUDINČIO IR NUOLATINIO GLOBOTOJO VEIKLA" DocPartId="cea26bec20b544dd89a7aa05ae7216da" PartId="c9c6246b09b24b0495adec9a2bdf91b6">
      <Part Type="punktas" Nr="4" Abbr="4 p." DocPartId="dade32451c8d475e8a3c9c6added84e8" PartId="fd4b598884cb4eea97d10bc5fe44e883">
        <Part Type="papunktis" Nr="4.1" Abbr="4.1 pp." DocPartId="c0d448098cfd46899a9c489ea4c80131" PartId="a1a5dd2d2ef6465eb07630453c3abecc"/>
        <Part Type="papunktis" Nr="4.2" Abbr="4.2 pp." DocPartId="831d4b4b37124efe8762d609819fd921" PartId="ef22aae154dc4f4ca1a3d9a690990dcb"/>
        <Part Type="papunktis" Nr="4.3" Abbr="4.3 pp." DocPartId="058b20a666bd49708965e050b5f5a51a" PartId="98559d2af392416e89d6e74ea6ac3765"/>
      </Part>
      <Part Type="punktas" Nr="5" Abbr="5 p." DocPartId="c85dde88799c4b4c951ce9f80df225dd" PartId="df1ff88afd184138b3c456c0342cf295"/>
      <Part Type="punktas" Nr="6" Abbr="6 p." DocPartId="864b0c1c28c64f4a987c3343c6f8295a" PartId="7ba74f83f77347b7831010a3bed232af"/>
      <Part Type="punktas" Nr="7" Abbr="7 p." DocPartId="b041501774e24e89b7aef34888ee9423" PartId="9a42c72e881c4ef0ae4dc00560df0f4d"/>
      <Part Type="punktas" Nr="8" Abbr="8 p." DocPartId="b25b149915284609b72bc839c7ac7a11" PartId="b9c57692b8374d508f83ca05e28ff9b7"/>
      <Part Type="punktas" Nr="9" Abbr="9 p." DocPartId="e5742cbb9edf425caa1be725f02f77d1" PartId="84daaea7b61c41ab98d379f0fb7f1fad"/>
      <Part Type="punktas" Nr="10" Abbr="10 p." DocPartId="e193073da6f540f8b2a2f7606795c805" PartId="c6bd8a38ff8849959fd77df241a745b7"/>
      <Part Type="punktas" Nr="11" Abbr="11 p." DocPartId="d51f95cee2d74c948ee62f22c82b3acf" PartId="8ca1d3264fc545738092f8e595b0adbe"/>
      <Part Type="punktas" Nr="12" Abbr="12 p." DocPartId="9ffe2d6f96e3408f9d9eafb27e912c80" PartId="dcf947ce034344f6b35e2e17706c0f1c"/>
      <Part Type="punktas" Nr="13" Abbr="13 p." DocPartId="6e0dd3660ba84fd69079e16059ff0097" PartId="c024bb7f9c7c48e2a751629aed2f1745"/>
    </Part>
    <Part Type="skyrius" Nr="3" Title="BUDINČIO IR NUOLATINIO GLOBOTOJO TEIKIAMOS LIKUSIŲ BE TĖVŲ GLOBOS VAIKŲ, SOCIALINĘ RIZIKĄ PATIRIANČIŲ VAIKŲ PRIEŽIŪROS PASLAUGOS FINANSAVIMAS" DocPartId="e4bea33127754217a6cb630bf41029f1" PartId="6dc6dc8b42524186bf8fc14b5240397b">
      <Part Type="punktas" Nr="14" Abbr="14 p." DocPartId="c3dd8270f67f418ebf0c07886e938d37" PartId="dd1e4353bf5b4a8a943ad6e2f27f88ea"/>
      <Part Type="punktas" Nr="15" Abbr="15 p." DocPartId="da7ea08bfb3b4c6ba07c22364df86a81" PartId="fc23fcc032e749cab3b7ecd179a1f3c9"/>
      <Part Type="punktas" Nr="16" Abbr="16 p." DocPartId="646d6536f7984cbcbd00b1dd78c95218" PartId="91419e97d23c489aa6edac9f9b368cc3">
        <Part Type="papunktis" Nr="16.1" Abbr="16.1 pp." DocPartId="35f8075bcd334d9fae1668a5dc2b8533" PartId="1c8566422caf4af88913a4aa134264da"/>
        <Part Type="papunktis" Nr="16.2" Abbr="16.2 pp." DocPartId="444c7297d8f946b4a73d0febf4860ec6" PartId="9d86f5cb885f4899bfdad878594b4917"/>
      </Part>
      <Part Type="punktas" Nr="17" Abbr="17 p." DocPartId="9cebd7af902348589736ea8c4ee0b875" PartId="810f0b48ff3648dcabe97fa2fcebebfa"/>
      <Part Type="punktas" Nr="18" Abbr="18 p." DocPartId="76bd776c1aed49758a157f3261f741c4" PartId="4da3101a064344b7a87ee15108936423">
        <Part Type="papunktis" Nr="18.1" Abbr="18.1 pp." DocPartId="53973cf4f71a40ec9999ed1a6a750f36" PartId="38034b579a2f49428bf36a14d17dec08"/>
        <Part Type="papunktis" Nr="18.2" Abbr="18.2 pp." DocPartId="892046477e804aa9893ca70fcd05a5fa" PartId="666bc13a6d8c4ea19bfe3291200737e4"/>
        <Part Type="papunktis" Nr="18.3" Abbr="18.3 pp." DocPartId="cd7f113499f04b7d8e80d1de34b4daa2" PartId="9606d247b5614f8b9fa4bb091d1b21a3"/>
        <Part Type="papunktis" Nr="18.4" Abbr="18.4 pp." DocPartId="8e21eed0123c411db64bd40e55fd1f9d" PartId="1c05e89f3cb049df9ee5fce251b1f28d"/>
        <Part Type="papunktis" Nr="18.5" Abbr="18.5 pp." DocPartId="c0c20f1a36df460c8ba2abcc0c778027" PartId="d2abe6c54e4c4fac8ff9dde2a06ada4e"/>
        <Part Type="papunktis" Nr="18.6" Abbr="18.6 pp." DocPartId="7ddfe639e065456480573bce262a8a5a" PartId="8d6bdab2fb984f6db58a0f8e554888a1"/>
      </Part>
      <Part Type="punktas" Nr="19" Abbr="19 p." DocPartId="1924436d06ca4cc181c058686cbb0a9c" PartId="eee133e81a9a4387b51d5db43021d157"/>
    </Part>
    <Part Type="skyrius" Nr="4" Title="ATOKVĖPIO KRIZINIU ATVEJU PASLAUGA IR JOS APMOKĖJIMAS" DocPartId="e212b79a7070419bb234597230129487" PartId="09a10425079445288578dc965072577f">
      <Part Type="punktas" Nr="20" Abbr="20 p." DocPartId="274161cdd70642ac9bea2d6daee87253" PartId="5641361b01864b5989953d85c57e5933"/>
      <Part Type="punktas" Nr="21" Abbr="21 p." DocPartId="69994ef84120409daeb5c862f9c40fb6" PartId="ba0409bbbeaf40738cc15959b06c135d"/>
      <Part Type="punktas" Nr="22" Abbr="22 p." DocPartId="49e2398591e1439f97f1e18c376b14ee" PartId="feb457be46d5452895e825e7f185bcce"/>
      <Part Type="punktas" Nr="23" Abbr="23 p." DocPartId="dc1d68ec4fca4e498a9acc9f04e4214f" PartId="964acc98a54149a9830fee55b2c3fa8e"/>
    </Part>
    <Part Type="skyrius" Nr="5" Title="BAIGIAMOSIOS NUOSTATOS" DocPartId="a97f1ad119644de7a47e712a98732496" PartId="bd85b9365ffb4fda83ea34329cbfb56e">
      <Part Type="punktas" Nr="24" Abbr="24 p." DocPartId="96dac84a13374ae8a722bb5831e3060f" PartId="d945669e432748c59afe4f07a724b7d9"/>
      <Part Type="punktas" Nr="25" Abbr="25 p." DocPartId="0b9776bf084548f89e389c103bc25da8" PartId="af3c4bf7d0fb40c6a847c63d83ac02d6"/>
      <Part Type="punktas" Nr="26" Abbr="26 p." DocPartId="080f4ff7d91a4a27861f0def040a08a6" PartId="461d1a2735cc4a1cadbe8ce8e22c8081"/>
      <Part Type="poskyris" Title="RADVILIŠKIO RAJONO SAVIVALDYBĖS TARYBOS SPRENDIMO PROJEKTO „DĖL BUDINČIO IR NUOLATINIO GLOBOTOJO VYKDOMOS LIKUSIŲ BE TĖVŲ GLOBOS VAIKŲ, SOCIALINĘ RIZIKĄ PATIRIANČIŲ VAIKŲ PRIEŽIŪROS FINANSAVIMO TVARKOS APRAŠO PATVIRTINIMO“ AIŠKINAMASIS RAŠTAS" DocPartId="ca1264f83a2a4846b13b00dd797d6833" PartId="43e27ceea63d4721b7819301fac98221">
        <Part Type="punktas" Nr="1" Abbr="1 p." DocPartId="231300dbc3a148299137e32fe3863cfa" PartId="3f40d273d2e446e9902964189b376c22"/>
        <Part Type="punktas" Nr="2" Abbr="2 p." DocPartId="9e136df55f4046e3a707dcb55b80fd16" PartId="d5920a2de7374b5ab3b15555f5fc4b74"/>
        <Part Type="punktas" Nr="3" Abbr="3 p." DocPartId="f587566ec7b84aeaad182dcddc6d3266" PartId="d272f23bc1e04165863b977ad12e0c9e"/>
        <Part Type="punktas" Nr="4" Abbr="4 p." DocPartId="79b3013d233a40ff8ec81d72636694a3" PartId="c0423aea43394a11bf95f785fac967a5"/>
        <Part Type="punktas" Nr="5" Abbr="5 p." DocPartId="8122be7e7b32474eac75d99bca77b0bd" PartId="432c00d2f0de48b8993ed6de38044185"/>
        <Part Type="punktas" Nr="6" Abbr="6 p." DocPartId="dd347ceebb1847758fe5866bef59038a" PartId="514db05c84a54777ac4af246849ae827"/>
        <Part Type="punktas" Nr="7" Abbr="7 p." DocPartId="5804248d24244f85a294fa284147a9c3" PartId="87f4eba23ef448399916a8070f24ba5c"/>
        <Part Type="punktas" Nr="8" Abbr="8 p." DocPartId="827d6ae7f4d3415897521446dd1e70fc" PartId="ce9a929734324dd2960ca284b515a6e1"/>
      </Part>
      <Part Type="poskyris" Title="-" DocPartId="1b47c396c3cc4ec0814d2a60ebd26c82" PartId="4d530b185a8a407ba98d0ad57230d909">
        <Part Type="punktas" Nr="9" Abbr="9 p." DocPartId="a3bd8e5b683747d495e9a14af83775b0" PartId="71e4ac88091e4a218f5880efe5ba5409"/>
        <Part Type="punktas" Nr="10" Abbr="10 p." DocPartId="4c5561ec5bcb4bdfa9c3331c09d46ae4" PartId="8084d20c995d46ca8b959cffb6471083"/>
        <Part Type="punktas" Nr="11" Abbr="11 p." DocPartId="57fdd4fe5da642e2993cabd9a51919cf" PartId="3bd9f514f0ef45ef89088537a7f2ad52"/>
      </Part>
      <Part Type="poskyris" Title="-" DocPartId="4d67f5f58ea94a1297ec4e23143d2193" PartId="c2112c109a0b4e2eaef3615710f844fa">
        <Part Type="punktas" Nr="12" Abbr="12 p." DocPartId="fdcbadaa1ff54f9e946d0e4f9c7ba729" PartId="b5c993be03a14ee2a0669de68d170be1"/>
      </Part>
      <Part Type="poskyris" Title="-" DocPartId="8021388426fe49468f4016b67dd82a6f" PartId="68662f49a7944a07a4fbecf94613f798"/>
    </Part>
  </Part>
</Parts>
</file>

<file path=customXml/itemProps1.xml><?xml version="1.0" encoding="utf-8"?>
<ds:datastoreItem xmlns:ds="http://schemas.openxmlformats.org/officeDocument/2006/customXml" ds:itemID="{7E56E603-F397-4BC1-9604-3B6E9C27687C}">
  <ds:schemaRefs>
    <ds:schemaRef ds:uri="http://schemas.openxmlformats.org/officeDocument/2006/bibliography"/>
  </ds:schemaRefs>
</ds:datastoreItem>
</file>

<file path=customXml/itemProps2.xml><?xml version="1.0" encoding="utf-8"?>
<ds:datastoreItem xmlns:ds="http://schemas.openxmlformats.org/officeDocument/2006/customXml" ds:itemID="{98F31DBF-022E-4A87-A3D1-8DABBB0B187F}">
  <ds:schemaRefs>
    <ds:schemaRef ds:uri="http://lrs.lt/TAIS/DocPar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2166</Words>
  <Characters>15340</Characters>
  <Application>Microsoft Office Word</Application>
  <DocSecurity>4</DocSecurity>
  <Lines>278</Lines>
  <Paragraphs>119</Paragraphs>
  <ScaleCrop>false</ScaleCrop>
  <HeadingPairs>
    <vt:vector size="2" baseType="variant">
      <vt:variant>
        <vt:lpstr>Pavadinimas</vt:lpstr>
      </vt:variant>
      <vt:variant>
        <vt:i4>1</vt:i4>
      </vt:variant>
    </vt:vector>
  </HeadingPairs>
  <TitlesOfParts>
    <vt:vector size="1" baseType="lpstr">
      <vt:lpstr/>
    </vt:vector>
  </TitlesOfParts>
  <Company>Microsoft</Company>
  <LinksUpToDate>false</LinksUpToDate>
  <CharactersWithSpaces>17387</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2025-08-13T07:40:00Z</dcterms:created>
  <dc:creator>Dalyte</dc:creator>
  <lastModifiedBy>adlibuser</lastModifiedBy>
  <lastPrinted>2025-05-28T13:49:00Z</lastPrinted>
  <dcterms:modified xsi:type="dcterms:W3CDTF">2025-08-13T07:40:00Z</dcterms:modified>
  <revision>2</revision>
</coreProperties>
</file>