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0d16278ebf84443b90f806a5ca14ac6"/>
        <w:lock w:val="sdtLocked"/>
        <w:richText/>
      </w:sdtPr>
      <w:sdtContent>
        <w:p>
          <w:pPr>
            <w:tabs>
              <w:tab w:val="center" w:pos="4819"/>
              <w:tab w:val="right" w:pos="9638"/>
            </w:tabs>
            <w:ind w:left="7230"/>
            <w:jc w:val="both"/>
            <w:rPr>
              <w:b/>
              <w:szCs w:val="22"/>
            </w:rPr>
          </w:pPr>
          <w:r>
            <w:rPr>
              <w:b/>
              <w:szCs w:val="22"/>
            </w:rPr>
            <w:t>Projektas</w:t>
          </w:r>
        </w:p>
        <w:p>
          <w:pPr>
            <w:tabs>
              <w:tab w:val="center" w:pos="4819"/>
              <w:tab w:val="right" w:pos="9638"/>
            </w:tabs>
            <w:ind w:left="7371"/>
            <w:jc w:val="both"/>
            <w:rPr>
              <w:b/>
              <w:szCs w:val="22"/>
            </w:rPr>
          </w:pPr>
        </w:p>
        <w:p>
          <w:pPr>
            <w:tabs>
              <w:tab w:val="center" w:pos="4819"/>
              <w:tab w:val="right" w:pos="9638"/>
            </w:tabs>
            <w:ind w:left="7371"/>
            <w:jc w:val="both"/>
            <w:rPr>
              <w:sz w:val="14"/>
              <w:szCs w:val="14"/>
            </w:rPr>
          </w:pPr>
        </w:p>
        <w:p>
          <w:pPr>
            <w:ind w:firstLine="62"/>
            <w:jc w:val="center"/>
            <w:rPr>
              <w:b/>
              <w:bCs/>
              <w:color w:val="000000"/>
              <w:szCs w:val="24"/>
              <w:lang w:eastAsia="lt-LT"/>
            </w:rPr>
          </w:pPr>
          <w:r>
            <w:rPr>
              <w:b/>
              <w:bCs/>
              <w:color w:val="000000"/>
              <w:szCs w:val="24"/>
              <w:lang w:eastAsia="lt-LT"/>
            </w:rPr>
            <w:t>LIETUVOS RESPUBLIKOS</w:t>
          </w:r>
        </w:p>
        <w:p>
          <w:pPr>
            <w:ind w:firstLine="62"/>
            <w:jc w:val="center"/>
            <w:rPr>
              <w:b/>
              <w:bCs/>
              <w:color w:val="000000"/>
              <w:szCs w:val="24"/>
              <w:lang w:eastAsia="lt-LT"/>
            </w:rPr>
          </w:pPr>
          <w:r>
            <w:rPr>
              <w:b/>
              <w:bCs/>
              <w:color w:val="000000"/>
              <w:szCs w:val="24"/>
              <w:lang w:eastAsia="lt-LT"/>
            </w:rPr>
            <w:t>DARBO KODEKSO 138 STRAIPSNIO PAKEITIMO</w:t>
          </w:r>
        </w:p>
        <w:p>
          <w:pPr>
            <w:ind w:firstLine="62"/>
            <w:jc w:val="center"/>
            <w:rPr>
              <w:b/>
              <w:bCs/>
              <w:color w:val="000000"/>
              <w:szCs w:val="24"/>
              <w:lang w:eastAsia="lt-LT"/>
            </w:rPr>
          </w:pPr>
          <w:r>
            <w:rPr>
              <w:b/>
              <w:bCs/>
              <w:color w:val="000000"/>
              <w:szCs w:val="24"/>
              <w:lang w:eastAsia="lt-LT"/>
            </w:rPr>
            <w:t>ĮSTATYMAS</w:t>
          </w:r>
        </w:p>
        <w:p>
          <w:pPr>
            <w:rPr>
              <w:szCs w:val="24"/>
            </w:rPr>
          </w:pPr>
        </w:p>
        <w:p>
          <w:pPr>
            <w:jc w:val="center"/>
            <w:rPr>
              <w:szCs w:val="24"/>
            </w:rPr>
          </w:pPr>
          <w:r>
            <w:rPr>
              <w:szCs w:val="24"/>
            </w:rPr>
            <w:t xml:space="preserve">2022 m.                       d. Nr. </w:t>
          </w:r>
        </w:p>
        <w:p>
          <w:pPr>
            <w:jc w:val="center"/>
            <w:rPr>
              <w:szCs w:val="24"/>
            </w:rPr>
          </w:pPr>
          <w:r>
            <w:rPr>
              <w:szCs w:val="24"/>
            </w:rPr>
            <w:t>Vilnius</w:t>
          </w:r>
        </w:p>
        <w:p>
          <w:pPr>
            <w:jc w:val="both"/>
            <w:rPr>
              <w:szCs w:val="24"/>
            </w:rPr>
          </w:pPr>
        </w:p>
        <w:sdt>
          <w:sdtPr>
            <w:alias w:val="1 str."/>
            <w:tag w:val="part_8348d11bcafd4c62a42cea37ec3803b8"/>
            <w:lock w:val="sdtLocked"/>
            <w:richText/>
          </w:sdtPr>
          <w:sdtContent>
            <w:p>
              <w:pPr>
                <w:shd w:val="clear" w:color="auto" w:fill="FFFFFF"/>
                <w:spacing w:line="360" w:lineRule="auto"/>
                <w:ind w:firstLine="709"/>
                <w:jc w:val="both"/>
                <w:rPr>
                  <w:b/>
                  <w:bCs/>
                  <w:color w:val="000000"/>
                  <w:szCs w:val="24"/>
                  <w:lang w:eastAsia="lt-LT"/>
                </w:rPr>
              </w:pPr>
              <w:sdt>
                <w:sdtPr>
                  <w:alias w:val="Numeris"/>
                  <w:tag w:val="nr_8348d11bcafd4c62a42cea37ec3803b8"/>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8348d11bcafd4c62a42cea37ec3803b8"/>
                  <w:lock w:val="sdtLocked"/>
                  <w:richText/>
                </w:sdtPr>
                <w:sdtContent>
                  <w:r>
                    <w:rPr>
                      <w:b/>
                      <w:bCs/>
                      <w:color w:val="000000"/>
                      <w:szCs w:val="24"/>
                      <w:lang w:eastAsia="lt-LT"/>
                    </w:rPr>
                    <w:t>138 straipsnio pakeitimas</w:t>
                  </w:r>
                </w:sdtContent>
              </w:sdt>
            </w:p>
            <w:sdt>
              <w:sdtPr>
                <w:alias w:val="1 str. 1 d."/>
                <w:tag w:val="part_855b19adf75b42c68fbff61ce5da1ab1"/>
                <w:lock w:val="sdtLocked"/>
                <w:richText/>
              </w:sdtPr>
              <w:sdtContent>
                <w:p>
                  <w:pPr>
                    <w:shd w:val="clear" w:color="auto" w:fill="FFFFFF"/>
                    <w:spacing w:line="360" w:lineRule="auto"/>
                    <w:ind w:firstLine="709"/>
                    <w:jc w:val="both"/>
                    <w:rPr>
                      <w:bCs/>
                      <w:color w:val="000000"/>
                      <w:szCs w:val="24"/>
                      <w:lang w:eastAsia="lt-LT"/>
                    </w:rPr>
                  </w:pPr>
                  <w:r>
                    <w:rPr>
                      <w:bCs/>
                      <w:color w:val="000000"/>
                      <w:szCs w:val="24"/>
                      <w:lang w:eastAsia="lt-LT"/>
                    </w:rPr>
                    <w:t>Pakeisti 138 straipsnio 3 dalį ir ją išdėstyti taip:</w:t>
                  </w:r>
                </w:p>
                <w:sdt>
                  <w:sdtPr>
                    <w:alias w:val="citata"/>
                    <w:tag w:val="part_20e9e08767c248fca84b38b46456d450"/>
                    <w:lock w:val="sdtLocked"/>
                    <w:richText/>
                  </w:sdtPr>
                  <w:sdtContent>
                    <w:sdt>
                      <w:sdtPr>
                        <w:alias w:val="3 d."/>
                        <w:tag w:val="part_741656ee874f445abf81fa4406b86df5"/>
                        <w:lock w:val="sdtLocked"/>
                        <w:richText/>
                      </w:sdtPr>
                      <w:sdtContent>
                        <w:p>
                          <w:pPr>
                            <w:shd w:val="clear" w:color="auto" w:fill="FFFFFF"/>
                            <w:spacing w:line="360" w:lineRule="auto"/>
                            <w:ind w:firstLine="709"/>
                            <w:jc w:val="both"/>
                            <w:rPr>
                              <w:color w:val="000000"/>
                              <w:szCs w:val="24"/>
                              <w:lang w:eastAsia="lt-LT"/>
                            </w:rPr>
                          </w:pPr>
                          <w:r>
                            <w:rPr>
                              <w:bCs/>
                              <w:szCs w:val="24"/>
                            </w:rPr>
                            <w:t>„</w:t>
                          </w:r>
                          <w:sdt>
                            <w:sdtPr>
                              <w:alias w:val="Numeris"/>
                              <w:tag w:val="nr_741656ee874f445abf81fa4406b86df5"/>
                              <w:lock w:val="sdtLocked"/>
                              <w:richText/>
                            </w:sdtPr>
                            <w:sdtContent>
                              <w:r>
                                <w:rPr>
                                  <w:bCs/>
                                  <w:color w:val="000000"/>
                                  <w:szCs w:val="24"/>
                                  <w:lang w:eastAsia="lt-LT"/>
                                </w:rPr>
                                <w:t>3</w:t>
                              </w:r>
                            </w:sdtContent>
                          </w:sdt>
                          <w:r>
                            <w:rPr>
                              <w:bCs/>
                              <w:color w:val="000000"/>
                              <w:szCs w:val="24"/>
                              <w:lang w:eastAsia="lt-LT"/>
                            </w:rPr>
                            <w:t>.</w:t>
                          </w:r>
                          <w:r>
                            <w:rPr>
                              <w:szCs w:val="24"/>
                              <w:lang w:eastAsia="lt-LT"/>
                            </w:rPr>
                            <w:t xml:space="preserve"> Darbuotojams, auginantiems neįgalų vaiką iki aštuoniolikos metų arba du vaikus iki dvylikos metų; </w:t>
                          </w:r>
                          <w:r>
                            <w:rPr>
                              <w:color w:val="000000"/>
                              <w:szCs w:val="24"/>
                              <w:lang w:eastAsia="lt-LT"/>
                            </w:rPr>
                            <w:t xml:space="preserve">turintiems tėvus (arba vieną iš jų), kuriems nustatytas specialusis nuolatinės slaugos ar specialusis nuolatinės priežiūros (pagalbos) poreikis arba kuriems nustatytas 0–25 procentų darbingumo lygis; turintiems tėvus (arba vieną iš jų), kurie serga </w:t>
                          </w:r>
                          <w:r>
                            <w:rPr>
                              <w:bCs/>
                              <w:color w:val="000000"/>
                              <w:szCs w:val="24"/>
                              <w:lang w:eastAsia="lt-LT"/>
                            </w:rPr>
                            <w:t>sunkiomis ligomis, įrašytomis į sveikatos apsaugos ministro patvirtintą sunkių ligų sąrašą</w:t>
                          </w:r>
                          <w:r>
                            <w:rPr>
                              <w:color w:val="000000"/>
                              <w:szCs w:val="24"/>
                              <w:lang w:eastAsia="lt-LT"/>
                            </w:rPr>
                            <w:t xml:space="preserve">; turintiems tėvus (arba vieną iš jų), kuriems 75 metai ir daugiau, </w:t>
                          </w:r>
                          <w:r>
                            <w:rPr>
                              <w:szCs w:val="24"/>
                              <w:lang w:eastAsia="lt-LT"/>
                            </w:rPr>
                            <w:t>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 prašymu šis papildomas poilsio laikas gali būti sumuojamas kas trys mėnesiai.</w:t>
                          </w:r>
                          <w:r>
                            <w:rPr>
                              <w:color w:val="000000"/>
                              <w:szCs w:val="24"/>
                              <w:lang w:eastAsia="lt-LT"/>
                            </w:rPr>
                            <w:t>“</w:t>
                          </w:r>
                        </w:p>
                        <w:p>
                          <w:pPr>
                            <w:spacing w:line="360" w:lineRule="auto"/>
                            <w:jc w:val="both"/>
                            <w:rPr>
                              <w:color w:val="000000"/>
                              <w:szCs w:val="24"/>
                              <w:lang w:eastAsia="lt-LT"/>
                            </w:rPr>
                          </w:pPr>
                        </w:p>
                      </w:sdtContent>
                    </w:sdt>
                  </w:sdtContent>
                </w:sdt>
              </w:sdtContent>
            </w:sdt>
          </w:sdtContent>
        </w:sdt>
        <w:sdt>
          <w:sdtPr>
            <w:alias w:val="2 str."/>
            <w:tag w:val="part_e994a3f8267442818af79b7d6720a5ad"/>
            <w:lock w:val="sdtLocked"/>
            <w:richText/>
          </w:sdtPr>
          <w:sdtContent>
            <w:p>
              <w:pPr>
                <w:shd w:val="clear" w:color="auto" w:fill="FFFFFF"/>
                <w:spacing w:line="360" w:lineRule="auto"/>
                <w:ind w:firstLine="720"/>
                <w:jc w:val="both"/>
                <w:rPr>
                  <w:color w:val="000000"/>
                  <w:sz w:val="22"/>
                  <w:szCs w:val="22"/>
                  <w:lang w:eastAsia="lt-LT"/>
                </w:rPr>
              </w:pPr>
              <w:sdt>
                <w:sdtPr>
                  <w:alias w:val="Numeris"/>
                  <w:tag w:val="nr_e994a3f8267442818af79b7d6720a5ad"/>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e994a3f8267442818af79b7d6720a5ad"/>
                  <w:lock w:val="sdtLocked"/>
                  <w:richText/>
                </w:sdtPr>
                <w:sdtContent>
                  <w:r>
                    <w:rPr>
                      <w:b/>
                      <w:bCs/>
                      <w:color w:val="000000"/>
                      <w:szCs w:val="24"/>
                      <w:lang w:eastAsia="lt-LT"/>
                    </w:rPr>
                    <w:t>Įstatymo įsigaliojimas</w:t>
                  </w:r>
                </w:sdtContent>
              </w:sdt>
            </w:p>
            <w:sdt>
              <w:sdtPr>
                <w:alias w:val="2 str. 1 d."/>
                <w:tag w:val="part_c4c7515b1b224845bd3907a81435c0a1"/>
                <w:lock w:val="sdtLocked"/>
                <w:richText/>
              </w:sdtPr>
              <w:sdtContent>
                <w:p>
                  <w:pPr>
                    <w:shd w:val="clear" w:color="auto" w:fill="FFFFFF"/>
                    <w:spacing w:line="360" w:lineRule="auto"/>
                    <w:ind w:firstLine="720"/>
                    <w:jc w:val="both"/>
                    <w:rPr>
                      <w:color w:val="000000"/>
                      <w:sz w:val="22"/>
                      <w:szCs w:val="22"/>
                      <w:lang w:eastAsia="lt-LT"/>
                    </w:rPr>
                  </w:pPr>
                  <w:r>
                    <w:rPr>
                      <w:color w:val="000000"/>
                      <w:szCs w:val="24"/>
                      <w:lang w:eastAsia="lt-LT"/>
                    </w:rPr>
                    <w:t>Šis įstatymas įsigalioja 2023 m. sausio 1 d.</w:t>
                  </w:r>
                </w:p>
                <w:p>
                  <w:pPr>
                    <w:spacing w:line="360" w:lineRule="auto"/>
                    <w:ind w:left="720"/>
                    <w:jc w:val="both"/>
                    <w:rPr>
                      <w:szCs w:val="24"/>
                    </w:rPr>
                  </w:pPr>
                </w:p>
                <w:p>
                  <w:pPr>
                    <w:spacing w:line="360" w:lineRule="auto"/>
                    <w:ind w:left="720"/>
                    <w:jc w:val="both"/>
                    <w:rPr>
                      <w:szCs w:val="24"/>
                    </w:rPr>
                  </w:pPr>
                </w:p>
              </w:sdtContent>
            </w:sdt>
          </w:sdtContent>
        </w:sdt>
        <w:sdt>
          <w:sdtPr>
            <w:alias w:val="signatura"/>
            <w:tag w:val="part_2b6d3f17522d4bd387fc2edb0b54260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ind w:firstLine="720"/>
                <w:jc w:val="both"/>
                <w:rPr>
                  <w:i/>
                  <w:szCs w:val="24"/>
                </w:rPr>
              </w:pPr>
            </w:p>
            <w:p>
              <w:pPr>
                <w:spacing w:line="360" w:lineRule="auto"/>
                <w:jc w:val="both"/>
                <w:rPr>
                  <w:szCs w:val="24"/>
                </w:rPr>
              </w:pPr>
            </w:p>
            <w:p>
              <w:pPr>
                <w:spacing w:line="360" w:lineRule="auto"/>
                <w:jc w:val="both"/>
                <w:rPr>
                  <w:szCs w:val="24"/>
                </w:rPr>
              </w:pPr>
              <w:r>
                <w:rPr>
                  <w:szCs w:val="24"/>
                </w:rPr>
                <w:t>Respublikos Prezidentas</w:t>
              </w:r>
            </w:p>
            <w:p/>
            <w:p/>
            <w:p/>
            <w:p>
              <w:r>
                <w:t>Teikia</w:t>
              </w:r>
            </w:p>
            <w:p>
              <w:r>
                <w:t>Seimo nariai</w:t>
              </w:r>
            </w:p>
            <w:p>
              <w:r>
                <w:t>Eugenijus Sabutis</w:t>
              </w:r>
            </w:p>
            <w:p>
              <w:r>
                <w:t>Kęstutis Vilkauskas</w:t>
              </w:r>
            </w:p>
            <w:p>
              <w:r>
                <w:t>Tomas Bičiūnas</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6C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DCB812D-BDE8-4C65-93E2-7960AA5B2C7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8373842">
      <w:bodyDiv w:val="1"/>
      <w:marLeft w:val="0"/>
      <w:marRight w:val="0"/>
      <w:marTop w:val="0"/>
      <w:marBottom w:val="0"/>
      <w:divBdr>
        <w:top w:val="none" w:sz="0" w:space="0" w:color="auto"/>
        <w:left w:val="none" w:sz="0" w:space="0" w:color="auto"/>
        <w:bottom w:val="none" w:sz="0" w:space="0" w:color="auto"/>
        <w:right w:val="none" w:sz="0" w:space="0" w:color="auto"/>
      </w:divBdr>
    </w:div>
    <w:div w:id="427431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7c8fa9aab744a458c9fb1815607c94f" PartId="30d16278ebf84443b90f806a5ca14ac6">
    <Part Type="straipsnis" Nr="1" Abbr="1 str." Title="138 straipsnio pakeitimas" DocPartId="828f0f185504422a8ef1f649a7019aa8" PartId="8348d11bcafd4c62a42cea37ec3803b8">
      <Part Type="strDalis" Nr="1" Abbr="1 str. 1 d." DocPartId="66024b5146d04184a8f1c8dd92f63976" PartId="855b19adf75b42c68fbff61ce5da1ab1">
        <Part Type="citata" DocPartId="3baabef753474d729bffa793c21cd8b4" PartId="20e9e08767c248fca84b38b46456d450">
          <Part Type="strDalis" Nr="3" Abbr="3 d." DocPartId="d94ef2cd10624a93996e01022234b50a" PartId="741656ee874f445abf81fa4406b86df5"/>
        </Part>
      </Part>
    </Part>
    <Part Type="straipsnis" Nr="2" Abbr="2 str." Title="Įstatymo įsigaliojimas" DocPartId="08795a5fda8042a195c2e5f89df491aa" PartId="e994a3f8267442818af79b7d6720a5ad">
      <Part Type="strDalis" Nr="1" Abbr="2 str. 1 d." DocPartId="55b3f49e86284adebb6995d4f61a1bfa" PartId="c4c7515b1b224845bd3907a81435c0a1"/>
    </Part>
    <Part Type="signatura" DocPartId="883f36fd9e7247a5b6fe97d8ffda5374" PartId="2b6d3f17522d4bd387fc2edb0b54260e"/>
  </Part>
</Parts>
</file>

<file path=customXml/itemProps1.xml><?xml version="1.0" encoding="utf-8"?>
<ds:datastoreItem xmlns:ds="http://schemas.openxmlformats.org/officeDocument/2006/customXml" ds:itemID="{1C7D29FC-00E2-4667-A281-1F83D370D3F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192</Words>
  <Characters>1250</Characters>
  <Application>Microsoft Office Word</Application>
  <DocSecurity>4</DocSecurity>
  <Lines>41</Lines>
  <Paragraphs>21</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1421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2022-01-07T06:40:00Z</dcterms:created>
  <dc:creator>ŽIOBAKAS Roderikas</dc:creator>
  <lastModifiedBy>adlibuser</lastModifiedBy>
  <lastPrinted>2021-01-18T10:19:00Z</lastPrinted>
  <dcterms:modified xsi:type="dcterms:W3CDTF">2022-01-07T06:40:00Z</dcterms:modified>
  <revision>2</revision>
</coreProperties>
</file>