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529dd91c95a42549323653276a42c10"/>
        <w:lock w:val="sdtLocked"/>
        <w:richText/>
      </w:sdtPr>
      <w:sdtContent>
        <w:p w14:paraId="54502AC7" w14:textId="77777777">
          <w:pPr>
            <w:keepNext/>
            <w:ind w:left="7774" w:hanging="261"/>
            <w:jc w:val="both"/>
            <w:outlineLvl w:val="1"/>
            <w:rPr>
              <w:b/>
              <w:iCs/>
              <w:szCs w:val="24"/>
            </w:rPr>
          </w:pPr>
          <w:r>
            <w:rPr>
              <w:b/>
              <w:iCs/>
              <w:szCs w:val="24"/>
            </w:rPr>
            <w:t>Projektas</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02F2386" w14:textId="77777777">
          <w:pPr>
            <w:jc w:val="center"/>
            <w:rPr>
              <w:b/>
              <w:bCs/>
              <w:caps/>
              <w:szCs w:val="24"/>
            </w:rPr>
          </w:pPr>
          <w:r>
            <w:rPr>
              <w:b/>
              <w:bCs/>
              <w:caps/>
              <w:szCs w:val="24"/>
            </w:rPr>
            <w:t xml:space="preserve">DĖL VALSTYBINĖS ŽEMĖS SKLYPO PERDAVIMO viešajai įstaigai Šiaulių regiono atliekų tvarkymo centrui NEATLYGINTINAI NAUDOTIS </w:t>
          </w:r>
        </w:p>
        <w:p w14:paraId="7552CFC2" w14:textId="2B727CC2">
          <w:pPr>
            <w:jc w:val="center"/>
            <w:rPr>
              <w:b/>
              <w:bCs/>
              <w:caps/>
              <w:szCs w:val="24"/>
            </w:rPr>
          </w:pPr>
          <w:r>
            <w:rPr>
              <w:b/>
              <w:bCs/>
              <w:caps/>
              <w:szCs w:val="24"/>
            </w:rPr>
            <w:t>PAGAL PANAUDOS SUTARTĮ</w:t>
          </w:r>
        </w:p>
        <w:p w14:paraId="2CA720E3" w14:textId="77777777">
          <w:pPr>
            <w:jc w:val="center"/>
            <w:rPr>
              <w:szCs w:val="24"/>
            </w:rPr>
          </w:pPr>
        </w:p>
        <w:p w14:paraId="08BB530E" w14:textId="7DA6494C">
          <w:pPr>
            <w:jc w:val="center"/>
            <w:rPr>
              <w:szCs w:val="24"/>
            </w:rPr>
          </w:pPr>
          <w:r>
            <w:rPr>
              <w:szCs w:val="24"/>
            </w:rPr>
            <w:t xml:space="preserve">2024 m.                                   d. Nr. T-</w:t>
          </w:r>
        </w:p>
        <w:sdt>
          <w:sdtPr>
            <w:alias w:val="preambule"/>
            <w:tag w:val="part_abbae0d005ef4203bf79c81b74d4ebb7"/>
            <w:lock w:val="sdtLocked"/>
            <w:richText/>
          </w:sdtPr>
          <w:sdtContent>
            <w:p w14:paraId="156DFE5B" w14:textId="09F6513E">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65d58a52d39941ca970bb4589f79f965"/>
            <w:lock w:val="sdtLocked"/>
            <w:richText/>
          </w:sdtPr>
          <w:sdtContent>
            <w:p w14:paraId="0B03393A" w14:textId="385AF724">
              <w:pPr>
                <w:spacing w:line="360" w:lineRule="auto"/>
                <w:ind w:firstLine="851"/>
                <w:jc w:val="both"/>
                <w:rPr>
                  <w:color w:val="000000"/>
                  <w:szCs w:val="24"/>
                </w:rPr>
              </w:pPr>
              <w:r>
                <w:rPr>
                  <w:color w:val="000000"/>
                  <w:szCs w:val="24"/>
                </w:rPr>
                <w:t xml:space="preserve">Vadovaudamasi Lietuvos Respublikos vietos savivaldos įstatymo 15 straipsnio 2 dalies 20 punktu, Lietuvos Respublikos žemės įstatymo 8 straipsnio 1 dalimi, 3 dalies 1 punktu, Valstybinės žemės perdavimo neatlygintinai naudotis taisyklių, patvirtintų Lietuvos Respublikos Vyriausybės 1995 m. lapkričio 13 d. nutarimu Nr. 1428 „Dėl Valstybinės žemės perdavimo neatlygintinai naudotis taisyklių patvirtinimo“, 4.2 papunkčiu, Statybos techninio reglamento STR 1.12.06:2002 „Statinio naudojimo paskirtis ir gyvavimo trukmė“, patvirtinto Lietuvos Respublikos aplinkos ministro 2002 m.  spalio 30 d. įsakymu Nr. 565 „Dėl Statybos techninio reglamento STR 1.12.06:2002 „Statinio naudojimo paskirtis ir gyvavimo trukmė“ patvirtinimo“, priedo „Statinio gyvavimo trukmė priklausomai nuo statinio naudojimo paskirties ir statybos produktų, iš kurių jis pastatytas“ 60.1 papunkčiu, atsižvelgdama į VšĮ Šiaulių regiono atliekų tvarkymo centro 2024 m. lapkričio 8 d. ir 2024 m. lapkričio 19 d. prašymus „Dėl valstybinės žemės sklypo perdavimo panaudos pagrindais“ Radviliškio rajono savivaldybės taryba </w:t>
              </w:r>
              <w:r>
                <w:rPr>
                  <w:color w:val="000000"/>
                  <w:spacing w:val="50"/>
                  <w:szCs w:val="24"/>
                </w:rPr>
                <w:t>nusprendži</w:t>
              </w:r>
              <w:r>
                <w:rPr>
                  <w:color w:val="000000"/>
                  <w:spacing w:val="24"/>
                  <w:szCs w:val="24"/>
                </w:rPr>
                <w:t>a</w:t>
              </w:r>
              <w:r>
                <w:rPr>
                  <w:color w:val="000000"/>
                  <w:szCs w:val="24"/>
                </w:rPr>
                <w:t>:</w:t>
              </w:r>
            </w:p>
          </w:sdtContent>
        </w:sdt>
        <w:sdt>
          <w:sdtPr>
            <w:alias w:val="1 p."/>
            <w:tag w:val="part_aa2a9d4552db4fae97d9ae2ed10665f2"/>
            <w:lock w:val="sdtLocked"/>
            <w:richText/>
          </w:sdtPr>
          <w:sdtContent>
            <w:p w14:paraId="15B728FC" w14:textId="7229F4D7">
              <w:pPr>
                <w:spacing w:line="360" w:lineRule="auto"/>
                <w:ind w:firstLine="851"/>
                <w:jc w:val="both"/>
                <w:rPr>
                  <w:color w:val="000000"/>
                  <w:szCs w:val="24"/>
                </w:rPr>
              </w:pPr>
              <w:sdt>
                <w:sdtPr>
                  <w:alias w:val="Numeris"/>
                  <w:tag w:val="nr_aa2a9d4552db4fae97d9ae2ed10665f2"/>
                  <w:lock w:val="sdtLocked"/>
                  <w:richText/>
                </w:sdtPr>
                <w:sdtContent>
                  <w:r>
                    <w:rPr>
                      <w:color w:val="000000"/>
                      <w:szCs w:val="24"/>
                    </w:rPr>
                    <w:t>1</w:t>
                  </w:r>
                </w:sdtContent>
              </w:sdt>
              <w:r>
                <w:rPr>
                  <w:color w:val="000000"/>
                  <w:szCs w:val="24"/>
                </w:rPr>
                <w:t>. Perduoti neatlygintinai naudotis VšĮ Šiaulių regiono atliekų tvarkymo centrui 0,3480 ha ploto žemės sklypą, kadastro Nr. 7172/0003:188, unikalus Nr. 4400-6446-8920, esantį Radviliškio r. sav., Šiaulėnuose, Dvaro g. 25B, pagal valstybinės žemės panaudos sutarties projektą, kuris yra neatskiriamoji šio sprendimo dalis.</w:t>
              </w:r>
            </w:p>
          </w:sdtContent>
        </w:sdt>
        <w:sdt>
          <w:sdtPr>
            <w:alias w:val="2 p."/>
            <w:tag w:val="part_cf321cee770f4888a958a61466faeefc"/>
            <w:lock w:val="sdtLocked"/>
            <w:richText/>
          </w:sdtPr>
          <w:sdtContent>
            <w:p w14:paraId="5BD4E540" w14:textId="352012A4">
              <w:pPr>
                <w:spacing w:line="360" w:lineRule="auto"/>
                <w:ind w:firstLine="851"/>
                <w:jc w:val="both"/>
                <w:rPr>
                  <w:szCs w:val="24"/>
                </w:rPr>
              </w:pPr>
              <w:sdt>
                <w:sdtPr>
                  <w:alias w:val="Numeris"/>
                  <w:tag w:val="nr_cf321cee770f4888a958a61466faeefc"/>
                  <w:lock w:val="sdtLocked"/>
                  <w:richText/>
                </w:sdtPr>
                <w:sdtContent>
                  <w:r>
                    <w:rPr>
                      <w:szCs w:val="24"/>
                    </w:rPr>
                    <w:t>2</w:t>
                  </w:r>
                </w:sdtContent>
              </w:sdt>
              <w:r>
                <w:rPr>
                  <w:szCs w:val="24"/>
                </w:rPr>
                <w:t>. Nustatyti, kad žemės sklypas suteikiamas neatlygintinai naudotis 15 (penkiolikai) metų, skaičiuojant nuo sutarties sudarymo dienos.</w:t>
              </w:r>
            </w:p>
          </w:sdtContent>
        </w:sdt>
        <w:sdt>
          <w:sdtPr>
            <w:alias w:val="3 p."/>
            <w:tag w:val="part_daf756b6297349bfa8b12ee3148c051d"/>
            <w:lock w:val="sdtLocked"/>
            <w:richText/>
          </w:sdtPr>
          <w:sdtContent>
            <w:p w14:paraId="5FBF4B20" w14:textId="55C647C7">
              <w:pPr>
                <w:spacing w:line="360" w:lineRule="auto"/>
                <w:ind w:firstLine="851"/>
                <w:jc w:val="both"/>
                <w:rPr>
                  <w:color w:val="000000"/>
                  <w:szCs w:val="24"/>
                </w:rPr>
              </w:pPr>
              <w:sdt>
                <w:sdtPr>
                  <w:alias w:val="Numeris"/>
                  <w:tag w:val="nr_daf756b6297349bfa8b12ee3148c051d"/>
                  <w:lock w:val="sdtLocked"/>
                  <w:richText/>
                </w:sdtPr>
                <w:sdtContent>
                  <w:r>
                    <w:rPr>
                      <w:color w:val="000000"/>
                      <w:szCs w:val="24"/>
                    </w:rPr>
                    <w:t>3</w:t>
                  </w:r>
                </w:sdtContent>
              </w:sdt>
              <w:r>
                <w:rPr>
                  <w:color w:val="000000"/>
                  <w:szCs w:val="24"/>
                </w:rPr>
                <w:t>. Įgalioti Radviliškio rajono savivaldybės merą pasirašyti valstybinės žemės panaudos sutartį bei kitus būtinus dokumentus, susijusius su šio sprendimo 1 punkto įgyvendinimu.</w:t>
              </w:r>
            </w:p>
          </w:sdtContent>
        </w:sdt>
        <w:sdt>
          <w:sdtPr>
            <w:alias w:val="4 p."/>
            <w:tag w:val="part_95b800e7618540a4ab1e17ea33b76aaf"/>
            <w:lock w:val="sdtLocked"/>
            <w:richText/>
          </w:sdtPr>
          <w:sdtContent>
            <w:p w14:paraId="40C2F4B2" w14:textId="03F97C1B">
              <w:pPr>
                <w:spacing w:line="360" w:lineRule="auto"/>
                <w:ind w:firstLine="851"/>
                <w:jc w:val="both"/>
                <w:rPr>
                  <w:color w:val="000000"/>
                  <w:szCs w:val="24"/>
                </w:rPr>
              </w:pPr>
              <w:sdt>
                <w:sdtPr>
                  <w:alias w:val="Numeris"/>
                  <w:tag w:val="nr_95b800e7618540a4ab1e17ea33b76aaf"/>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0845D4D7" w14:textId="77777777">
              <w:pPr>
                <w:ind w:firstLine="720"/>
                <w:jc w:val="both"/>
                <w:rPr>
                  <w:color w:val="000000"/>
                  <w:szCs w:val="24"/>
                </w:rPr>
              </w:pPr>
            </w:p>
            <w:p w14:paraId="3F648E40" w14:textId="77777777">
              <w:pPr>
                <w:ind w:firstLine="720"/>
                <w:jc w:val="both"/>
                <w:rPr>
                  <w:color w:val="000000"/>
                  <w:szCs w:val="24"/>
                </w:rPr>
              </w:pPr>
            </w:p>
            <w:p w14:paraId="57D9B1E3" w14:textId="0FB1FF4D">
              <w:pPr>
                <w:tabs>
                  <w:tab w:val="left" w:pos="7560"/>
                </w:tabs>
                <w:rPr>
                  <w:color w:val="000000"/>
                  <w:szCs w:val="24"/>
                </w:rPr>
              </w:pPr>
              <w:r>
                <w:rPr>
                  <w:color w:val="000000"/>
                  <w:szCs w:val="24"/>
                </w:rPr>
                <w:t xml:space="preserve">Savivaldybės meras                                                                                        </w:t>
              </w:r>
            </w:p>
          </w:sdtContent>
        </w:sdt>
        <w:sdt>
          <w:sdtPr>
            <w:alias w:val="skirsnis"/>
            <w:tag w:val="part_86b191adfd534363aad91e2f9137577e"/>
            <w:lock w:val="sdtLocked"/>
            <w:richText/>
          </w:sdtPr>
          <w:sdtContent>
            <w:sdt>
              <w:sdtPr>
                <w:alias w:val="Pavadinimas"/>
                <w:tag w:val="title_86b191adfd534363aad91e2f9137577e"/>
                <w:lock w:val="sdtLocked"/>
                <w:richText/>
              </w:sdtPr>
              <w:sdtContent>
                <w:p w14:paraId="566E4942" w14:textId="14C800F7">
                  <w:pPr>
                    <w:jc w:val="center"/>
                    <w:rPr>
                      <w:b/>
                      <w:color w:val="000000"/>
                      <w:szCs w:val="24"/>
                    </w:rPr>
                  </w:pPr>
                  <w:r>
                    <w:rPr>
                      <w:b/>
                      <w:color w:val="000000"/>
                      <w:szCs w:val="24"/>
                    </w:rPr>
                    <w:t xml:space="preserve">RADVILIŠKIO RAJONO SAVIVALDYBĖS TARYBOS SPRENDIMO PROJEKTO </w:t>
                  </w:r>
                </w:p>
                <w:p w14:paraId="674EA25E" w14:textId="77777777">
                  <w:pPr>
                    <w:jc w:val="center"/>
                    <w:rPr>
                      <w:b/>
                      <w:bCs/>
                      <w:caps/>
                      <w:szCs w:val="24"/>
                    </w:rPr>
                  </w:pPr>
                  <w:r>
                    <w:rPr>
                      <w:b/>
                      <w:color w:val="000000"/>
                      <w:szCs w:val="24"/>
                    </w:rPr>
                    <w:t>„</w:t>
                  </w:r>
                  <w:r>
                    <w:rPr>
                      <w:b/>
                      <w:bCs/>
                      <w:caps/>
                      <w:szCs w:val="24"/>
                    </w:rPr>
                    <w:t xml:space="preserve">DĖL VALSTYBINĖS ŽEMĖS SKLYPO PERDAVIMO VIEŠAJAI ĮSTAIGAI </w:t>
                  </w:r>
                </w:p>
                <w:p w14:paraId="7E28656C" w14:textId="77777777">
                  <w:pPr>
                    <w:jc w:val="center"/>
                    <w:rPr>
                      <w:b/>
                      <w:bCs/>
                      <w:caps/>
                      <w:szCs w:val="24"/>
                    </w:rPr>
                  </w:pPr>
                  <w:r>
                    <w:rPr>
                      <w:b/>
                      <w:bCs/>
                      <w:caps/>
                      <w:szCs w:val="24"/>
                    </w:rPr>
                    <w:t>ŠIAULIŲ REGIONO ATLIEKŲ TVARKYMO CENTRUI NEATLYGINTINAI</w:t>
                  </w:r>
                </w:p>
                <w:p w14:paraId="3CB88CAF" w14:textId="32DBAEF4">
                  <w:pPr>
                    <w:ind w:firstLine="62"/>
                    <w:jc w:val="center"/>
                    <w:rPr>
                      <w:b/>
                      <w:color w:val="000000"/>
                      <w:szCs w:val="24"/>
                    </w:rPr>
                  </w:pPr>
                  <w:r>
                    <w:rPr>
                      <w:b/>
                      <w:bCs/>
                      <w:caps/>
                      <w:szCs w:val="24"/>
                    </w:rPr>
                    <w:t>NAUDOTIS PAGAL PANAUDOS SUTARTĮ</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15E25D3A">
              <w:pPr>
                <w:jc w:val="center"/>
                <w:rPr>
                  <w:color w:val="000000"/>
                  <w:szCs w:val="24"/>
                </w:rPr>
              </w:pPr>
              <w:r>
                <w:rPr>
                  <w:color w:val="000000"/>
                  <w:szCs w:val="24"/>
                </w:rPr>
                <w:t>2024-12-</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828be0c7aeaf4df59c243c677a804a44"/>
                <w:lock w:val="sdtLocked"/>
                <w:richText/>
              </w:sdtPr>
              <w:sdtContent>
                <w:p w14:paraId="4A3690FC" w14:textId="77777777">
                  <w:pPr>
                    <w:tabs>
                      <w:tab w:val="left" w:pos="855"/>
                    </w:tabs>
                    <w:suppressAutoHyphens/>
                    <w:spacing w:line="360" w:lineRule="auto"/>
                    <w:ind w:firstLine="709"/>
                    <w:jc w:val="both"/>
                    <w:rPr>
                      <w:color w:val="000000"/>
                      <w:shd w:val="clear" w:color="auto" w:fill="FFFFFF"/>
                      <w:lang w:eastAsia="ar-SA"/>
                    </w:rPr>
                  </w:pPr>
                  <w:sdt>
                    <w:sdtPr>
                      <w:alias w:val="Numeris"/>
                      <w:tag w:val="nr_828be0c7aeaf4df59c243c677a804a44"/>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20E6A0F0" w14:textId="2619BEF9">
                  <w:pPr>
                    <w:tabs>
                      <w:tab w:val="left" w:pos="855"/>
                    </w:tabs>
                    <w:suppressAutoHyphens/>
                    <w:spacing w:line="360" w:lineRule="auto"/>
                    <w:ind w:firstLine="709"/>
                    <w:jc w:val="both"/>
                    <w:rPr>
                      <w:color w:val="000000"/>
                      <w:szCs w:val="24"/>
                    </w:rPr>
                  </w:pPr>
                  <w:r>
                    <w:rPr>
                      <w:color w:val="000000"/>
                      <w:szCs w:val="24"/>
                    </w:rPr>
                    <w:t>Sprendimo projektas parengtas gavus VšĮ Šiaulių regiono atliekų tvarkymo centro prašymą perduoti neatlygintinai naudotis kitos paskirties / atliekų saugojimo, rūšiavimo ir utilizavimo (sąvartynų) teritorijos naudojimo būdo žemės sklypą.</w:t>
                  </w:r>
                </w:p>
                <w:p w14:paraId="3558CCF9" w14:textId="4DBF1A3D">
                  <w:pPr>
                    <w:tabs>
                      <w:tab w:val="left" w:pos="855"/>
                    </w:tabs>
                    <w:suppressAutoHyphens/>
                    <w:spacing w:line="360" w:lineRule="auto"/>
                    <w:ind w:firstLine="709"/>
                    <w:jc w:val="both"/>
                    <w:rPr>
                      <w:color w:val="000000"/>
                      <w:szCs w:val="24"/>
                    </w:rPr>
                  </w:pPr>
                  <w:r>
                    <w:rPr>
                      <w:color w:val="000000"/>
                      <w:szCs w:val="24"/>
                    </w:rPr>
                    <w:t>Sprendimo tikslas gauti Radviliškio rajono savivaldybės tarybos pritarimą perduoti neatlygintinai naudotis kitos paskirties valstybinės žemės sklypą (kadastro Nr. 7172/0003:188), esantį Radviliškio r. sav., Šiaulėnuose, Dvaro g. 25B, reikalingą didelių gabaritų atliekų surinkimo aikštelės įrengimui.</w:t>
                  </w:r>
                </w:p>
              </w:sdtContent>
            </w:sdt>
            <w:sdt>
              <w:sdtPr>
                <w:alias w:val="2 p."/>
                <w:tag w:val="part_453830bd75fd4dc19a1a620836434ed3"/>
                <w:lock w:val="sdtLocked"/>
                <w:richText/>
              </w:sdtPr>
              <w:sdtContent>
                <w:p w14:paraId="7C55A7BF" w14:textId="19858A4E">
                  <w:pPr>
                    <w:tabs>
                      <w:tab w:val="left" w:pos="855"/>
                    </w:tabs>
                    <w:suppressAutoHyphens/>
                    <w:spacing w:line="360" w:lineRule="auto"/>
                    <w:ind w:firstLine="709"/>
                    <w:jc w:val="both"/>
                    <w:rPr>
                      <w:color w:val="000000"/>
                      <w:szCs w:val="24"/>
                    </w:rPr>
                  </w:pPr>
                  <w:sdt>
                    <w:sdtPr>
                      <w:alias w:val="Numeris"/>
                      <w:tag w:val="nr_453830bd75fd4dc19a1a620836434ed3"/>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77777777">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Vida Rodžianskienė. </w:t>
                  </w:r>
                </w:p>
              </w:sdtContent>
            </w:sdt>
            <w:sdt>
              <w:sdtPr>
                <w:alias w:val="3 p."/>
                <w:tag w:val="part_5ee95e970fa64afd96affb6ef2a78716"/>
                <w:lock w:val="sdtLocked"/>
                <w:richText/>
              </w:sdtPr>
              <w:sdtContent>
                <w:p w14:paraId="1ACEFB89" w14:textId="1B8C06A6">
                  <w:pPr>
                    <w:suppressAutoHyphens/>
                    <w:spacing w:line="360" w:lineRule="auto"/>
                    <w:ind w:firstLine="680"/>
                    <w:jc w:val="both"/>
                    <w:rPr>
                      <w:b/>
                      <w:color w:val="000000"/>
                      <w:szCs w:val="24"/>
                    </w:rPr>
                  </w:pPr>
                  <w:sdt>
                    <w:sdtPr>
                      <w:alias w:val="Numeris"/>
                      <w:tag w:val="nr_5ee95e970fa64afd96affb6ef2a78716"/>
                      <w:lock w:val="sdtLocked"/>
                      <w:richText/>
                    </w:sdtPr>
                    <w:sdtContent>
                      <w:r>
                        <w:rPr>
                          <w:b/>
                          <w:color w:val="000000"/>
                          <w:szCs w:val="24"/>
                        </w:rPr>
                        <w:t>3</w:t>
                      </w:r>
                    </w:sdtContent>
                  </w:sdt>
                  <w:r>
                    <w:rPr>
                      <w:b/>
                      <w:color w:val="000000"/>
                      <w:szCs w:val="24"/>
                    </w:rPr>
                    <w:t>. Kaip šiuo metu yra reguliuojami sprendimo projekte aptarti teisiniai santykiai.</w:t>
                  </w:r>
                </w:p>
                <w:p w14:paraId="5D37C0AC" w14:textId="50CB969E">
                  <w:pPr>
                    <w:tabs>
                      <w:tab w:val="left" w:pos="855"/>
                    </w:tabs>
                    <w:spacing w:line="360" w:lineRule="auto"/>
                    <w:ind w:firstLine="680"/>
                    <w:jc w:val="both"/>
                    <w:rPr>
                      <w:color w:val="000000"/>
                      <w:szCs w:val="24"/>
                    </w:rPr>
                  </w:pPr>
                  <w:r>
                    <w:rPr>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54121D19" w14:textId="126AE34A">
                  <w:pPr>
                    <w:tabs>
                      <w:tab w:val="left" w:pos="855"/>
                    </w:tabs>
                    <w:spacing w:line="360" w:lineRule="auto"/>
                    <w:ind w:firstLine="680"/>
                    <w:jc w:val="both"/>
                    <w:rPr>
                      <w:color w:val="000000"/>
                      <w:szCs w:val="24"/>
                    </w:rPr>
                  </w:pPr>
                  <w:r>
                    <w:rPr>
                      <w:color w:val="000000"/>
                      <w:szCs w:val="24"/>
                    </w:rPr>
                    <w:t xml:space="preserve">Valstybinės žemės perdavimą neatlygintinai naudotis reglamentuoja </w:t>
                  </w:r>
                  <w:r>
                    <w:rPr>
                      <w:iCs/>
                      <w:szCs w:val="24"/>
                    </w:rPr>
                    <w:t>Valstybinės žemės perdavimo neatlygintinai naudotis taisyklės, patvirtintos Lietuvos Respublikos Vyriausybės 1995 m. lapkričio 13 d. nutarimu Nr. 1428 „Dėl Valstybinės žemės perdavimo neatlygintinai naudotis taisyklių patvirtinimo“</w:t>
                  </w:r>
                  <w:r>
                    <w:rPr>
                      <w:color w:val="000000"/>
                      <w:szCs w:val="24"/>
                    </w:rPr>
                    <w:t>.</w:t>
                  </w:r>
                </w:p>
              </w:sdtContent>
            </w:sdt>
            <w:sdt>
              <w:sdtPr>
                <w:alias w:val="4 p."/>
                <w:tag w:val="part_a42f5b892c16439889a8d15d1f2e0847"/>
                <w:lock w:val="sdtLocked"/>
                <w:richText/>
              </w:sdtPr>
              <w:sdtContent>
                <w:p w14:paraId="1FB295FD" w14:textId="77777777">
                  <w:pPr>
                    <w:tabs>
                      <w:tab w:val="left" w:pos="855"/>
                    </w:tabs>
                    <w:spacing w:line="360" w:lineRule="auto"/>
                    <w:ind w:firstLine="680"/>
                    <w:jc w:val="both"/>
                    <w:rPr>
                      <w:color w:val="000000"/>
                      <w:szCs w:val="24"/>
                    </w:rPr>
                  </w:pPr>
                  <w:sdt>
                    <w:sdtPr>
                      <w:alias w:val="Numeris"/>
                      <w:tag w:val="nr_a42f5b892c16439889a8d15d1f2e0847"/>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sdtContent>
            </w:sdt>
            <w:sdt>
              <w:sdtPr>
                <w:alias w:val="5 p."/>
                <w:tag w:val="part_93a8090e36604ba08f40213b442fc8b4"/>
                <w:lock w:val="sdtLocked"/>
                <w:richText/>
              </w:sdtPr>
              <w:sdtContent>
                <w:p w14:paraId="6A547BF9" w14:textId="77777777">
                  <w:pPr>
                    <w:spacing w:line="360" w:lineRule="auto"/>
                    <w:ind w:firstLine="680"/>
                    <w:jc w:val="both"/>
                    <w:rPr>
                      <w:b/>
                      <w:bCs/>
                      <w:szCs w:val="24"/>
                    </w:rPr>
                  </w:pPr>
                  <w:sdt>
                    <w:sdtPr>
                      <w:alias w:val="Numeris"/>
                      <w:tag w:val="nr_93a8090e36604ba08f40213b442fc8b4"/>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360" w:lineRule="auto"/>
                    <w:ind w:firstLine="680"/>
                    <w:jc w:val="both"/>
                    <w:rPr>
                      <w:szCs w:val="24"/>
                    </w:rPr>
                  </w:pPr>
                  <w:r>
                    <w:rPr>
                      <w:szCs w:val="24"/>
                    </w:rPr>
                    <w:t>Neigiamų pasekmių nenumatoma.</w:t>
                  </w:r>
                </w:p>
              </w:sdtContent>
            </w:sdt>
            <w:sdt>
              <w:sdtPr>
                <w:alias w:val="6 p."/>
                <w:tag w:val="part_e0e273fc627341fcbeb83fb8aa3d355c"/>
                <w:lock w:val="sdtLocked"/>
                <w:richText/>
              </w:sdtPr>
              <w:sdtContent>
                <w:p w14:paraId="12EF9966" w14:textId="77777777">
                  <w:pPr>
                    <w:spacing w:line="360" w:lineRule="auto"/>
                    <w:ind w:firstLine="680"/>
                    <w:jc w:val="both"/>
                    <w:rPr>
                      <w:szCs w:val="24"/>
                    </w:rPr>
                  </w:pPr>
                  <w:sdt>
                    <w:sdtPr>
                      <w:alias w:val="Numeris"/>
                      <w:tag w:val="nr_e0e273fc627341fcbeb83fb8aa3d355c"/>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e2e4f133e5fa460fb2af60226944a2f7"/>
                <w:lock w:val="sdtLocked"/>
                <w:richText/>
              </w:sdtPr>
              <w:sdtContent>
                <w:p w14:paraId="06FB46BC" w14:textId="77777777">
                  <w:pPr>
                    <w:tabs>
                      <w:tab w:val="left" w:pos="855"/>
                    </w:tabs>
                    <w:spacing w:line="360" w:lineRule="auto"/>
                    <w:ind w:firstLine="680"/>
                    <w:jc w:val="both"/>
                    <w:rPr>
                      <w:b/>
                      <w:szCs w:val="24"/>
                      <w:shd w:val="clear" w:color="auto" w:fill="FFFFFF"/>
                    </w:rPr>
                  </w:pPr>
                  <w:sdt>
                    <w:sdtPr>
                      <w:alias w:val="Numeris"/>
                      <w:tag w:val="nr_e2e4f133e5fa460fb2af60226944a2f7"/>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70D54B39" w14:textId="4E484664">
                  <w:pPr>
                    <w:tabs>
                      <w:tab w:val="left" w:pos="1200"/>
                    </w:tabs>
                    <w:spacing w:line="360" w:lineRule="auto"/>
                    <w:ind w:firstLine="680"/>
                    <w:jc w:val="both"/>
                    <w:rPr>
                      <w:szCs w:val="24"/>
                    </w:rPr>
                  </w:pPr>
                  <w:r>
                    <w:rPr>
                      <w:szCs w:val="24"/>
                    </w:rPr>
                    <w:t xml:space="preserve">Priėmusi sprendimą, Radviliškio rajono savivaldybė papildomų išlaidų nepatirs. </w:t>
                  </w:r>
                </w:p>
              </w:sdtContent>
            </w:sdt>
            <w:sdt>
              <w:sdtPr>
                <w:alias w:val="8 p."/>
                <w:tag w:val="part_6a77248f473d477fb071414202f55267"/>
                <w:lock w:val="sdtLocked"/>
                <w:richText/>
              </w:sdtPr>
              <w:sdtContent>
                <w:p w14:paraId="41B3BB00" w14:textId="77777777">
                  <w:pPr>
                    <w:tabs>
                      <w:tab w:val="left" w:pos="1200"/>
                    </w:tabs>
                    <w:spacing w:line="360" w:lineRule="auto"/>
                    <w:ind w:firstLine="680"/>
                    <w:jc w:val="both"/>
                    <w:rPr>
                      <w:b/>
                      <w:color w:val="000000"/>
                      <w:szCs w:val="24"/>
                    </w:rPr>
                  </w:pPr>
                  <w:sdt>
                    <w:sdtPr>
                      <w:alias w:val="Numeris"/>
                      <w:tag w:val="nr_6a77248f473d477fb071414202f55267"/>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spacing w:line="360" w:lineRule="auto"/>
                    <w:ind w:firstLine="680"/>
                    <w:jc w:val="both"/>
                    <w:rPr>
                      <w:bCs/>
                      <w:szCs w:val="24"/>
                    </w:rPr>
                  </w:pPr>
                  <w:r>
                    <w:rPr>
                      <w:bCs/>
                      <w:szCs w:val="24"/>
                    </w:rPr>
                    <w:t>Nėra.</w:t>
                  </w:r>
                </w:p>
              </w:sdtContent>
            </w:sdt>
            <w:sdt>
              <w:sdtPr>
                <w:alias w:val="9 p."/>
                <w:tag w:val="part_ce9c336cfe2d4e7ca2fbd421d83d8d28"/>
                <w:lock w:val="sdtLocked"/>
                <w:richText/>
              </w:sdtPr>
              <w:sdtContent>
                <w:p w14:paraId="2129C993" w14:textId="77777777">
                  <w:pPr>
                    <w:tabs>
                      <w:tab w:val="left" w:pos="1200"/>
                    </w:tabs>
                    <w:spacing w:line="360" w:lineRule="auto"/>
                    <w:ind w:firstLine="680"/>
                    <w:jc w:val="both"/>
                    <w:rPr>
                      <w:b/>
                      <w:szCs w:val="24"/>
                    </w:rPr>
                  </w:pPr>
                  <w:sdt>
                    <w:sdtPr>
                      <w:alias w:val="Numeris"/>
                      <w:tag w:val="nr_ce9c336cfe2d4e7ca2fbd421d83d8d28"/>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spacing w:line="360" w:lineRule="auto"/>
                    <w:ind w:firstLine="680"/>
                    <w:jc w:val="both"/>
                    <w:rPr>
                      <w:szCs w:val="24"/>
                      <w:shd w:val="clear" w:color="auto" w:fill="FFFFFF"/>
                    </w:rPr>
                  </w:pPr>
                  <w:r>
                    <w:rPr>
                      <w:szCs w:val="24"/>
                      <w:shd w:val="clear" w:color="auto" w:fill="FFFFFF"/>
                    </w:rPr>
                    <w:t>Neatlikta ir nenumatyta.</w:t>
                  </w:r>
                </w:p>
              </w:sdtContent>
            </w:sdt>
            <w:sdt>
              <w:sdtPr>
                <w:alias w:val="10 p."/>
                <w:tag w:val="part_ec5acc3d03f34d27a66d92b8a010e332"/>
                <w:lock w:val="sdtLocked"/>
                <w:richText/>
              </w:sdtPr>
              <w:sdtContent>
                <w:p w14:paraId="7CF17A7D" w14:textId="77777777">
                  <w:pPr>
                    <w:spacing w:line="360" w:lineRule="auto"/>
                    <w:ind w:firstLine="680"/>
                    <w:jc w:val="both"/>
                    <w:rPr>
                      <w:szCs w:val="24"/>
                      <w:shd w:val="clear" w:color="auto" w:fill="FFFFFF"/>
                    </w:rPr>
                  </w:pPr>
                  <w:sdt>
                    <w:sdtPr>
                      <w:alias w:val="Numeris"/>
                      <w:tag w:val="nr_ec5acc3d03f34d27a66d92b8a010e332"/>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spacing w:line="360"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0e4ef9673c594bffba96a8ecab61220d"/>
                <w:lock w:val="sdtLocked"/>
                <w:richText/>
              </w:sdtPr>
              <w:sdtContent>
                <w:p w14:paraId="0F5AB157" w14:textId="77777777">
                  <w:pPr>
                    <w:tabs>
                      <w:tab w:val="left" w:pos="1134"/>
                    </w:tabs>
                    <w:spacing w:line="360" w:lineRule="auto"/>
                    <w:ind w:left="1069" w:hanging="360"/>
                    <w:rPr>
                      <w:rFonts w:eastAsia="Calibri"/>
                      <w:b/>
                      <w:bCs/>
                      <w:szCs w:val="24"/>
                    </w:rPr>
                  </w:pPr>
                  <w:sdt>
                    <w:sdtPr>
                      <w:alias w:val="Numeris"/>
                      <w:tag w:val="nr_0e4ef9673c594bffba96a8ecab61220d"/>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spacing w:line="360" w:lineRule="auto"/>
                    <w:ind w:left="1069" w:hanging="360"/>
                    <w:jc w:val="both"/>
                    <w:rPr>
                      <w:szCs w:val="24"/>
                    </w:rPr>
                  </w:pPr>
                  <w:r>
                    <w:rPr>
                      <w:szCs w:val="24"/>
                    </w:rPr>
                    <w:t>Nėra.</w:t>
                  </w:r>
                </w:p>
              </w:sdtContent>
            </w:sdt>
            <w:sdt>
              <w:sdtPr>
                <w:alias w:val="12 p."/>
                <w:tag w:val="part_c974c82bafab4cd8a056d3cc4003726d"/>
                <w:lock w:val="sdtLocked"/>
                <w:richText/>
              </w:sdtPr>
              <w:sdtContent>
                <w:p w14:paraId="598A2015" w14:textId="77777777">
                  <w:pPr>
                    <w:spacing w:line="360" w:lineRule="auto"/>
                    <w:ind w:left="1069" w:hanging="360"/>
                    <w:jc w:val="both"/>
                    <w:rPr>
                      <w:rFonts w:eastAsia="Calibri"/>
                      <w:b/>
                      <w:bCs/>
                      <w:szCs w:val="24"/>
                    </w:rPr>
                  </w:pPr>
                  <w:sdt>
                    <w:sdtPr>
                      <w:alias w:val="Numeris"/>
                      <w:tag w:val="nr_c974c82bafab4cd8a056d3cc4003726d"/>
                      <w:lock w:val="sdtLocked"/>
                      <w:richText/>
                    </w:sdtPr>
                    <w:sdtContent>
                      <w:r>
                        <w:rPr>
                          <w:rFonts w:eastAsia="Calibri"/>
                          <w:b/>
                          <w:bCs/>
                          <w:szCs w:val="24"/>
                        </w:rPr>
                        <w:t>12</w:t>
                      </w:r>
                    </w:sdtContent>
                  </w:sdt>
                  <w:r>
                    <w:rPr>
                      <w:rFonts w:eastAsia="Calibri"/>
                      <w:b/>
                      <w:bCs/>
                      <w:szCs w:val="24"/>
                    </w:rPr>
                    <w:t>.</w:t>
                    <w:tab/>
                    <w:t>Pridedami dokumentai.</w:t>
                  </w:r>
                </w:p>
                <w:p w14:paraId="6C0109CB" w14:textId="7D223C9B">
                  <w:pPr>
                    <w:spacing w:line="360" w:lineRule="auto"/>
                    <w:ind w:firstLine="744"/>
                    <w:jc w:val="both"/>
                    <w:rPr>
                      <w:rFonts w:eastAsia="Calibri"/>
                      <w:bCs/>
                      <w:color w:val="000000"/>
                      <w:szCs w:val="24"/>
                    </w:rPr>
                  </w:pPr>
                  <w:r>
                    <w:rPr>
                      <w:rFonts w:eastAsia="Calibri"/>
                      <w:bCs/>
                      <w:szCs w:val="24"/>
                    </w:rPr>
                    <w:t>Perduodamo neatlygintinai naudotis žemės sklypo valstybinės žemės panaudos sutarties projektas, žemės sklypo planas, įsakymas dėl žemės sklypo formavimo ir pertvarkymo projekto tvirtinimo</w:t>
                  </w:r>
                  <w:r>
                    <w:rPr>
                      <w:rFonts w:eastAsia="Calibri"/>
                      <w:bCs/>
                      <w:color w:val="000000"/>
                      <w:szCs w:val="24"/>
                    </w:rPr>
                    <w:t>.</w:t>
                  </w:r>
                </w:p>
                <w:p w14:paraId="44369180" w14:textId="77777777">
                  <w:pPr>
                    <w:jc w:val="both"/>
                    <w:rPr>
                      <w:rFonts w:eastAsia="Calibri"/>
                      <w:color w:val="000000"/>
                      <w:szCs w:val="24"/>
                    </w:rPr>
                  </w:pPr>
                </w:p>
                <w:p w14:paraId="38FCEE5D" w14:textId="77777777">
                  <w:pPr>
                    <w:ind w:left="709"/>
                    <w:jc w:val="both"/>
                    <w:rPr>
                      <w:rFonts w:eastAsia="Calibri"/>
                      <w:szCs w:val="24"/>
                    </w:rPr>
                  </w:pPr>
                </w:p>
                <w:p w14:paraId="3C37B984" w14:textId="77777777">
                  <w:pPr>
                    <w:ind w:left="709"/>
                    <w:jc w:val="both"/>
                    <w:rPr>
                      <w:rFonts w:eastAsia="Calibri"/>
                      <w:szCs w:val="24"/>
                    </w:rPr>
                  </w:pPr>
                </w:p>
              </w:sdtContent>
            </w:sdt>
          </w:sdtContent>
        </w:sdt>
        <w:sdt>
          <w:sdtPr>
            <w:alias w:val="signatura"/>
            <w:tag w:val="part_c6b3f4d224634a1da77d9ff1259f0b63"/>
            <w:lock w:val="sdtLocked"/>
            <w:richText/>
          </w:sdtPr>
          <w:sdtContent>
            <w:p w14:paraId="7EE1AD59" w14:textId="77777777">
              <w:pPr>
                <w:tabs>
                  <w:tab w:val="left" w:pos="7680"/>
                </w:tabs>
                <w:jc w:val="both"/>
                <w:rPr>
                  <w:szCs w:val="24"/>
                </w:rPr>
              </w:pPr>
              <w:r>
                <w:rPr>
                  <w:szCs w:val="24"/>
                </w:rPr>
                <w:t>Architektūros ir urbanistikos skyriaus</w:t>
              </w:r>
            </w:p>
            <w:p w14:paraId="32C4323C" w14:textId="0EB3E1B0">
              <w:pPr>
                <w:tabs>
                  <w:tab w:val="left" w:pos="7680"/>
                </w:tabs>
                <w:jc w:val="both"/>
                <w:rPr>
                  <w:szCs w:val="24"/>
                </w:rPr>
              </w:pPr>
              <w:r>
                <w:rPr>
                  <w:szCs w:val="24"/>
                </w:rPr>
                <w:t xml:space="preserve">vyriausioji specialistė                                                                                             Vida Rodžianskienė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D59BF8" w14:textId="77777777">
      <w:pPr>
        <w:rPr>
          <w:szCs w:val="24"/>
        </w:rPr>
      </w:pPr>
      <w:r>
        <w:rPr>
          <w:szCs w:val="24"/>
        </w:rPr>
        <w:separator/>
      </w:r>
    </w:p>
  </w:endnote>
  <w:endnote w:type="continuationSeparator" w:id="0">
    <w:p w14:paraId="025D9C35"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58081B" w14:textId="77777777">
      <w:pPr>
        <w:rPr>
          <w:szCs w:val="24"/>
        </w:rPr>
      </w:pPr>
      <w:r>
        <w:rPr>
          <w:szCs w:val="24"/>
        </w:rPr>
        <w:separator/>
      </w:r>
    </w:p>
  </w:footnote>
  <w:footnote w:type="continuationSeparator" w:id="0">
    <w:p w14:paraId="5B208920"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11be3533e7794f918a325d5cfffc7ca0" PartId="9529dd91c95a42549323653276a42c10">
    <Part Type="preambule" DocPartId="1ba5429db83946f390934a02b8938a47" PartId="abbae0d005ef4203bf79c81b74d4ebb7"/>
    <Part Type="pastraipa" DocPartId="b4940f7b90044d10a8fff3b26709034b" PartId="65d58a52d39941ca970bb4589f79f965"/>
    <Part Type="punktas" Nr="1" Abbr="1 p." DocPartId="5a438d7eb308479080ab2d5ff798f003" PartId="aa2a9d4552db4fae97d9ae2ed10665f2"/>
    <Part Type="punktas" Nr="2" Abbr="2 p." DocPartId="267d2963972b4c7c83a171f3fe5e2e3a" PartId="cf321cee770f4888a958a61466faeefc"/>
    <Part Type="punktas" Nr="3" Abbr="3 p." DocPartId="547af27dd8c5406d98ff1f07db19bc4b" PartId="daf756b6297349bfa8b12ee3148c051d"/>
    <Part Type="punktas" Nr="4" Abbr="4 p." DocPartId="c7dc5390a0104dcca704ad91a10779bf" PartId="95b800e7618540a4ab1e17ea33b76aaf"/>
    <Part Type="skirsnis" Title="RADVILIŠKIO RAJONO SAVIVALDYBĖS TARYBOS SPRENDIMO PROJEKTO „DĖL VALSTYBINĖS ŽEMĖS SKLYPO PERDAVIMO VIEŠAJAI ĮSTAIGAI ŠIAULIŲ REGIONO ATLIEKŲ TVARKYMO CENTRUI NEATLYGINTINAI NAUDOTIS PAGAL PANAUDOS SUTARTĮ“ AIŠKINAMASIS RAŠTAS" DocPartId="1907c83d116d4b0886886506e81cdd5b" PartId="86b191adfd534363aad91e2f9137577e">
      <Part Type="punktas" Nr="1" Abbr="1 p." DocPartId="ee6014f248724110b4e05d6ee1b6599a" PartId="828be0c7aeaf4df59c243c677a804a44"/>
      <Part Type="punktas" Nr="2" Abbr="2 p." DocPartId="f16f1c607eda4487a8653e1eb6f239ca" PartId="453830bd75fd4dc19a1a620836434ed3"/>
      <Part Type="punktas" Nr="3" Abbr="3 p." DocPartId="32b70b4a9fe6411db7e68e74987976e5" PartId="5ee95e970fa64afd96affb6ef2a78716"/>
      <Part Type="punktas" Nr="4" Abbr="4 p." DocPartId="2384d0587a704726af80824363beecbe" PartId="a42f5b892c16439889a8d15d1f2e0847"/>
      <Part Type="punktas" Nr="5" Abbr="5 p." DocPartId="e5c871b9e1e841e68f13899f28a3e302" PartId="93a8090e36604ba08f40213b442fc8b4"/>
      <Part Type="punktas" Nr="6" Abbr="6 p." DocPartId="adf2ee324f9041508911cc1073672cc1" PartId="e0e273fc627341fcbeb83fb8aa3d355c"/>
      <Part Type="punktas" Nr="7" Abbr="7 p." DocPartId="ebee7ba725484c279b4e269fa4a085bf" PartId="e2e4f133e5fa460fb2af60226944a2f7"/>
      <Part Type="punktas" Nr="8" Abbr="8 p." DocPartId="a32c1208c6a04b1fa627e905672009c3" PartId="6a77248f473d477fb071414202f55267"/>
      <Part Type="punktas" Nr="9" Abbr="9 p." DocPartId="a4293be1f7a942ce8fa18f24360c67f6" PartId="ce9c336cfe2d4e7ca2fbd421d83d8d28"/>
      <Part Type="punktas" Nr="10" Abbr="10 p." DocPartId="a61d6acf1565487b9e2661e37b0ab594" PartId="ec5acc3d03f34d27a66d92b8a010e332"/>
      <Part Type="punktas" Nr="11" Abbr="11 p." DocPartId="6267cf5e68c94b93a990bb34739806ec" PartId="0e4ef9673c594bffba96a8ecab61220d"/>
      <Part Type="punktas" Nr="12" Abbr="12 p." DocPartId="4e6d460a61874951a781846a37020ea7" PartId="c974c82bafab4cd8a056d3cc4003726d"/>
    </Part>
    <Part Type="signatura" DocPartId="b82084583bd3483caf3d3fb12c6b9856" PartId="c6b3f4d224634a1da77d9ff1259f0b63"/>
  </Part>
</Parts>
</file>

<file path=customXml/itemProps1.xml><?xml version="1.0" encoding="utf-8"?>
<ds:datastoreItem xmlns:ds="http://schemas.openxmlformats.org/officeDocument/2006/customXml" ds:itemID="{EE035727-6069-47FF-B0F5-0F573D54B90E}">
  <ds:schemaRefs>
    <ds:schemaRef ds:uri="http://schemas.openxmlformats.org/officeDocument/2006/bibliography"/>
  </ds:schemaRefs>
</ds:datastoreItem>
</file>

<file path=customXml/itemProps2.xml><?xml version="1.0" encoding="utf-8"?>
<ds:datastoreItem xmlns:ds="http://schemas.openxmlformats.org/officeDocument/2006/customXml" ds:itemID="{B9A400A9-46CC-40C3-88A2-E1786370D5D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690</Words>
  <Characters>5120</Characters>
  <Application>Microsoft Office Word</Application>
  <DocSecurity>4</DocSecurity>
  <Lines>104</Lines>
  <Paragraphs>57</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5753</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2024-12-12T06:09:00Z</dcterms:created>
  <dc:creator>Gintaras</dc:creator>
  <lastModifiedBy>adlibuser</lastModifiedBy>
  <lastPrinted>2024-05-06T10:14:00Z</lastPrinted>
  <dcterms:modified xsi:type="dcterms:W3CDTF">2024-12-12T06:09:00Z</dcterms:modified>
  <revision>2</revision>
</coreProperties>
</file>