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6a74c869433410aae7ca728694c7056"/>
        <w:lock w:val="sdtLocked"/>
        <w:richText/>
      </w:sdtPr>
      <w:sdtContent>
        <w:p>
          <w:pPr>
            <w:tabs>
              <w:tab w:val="center" w:pos="4153"/>
              <w:tab w:val="right" w:pos="9100"/>
            </w:tabs>
            <w:suppressAutoHyphens/>
            <w:rPr>
              <w:rFonts w:ascii="Tahoma" w:hAnsi="Tahoma"/>
              <w:spacing w:val="10"/>
              <w:sz w:val="20"/>
              <w:lang w:eastAsia="lt-LT"/>
            </w:rPr>
          </w:pPr>
        </w:p>
        <w:p>
          <w:pPr>
            <w:jc w:val="right"/>
            <w:rPr>
              <w:b/>
              <w:bCs/>
              <w:szCs w:val="24"/>
              <w:lang w:eastAsia="lt-LT"/>
            </w:rPr>
          </w:pPr>
          <w:r>
            <w:rPr>
              <w:b/>
              <w:bCs/>
              <w:szCs w:val="24"/>
              <w:lang w:eastAsia="lt-LT"/>
            </w:rPr>
            <w:t>Projektas</w:t>
          </w:r>
        </w:p>
        <w:p>
          <w:pPr>
            <w:jc w:val="both"/>
            <w:rPr>
              <w:b/>
              <w:bCs/>
              <w:szCs w:val="24"/>
              <w:lang w:eastAsia="lt-LT"/>
            </w:rPr>
          </w:pPr>
        </w:p>
        <w:p>
          <w:pPr>
            <w:jc w:val="center"/>
            <w:rPr>
              <w:b/>
              <w:bCs/>
              <w:szCs w:val="24"/>
              <w:lang w:eastAsia="lt-LT"/>
            </w:rPr>
          </w:pPr>
        </w:p>
        <w:p>
          <w:pPr>
            <w:jc w:val="center"/>
            <w:rPr>
              <w:b/>
              <w:bCs/>
              <w:szCs w:val="24"/>
              <w:lang w:eastAsia="lt-LT"/>
            </w:rPr>
          </w:pPr>
        </w:p>
        <w:p>
          <w:pPr>
            <w:jc w:val="center"/>
            <w:rPr>
              <w:b/>
              <w:bCs/>
              <w:szCs w:val="24"/>
              <w:lang w:eastAsia="lt-LT"/>
            </w:rPr>
          </w:pPr>
          <w:r>
            <w:rPr>
              <w:b/>
              <w:bCs/>
              <w:szCs w:val="24"/>
              <w:lang w:eastAsia="lt-LT"/>
            </w:rPr>
            <w:t>LIETUVOS RESPUBLIKOS APLINKOS MINISTRAS</w:t>
          </w:r>
        </w:p>
        <w:p>
          <w:pPr>
            <w:jc w:val="center"/>
            <w:rPr>
              <w:b/>
              <w:bCs/>
              <w:szCs w:val="24"/>
              <w:lang w:eastAsia="lt-LT"/>
            </w:rPr>
          </w:pPr>
        </w:p>
        <w:p>
          <w:pPr>
            <w:jc w:val="center"/>
            <w:textAlignment w:val="baseline"/>
            <w:rPr>
              <w:b/>
              <w:bCs/>
              <w:szCs w:val="24"/>
              <w:lang w:eastAsia="lt-LT"/>
            </w:rPr>
          </w:pPr>
          <w:r>
            <w:rPr>
              <w:b/>
              <w:bCs/>
              <w:szCs w:val="24"/>
              <w:lang w:eastAsia="lt-LT"/>
            </w:rPr>
            <w:t>ĮSAKYMAS</w:t>
          </w:r>
        </w:p>
        <w:p>
          <w:pPr>
            <w:jc w:val="center"/>
            <w:textAlignment w:val="baseline"/>
            <w:rPr>
              <w:szCs w:val="24"/>
              <w:lang w:eastAsia="lt-LT"/>
            </w:rPr>
          </w:pPr>
          <w:r>
            <w:rPr>
              <w:b/>
              <w:bCs/>
              <w:szCs w:val="24"/>
              <w:lang w:eastAsia="lt-LT"/>
            </w:rPr>
            <w:t>DĖL LIETUVOS RESPUBLIKOS APLINKOS MINISTRO 2008 M. SAUSIO 8 D. ĮSAKYMO NR. D1-5 „DĖL ŽELDYNŲ IR ŽELDINIŲ INVENTORIZAVIMO IR APSKAITOS TAISYKLIŲ PATVIRTINIMO“ PAKEITIMO</w:t>
          </w:r>
        </w:p>
        <w:p>
          <w:pPr>
            <w:jc w:val="center"/>
            <w:textAlignment w:val="baseline"/>
            <w:rPr>
              <w:szCs w:val="24"/>
              <w:lang w:eastAsia="lt-LT"/>
            </w:rPr>
          </w:pPr>
        </w:p>
        <w:p>
          <w:pPr>
            <w:spacing w:line="276" w:lineRule="auto"/>
            <w:jc w:val="center"/>
            <w:textAlignment w:val="baseline"/>
            <w:rPr>
              <w:szCs w:val="24"/>
              <w:lang w:eastAsia="lt-LT"/>
            </w:rPr>
          </w:pPr>
          <w:r>
            <w:rPr>
              <w:szCs w:val="24"/>
              <w:lang w:eastAsia="lt-LT"/>
            </w:rPr>
            <w:t>2024 m.                 d. Nr.</w:t>
          </w:r>
        </w:p>
        <w:p>
          <w:pPr>
            <w:spacing w:line="276" w:lineRule="auto"/>
            <w:jc w:val="center"/>
            <w:textAlignment w:val="baseline"/>
            <w:rPr>
              <w:szCs w:val="24"/>
              <w:lang w:eastAsia="lt-LT"/>
            </w:rPr>
          </w:pPr>
          <w:r>
            <w:rPr>
              <w:szCs w:val="24"/>
              <w:lang w:eastAsia="lt-LT"/>
            </w:rPr>
            <w:t>Vilnius</w:t>
          </w:r>
        </w:p>
        <w:p>
          <w:pPr>
            <w:spacing w:line="276" w:lineRule="auto"/>
            <w:jc w:val="both"/>
            <w:rPr>
              <w:szCs w:val="24"/>
            </w:rPr>
          </w:pPr>
        </w:p>
        <w:sdt>
          <w:sdtPr>
            <w:alias w:val="1 p."/>
            <w:tag w:val="part_5fc14ea8080649e5af11a0621787fe58"/>
            <w:lock w:val="sdtLocked"/>
            <w:richText/>
          </w:sdtPr>
          <w:sdtContent>
            <w:p>
              <w:pPr>
                <w:spacing w:line="276" w:lineRule="auto"/>
                <w:ind w:firstLine="851"/>
                <w:jc w:val="both"/>
                <w:textAlignment w:val="baseline"/>
                <w:rPr>
                  <w:szCs w:val="24"/>
                  <w:lang w:eastAsia="lt-LT"/>
                </w:rPr>
              </w:pPr>
              <w:sdt>
                <w:sdtPr>
                  <w:alias w:val="Numeris"/>
                  <w:tag w:val="nr_5fc14ea8080649e5af11a0621787fe58"/>
                  <w:lock w:val="sdtLocked"/>
                  <w:richText/>
                </w:sdtPr>
                <w:sdtContent>
                  <w:r>
                    <w:rPr>
                      <w:szCs w:val="24"/>
                      <w:lang w:eastAsia="lt-LT"/>
                    </w:rPr>
                    <w:t>1</w:t>
                  </w:r>
                </w:sdtContent>
              </w:sdt>
              <w:r>
                <w:rPr>
                  <w:szCs w:val="24"/>
                  <w:lang w:eastAsia="lt-LT"/>
                </w:rPr>
                <w:t>. P a k e i č i u Lietuvos Respublikos aplinkos ministro 2008 m. sausio 8 d. įsakymą Nr. D1-5 „Dėl Želdynų ir želdinių inventorizavimo ir apskaitos taisyklių patvirtinimo“ ir jį išdėstau nauja redakcija:</w:t>
              </w:r>
            </w:p>
            <w:sdt>
              <w:sdtPr>
                <w:alias w:val="citata"/>
                <w:tag w:val="part_97818101042c466bbb424eee9846ac89"/>
                <w:lock w:val="sdtLocked"/>
                <w:richText/>
              </w:sdtPr>
              <w:sdtContent>
                <w:sdt>
                  <w:sdtPr>
                    <w:alias w:val="pagrindine"/>
                    <w:tag w:val="part_23711b0c6c51411b97cb6a29ced02d8f"/>
                    <w:lock w:val="sdtLocked"/>
                    <w:richText/>
                  </w:sdtPr>
                  <w:sdtContent>
                    <w:p>
                      <w:pPr>
                        <w:spacing w:line="276" w:lineRule="auto"/>
                        <w:jc w:val="center"/>
                        <w:textAlignment w:val="baseline"/>
                        <w:rPr>
                          <w:b/>
                          <w:bCs/>
                          <w:szCs w:val="24"/>
                          <w:lang w:eastAsia="lt-LT"/>
                        </w:rPr>
                      </w:pPr>
                      <w:r>
                        <w:rPr>
                          <w:b/>
                          <w:bCs/>
                          <w:szCs w:val="24"/>
                          <w:lang w:eastAsia="lt-LT"/>
                        </w:rPr>
                        <w:t>„LIETUVOS RESPUBLIKOS APLINKOS MINISTRAS</w:t>
                      </w:r>
                    </w:p>
                    <w:p>
                      <w:pPr>
                        <w:spacing w:line="276" w:lineRule="auto"/>
                        <w:jc w:val="center"/>
                        <w:textAlignment w:val="baseline"/>
                        <w:rPr>
                          <w:szCs w:val="24"/>
                          <w:lang w:eastAsia="lt-LT"/>
                        </w:rPr>
                      </w:pPr>
                    </w:p>
                    <w:p>
                      <w:pPr>
                        <w:spacing w:line="276" w:lineRule="auto"/>
                        <w:jc w:val="center"/>
                        <w:textAlignment w:val="baseline"/>
                        <w:rPr>
                          <w:szCs w:val="24"/>
                          <w:lang w:eastAsia="lt-LT"/>
                        </w:rPr>
                      </w:pPr>
                      <w:r>
                        <w:rPr>
                          <w:b/>
                          <w:bCs/>
                          <w:szCs w:val="24"/>
                          <w:lang w:eastAsia="lt-LT"/>
                        </w:rPr>
                        <w:t>ĮSAKYMAS</w:t>
                      </w:r>
                    </w:p>
                    <w:p>
                      <w:pPr>
                        <w:spacing w:line="276" w:lineRule="auto"/>
                        <w:jc w:val="center"/>
                        <w:textAlignment w:val="baseline"/>
                        <w:rPr>
                          <w:szCs w:val="24"/>
                          <w:lang w:eastAsia="lt-LT"/>
                        </w:rPr>
                      </w:pPr>
                      <w:r>
                        <w:rPr>
                          <w:b/>
                          <w:bCs/>
                          <w:szCs w:val="24"/>
                          <w:lang w:eastAsia="lt-LT"/>
                        </w:rPr>
                        <w:t>DĖL ŽELDYNŲ IR ŽELDINIŲ INVENTORIZAVIMO IR APSKAITOS TAISYKLIŲ PATVIRTINIMO</w:t>
                      </w:r>
                    </w:p>
                    <w:p>
                      <w:pPr>
                        <w:spacing w:line="276" w:lineRule="auto"/>
                        <w:ind w:firstLine="62"/>
                        <w:jc w:val="both"/>
                        <w:textAlignment w:val="baseline"/>
                        <w:rPr>
                          <w:szCs w:val="24"/>
                          <w:lang w:eastAsia="lt-LT"/>
                        </w:rPr>
                      </w:pPr>
                    </w:p>
                    <w:sdt>
                      <w:sdtPr>
                        <w:alias w:val="preambule"/>
                        <w:tag w:val="part_bb3ae85e5d9040dd8331e5fe81c1f027"/>
                        <w:lock w:val="sdtLocked"/>
                        <w:richText/>
                      </w:sdtPr>
                      <w:sdtContent>
                        <w:p>
                          <w:pPr>
                            <w:spacing w:line="276" w:lineRule="auto"/>
                            <w:ind w:firstLine="851"/>
                            <w:jc w:val="both"/>
                            <w:textAlignment w:val="baseline"/>
                            <w:rPr>
                              <w:szCs w:val="24"/>
                              <w:lang w:eastAsia="lt-LT"/>
                            </w:rPr>
                          </w:pPr>
                          <w:r>
                            <w:rPr>
                              <w:szCs w:val="24"/>
                              <w:lang w:eastAsia="lt-LT"/>
                            </w:rPr>
                            <w:t>Vadovaudamasis Lietuvos Respublikos želdynų įstatymo 15 straipsnio 3 dalimi,</w:t>
                          </w:r>
                        </w:p>
                      </w:sdtContent>
                    </w:sdt>
                    <w:sdt>
                      <w:sdtPr>
                        <w:alias w:val="pastraipa"/>
                        <w:tag w:val="part_ada5b35c4a5b4e1e97b42443dc7246fc"/>
                        <w:lock w:val="sdtLocked"/>
                        <w:richText/>
                      </w:sdtPr>
                      <w:sdtContent>
                        <w:p>
                          <w:pPr>
                            <w:spacing w:line="276" w:lineRule="auto"/>
                            <w:ind w:firstLine="913"/>
                            <w:jc w:val="both"/>
                            <w:textAlignment w:val="baseline"/>
                            <w:rPr>
                              <w:szCs w:val="24"/>
                              <w:lang w:eastAsia="lt-LT"/>
                            </w:rPr>
                          </w:pPr>
                          <w:r>
                            <w:rPr>
                              <w:szCs w:val="24"/>
                              <w:lang w:eastAsia="lt-LT"/>
                            </w:rPr>
                            <w:t>t v i r t i n u Želdynų ir želdinių inventorizavimo ir apskaitos taisykles (pridedama).“ </w:t>
                          </w:r>
                        </w:p>
                      </w:sdtContent>
                    </w:sdt>
                  </w:sdtContent>
                </w:sdt>
              </w:sdtContent>
            </w:sdt>
          </w:sdtContent>
        </w:sdt>
        <w:sdt>
          <w:sdtPr>
            <w:alias w:val="2 p."/>
            <w:tag w:val="part_ffce8d913a05401db99160f4279ce7f8"/>
            <w:lock w:val="sdtLocked"/>
            <w:richText/>
          </w:sdtPr>
          <w:sdtContent>
            <w:p>
              <w:pPr>
                <w:spacing w:line="276" w:lineRule="auto"/>
                <w:ind w:firstLine="851"/>
                <w:jc w:val="both"/>
                <w:textAlignment w:val="baseline"/>
                <w:rPr>
                  <w:szCs w:val="24"/>
                  <w:lang w:eastAsia="lt-LT"/>
                </w:rPr>
              </w:pPr>
              <w:sdt>
                <w:sdtPr>
                  <w:alias w:val="Numeris"/>
                  <w:tag w:val="nr_ffce8d913a05401db99160f4279ce7f8"/>
                  <w:lock w:val="sdtLocked"/>
                  <w:richText/>
                </w:sdtPr>
                <w:sdtContent>
                  <w:r>
                    <w:rPr>
                      <w:szCs w:val="24"/>
                      <w:lang w:eastAsia="lt-LT"/>
                    </w:rPr>
                    <w:t>2</w:t>
                  </w:r>
                </w:sdtContent>
              </w:sdt>
              <w:r>
                <w:rPr>
                  <w:szCs w:val="24"/>
                  <w:lang w:eastAsia="lt-LT"/>
                </w:rPr>
                <w:t>. R e k o m e n d u o j u savivaldybių vykdomosioms institucijoms iki 2025 m. liepos 1 d.</w:t>
              </w:r>
              <w:r>
                <w:rPr>
                  <w:color w:val="FF0000"/>
                  <w:szCs w:val="24"/>
                  <w:lang w:eastAsia="lt-LT"/>
                </w:rPr>
                <w:t xml:space="preserve"> </w:t>
              </w:r>
              <w:r>
                <w:rPr>
                  <w:szCs w:val="24"/>
                  <w:lang w:eastAsia="lt-LT"/>
                </w:rPr>
                <w:t>Topografijos ir inžinerinės infrastruktūros informacinėje sistemoje esančius želdynų ir želdinių erdvinius duomenis susieti su želdynų ir želdinių aprašomaisiais</w:t>
              </w:r>
              <w:r>
                <w:rPr>
                  <w:color w:val="FF0000"/>
                  <w:szCs w:val="24"/>
                  <w:lang w:eastAsia="lt-LT"/>
                </w:rPr>
                <w:t xml:space="preserve"> </w:t>
              </w:r>
              <w:r>
                <w:rPr>
                  <w:szCs w:val="24"/>
                  <w:lang w:eastAsia="lt-LT"/>
                </w:rPr>
                <w:t>duomenimis. </w:t>
              </w:r>
            </w:p>
            <w:p>
              <w:pPr>
                <w:spacing w:line="276" w:lineRule="auto"/>
                <w:ind w:firstLine="913"/>
                <w:jc w:val="both"/>
                <w:textAlignment w:val="baseline"/>
                <w:rPr>
                  <w:szCs w:val="24"/>
                  <w:lang w:eastAsia="lt-LT"/>
                </w:rPr>
              </w:pPr>
            </w:p>
            <w:p>
              <w:pPr>
                <w:spacing w:line="276" w:lineRule="auto"/>
                <w:ind w:firstLine="913"/>
                <w:jc w:val="both"/>
                <w:textAlignment w:val="baseline"/>
                <w:rPr>
                  <w:szCs w:val="24"/>
                  <w:lang w:eastAsia="lt-LT"/>
                </w:rPr>
              </w:pPr>
            </w:p>
            <w:p>
              <w:pPr>
                <w:spacing w:line="276" w:lineRule="auto"/>
                <w:ind w:firstLine="851"/>
                <w:jc w:val="both"/>
                <w:textAlignment w:val="baseline"/>
                <w:rPr>
                  <w:szCs w:val="24"/>
                  <w:lang w:eastAsia="lt-LT"/>
                </w:rPr>
              </w:pPr>
            </w:p>
            <w:tbl>
              <w:tblPr>
                <w:tblW w:w="9816"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898"/>
                <w:gridCol w:w="4898"/>
                <w:gridCol w:w="20"/>
              </w:tblGrid>
              <w:tr>
                <w:trPr>
                  <w:gridAfter w:val="1"/>
                  <w:wAfter w:w="20" w:type="dxa"/>
                  <w:trHeight w:val="395"/>
                </w:trPr>
                <w:tc>
                  <w:tcPr>
                    <w:tcW w:w="4898" w:type="dxa"/>
                    <w:tcBorders>
                      <w:top w:val="nil"/>
                      <w:left w:val="nil"/>
                      <w:bottom w:val="nil"/>
                      <w:right w:val="nil"/>
                    </w:tcBorders>
                    <w:shd w:val="clear" w:color="auto" w:fill="auto"/>
                    <w:vAlign w:val="bottom"/>
                    <w:hideMark/>
                  </w:tcPr>
                  <w:p>
                    <w:pPr>
                      <w:spacing w:line="276" w:lineRule="auto"/>
                      <w:jc w:val="both"/>
                      <w:textAlignment w:val="baseline"/>
                      <w:rPr>
                        <w:szCs w:val="24"/>
                        <w:lang w:eastAsia="lt-LT"/>
                      </w:rPr>
                    </w:pPr>
                    <w:r>
                      <w:rPr>
                        <w:szCs w:val="24"/>
                        <w:lang w:eastAsia="lt-LT"/>
                      </w:rPr>
                      <w:t>Aplinkos ministras </w:t>
                    </w:r>
                  </w:p>
                </w:tc>
                <w:tc>
                  <w:tcPr>
                    <w:tcW w:w="4898" w:type="dxa"/>
                    <w:tcBorders>
                      <w:top w:val="nil"/>
                      <w:left w:val="nil"/>
                      <w:bottom w:val="nil"/>
                      <w:right w:val="nil"/>
                    </w:tcBorders>
                    <w:shd w:val="clear" w:color="auto" w:fill="auto"/>
                    <w:vAlign w:val="bottom"/>
                    <w:hideMark/>
                  </w:tcPr>
                  <w:p>
                    <w:pPr>
                      <w:spacing w:line="276" w:lineRule="auto"/>
                      <w:ind w:firstLine="62"/>
                      <w:jc w:val="both"/>
                      <w:textAlignment w:val="baseline"/>
                      <w:rPr>
                        <w:szCs w:val="24"/>
                        <w:lang w:eastAsia="lt-LT"/>
                      </w:rPr>
                    </w:pPr>
                  </w:p>
                </w:tc>
              </w:tr>
              <w:tr>
                <w:trPr>
                  <w:trHeight w:val="300"/>
                </w:trPr>
                <w:tc>
                  <w:tcPr>
                    <w:tcW w:w="4898" w:type="dxa"/>
                    <w:tcBorders>
                      <w:top w:val="nil"/>
                      <w:left w:val="nil"/>
                      <w:bottom w:val="nil"/>
                      <w:right w:val="nil"/>
                    </w:tcBorders>
                    <w:shd w:val="clear" w:color="auto" w:fill="auto"/>
                    <w:vAlign w:val="bottom"/>
                    <w:hideMark/>
                  </w:tcPr>
                  <w:p>
                    <w:pPr>
                      <w:spacing w:line="276" w:lineRule="auto"/>
                      <w:ind w:firstLine="62"/>
                      <w:jc w:val="both"/>
                      <w:textAlignment w:val="baseline"/>
                      <w:rPr>
                        <w:szCs w:val="24"/>
                        <w:lang w:eastAsia="lt-LT"/>
                      </w:rPr>
                    </w:pPr>
                  </w:p>
                </w:tc>
                <w:tc>
                  <w:tcPr>
                    <w:tcW w:w="4898" w:type="dxa"/>
                    <w:tcBorders>
                      <w:top w:val="nil"/>
                      <w:left w:val="nil"/>
                      <w:bottom w:val="nil"/>
                      <w:right w:val="nil"/>
                    </w:tcBorders>
                    <w:shd w:val="clear" w:color="auto" w:fill="auto"/>
                    <w:vAlign w:val="bottom"/>
                    <w:hideMark/>
                  </w:tcPr>
                  <w:p>
                    <w:pPr>
                      <w:spacing w:line="276" w:lineRule="auto"/>
                      <w:ind w:firstLine="62"/>
                      <w:jc w:val="both"/>
                      <w:textAlignment w:val="baseline"/>
                      <w:rPr>
                        <w:szCs w:val="24"/>
                        <w:lang w:eastAsia="lt-LT"/>
                      </w:rPr>
                    </w:pPr>
                  </w:p>
                </w:tc>
                <w:tc>
                  <w:tcPr>
                    <w:tcW w:w="20" w:type="dxa"/>
                    <w:shd w:val="clear" w:color="auto" w:fill="auto"/>
                    <w:vAlign w:val="center"/>
                    <w:hideMark/>
                  </w:tcPr>
                  <w:p>
                    <w:pPr>
                      <w:spacing w:line="276" w:lineRule="auto"/>
                      <w:jc w:val="both"/>
                      <w:rPr>
                        <w:szCs w:val="24"/>
                        <w:lang w:eastAsia="lt-LT"/>
                      </w:rPr>
                    </w:pPr>
                  </w:p>
                </w:tc>
              </w:tr>
            </w:tbl>
            <w:p>
              <w:pPr>
                <w:widowControl w:val="0"/>
              </w:pPr>
            </w:p>
            <w:p>
              <w:pPr>
                <w:sectPr>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709" w:left="1701" w:header="567" w:footer="567" w:gutter="0"/>
                  <w:pgNumType w:start="0"/>
                  <w:cols w:space="1296"/>
                  <w:titlePg/>
                  <w:docGrid w:linePitch="360"/>
                </w:sectPr>
              </w:pPr>
              <w:r>
                <w:br w:type="page"/>
              </w:r>
            </w:p>
            <w:p>
              <w:pPr>
                <w:tabs>
                  <w:tab w:val="center" w:pos="4819"/>
                  <w:tab w:val="right" w:pos="9638"/>
                </w:tabs>
              </w:pPr>
            </w:p>
            <w:p/>
          </w:sdtContent>
        </w:sdt>
      </w:sdtContent>
    </w:sdt>
    <w:sdt>
      <w:sdtPr>
        <w:alias w:val="patvirtinta"/>
        <w:tag w:val="part_621fa298ea5d4bf7bde6e372088e1a76"/>
        <w:lock w:val="sdtLocked"/>
        <w:richText/>
      </w:sdtPr>
      <w:sdtContent>
        <w:p>
          <w:pPr>
            <w:ind w:left="5103"/>
            <w:textAlignment w:val="baseline"/>
            <w:rPr>
              <w:kern w:val="2"/>
              <w:sz w:val="22"/>
              <w:szCs w:val="22"/>
              <w14:ligatures w14:val="standardContextual"/>
            </w:rPr>
          </w:pPr>
          <w:r>
            <w:rPr>
              <w:szCs w:val="24"/>
              <w:lang w:eastAsia="lt-LT"/>
            </w:rPr>
            <w:t>PATVIRTINTA</w:t>
          </w:r>
        </w:p>
        <w:p>
          <w:pPr>
            <w:ind w:left="5103"/>
            <w:jc w:val="both"/>
            <w:textAlignment w:val="baseline"/>
            <w:rPr>
              <w:szCs w:val="24"/>
              <w:lang w:eastAsia="lt-LT"/>
            </w:rPr>
          </w:pPr>
          <w:r>
            <w:rPr>
              <w:szCs w:val="24"/>
              <w:lang w:eastAsia="lt-LT"/>
            </w:rPr>
            <w:t>Lietuvos Respublikos aplinkos ministro </w:t>
          </w:r>
        </w:p>
        <w:p>
          <w:pPr>
            <w:ind w:left="5103"/>
            <w:jc w:val="both"/>
            <w:textAlignment w:val="baseline"/>
            <w:rPr>
              <w:szCs w:val="24"/>
              <w:lang w:eastAsia="lt-LT"/>
            </w:rPr>
          </w:pPr>
          <w:r>
            <w:rPr>
              <w:szCs w:val="24"/>
              <w:lang w:eastAsia="lt-LT"/>
            </w:rPr>
            <w:t>2008 m. sausio 8 d. įsakymu Nr. D1-5 </w:t>
          </w:r>
        </w:p>
        <w:p>
          <w:pPr>
            <w:ind w:left="5103"/>
            <w:jc w:val="both"/>
            <w:textAlignment w:val="baseline"/>
            <w:rPr>
              <w:szCs w:val="24"/>
              <w:lang w:eastAsia="lt-LT"/>
            </w:rPr>
          </w:pPr>
          <w:r>
            <w:rPr>
              <w:szCs w:val="24"/>
              <w:lang w:eastAsia="lt-LT"/>
            </w:rPr>
            <w:t>(Lietuvos Respublikos aplinkos ministro </w:t>
          </w:r>
        </w:p>
        <w:p>
          <w:pPr>
            <w:ind w:left="5103"/>
            <w:jc w:val="both"/>
            <w:textAlignment w:val="baseline"/>
            <w:rPr>
              <w:szCs w:val="24"/>
              <w:lang w:eastAsia="lt-LT"/>
            </w:rPr>
          </w:pPr>
          <w:r>
            <w:rPr>
              <w:szCs w:val="24"/>
              <w:lang w:eastAsia="lt-LT"/>
            </w:rPr>
            <w:t>2024 m.             d. įsakymo Nr.          </w:t>
          </w:r>
        </w:p>
        <w:p>
          <w:pPr>
            <w:ind w:left="5103"/>
            <w:jc w:val="both"/>
            <w:textAlignment w:val="baseline"/>
            <w:rPr>
              <w:szCs w:val="24"/>
              <w:lang w:eastAsia="lt-LT"/>
            </w:rPr>
          </w:pPr>
          <w:r>
            <w:rPr>
              <w:szCs w:val="24"/>
              <w:lang w:eastAsia="lt-LT"/>
            </w:rPr>
            <w:t>redakcija) </w:t>
          </w:r>
        </w:p>
        <w:p/>
        <w:p>
          <w:pPr>
            <w:jc w:val="center"/>
            <w:textAlignment w:val="baseline"/>
            <w:rPr>
              <w:b/>
              <w:bCs/>
              <w:szCs w:val="24"/>
              <w:lang w:eastAsia="lt-LT"/>
            </w:rPr>
          </w:pPr>
          <w:sdt>
            <w:sdtPr>
              <w:alias w:val="Pavadinimas"/>
              <w:tag w:val="title_621fa298ea5d4bf7bde6e372088e1a76"/>
              <w:lock w:val="sdtLocked"/>
              <w:richText/>
            </w:sdtPr>
            <w:sdtContent>
              <w:r>
                <w:rPr>
                  <w:b/>
                  <w:bCs/>
                  <w:szCs w:val="24"/>
                  <w:lang w:eastAsia="lt-LT"/>
                </w:rPr>
                <w:t>ŽELDYNŲ IR ŽELDINIŲ INVENTORIZAVIMO IR APSKAITOS TAISYKLĖS</w:t>
              </w:r>
            </w:sdtContent>
          </w:sdt>
        </w:p>
        <w:p>
          <w:pPr>
            <w:jc w:val="center"/>
            <w:textAlignment w:val="baseline"/>
            <w:rPr>
              <w:szCs w:val="24"/>
              <w:lang w:eastAsia="lt-LT"/>
            </w:rPr>
          </w:pPr>
        </w:p>
        <w:sdt>
          <w:sdtPr>
            <w:alias w:val="skyrius"/>
            <w:tag w:val="part_0e576774230f48d581fd936271874520"/>
            <w:lock w:val="sdtLocked"/>
            <w:richText/>
          </w:sdtPr>
          <w:sdtContent>
            <w:p>
              <w:pPr>
                <w:jc w:val="center"/>
                <w:textAlignment w:val="baseline"/>
                <w:rPr>
                  <w:b/>
                  <w:bCs/>
                  <w:szCs w:val="24"/>
                  <w:lang w:eastAsia="lt-LT"/>
                </w:rPr>
              </w:pPr>
              <w:sdt>
                <w:sdtPr>
                  <w:alias w:val="Numeris"/>
                  <w:tag w:val="nr_0e576774230f48d581fd936271874520"/>
                  <w:lock w:val="sdtLocked"/>
                  <w:richText/>
                </w:sdtPr>
                <w:sdtContent>
                  <w:r>
                    <w:rPr>
                      <w:b/>
                      <w:bCs/>
                      <w:szCs w:val="24"/>
                      <w:lang w:eastAsia="lt-LT"/>
                    </w:rPr>
                    <w:t>I</w:t>
                  </w:r>
                </w:sdtContent>
              </w:sdt>
              <w:r>
                <w:rPr>
                  <w:b/>
                  <w:bCs/>
                  <w:szCs w:val="24"/>
                  <w:lang w:eastAsia="lt-LT"/>
                </w:rPr>
                <w:t xml:space="preserve"> SKYRIUS</w:t>
              </w:r>
            </w:p>
            <w:p>
              <w:pPr>
                <w:jc w:val="center"/>
                <w:textAlignment w:val="baseline"/>
                <w:rPr>
                  <w:b/>
                  <w:bCs/>
                  <w:szCs w:val="24"/>
                  <w:lang w:eastAsia="lt-LT"/>
                </w:rPr>
              </w:pPr>
              <w:sdt>
                <w:sdtPr>
                  <w:alias w:val="Pavadinimas"/>
                  <w:tag w:val="title_0e576774230f48d581fd936271874520"/>
                  <w:lock w:val="sdtLocked"/>
                  <w:richText/>
                </w:sdtPr>
                <w:sdtContent>
                  <w:r>
                    <w:rPr>
                      <w:b/>
                      <w:bCs/>
                      <w:szCs w:val="24"/>
                      <w:lang w:eastAsia="lt-LT"/>
                    </w:rPr>
                    <w:t>BENDROSIOS NUOSTATOS</w:t>
                  </w:r>
                </w:sdtContent>
              </w:sdt>
            </w:p>
            <w:p>
              <w:pPr>
                <w:spacing w:line="276" w:lineRule="auto"/>
                <w:jc w:val="both"/>
                <w:rPr>
                  <w:szCs w:val="24"/>
                </w:rPr>
              </w:pPr>
            </w:p>
            <w:sdt>
              <w:sdtPr>
                <w:alias w:val="1 p."/>
                <w:tag w:val="part_54ff642aa7634f29b27c26f5bfa7a271"/>
                <w:lock w:val="sdtLocked"/>
                <w:richText/>
              </w:sdtPr>
              <w:sdtContent>
                <w:p>
                  <w:pPr>
                    <w:spacing w:line="276" w:lineRule="auto"/>
                    <w:ind w:firstLine="851"/>
                    <w:jc w:val="both"/>
                    <w:rPr>
                      <w:szCs w:val="24"/>
                    </w:rPr>
                  </w:pPr>
                  <w:sdt>
                    <w:sdtPr>
                      <w:alias w:val="Numeris"/>
                      <w:tag w:val="nr_54ff642aa7634f29b27c26f5bfa7a271"/>
                      <w:lock w:val="sdtLocked"/>
                      <w:richText/>
                    </w:sdtPr>
                    <w:sdtContent>
                      <w:r>
                        <w:rPr>
                          <w:szCs w:val="24"/>
                        </w:rPr>
                        <w:t>1</w:t>
                      </w:r>
                    </w:sdtContent>
                  </w:sdt>
                  <w:r>
                    <w:rPr>
                      <w:szCs w:val="24"/>
                    </w:rPr>
                    <w:t>. Želdynų ir želdinių inventorizavimo ir apskaitos taisyklės (toliau – Taisyklės) reglamentuoja želdynų ir želdinių inventorizavimo ir apskaitos duomenų rinkimą, apibendrinimą, teikimą į Topografijos ir inžinerinės infrastruktūros informacinę sistemą (toliau – TIIIS), duomenų viešinimą ir želdinių būklės vertinimą.</w:t>
                  </w:r>
                </w:p>
              </w:sdtContent>
            </w:sdt>
            <w:sdt>
              <w:sdtPr>
                <w:alias w:val="2 p."/>
                <w:tag w:val="part_a3b751a853ed41bd8e186ec10b61d7fe"/>
                <w:lock w:val="sdtLocked"/>
                <w:richText/>
              </w:sdtPr>
              <w:sdtContent>
                <w:p>
                  <w:pPr>
                    <w:spacing w:line="276" w:lineRule="auto"/>
                    <w:ind w:firstLine="851"/>
                    <w:jc w:val="both"/>
                    <w:rPr>
                      <w:szCs w:val="24"/>
                    </w:rPr>
                  </w:pPr>
                  <w:sdt>
                    <w:sdtPr>
                      <w:alias w:val="Numeris"/>
                      <w:tag w:val="nr_a3b751a853ed41bd8e186ec10b61d7fe"/>
                      <w:lock w:val="sdtLocked"/>
                      <w:richText/>
                    </w:sdtPr>
                    <w:sdtContent>
                      <w:r>
                        <w:rPr>
                          <w:szCs w:val="24"/>
                        </w:rPr>
                        <w:t>2</w:t>
                      </w:r>
                    </w:sdtContent>
                  </w:sdt>
                  <w:r>
                    <w:rPr>
                      <w:szCs w:val="24"/>
                    </w:rPr>
                    <w:t xml:space="preserve">. Taisyklėmis privalo vadovautis Lietuvos Respublikos želdynų įstatymo 5 straipsnio 2 dalyje nurodytos institucijos, kurios organizuoja želdynų ir želdinių inventorizavimą ir apskaitą, taip pat fiziniai ir juridiniai asmenys, atliekantys želdynų ir želdinių inventorizaciją ir apskaitą vadovaudamiesi Želdynų įstatymo 15 straipsnio 4 dalies reikalavimais.  </w:t>
                  </w:r>
                </w:p>
              </w:sdtContent>
            </w:sdt>
            <w:sdt>
              <w:sdtPr>
                <w:alias w:val="3 p."/>
                <w:tag w:val="part_94741097b237444498671ea6514ec565"/>
                <w:lock w:val="sdtLocked"/>
                <w:richText/>
              </w:sdtPr>
              <w:sdtContent>
                <w:p>
                  <w:pPr>
                    <w:spacing w:line="276" w:lineRule="auto"/>
                    <w:ind w:firstLine="851"/>
                    <w:jc w:val="both"/>
                    <w:rPr>
                      <w:szCs w:val="24"/>
                    </w:rPr>
                  </w:pPr>
                  <w:sdt>
                    <w:sdtPr>
                      <w:alias w:val="Numeris"/>
                      <w:tag w:val="nr_94741097b237444498671ea6514ec565"/>
                      <w:lock w:val="sdtLocked"/>
                      <w:richText/>
                    </w:sdtPr>
                    <w:sdtContent>
                      <w:r>
                        <w:rPr>
                          <w:szCs w:val="24"/>
                        </w:rPr>
                        <w:t>3</w:t>
                      </w:r>
                    </w:sdtContent>
                  </w:sdt>
                  <w:r>
                    <w:rPr>
                      <w:szCs w:val="24"/>
                    </w:rPr>
                    <w:t>. Taisyklėse vartojamos sąvokos suprantamos taip, kaip jos apibrėžtos Želdynų įstatyme, Lietuvos Respublikos geodezijos ir kartografijos įstatyme, Lietuvos Respublikos teritorijų planavimo įstatyme ir Savivaldybės erdvinių duomenų rinkinio specifikacijoje (toliau – SEDR specifikacija), kurią tvirtina aplinkos ministras.</w:t>
                  </w:r>
                </w:p>
                <w:p>
                  <w:pPr>
                    <w:spacing w:line="276" w:lineRule="auto"/>
                    <w:ind w:firstLine="851"/>
                    <w:jc w:val="both"/>
                    <w:rPr>
                      <w:szCs w:val="24"/>
                    </w:rPr>
                  </w:pPr>
                </w:p>
              </w:sdtContent>
            </w:sdt>
          </w:sdtContent>
        </w:sdt>
        <w:sdt>
          <w:sdtPr>
            <w:alias w:val="skyrius"/>
            <w:tag w:val="part_1adc7f8bfffd4bc3a745c400d1b365c6"/>
            <w:lock w:val="sdtLocked"/>
            <w:richText/>
          </w:sdtPr>
          <w:sdtContent>
            <w:p>
              <w:pPr>
                <w:jc w:val="center"/>
                <w:rPr>
                  <w:b/>
                  <w:bCs/>
                  <w:szCs w:val="24"/>
                </w:rPr>
              </w:pPr>
              <w:sdt>
                <w:sdtPr>
                  <w:alias w:val="Numeris"/>
                  <w:tag w:val="nr_1adc7f8bfffd4bc3a745c400d1b365c6"/>
                  <w:lock w:val="sdtLocked"/>
                  <w:richText/>
                </w:sdtPr>
                <w:sdtContent>
                  <w:r>
                    <w:rPr>
                      <w:b/>
                      <w:bCs/>
                      <w:szCs w:val="24"/>
                    </w:rPr>
                    <w:t>II</w:t>
                  </w:r>
                </w:sdtContent>
              </w:sdt>
              <w:r>
                <w:rPr>
                  <w:b/>
                  <w:bCs/>
                  <w:szCs w:val="24"/>
                </w:rPr>
                <w:t xml:space="preserve"> SKYRIUS</w:t>
              </w:r>
            </w:p>
            <w:p>
              <w:pPr>
                <w:jc w:val="center"/>
                <w:rPr>
                  <w:b/>
                  <w:bCs/>
                  <w:szCs w:val="24"/>
                </w:rPr>
              </w:pPr>
              <w:sdt>
                <w:sdtPr>
                  <w:alias w:val="Pavadinimas"/>
                  <w:tag w:val="title_1adc7f8bfffd4bc3a745c400d1b365c6"/>
                  <w:lock w:val="sdtLocked"/>
                  <w:richText/>
                </w:sdtPr>
                <w:sdtContent>
                  <w:r>
                    <w:rPr>
                      <w:b/>
                      <w:bCs/>
                      <w:szCs w:val="24"/>
                    </w:rPr>
                    <w:t>ŽELDYNŲ IR ŽELDINIŲ INVENTORIZAVIMO IR APSKAITOS DUOMENŲ RINKIMAS, APIBENDRINIMAS IR TEIKIMAS</w:t>
                  </w:r>
                </w:sdtContent>
              </w:sdt>
            </w:p>
            <w:p>
              <w:pPr>
                <w:spacing w:line="276" w:lineRule="auto"/>
                <w:jc w:val="both"/>
                <w:rPr>
                  <w:b/>
                  <w:bCs/>
                  <w:szCs w:val="24"/>
                </w:rPr>
              </w:pPr>
            </w:p>
            <w:sdt>
              <w:sdtPr>
                <w:alias w:val="4 p."/>
                <w:tag w:val="part_cd20e8556dcb4a4b84dcfa473b38e6c8"/>
                <w:lock w:val="sdtLocked"/>
                <w:richText/>
              </w:sdtPr>
              <w:sdtContent>
                <w:p>
                  <w:pPr>
                    <w:spacing w:line="276" w:lineRule="auto"/>
                    <w:ind w:firstLine="851"/>
                    <w:jc w:val="both"/>
                    <w:rPr>
                      <w:szCs w:val="24"/>
                    </w:rPr>
                  </w:pPr>
                  <w:sdt>
                    <w:sdtPr>
                      <w:alias w:val="Numeris"/>
                      <w:tag w:val="nr_cd20e8556dcb4a4b84dcfa473b38e6c8"/>
                      <w:lock w:val="sdtLocked"/>
                      <w:richText/>
                    </w:sdtPr>
                    <w:sdtContent>
                      <w:r>
                        <w:rPr>
                          <w:szCs w:val="24"/>
                        </w:rPr>
                        <w:t>4</w:t>
                      </w:r>
                    </w:sdtContent>
                  </w:sdt>
                  <w:r>
                    <w:rPr>
                      <w:szCs w:val="24"/>
                    </w:rPr>
                    <w:t xml:space="preserve">. Želdynai ir želdiniai inventorizuojami ir traukiami į apskaitą  Želdynų įstatymo 15 straipsnio 3 dalyje nurodytose teritorijose surinkus šiame įstatyme nustatytus duomenis apie želdynus ir želdinius.</w:t>
                  </w:r>
                </w:p>
              </w:sdtContent>
            </w:sdt>
            <w:sdt>
              <w:sdtPr>
                <w:alias w:val="5 p."/>
                <w:tag w:val="part_53c0d1ceadfe4ca49965bc77d0b6d454"/>
                <w:lock w:val="sdtLocked"/>
                <w:richText/>
              </w:sdtPr>
              <w:sdtContent>
                <w:p>
                  <w:pPr>
                    <w:spacing w:line="276" w:lineRule="auto"/>
                    <w:ind w:firstLine="851"/>
                    <w:jc w:val="both"/>
                    <w:rPr>
                      <w:szCs w:val="24"/>
                    </w:rPr>
                  </w:pPr>
                  <w:sdt>
                    <w:sdtPr>
                      <w:alias w:val="Numeris"/>
                      <w:tag w:val="nr_53c0d1ceadfe4ca49965bc77d0b6d454"/>
                      <w:lock w:val="sdtLocked"/>
                      <w:richText/>
                    </w:sdtPr>
                    <w:sdtContent>
                      <w:r>
                        <w:rPr>
                          <w:szCs w:val="24"/>
                        </w:rPr>
                        <w:t>5</w:t>
                      </w:r>
                    </w:sdtContent>
                  </w:sdt>
                  <w:r>
                    <w:rPr>
                      <w:szCs w:val="24"/>
                    </w:rPr>
                    <w:t>. Želdynų ir želdinių inventorizavimas ir apskaita apima:</w:t>
                  </w:r>
                </w:p>
                <w:sdt>
                  <w:sdtPr>
                    <w:alias w:val="5.1 pp."/>
                    <w:tag w:val="part_39ed6badcfc14ef0b605d3872e3782cd"/>
                    <w:lock w:val="sdtLocked"/>
                    <w:richText/>
                  </w:sdtPr>
                  <w:sdtContent>
                    <w:p>
                      <w:pPr>
                        <w:spacing w:line="276" w:lineRule="auto"/>
                        <w:ind w:firstLine="851"/>
                        <w:jc w:val="both"/>
                        <w:rPr>
                          <w:szCs w:val="24"/>
                        </w:rPr>
                      </w:pPr>
                      <w:sdt>
                        <w:sdtPr>
                          <w:alias w:val="Numeris"/>
                          <w:tag w:val="nr_39ed6badcfc14ef0b605d3872e3782cd"/>
                          <w:lock w:val="sdtLocked"/>
                          <w:richText/>
                        </w:sdtPr>
                        <w:sdtContent>
                          <w:r>
                            <w:rPr>
                              <w:szCs w:val="24"/>
                            </w:rPr>
                            <w:t>5.1</w:t>
                          </w:r>
                        </w:sdtContent>
                      </w:sdt>
                      <w:r>
                        <w:rPr>
                          <w:szCs w:val="24"/>
                        </w:rPr>
                        <w:t xml:space="preserve">. želdynų ir želdinių padėties vietovėje duomenų nustatymą; </w:t>
                      </w:r>
                    </w:p>
                  </w:sdtContent>
                </w:sdt>
                <w:sdt>
                  <w:sdtPr>
                    <w:alias w:val="5.2 pp."/>
                    <w:tag w:val="part_a6b0d6427eec4563aa2457ad43f2eb7b"/>
                    <w:lock w:val="sdtLocked"/>
                    <w:richText/>
                  </w:sdtPr>
                  <w:sdtContent>
                    <w:p>
                      <w:pPr>
                        <w:spacing w:line="276" w:lineRule="auto"/>
                        <w:ind w:firstLine="851"/>
                        <w:jc w:val="both"/>
                        <w:rPr>
                          <w:szCs w:val="24"/>
                        </w:rPr>
                      </w:pPr>
                      <w:sdt>
                        <w:sdtPr>
                          <w:alias w:val="Numeris"/>
                          <w:tag w:val="nr_a6b0d6427eec4563aa2457ad43f2eb7b"/>
                          <w:lock w:val="sdtLocked"/>
                          <w:richText/>
                        </w:sdtPr>
                        <w:sdtContent>
                          <w:r>
                            <w:rPr>
                              <w:szCs w:val="24"/>
                            </w:rPr>
                            <w:t>5.2</w:t>
                          </w:r>
                        </w:sdtContent>
                      </w:sdt>
                      <w:r>
                        <w:rPr>
                          <w:szCs w:val="24"/>
                        </w:rPr>
                        <w:t xml:space="preserve">. želdynų ir želdinių pagrindinių aprašomųjų duomenų nustatymą; </w:t>
                      </w:r>
                    </w:p>
                  </w:sdtContent>
                </w:sdt>
                <w:sdt>
                  <w:sdtPr>
                    <w:alias w:val="5.3 pp."/>
                    <w:tag w:val="part_7248ed01c23b427399e94800aafa6bc9"/>
                    <w:lock w:val="sdtLocked"/>
                    <w:richText/>
                  </w:sdtPr>
                  <w:sdtContent>
                    <w:p>
                      <w:pPr>
                        <w:spacing w:line="276" w:lineRule="auto"/>
                        <w:ind w:firstLine="851"/>
                        <w:jc w:val="both"/>
                        <w:rPr>
                          <w:szCs w:val="24"/>
                        </w:rPr>
                      </w:pPr>
                      <w:sdt>
                        <w:sdtPr>
                          <w:alias w:val="Numeris"/>
                          <w:tag w:val="nr_7248ed01c23b427399e94800aafa6bc9"/>
                          <w:lock w:val="sdtLocked"/>
                          <w:richText/>
                        </w:sdtPr>
                        <w:sdtContent>
                          <w:r>
                            <w:rPr>
                              <w:szCs w:val="24"/>
                            </w:rPr>
                            <w:t>5.3</w:t>
                          </w:r>
                        </w:sdtContent>
                      </w:sdt>
                      <w:r>
                        <w:rPr>
                          <w:szCs w:val="24"/>
                        </w:rPr>
                        <w:t xml:space="preserve">. želdynų ir želdinių išsamių aprašomųjų duomenų nustatymą; </w:t>
                      </w:r>
                    </w:p>
                  </w:sdtContent>
                </w:sdt>
                <w:sdt>
                  <w:sdtPr>
                    <w:alias w:val="5.4 pp."/>
                    <w:tag w:val="part_91ddc227d4e646879d3d6e8cdaf080c4"/>
                    <w:lock w:val="sdtLocked"/>
                    <w:richText/>
                  </w:sdtPr>
                  <w:sdtContent>
                    <w:p>
                      <w:pPr>
                        <w:spacing w:line="276" w:lineRule="auto"/>
                        <w:ind w:firstLine="851"/>
                        <w:jc w:val="both"/>
                        <w:rPr>
                          <w:szCs w:val="24"/>
                        </w:rPr>
                      </w:pPr>
                      <w:sdt>
                        <w:sdtPr>
                          <w:alias w:val="Numeris"/>
                          <w:tag w:val="nr_91ddc227d4e646879d3d6e8cdaf080c4"/>
                          <w:lock w:val="sdtLocked"/>
                          <w:richText/>
                        </w:sdtPr>
                        <w:sdtContent>
                          <w:r>
                            <w:rPr>
                              <w:szCs w:val="24"/>
                            </w:rPr>
                            <w:t>5.4</w:t>
                          </w:r>
                        </w:sdtContent>
                      </w:sdt>
                      <w:r>
                        <w:rPr>
                          <w:szCs w:val="24"/>
                        </w:rPr>
                        <w:t>. erdvinių ir aprašomųjų duomenų pateikimą į topografinių ir inžinerinės infrastruktūros objektų informacinę sistemą (toliau – TIIIS);</w:t>
                      </w:r>
                    </w:p>
                  </w:sdtContent>
                </w:sdt>
                <w:sdt>
                  <w:sdtPr>
                    <w:alias w:val="5.5 pp."/>
                    <w:tag w:val="part_5f8138f8667440698ee62fbb71b730f1"/>
                    <w:lock w:val="sdtLocked"/>
                    <w:richText/>
                  </w:sdtPr>
                  <w:sdtContent>
                    <w:p>
                      <w:pPr>
                        <w:spacing w:line="276" w:lineRule="auto"/>
                        <w:ind w:firstLine="851"/>
                        <w:jc w:val="both"/>
                        <w:rPr>
                          <w:szCs w:val="24"/>
                        </w:rPr>
                      </w:pPr>
                      <w:sdt>
                        <w:sdtPr>
                          <w:alias w:val="Numeris"/>
                          <w:tag w:val="nr_5f8138f8667440698ee62fbb71b730f1"/>
                          <w:lock w:val="sdtLocked"/>
                          <w:richText/>
                        </w:sdtPr>
                        <w:sdtContent>
                          <w:r>
                            <w:rPr>
                              <w:szCs w:val="24"/>
                            </w:rPr>
                            <w:t>5.5</w:t>
                          </w:r>
                        </w:sdtContent>
                      </w:sdt>
                      <w:r>
                        <w:rPr>
                          <w:szCs w:val="24"/>
                        </w:rPr>
                        <w:t>. erdvinių ir aprašomųjų duomenų tvarkymą ir atnaujinimą.</w:t>
                      </w:r>
                    </w:p>
                  </w:sdtContent>
                </w:sdt>
              </w:sdtContent>
            </w:sdt>
            <w:sdt>
              <w:sdtPr>
                <w:alias w:val="6 p."/>
                <w:tag w:val="part_ab6572242ec24bc1ac3ffe0d519f9a79"/>
                <w:lock w:val="sdtLocked"/>
                <w:richText/>
              </w:sdtPr>
              <w:sdtContent>
                <w:p>
                  <w:pPr>
                    <w:spacing w:line="276" w:lineRule="auto"/>
                    <w:ind w:firstLine="851"/>
                    <w:jc w:val="both"/>
                    <w:rPr>
                      <w:szCs w:val="24"/>
                    </w:rPr>
                  </w:pPr>
                  <w:sdt>
                    <w:sdtPr>
                      <w:alias w:val="Numeris"/>
                      <w:tag w:val="nr_ab6572242ec24bc1ac3ffe0d519f9a79"/>
                      <w:lock w:val="sdtLocked"/>
                      <w:richText/>
                    </w:sdtPr>
                    <w:sdtContent>
                      <w:r>
                        <w:rPr>
                          <w:szCs w:val="24"/>
                        </w:rPr>
                        <w:t>6</w:t>
                      </w:r>
                    </w:sdtContent>
                  </w:sdt>
                  <w:r>
                    <w:rPr>
                      <w:szCs w:val="24"/>
                    </w:rPr>
                    <w:t xml:space="preserve">. Želdynų ir želdinių inventorizavimą ir apskaitą atlieka savivaldybių administracijos darbuotojai ir (ar) savivaldybių įmonės, ir (ar) želdynų ir želdinių inventorizacijos paslaugų teikėjai  Taisyklėse nustatyta tvarka.</w:t>
                  </w:r>
                </w:p>
              </w:sdtContent>
            </w:sdt>
            <w:sdt>
              <w:sdtPr>
                <w:alias w:val="7 p."/>
                <w:tag w:val="part_1408c12bc20c41ba8ad38a0b364b1ab8"/>
                <w:lock w:val="sdtLocked"/>
                <w:richText/>
              </w:sdtPr>
              <w:sdtContent>
                <w:p>
                  <w:pPr>
                    <w:spacing w:line="276" w:lineRule="auto"/>
                    <w:ind w:firstLine="851"/>
                    <w:jc w:val="both"/>
                    <w:rPr>
                      <w:color w:val="000000"/>
                      <w:szCs w:val="24"/>
                    </w:rPr>
                  </w:pPr>
                  <w:sdt>
                    <w:sdtPr>
                      <w:alias w:val="Numeris"/>
                      <w:tag w:val="nr_1408c12bc20c41ba8ad38a0b364b1ab8"/>
                      <w:lock w:val="sdtLocked"/>
                      <w:richText/>
                    </w:sdtPr>
                    <w:sdtContent>
                      <w:r>
                        <w:rPr>
                          <w:color w:val="000000"/>
                          <w:szCs w:val="24"/>
                        </w:rPr>
                        <w:t>7</w:t>
                      </w:r>
                    </w:sdtContent>
                  </w:sdt>
                  <w:r>
                    <w:rPr>
                      <w:color w:val="000000"/>
                      <w:szCs w:val="24"/>
                    </w:rPr>
                    <w:t>. Želdynų ir želdinių erdviniai duomenys kaupiami ir tvarkomi vadovaujantis SEDR specifikacija ir Taisyklėmis. SEDR Plotai_p, Topo_l ir Topo_t sluoksniuose kaupiami plotiniai, linijiniai ir taškiniai erdviniai objektai susiejami su</w:t>
                  </w:r>
                  <w:r>
                    <w:rPr>
                      <w:szCs w:val="24"/>
                    </w:rPr>
                    <w:t xml:space="preserve"> Taisyklių 2 priede nurodytomis želdynų ir želdinių pagrindinių ir išsamių aprašomųjų duomenų lentelėmis naudojant sąsajos raktą </w:t>
                  </w:r>
                  <w:r>
                    <w:rPr>
                      <w:i/>
                      <w:iCs/>
                      <w:szCs w:val="24"/>
                    </w:rPr>
                    <w:t>Apsk_nr</w:t>
                  </w:r>
                  <w:r>
                    <w:rPr>
                      <w:szCs w:val="24"/>
                    </w:rPr>
                    <w:t xml:space="preserve">. Užpildomi SEDR atributai </w:t>
                  </w:r>
                  <w:r>
                    <w:rPr>
                      <w:i/>
                      <w:iCs/>
                      <w:szCs w:val="24"/>
                    </w:rPr>
                    <w:t>KODAS</w:t>
                  </w:r>
                  <w:r>
                    <w:rPr>
                      <w:szCs w:val="24"/>
                    </w:rPr>
                    <w:t xml:space="preserve">, </w:t>
                  </w:r>
                  <w:r>
                    <w:rPr>
                      <w:i/>
                      <w:iCs/>
                      <w:szCs w:val="24"/>
                    </w:rPr>
                    <w:t>Aukstis, Mat_data</w:t>
                  </w:r>
                  <w:r>
                    <w:rPr>
                      <w:szCs w:val="24"/>
                    </w:rPr>
                    <w:t>.</w:t>
                  </w:r>
                  <w:r>
                    <w:rPr>
                      <w:color w:val="000000"/>
                      <w:szCs w:val="24"/>
                    </w:rPr>
                    <w:t xml:space="preserve"> </w:t>
                  </w:r>
                </w:p>
              </w:sdtContent>
            </w:sdt>
            <w:sdt>
              <w:sdtPr>
                <w:alias w:val="8 p."/>
                <w:tag w:val="part_8da7198dc0694570b0a20c6e34c8f711"/>
                <w:lock w:val="sdtLocked"/>
                <w:richText/>
              </w:sdtPr>
              <w:sdtContent>
                <w:p>
                  <w:pPr>
                    <w:spacing w:line="276" w:lineRule="auto"/>
                    <w:ind w:firstLine="851"/>
                    <w:jc w:val="both"/>
                    <w:rPr>
                      <w:color w:val="000000"/>
                      <w:szCs w:val="24"/>
                    </w:rPr>
                  </w:pPr>
                  <w:sdt>
                    <w:sdtPr>
                      <w:alias w:val="Numeris"/>
                      <w:tag w:val="nr_8da7198dc0694570b0a20c6e34c8f711"/>
                      <w:lock w:val="sdtLocked"/>
                      <w:richText/>
                    </w:sdtPr>
                    <w:sdtContent>
                      <w:r>
                        <w:rPr>
                          <w:color w:val="000000"/>
                          <w:szCs w:val="24"/>
                        </w:rPr>
                        <w:t>8</w:t>
                      </w:r>
                    </w:sdtContent>
                  </w:sdt>
                  <w:r>
                    <w:rPr>
                      <w:color w:val="000000"/>
                      <w:szCs w:val="24"/>
                      <w:shd w:val="clear" w:color="auto" w:fill="FFFFFF"/>
                    </w:rPr>
                    <w:t xml:space="preserve">. Želdynų ir želdinių </w:t>
                  </w:r>
                  <w:r>
                    <w:rPr>
                      <w:color w:val="000000"/>
                      <w:szCs w:val="24"/>
                    </w:rPr>
                    <w:t xml:space="preserve">padėties vietovėje </w:t>
                  </w:r>
                  <w:r>
                    <w:rPr>
                      <w:color w:val="000000"/>
                      <w:szCs w:val="24"/>
                      <w:shd w:val="clear" w:color="auto" w:fill="FFFFFF"/>
                    </w:rPr>
                    <w:t>duomenys nustatomi pagal ne</w:t>
                  </w:r>
                  <w:r>
                    <w:rPr>
                      <w:szCs w:val="24"/>
                      <w:shd w:val="clear" w:color="auto" w:fill="FFFFFF"/>
                    </w:rPr>
                    <w:t xml:space="preserve"> vėlesnius</w:t>
                  </w:r>
                  <w:r>
                    <w:rPr>
                      <w:color w:val="FF0000"/>
                      <w:szCs w:val="24"/>
                      <w:shd w:val="clear" w:color="auto" w:fill="FFFFFF"/>
                    </w:rPr>
                    <w:t xml:space="preserve"> </w:t>
                  </w:r>
                  <w:r>
                    <w:rPr>
                      <w:color w:val="000000"/>
                      <w:szCs w:val="24"/>
                      <w:shd w:val="clear" w:color="auto" w:fill="FFFFFF"/>
                    </w:rPr>
                    <w:t xml:space="preserve">nei 3 metų </w:t>
                  </w:r>
                  <w:r>
                    <w:rPr>
                      <w:color w:val="000000"/>
                      <w:szCs w:val="24"/>
                    </w:rPr>
                    <w:t xml:space="preserve">erdvinių duomenų šaltinius: </w:t>
                  </w:r>
                  <w:r>
                    <w:rPr>
                      <w:color w:val="000000"/>
                      <w:szCs w:val="24"/>
                      <w:shd w:val="clear" w:color="auto" w:fill="FFFFFF"/>
                    </w:rPr>
                    <w:t xml:space="preserve">ortofotografinius žemėlapius, aerofotografavimo, </w:t>
                  </w:r>
                  <w:r>
                    <w:rPr>
                      <w:color w:val="000000"/>
                      <w:szCs w:val="24"/>
                    </w:rPr>
                    <w:t xml:space="preserve">nuotolinio </w:t>
                  </w:r>
                  <w:r>
                    <w:rPr>
                      <w:color w:val="000000"/>
                      <w:szCs w:val="24"/>
                      <w:shd w:val="clear" w:color="auto" w:fill="FFFFFF"/>
                    </w:rPr>
                    <w:t>skenavimo duomenis</w:t>
                  </w:r>
                  <w:r>
                    <w:rPr>
                      <w:color w:val="000000"/>
                      <w:szCs w:val="24"/>
                    </w:rPr>
                    <w:t>, geodezinius matavimus</w:t>
                  </w:r>
                  <w:r>
                    <w:rPr>
                      <w:color w:val="000000"/>
                      <w:szCs w:val="24"/>
                      <w:shd w:val="clear" w:color="auto" w:fill="FFFFFF"/>
                    </w:rPr>
                    <w:t xml:space="preserve"> ir </w:t>
                  </w:r>
                  <w:r>
                    <w:rPr>
                      <w:szCs w:val="24"/>
                    </w:rPr>
                    <w:t>Savivaldybės erdvinių duomenų rinkinio</w:t>
                  </w:r>
                  <w:r>
                    <w:rPr>
                      <w:color w:val="000000"/>
                      <w:szCs w:val="24"/>
                      <w:shd w:val="clear" w:color="auto" w:fill="FFFFFF"/>
                    </w:rPr>
                    <w:t xml:space="preserve"> (toliau – </w:t>
                  </w:r>
                  <w:r>
                    <w:rPr>
                      <w:color w:val="000000"/>
                      <w:szCs w:val="24"/>
                    </w:rPr>
                    <w:t>SEDR)</w:t>
                  </w:r>
                  <w:r>
                    <w:rPr>
                      <w:color w:val="000000"/>
                      <w:szCs w:val="24"/>
                      <w:shd w:val="clear" w:color="auto" w:fill="FFFFFF"/>
                    </w:rPr>
                    <w:t xml:space="preserve"> erdvinius duomenis. </w:t>
                  </w:r>
                  <w:r>
                    <w:rPr>
                      <w:color w:val="000000"/>
                      <w:szCs w:val="24"/>
                    </w:rPr>
                    <w:t>V</w:t>
                  </w:r>
                  <w:r>
                    <w:rPr>
                      <w:color w:val="000000"/>
                      <w:szCs w:val="24"/>
                      <w:shd w:val="clear" w:color="auto" w:fill="FFFFFF"/>
                    </w:rPr>
                    <w:t>adovauja</w:t>
                  </w:r>
                  <w:r>
                    <w:rPr>
                      <w:color w:val="000000"/>
                      <w:szCs w:val="24"/>
                    </w:rPr>
                    <w:t>ma</w:t>
                  </w:r>
                  <w:r>
                    <w:rPr>
                      <w:color w:val="000000"/>
                      <w:szCs w:val="24"/>
                      <w:shd w:val="clear" w:color="auto" w:fill="FFFFFF"/>
                    </w:rPr>
                    <w:t>si naujausiais duomenų šaltiniais. </w:t>
                  </w:r>
                </w:p>
              </w:sdtContent>
            </w:sdt>
            <w:sdt>
              <w:sdtPr>
                <w:alias w:val="9 p."/>
                <w:tag w:val="part_0a155e21582f4cfaba8c9ec1409441fb"/>
                <w:lock w:val="sdtLocked"/>
                <w:richText/>
              </w:sdtPr>
              <w:sdtContent>
                <w:p>
                  <w:pPr>
                    <w:spacing w:line="276" w:lineRule="auto"/>
                    <w:ind w:firstLine="851"/>
                    <w:jc w:val="both"/>
                    <w:rPr>
                      <w:lang w:eastAsia="lt-LT"/>
                    </w:rPr>
                  </w:pPr>
                  <w:sdt>
                    <w:sdtPr>
                      <w:alias w:val="Numeris"/>
                      <w:tag w:val="nr_0a155e21582f4cfaba8c9ec1409441fb"/>
                      <w:lock w:val="sdtLocked"/>
                      <w:richText/>
                    </w:sdtPr>
                    <w:sdtContent>
                      <w:r>
                        <w:rPr>
                          <w:lang w:eastAsia="lt-LT"/>
                        </w:rPr>
                        <w:t>9</w:t>
                      </w:r>
                    </w:sdtContent>
                  </w:sdt>
                  <w:r>
                    <w:rPr>
                      <w:lang w:eastAsia="lt-LT"/>
                    </w:rPr>
                    <w:t xml:space="preserve">. Renkami pagrindiniai aprašomieji privačioje žemėje esančių želdinių ir neurbanizuotoje teritorijoje esančių viešųjų želdynų ir želdinių duomenys (gali būti renkami ir kiti išsamūs aprašomieji duomenys):   </w:t>
                  </w:r>
                </w:p>
                <w:sdt>
                  <w:sdtPr>
                    <w:alias w:val="9.1 pp."/>
                    <w:tag w:val="part_65d2b0a5b3fd4597af815196ceaea4f9"/>
                    <w:lock w:val="sdtLocked"/>
                    <w:richText/>
                  </w:sdtPr>
                  <w:sdtContent>
                    <w:p>
                      <w:pPr>
                        <w:spacing w:line="276" w:lineRule="auto"/>
                        <w:ind w:firstLine="851"/>
                        <w:jc w:val="both"/>
                        <w:rPr>
                          <w:szCs w:val="24"/>
                          <w:lang w:eastAsia="lt-LT"/>
                        </w:rPr>
                      </w:pPr>
                      <w:sdt>
                        <w:sdtPr>
                          <w:alias w:val="Numeris"/>
                          <w:tag w:val="nr_65d2b0a5b3fd4597af815196ceaea4f9"/>
                          <w:lock w:val="sdtLocked"/>
                          <w:richText/>
                        </w:sdtPr>
                        <w:sdtContent>
                          <w:r>
                            <w:rPr>
                              <w:szCs w:val="24"/>
                              <w:lang w:eastAsia="lt-LT"/>
                            </w:rPr>
                            <w:t>9.1</w:t>
                          </w:r>
                        </w:sdtContent>
                      </w:sdt>
                      <w:r>
                        <w:rPr>
                          <w:szCs w:val="24"/>
                          <w:lang w:eastAsia="lt-LT"/>
                        </w:rPr>
                        <w:t xml:space="preserve">. želdynų ir želdinių padėtis vietovėje – šie duomenys  renkami pagal Taisyklių 8 punkte nustatytus reikalavimus;</w:t>
                      </w:r>
                    </w:p>
                  </w:sdtContent>
                </w:sdt>
                <w:sdt>
                  <w:sdtPr>
                    <w:alias w:val="9.2 pp."/>
                    <w:tag w:val="part_3ca9b275e0084983a9cbe03b44a34e28"/>
                    <w:lock w:val="sdtLocked"/>
                    <w:richText/>
                  </w:sdtPr>
                  <w:sdtContent>
                    <w:p>
                      <w:pPr>
                        <w:spacing w:line="276" w:lineRule="auto"/>
                        <w:ind w:firstLine="851"/>
                        <w:jc w:val="both"/>
                        <w:rPr>
                          <w:szCs w:val="24"/>
                          <w:lang w:eastAsia="lt-LT"/>
                        </w:rPr>
                      </w:pPr>
                      <w:sdt>
                        <w:sdtPr>
                          <w:alias w:val="Numeris"/>
                          <w:tag w:val="nr_3ca9b275e0084983a9cbe03b44a34e28"/>
                          <w:lock w:val="sdtLocked"/>
                          <w:richText/>
                        </w:sdtPr>
                        <w:sdtContent>
                          <w:r>
                            <w:rPr>
                              <w:szCs w:val="24"/>
                              <w:lang w:eastAsia="lt-LT"/>
                            </w:rPr>
                            <w:t>9.2</w:t>
                          </w:r>
                        </w:sdtContent>
                      </w:sdt>
                      <w:r>
                        <w:rPr>
                          <w:szCs w:val="24"/>
                          <w:lang w:eastAsia="lt-LT"/>
                        </w:rPr>
                        <w:t>. želdinio rūšis – įrašomas želdinio botaninis pavadinimas. Inventorizuojant botanikos sodų, arboretumų, dendrologinių kolekcijų želdinius, prie lietuviško augalo pavadinimo įrašomas lotyniškas jo pavadinimas;</w:t>
                      </w:r>
                    </w:p>
                  </w:sdtContent>
                </w:sdt>
                <w:sdt>
                  <w:sdtPr>
                    <w:alias w:val="9.3 pp."/>
                    <w:tag w:val="part_fd141fceeaaa431fb894af2c0c5bff51"/>
                    <w:lock w:val="sdtLocked"/>
                    <w:richText/>
                  </w:sdtPr>
                  <w:sdtContent>
                    <w:p>
                      <w:pPr>
                        <w:spacing w:line="276" w:lineRule="auto"/>
                        <w:ind w:firstLine="851"/>
                        <w:jc w:val="both"/>
                        <w:rPr>
                          <w:szCs w:val="24"/>
                          <w:lang w:eastAsia="lt-LT"/>
                        </w:rPr>
                      </w:pPr>
                      <w:sdt>
                        <w:sdtPr>
                          <w:alias w:val="Numeris"/>
                          <w:tag w:val="nr_fd141fceeaaa431fb894af2c0c5bff51"/>
                          <w:lock w:val="sdtLocked"/>
                          <w:richText/>
                        </w:sdtPr>
                        <w:sdtContent>
                          <w:r>
                            <w:rPr>
                              <w:szCs w:val="24"/>
                              <w:lang w:eastAsia="lt-LT"/>
                            </w:rPr>
                            <w:t>9.3</w:t>
                          </w:r>
                        </w:sdtContent>
                      </w:sdt>
                      <w:r>
                        <w:rPr>
                          <w:szCs w:val="24"/>
                          <w:lang w:eastAsia="lt-LT"/>
                        </w:rPr>
                        <w:t>. želdyno rūšinė sudėtis – nurodomi želdyne dominuojančių (turinčių didžiausią santykinę dalį) želdinių botaniniai pavadinimai.</w:t>
                      </w:r>
                    </w:p>
                  </w:sdtContent>
                </w:sdt>
              </w:sdtContent>
            </w:sdt>
            <w:sdt>
              <w:sdtPr>
                <w:alias w:val="10 p."/>
                <w:tag w:val="part_2a12b401acfe40f5b8007be1a1e590ae"/>
                <w:lock w:val="sdtLocked"/>
                <w:richText/>
              </w:sdtPr>
              <w:sdtContent>
                <w:p>
                  <w:pPr>
                    <w:spacing w:line="276" w:lineRule="auto"/>
                    <w:ind w:firstLine="851"/>
                    <w:jc w:val="both"/>
                    <w:rPr>
                      <w:color w:val="000000"/>
                      <w:szCs w:val="24"/>
                    </w:rPr>
                  </w:pPr>
                  <w:sdt>
                    <w:sdtPr>
                      <w:alias w:val="Numeris"/>
                      <w:tag w:val="nr_2a12b401acfe40f5b8007be1a1e590ae"/>
                      <w:lock w:val="sdtLocked"/>
                      <w:richText/>
                    </w:sdtPr>
                    <w:sdtContent>
                      <w:r>
                        <w:rPr>
                          <w:color w:val="000000"/>
                          <w:szCs w:val="24"/>
                        </w:rPr>
                        <w:t>10</w:t>
                      </w:r>
                    </w:sdtContent>
                  </w:sdt>
                  <w:r>
                    <w:rPr>
                      <w:color w:val="000000"/>
                      <w:szCs w:val="24"/>
                      <w:shd w:val="clear" w:color="auto" w:fill="FFFFFF"/>
                    </w:rPr>
                    <w:t xml:space="preserve">. Želdynų ir želdinių pagrindiniai ir išsamūs aprašomieji duomenys  kaupiami pagal Taisyklių 2 priede pateiktą aprašomųjų duomenų specifikaciją.</w:t>
                  </w:r>
                </w:p>
              </w:sdtContent>
            </w:sdt>
            <w:sdt>
              <w:sdtPr>
                <w:alias w:val="11 p."/>
                <w:tag w:val="part_bb538386a7f145a89364c69d393e7535"/>
                <w:lock w:val="sdtLocked"/>
                <w:richText/>
              </w:sdtPr>
              <w:sdtContent>
                <w:p>
                  <w:pPr>
                    <w:spacing w:line="276" w:lineRule="auto"/>
                    <w:ind w:firstLine="851"/>
                    <w:jc w:val="both"/>
                    <w:rPr>
                      <w:kern w:val="2"/>
                      <w14:ligatures w14:val="standardContextual"/>
                    </w:rPr>
                  </w:pPr>
                  <w:sdt>
                    <w:sdtPr>
                      <w:alias w:val="Numeris"/>
                      <w:tag w:val="nr_bb538386a7f145a89364c69d393e7535"/>
                      <w:lock w:val="sdtLocked"/>
                      <w:richText/>
                    </w:sdtPr>
                    <w:sdtContent>
                      <w:r>
                        <w:rPr>
                          <w:szCs w:val="24"/>
                          <w:lang w:eastAsia="lt-LT"/>
                        </w:rPr>
                        <w:t>11</w:t>
                      </w:r>
                    </w:sdtContent>
                  </w:sdt>
                  <w:r>
                    <w:rPr>
                      <w:szCs w:val="24"/>
                      <w:lang w:eastAsia="lt-LT"/>
                    </w:rPr>
                    <w:t xml:space="preserve">. Renkami išsamūs aprašomieji urbanizuotoje ir urbanizuojamoje teritorijoje esančių viešųjų želdinių ir viešųjų atskirųjų ir viešųjų priklausomųjų želdynų želdinių ir (ar) jų grupių, nurodytų Taisyklių 13  punkte, duomenys:</w:t>
                  </w:r>
                </w:p>
                <w:sdt>
                  <w:sdtPr>
                    <w:alias w:val="11.1 pp."/>
                    <w:tag w:val="part_0997bd96076e48c28fb3df2caa6e54f4"/>
                    <w:lock w:val="sdtLocked"/>
                    <w:richText/>
                  </w:sdtPr>
                  <w:sdtContent>
                    <w:p>
                      <w:pPr>
                        <w:spacing w:line="276" w:lineRule="auto"/>
                        <w:ind w:firstLine="851"/>
                        <w:jc w:val="both"/>
                        <w:rPr>
                          <w:szCs w:val="24"/>
                          <w:lang w:eastAsia="lt-LT"/>
                        </w:rPr>
                      </w:pPr>
                      <w:sdt>
                        <w:sdtPr>
                          <w:alias w:val="Numeris"/>
                          <w:tag w:val="nr_0997bd96076e48c28fb3df2caa6e54f4"/>
                          <w:lock w:val="sdtLocked"/>
                          <w:richText/>
                        </w:sdtPr>
                        <w:sdtContent>
                          <w:r>
                            <w:rPr>
                              <w:szCs w:val="24"/>
                              <w:lang w:eastAsia="lt-LT"/>
                            </w:rPr>
                            <w:t>11.1</w:t>
                          </w:r>
                        </w:sdtContent>
                      </w:sdt>
                      <w:r>
                        <w:rPr>
                          <w:szCs w:val="24"/>
                          <w:lang w:eastAsia="lt-LT"/>
                        </w:rPr>
                        <w:t>. Taisyklių 9.1–9.3 papunkčiuose nurodyti duomenys;  </w:t>
                      </w:r>
                    </w:p>
                  </w:sdtContent>
                </w:sdt>
                <w:sdt>
                  <w:sdtPr>
                    <w:alias w:val="11.2 pp."/>
                    <w:tag w:val="part_a3a0035400cf4f1aa94cb6373102d22b"/>
                    <w:lock w:val="sdtLocked"/>
                    <w:richText/>
                  </w:sdtPr>
                  <w:sdtContent>
                    <w:p>
                      <w:pPr>
                        <w:spacing w:line="276" w:lineRule="auto"/>
                        <w:ind w:firstLine="851"/>
                        <w:jc w:val="both"/>
                        <w:rPr>
                          <w:szCs w:val="24"/>
                          <w:lang w:eastAsia="lt-LT"/>
                        </w:rPr>
                      </w:pPr>
                      <w:sdt>
                        <w:sdtPr>
                          <w:alias w:val="Numeris"/>
                          <w:tag w:val="nr_a3a0035400cf4f1aa94cb6373102d22b"/>
                          <w:lock w:val="sdtLocked"/>
                          <w:richText/>
                        </w:sdtPr>
                        <w:sdtContent>
                          <w:r>
                            <w:rPr>
                              <w:szCs w:val="24"/>
                              <w:lang w:eastAsia="lt-LT"/>
                            </w:rPr>
                            <w:t>11.2</w:t>
                          </w:r>
                        </w:sdtContent>
                      </w:sdt>
                      <w:r>
                        <w:rPr>
                          <w:szCs w:val="24"/>
                          <w:lang w:eastAsia="lt-LT"/>
                        </w:rPr>
                        <w:t>. želdinio sodinimo data (jei žinoma);</w:t>
                      </w:r>
                    </w:p>
                  </w:sdtContent>
                </w:sdt>
                <w:sdt>
                  <w:sdtPr>
                    <w:alias w:val="11.3 pp."/>
                    <w:tag w:val="part_e99845d5d9174fc1bbe4d2a8089c5932"/>
                    <w:lock w:val="sdtLocked"/>
                    <w:richText/>
                  </w:sdtPr>
                  <w:sdtContent>
                    <w:p>
                      <w:pPr>
                        <w:spacing w:line="276" w:lineRule="auto"/>
                        <w:ind w:firstLine="851"/>
                        <w:jc w:val="both"/>
                        <w:rPr>
                          <w:szCs w:val="24"/>
                          <w:lang w:eastAsia="lt-LT"/>
                        </w:rPr>
                      </w:pPr>
                      <w:sdt>
                        <w:sdtPr>
                          <w:alias w:val="Numeris"/>
                          <w:tag w:val="nr_e99845d5d9174fc1bbe4d2a8089c5932"/>
                          <w:lock w:val="sdtLocked"/>
                          <w:richText/>
                        </w:sdtPr>
                        <w:sdtContent>
                          <w:r>
                            <w:rPr>
                              <w:szCs w:val="24"/>
                              <w:lang w:eastAsia="lt-LT"/>
                            </w:rPr>
                            <w:t>11.3</w:t>
                          </w:r>
                        </w:sdtContent>
                      </w:sdt>
                      <w:r>
                        <w:rPr>
                          <w:szCs w:val="24"/>
                          <w:lang w:eastAsia="lt-LT"/>
                        </w:rPr>
                        <w:t>. želdinio aukštis metrais – medžių ir krūmų aukštis matuojamas nuo 1 m ne mažesniu negu 0,5 m tikslumu; </w:t>
                      </w:r>
                    </w:p>
                  </w:sdtContent>
                </w:sdt>
                <w:sdt>
                  <w:sdtPr>
                    <w:alias w:val="11.4 pp."/>
                    <w:tag w:val="part_eed051900cad43fe91129a94c6db4121"/>
                    <w:lock w:val="sdtLocked"/>
                    <w:richText/>
                  </w:sdtPr>
                  <w:sdtContent>
                    <w:p>
                      <w:pPr>
                        <w:spacing w:line="276" w:lineRule="auto"/>
                        <w:ind w:firstLine="851"/>
                        <w:jc w:val="both"/>
                        <w:rPr>
                          <w:szCs w:val="24"/>
                          <w:lang w:eastAsia="lt-LT"/>
                        </w:rPr>
                      </w:pPr>
                      <w:sdt>
                        <w:sdtPr>
                          <w:alias w:val="Numeris"/>
                          <w:tag w:val="nr_eed051900cad43fe91129a94c6db4121"/>
                          <w:lock w:val="sdtLocked"/>
                          <w:richText/>
                        </w:sdtPr>
                        <w:sdtContent>
                          <w:r>
                            <w:rPr>
                              <w:szCs w:val="24"/>
                              <w:lang w:eastAsia="lt-LT"/>
                            </w:rPr>
                            <w:t>11.4</w:t>
                          </w:r>
                        </w:sdtContent>
                      </w:sdt>
                      <w:r>
                        <w:rPr>
                          <w:szCs w:val="24"/>
                          <w:lang w:eastAsia="lt-LT"/>
                        </w:rPr>
                        <w:t>. želdinio skersmuo metrais – matuojamas 1,3 m aukštyje (taikoma ne žemesniems kaip 1,5 m medžiams); </w:t>
                      </w:r>
                    </w:p>
                  </w:sdtContent>
                </w:sdt>
                <w:sdt>
                  <w:sdtPr>
                    <w:alias w:val="11.5 pp."/>
                    <w:tag w:val="part_033ef94a9f334e7bbd979e333cb818ae"/>
                    <w:lock w:val="sdtLocked"/>
                    <w:richText/>
                  </w:sdtPr>
                  <w:sdtContent>
                    <w:p>
                      <w:pPr>
                        <w:spacing w:line="276" w:lineRule="auto"/>
                        <w:ind w:firstLine="851"/>
                        <w:jc w:val="both"/>
                        <w:rPr>
                          <w:szCs w:val="24"/>
                          <w:lang w:eastAsia="lt-LT"/>
                        </w:rPr>
                      </w:pPr>
                      <w:sdt>
                        <w:sdtPr>
                          <w:alias w:val="Numeris"/>
                          <w:tag w:val="nr_033ef94a9f334e7bbd979e333cb818ae"/>
                          <w:lock w:val="sdtLocked"/>
                          <w:richText/>
                        </w:sdtPr>
                        <w:sdtContent>
                          <w:r>
                            <w:rPr>
                              <w:szCs w:val="24"/>
                              <w:lang w:eastAsia="lt-LT"/>
                            </w:rPr>
                            <w:t>11.5</w:t>
                          </w:r>
                        </w:sdtContent>
                      </w:sdt>
                      <w:r>
                        <w:rPr>
                          <w:szCs w:val="24"/>
                          <w:lang w:eastAsia="lt-LT"/>
                        </w:rPr>
                        <w:t>. želdinio būklė – nurodoma pagal Taisyklių 1 priede pateiktus rodiklius. Vertinti želdinių būklę gali asmenys, atitinkantys Želdynų įstatymo 15 straipsnio 4 dalyje nustatytus reikalavimus;</w:t>
                      </w:r>
                    </w:p>
                  </w:sdtContent>
                </w:sdt>
                <w:sdt>
                  <w:sdtPr>
                    <w:alias w:val="11.6 pp."/>
                    <w:tag w:val="part_e899886597e34a97b411c03d7eae46fa"/>
                    <w:lock w:val="sdtLocked"/>
                    <w:richText/>
                  </w:sdtPr>
                  <w:sdtContent>
                    <w:p>
                      <w:pPr>
                        <w:spacing w:line="276" w:lineRule="auto"/>
                        <w:ind w:firstLine="851"/>
                        <w:jc w:val="both"/>
                        <w:rPr>
                          <w:szCs w:val="24"/>
                          <w:lang w:eastAsia="lt-LT"/>
                        </w:rPr>
                      </w:pPr>
                      <w:sdt>
                        <w:sdtPr>
                          <w:alias w:val="Numeris"/>
                          <w:tag w:val="nr_e899886597e34a97b411c03d7eae46fa"/>
                          <w:lock w:val="sdtLocked"/>
                          <w:richText/>
                        </w:sdtPr>
                        <w:sdtContent>
                          <w:r>
                            <w:rPr>
                              <w:szCs w:val="24"/>
                              <w:lang w:eastAsia="lt-LT"/>
                            </w:rPr>
                            <w:t>11.6</w:t>
                          </w:r>
                        </w:sdtContent>
                      </w:sdt>
                      <w:r>
                        <w:rPr>
                          <w:szCs w:val="24"/>
                          <w:lang w:eastAsia="lt-LT"/>
                        </w:rPr>
                        <w:t xml:space="preserve">. želdynų ir želdinių tvarkymo priemonės – įrašomi darbai, reikalingi želdynui ar pavieniams želdiniams atkurti, pakeisti, atnaujinti, palaikyti ar želdinio būklei pagerinti, taip pat  priemonės, kurių būtina imtis, jei želdinys kelia pavojų gyventojams, jų turtui, statiniams ar eismo saugumui; </w:t>
                      </w:r>
                    </w:p>
                  </w:sdtContent>
                </w:sdt>
                <w:sdt>
                  <w:sdtPr>
                    <w:alias w:val="11.7 pp."/>
                    <w:tag w:val="part_ba1ec26732fb49488a884c07205969b0"/>
                    <w:lock w:val="sdtLocked"/>
                    <w:richText/>
                  </w:sdtPr>
                  <w:sdtContent>
                    <w:p>
                      <w:pPr>
                        <w:spacing w:line="276" w:lineRule="auto"/>
                        <w:ind w:firstLine="851"/>
                        <w:jc w:val="both"/>
                        <w:rPr>
                          <w:szCs w:val="24"/>
                          <w:lang w:eastAsia="lt-LT"/>
                        </w:rPr>
                      </w:pPr>
                      <w:sdt>
                        <w:sdtPr>
                          <w:alias w:val="Numeris"/>
                          <w:tag w:val="nr_ba1ec26732fb49488a884c07205969b0"/>
                          <w:lock w:val="sdtLocked"/>
                          <w:richText/>
                        </w:sdtPr>
                        <w:sdtContent>
                          <w:r>
                            <w:rPr>
                              <w:szCs w:val="24"/>
                              <w:lang w:eastAsia="lt-LT"/>
                            </w:rPr>
                            <w:t>11.7</w:t>
                          </w:r>
                        </w:sdtContent>
                      </w:sdt>
                      <w:r>
                        <w:rPr>
                          <w:szCs w:val="24"/>
                          <w:lang w:eastAsia="lt-LT"/>
                        </w:rPr>
                        <w:t xml:space="preserve">. galima rašyti komentarus apie išskirtinius medžių ar krūmų biologinius ir dendrologinius bruožus, medžio unikalumą, išskirtinumą aplinkoje; apie medžių ir krūmų išsidėstymą (pvz., atstumai tarp medžių ir krūmų eilėse, tarp eilių), pavienių medžių ir krūmų formavimo būdus (pvz., karpoma gyvatvorė ir kt.); apie želdyno ir (ar) želdinių vertę (pvz., istorinis želdynas, valstybinės reikšmės parkas, želdynas – kultūros paveldo objektas, želdynas auga  kultūros paveldo objekto teritorijoje, želdinys – gamtos paveldo objektas, brandžių medžių alėja ir kt.). </w:t>
                      </w:r>
                    </w:p>
                  </w:sdtContent>
                </w:sdt>
              </w:sdtContent>
            </w:sdt>
            <w:sdt>
              <w:sdtPr>
                <w:alias w:val="12 p."/>
                <w:tag w:val="part_16c48726ed1242599e1aa77741fdc94c"/>
                <w:lock w:val="sdtLocked"/>
                <w:richText/>
              </w:sdtPr>
              <w:sdtContent>
                <w:p>
                  <w:pPr>
                    <w:spacing w:line="276" w:lineRule="auto"/>
                    <w:ind w:firstLine="851"/>
                    <w:jc w:val="both"/>
                    <w:rPr>
                      <w:szCs w:val="24"/>
                      <w:lang w:eastAsia="lt-LT"/>
                    </w:rPr>
                  </w:pPr>
                  <w:sdt>
                    <w:sdtPr>
                      <w:alias w:val="Numeris"/>
                      <w:tag w:val="nr_16c48726ed1242599e1aa77741fdc94c"/>
                      <w:lock w:val="sdtLocked"/>
                      <w:richText/>
                    </w:sdtPr>
                    <w:sdtContent>
                      <w:r>
                        <w:rPr>
                          <w:szCs w:val="24"/>
                          <w:lang w:eastAsia="lt-LT"/>
                        </w:rPr>
                        <w:t>12</w:t>
                      </w:r>
                    </w:sdtContent>
                  </w:sdt>
                  <w:r>
                    <w:rPr>
                      <w:szCs w:val="24"/>
                      <w:lang w:eastAsia="lt-LT"/>
                    </w:rPr>
                    <w:t>. Urbanizuotose ir urbanizuojamose teritorijose, apie kurių želdynus ir želdinius nėra surinkta jokių duomenų, esančių viešųjų želdynų želdinių išsamūs duomenys gali būti renkami dviem etapais: </w:t>
                  </w:r>
                </w:p>
                <w:sdt>
                  <w:sdtPr>
                    <w:alias w:val="12.1 pp."/>
                    <w:tag w:val="part_563ae313c31447e4854f722cea999916"/>
                    <w:lock w:val="sdtLocked"/>
                    <w:richText/>
                  </w:sdtPr>
                  <w:sdtContent>
                    <w:p>
                      <w:pPr>
                        <w:spacing w:line="276" w:lineRule="auto"/>
                        <w:ind w:firstLine="851"/>
                        <w:jc w:val="both"/>
                        <w:rPr>
                          <w:szCs w:val="24"/>
                          <w:lang w:eastAsia="lt-LT"/>
                        </w:rPr>
                      </w:pPr>
                      <w:sdt>
                        <w:sdtPr>
                          <w:alias w:val="Numeris"/>
                          <w:tag w:val="nr_563ae313c31447e4854f722cea999916"/>
                          <w:lock w:val="sdtLocked"/>
                          <w:richText/>
                        </w:sdtPr>
                        <w:sdtContent>
                          <w:r>
                            <w:rPr>
                              <w:szCs w:val="24"/>
                              <w:lang w:eastAsia="lt-LT"/>
                            </w:rPr>
                            <w:t>12.1</w:t>
                          </w:r>
                        </w:sdtContent>
                      </w:sdt>
                      <w:r>
                        <w:rPr>
                          <w:szCs w:val="24"/>
                          <w:lang w:eastAsia="lt-LT"/>
                        </w:rPr>
                        <w:t xml:space="preserve">. pirmu etapu,  formuojant želdinių grupes želdynuose, pagal Taisyklių 9.1–9.3 papunkčius surenkami tik pagrindiniai duomenys;  </w:t>
                      </w:r>
                    </w:p>
                  </w:sdtContent>
                </w:sdt>
                <w:sdt>
                  <w:sdtPr>
                    <w:alias w:val="12.2 pp."/>
                    <w:tag w:val="part_7ca930257a1946fcbec377e9c0f37cd8"/>
                    <w:lock w:val="sdtLocked"/>
                    <w:richText/>
                  </w:sdtPr>
                  <w:sdtContent>
                    <w:p>
                      <w:pPr>
                        <w:spacing w:line="276" w:lineRule="auto"/>
                        <w:ind w:firstLine="851"/>
                        <w:jc w:val="both"/>
                        <w:rPr>
                          <w:lang w:eastAsia="lt-LT"/>
                        </w:rPr>
                      </w:pPr>
                      <w:sdt>
                        <w:sdtPr>
                          <w:alias w:val="Numeris"/>
                          <w:tag w:val="nr_7ca930257a1946fcbec377e9c0f37cd8"/>
                          <w:lock w:val="sdtLocked"/>
                          <w:richText/>
                        </w:sdtPr>
                        <w:sdtContent>
                          <w:r>
                            <w:rPr>
                              <w:lang w:eastAsia="lt-LT"/>
                            </w:rPr>
                            <w:t>12.2</w:t>
                          </w:r>
                        </w:sdtContent>
                      </w:sdt>
                      <w:r>
                        <w:rPr>
                          <w:lang w:eastAsia="lt-LT"/>
                        </w:rPr>
                        <w:t>. antru etapu iki planuojamų želdynų ir želdinių tvarkymo ir (ar) projektavimo darbų želdinių grupėje pradžios pagal Taisyklių 11.1–11.7 papunkčius surenkami išsamūs želdinių grupėje esančių želdinių duomenys.</w:t>
                      </w:r>
                    </w:p>
                  </w:sdtContent>
                </w:sdt>
              </w:sdtContent>
            </w:sdt>
            <w:sdt>
              <w:sdtPr>
                <w:alias w:val="13 p."/>
                <w:tag w:val="part_dff12297194d440384544f94e9674dfa"/>
                <w:lock w:val="sdtLocked"/>
                <w:richText/>
              </w:sdtPr>
              <w:sdtContent>
                <w:p>
                  <w:pPr>
                    <w:spacing w:line="276" w:lineRule="auto"/>
                    <w:ind w:firstLine="810"/>
                    <w:jc w:val="both"/>
                  </w:pPr>
                  <w:sdt>
                    <w:sdtPr>
                      <w:alias w:val="Numeris"/>
                      <w:tag w:val="nr_dff12297194d440384544f94e9674dfa"/>
                      <w:lock w:val="sdtLocked"/>
                      <w:richText/>
                    </w:sdtPr>
                    <w:sdtContent>
                      <w:r>
                        <w:rPr>
                          <w:lang w:eastAsia="lt-LT"/>
                        </w:rPr>
                        <w:t>13</w:t>
                      </w:r>
                    </w:sdtContent>
                  </w:sdt>
                  <w:r>
                    <w:rPr>
                      <w:lang w:eastAsia="lt-LT"/>
                    </w:rPr>
                    <w:t xml:space="preserve">. Želdinių grupių dydį, formą, skaičių nurodo  savivaldybė pagal inventorizuojamai teritorijai parengtus ar planuojamus rengti teritorijų planavimo dokumentus, kitus strateginio planavimo valdymo sistemos dokumentus ir numatomus įgyvendinti projektus, atsižvelgdama į  želdinių išsidėstymą, reljefą, kitus gamtinius elementus, statinių išdėstymą ir kt.</w:t>
                  </w:r>
                </w:p>
              </w:sdtContent>
            </w:sdt>
            <w:sdt>
              <w:sdtPr>
                <w:alias w:val="14 p."/>
                <w:tag w:val="part_61212f7625f849b39f15f1114cf580c9"/>
                <w:lock w:val="sdtLocked"/>
                <w:richText/>
              </w:sdtPr>
              <w:sdtContent>
                <w:p>
                  <w:pPr>
                    <w:spacing w:line="276" w:lineRule="auto"/>
                    <w:ind w:firstLine="851"/>
                    <w:jc w:val="both"/>
                    <w:textAlignment w:val="baseline"/>
                  </w:pPr>
                  <w:sdt>
                    <w:sdtPr>
                      <w:alias w:val="Numeris"/>
                      <w:tag w:val="nr_61212f7625f849b39f15f1114cf580c9"/>
                      <w:lock w:val="sdtLocked"/>
                      <w:richText/>
                    </w:sdtPr>
                    <w:sdtContent>
                      <w:r>
                        <w:t>14</w:t>
                      </w:r>
                    </w:sdtContent>
                  </w:sdt>
                  <w:r>
                    <w:t>. Želdynų ir želdinių erdvinių duomenų atnaujinimas apima:</w:t>
                  </w:r>
                </w:p>
                <w:sdt>
                  <w:sdtPr>
                    <w:alias w:val="14.1 pp."/>
                    <w:tag w:val="part_dc57840da2f2412493606896f6e1b949"/>
                    <w:lock w:val="sdtLocked"/>
                    <w:richText/>
                  </w:sdtPr>
                  <w:sdtContent>
                    <w:p>
                      <w:pPr>
                        <w:spacing w:line="276" w:lineRule="auto"/>
                        <w:ind w:firstLine="851"/>
                        <w:jc w:val="both"/>
                        <w:textAlignment w:val="baseline"/>
                      </w:pPr>
                      <w:sdt>
                        <w:sdtPr>
                          <w:alias w:val="Numeris"/>
                          <w:tag w:val="nr_dc57840da2f2412493606896f6e1b949"/>
                          <w:lock w:val="sdtLocked"/>
                          <w:richText/>
                        </w:sdtPr>
                        <w:sdtContent>
                          <w:r>
                            <w:t>14.1</w:t>
                          </w:r>
                        </w:sdtContent>
                      </w:sdt>
                      <w:r>
                        <w:t>. želdynų ir želdinių erdvinių duomenų panaikinimą, kai yra išduotas savivaldybės leidimas ar priimtas sprendimas kirsti ar kitaip pašalinti želdinį;  </w:t>
                      </w:r>
                    </w:p>
                  </w:sdtContent>
                </w:sdt>
                <w:sdt>
                  <w:sdtPr>
                    <w:alias w:val="14.2 pp."/>
                    <w:tag w:val="part_badecbc660434156bafa19d42d1a03be"/>
                    <w:lock w:val="sdtLocked"/>
                    <w:richText/>
                  </w:sdtPr>
                  <w:sdtContent>
                    <w:p>
                      <w:pPr>
                        <w:spacing w:line="276" w:lineRule="auto"/>
                        <w:ind w:firstLine="851"/>
                        <w:jc w:val="both"/>
                        <w:textAlignment w:val="baseline"/>
                      </w:pPr>
                      <w:sdt>
                        <w:sdtPr>
                          <w:alias w:val="Numeris"/>
                          <w:tag w:val="nr_badecbc660434156bafa19d42d1a03be"/>
                          <w:lock w:val="sdtLocked"/>
                          <w:richText/>
                        </w:sdtPr>
                        <w:sdtContent>
                          <w:r>
                            <w:t>14.2</w:t>
                          </w:r>
                        </w:sdtContent>
                      </w:sdt>
                      <w:r>
                        <w:t>. želdynų ir želdinių erdvinių duomenų papildymą, kai įveisiami nauji viešieji želdiniai ar nauji viešieji želdynai;</w:t>
                      </w:r>
                    </w:p>
                  </w:sdtContent>
                </w:sdt>
                <w:sdt>
                  <w:sdtPr>
                    <w:alias w:val="14.3 pp."/>
                    <w:tag w:val="part_9fd8a190bff3443b881e8a024783eefc"/>
                    <w:lock w:val="sdtLocked"/>
                    <w:richText/>
                  </w:sdtPr>
                  <w:sdtContent>
                    <w:p>
                      <w:pPr>
                        <w:spacing w:line="276" w:lineRule="auto"/>
                        <w:ind w:firstLine="851"/>
                        <w:jc w:val="both"/>
                        <w:textAlignment w:val="baseline"/>
                      </w:pPr>
                      <w:sdt>
                        <w:sdtPr>
                          <w:alias w:val="Numeris"/>
                          <w:tag w:val="nr_9fd8a190bff3443b881e8a024783eefc"/>
                          <w:lock w:val="sdtLocked"/>
                          <w:richText/>
                        </w:sdtPr>
                        <w:sdtContent>
                          <w:r>
                            <w:t>14.3</w:t>
                          </w:r>
                        </w:sdtContent>
                      </w:sdt>
                      <w:r>
                        <w:t>. želdynų ir želdinių esamos būklės aprašomųjų duomenų pasikeitimą;</w:t>
                      </w:r>
                    </w:p>
                  </w:sdtContent>
                </w:sdt>
                <w:sdt>
                  <w:sdtPr>
                    <w:alias w:val="14.4 pp."/>
                    <w:tag w:val="part_dc7ab33d706c482b9387ee85ca6119f6"/>
                    <w:lock w:val="sdtLocked"/>
                    <w:richText/>
                  </w:sdtPr>
                  <w:sdtContent>
                    <w:p>
                      <w:pPr>
                        <w:spacing w:line="276" w:lineRule="auto"/>
                        <w:ind w:firstLine="851"/>
                        <w:jc w:val="both"/>
                        <w:textAlignment w:val="baseline"/>
                      </w:pPr>
                      <w:sdt>
                        <w:sdtPr>
                          <w:alias w:val="Numeris"/>
                          <w:tag w:val="nr_dc7ab33d706c482b9387ee85ca6119f6"/>
                          <w:lock w:val="sdtLocked"/>
                          <w:richText/>
                        </w:sdtPr>
                        <w:sdtContent>
                          <w:r>
                            <w:t>14.4</w:t>
                          </w:r>
                        </w:sdtContent>
                      </w:sdt>
                      <w:r>
                        <w:t>. išsamių duomenų surinkimą želdinių grupėje antru etapu pagal Taisyklių 12.2 papunktį.</w:t>
                      </w:r>
                    </w:p>
                  </w:sdtContent>
                </w:sdt>
              </w:sdtContent>
            </w:sdt>
            <w:sdt>
              <w:sdtPr>
                <w:alias w:val="15 p."/>
                <w:tag w:val="part_3650aa73b8354ca99b8de1a3591a609d"/>
                <w:lock w:val="sdtLocked"/>
                <w:richText/>
              </w:sdtPr>
              <w:sdtContent>
                <w:p>
                  <w:pPr>
                    <w:spacing w:line="276" w:lineRule="auto"/>
                    <w:ind w:firstLine="851"/>
                    <w:jc w:val="both"/>
                    <w:textAlignment w:val="baseline"/>
                  </w:pPr>
                  <w:sdt>
                    <w:sdtPr>
                      <w:alias w:val="Numeris"/>
                      <w:tag w:val="nr_3650aa73b8354ca99b8de1a3591a609d"/>
                      <w:lock w:val="sdtLocked"/>
                      <w:richText/>
                    </w:sdtPr>
                    <w:sdtContent>
                      <w:r>
                        <w:rPr>
                          <w:color w:val="000000"/>
                        </w:rPr>
                        <w:t>15</w:t>
                      </w:r>
                    </w:sdtContent>
                  </w:sdt>
                  <w:r>
                    <w:rPr>
                      <w:color w:val="000000"/>
                    </w:rPr>
                    <w:t xml:space="preserve">. Į TIIIS želdynų ir želdinių erdviniai ir aprašomieji duomenys teikiami TIIIS nuostatų nustatyta </w:t>
                  </w:r>
                  <w:r>
                    <w:t>tvarka.</w:t>
                  </w:r>
                </w:p>
                <w:p>
                  <w:pPr>
                    <w:spacing w:line="276" w:lineRule="auto"/>
                    <w:ind w:firstLine="851"/>
                    <w:jc w:val="both"/>
                    <w:textAlignment w:val="baseline"/>
                    <w:rPr>
                      <w:b/>
                      <w:bCs/>
                    </w:rPr>
                  </w:pPr>
                </w:p>
              </w:sdtContent>
            </w:sdt>
          </w:sdtContent>
        </w:sdt>
        <w:sdt>
          <w:sdtPr>
            <w:alias w:val="skyrius"/>
            <w:tag w:val="part_38bc36f121ff4fd1aaba7245ca49bc49"/>
            <w:lock w:val="sdtLocked"/>
            <w:richText/>
          </w:sdtPr>
          <w:sdtContent>
            <w:p>
              <w:pPr>
                <w:spacing w:line="276" w:lineRule="auto"/>
                <w:jc w:val="center"/>
                <w:textAlignment w:val="baseline"/>
                <w:rPr>
                  <w:b/>
                  <w:bCs/>
                </w:rPr>
              </w:pPr>
              <w:sdt>
                <w:sdtPr>
                  <w:alias w:val="Numeris"/>
                  <w:tag w:val="nr_38bc36f121ff4fd1aaba7245ca49bc49"/>
                  <w:lock w:val="sdtLocked"/>
                  <w:richText/>
                </w:sdtPr>
                <w:sdtContent>
                  <w:r>
                    <w:rPr>
                      <w:b/>
                      <w:bCs/>
                    </w:rPr>
                    <w:t>III</w:t>
                  </w:r>
                </w:sdtContent>
              </w:sdt>
              <w:r>
                <w:rPr>
                  <w:b/>
                  <w:bCs/>
                </w:rPr>
                <w:t xml:space="preserve"> SKYRIUS</w:t>
              </w:r>
            </w:p>
            <w:sdt>
              <w:sdtPr>
                <w:alias w:val="Pavadinimas"/>
                <w:tag w:val="title_38bc36f121ff4fd1aaba7245ca49bc49"/>
                <w:lock w:val="sdtLocked"/>
                <w:richText/>
              </w:sdtPr>
              <w:sdtContent>
                <w:p>
                  <w:pPr>
                    <w:jc w:val="center"/>
                    <w:textAlignment w:val="baseline"/>
                    <w:rPr>
                      <w:b/>
                      <w:bCs/>
                      <w:szCs w:val="24"/>
                      <w:lang w:eastAsia="lt-LT"/>
                    </w:rPr>
                  </w:pPr>
                  <w:r>
                    <w:rPr>
                      <w:b/>
                      <w:bCs/>
                      <w:szCs w:val="24"/>
                      <w:lang w:eastAsia="lt-LT"/>
                    </w:rPr>
                    <w:t>ŽELDYNŲ IR ŽELDINIŲ INVENTORIZAVIMO</w:t>
                  </w:r>
                </w:p>
                <w:p>
                  <w:pPr>
                    <w:jc w:val="center"/>
                    <w:textAlignment w:val="baseline"/>
                    <w:rPr>
                      <w:b/>
                      <w:bCs/>
                      <w:szCs w:val="24"/>
                      <w:lang w:eastAsia="lt-LT"/>
                    </w:rPr>
                  </w:pPr>
                  <w:r>
                    <w:rPr>
                      <w:b/>
                      <w:bCs/>
                      <w:szCs w:val="24"/>
                      <w:lang w:eastAsia="lt-LT"/>
                    </w:rPr>
                    <w:t>IR APSKAITOS DUOMENŲ VIEŠINIMAS</w:t>
                  </w:r>
                </w:p>
              </w:sdtContent>
            </w:sdt>
            <w:p>
              <w:pPr>
                <w:spacing w:line="276" w:lineRule="auto"/>
                <w:jc w:val="both"/>
                <w:textAlignment w:val="baseline"/>
                <w:rPr>
                  <w:color w:val="000000"/>
                  <w:szCs w:val="24"/>
                  <w:shd w:val="clear" w:color="auto" w:fill="FFFFFF"/>
                  <w:lang w:eastAsia="lt-LT"/>
                </w:rPr>
              </w:pPr>
            </w:p>
            <w:sdt>
              <w:sdtPr>
                <w:alias w:val="16 p."/>
                <w:tag w:val="part_505ccc98d03d4f27952008c267c4348b"/>
                <w:lock w:val="sdtLocked"/>
                <w:richText/>
              </w:sdtPr>
              <w:sdtContent>
                <w:p>
                  <w:pPr>
                    <w:spacing w:line="276" w:lineRule="auto"/>
                    <w:ind w:firstLine="851"/>
                    <w:jc w:val="both"/>
                    <w:rPr>
                      <w:color w:val="000000"/>
                      <w:szCs w:val="24"/>
                      <w:lang w:eastAsia="lt-LT"/>
                    </w:rPr>
                  </w:pPr>
                  <w:sdt>
                    <w:sdtPr>
                      <w:alias w:val="Numeris"/>
                      <w:tag w:val="nr_505ccc98d03d4f27952008c267c4348b"/>
                      <w:lock w:val="sdtLocked"/>
                      <w:richText/>
                    </w:sdtPr>
                    <w:sdtContent>
                      <w:r>
                        <w:rPr>
                          <w:color w:val="000000"/>
                          <w:szCs w:val="24"/>
                          <w:lang w:eastAsia="lt-LT"/>
                        </w:rPr>
                        <w:t>16</w:t>
                      </w:r>
                    </w:sdtContent>
                  </w:sdt>
                  <w:r>
                    <w:rPr>
                      <w:color w:val="000000"/>
                      <w:szCs w:val="24"/>
                      <w:shd w:val="clear" w:color="auto" w:fill="FFFFFF"/>
                      <w:lang w:eastAsia="lt-LT"/>
                    </w:rPr>
                    <w:t>. Savivaldybių vykdomosios institucijos užtikrina inventorizavimo ir apskaitos duomenų sąsają su SEDR ir</w:t>
                  </w:r>
                  <w:r>
                    <w:rPr>
                      <w:color w:val="000000"/>
                      <w:szCs w:val="24"/>
                      <w:lang w:eastAsia="lt-LT"/>
                    </w:rPr>
                    <w:t xml:space="preserve"> pateikimą į </w:t>
                  </w:r>
                  <w:r>
                    <w:rPr>
                      <w:color w:val="000000"/>
                      <w:szCs w:val="24"/>
                      <w:shd w:val="clear" w:color="auto" w:fill="FFFFFF"/>
                      <w:lang w:eastAsia="lt-LT"/>
                    </w:rPr>
                    <w:t>TIIIS.</w:t>
                  </w:r>
                </w:p>
              </w:sdtContent>
            </w:sdt>
            <w:sdt>
              <w:sdtPr>
                <w:alias w:val="17 p."/>
                <w:tag w:val="part_33c95e5f0be4427cba8ad381b3d6e5cc"/>
                <w:lock w:val="sdtLocked"/>
                <w:richText/>
              </w:sdtPr>
              <w:sdtContent>
                <w:p>
                  <w:pPr>
                    <w:spacing w:line="276" w:lineRule="auto"/>
                    <w:ind w:firstLine="851"/>
                    <w:jc w:val="both"/>
                    <w:rPr>
                      <w:color w:val="000000"/>
                      <w:szCs w:val="24"/>
                      <w:lang w:eastAsia="lt-LT"/>
                    </w:rPr>
                  </w:pPr>
                  <w:sdt>
                    <w:sdtPr>
                      <w:alias w:val="Numeris"/>
                      <w:tag w:val="nr_33c95e5f0be4427cba8ad381b3d6e5cc"/>
                      <w:lock w:val="sdtLocked"/>
                      <w:richText/>
                    </w:sdtPr>
                    <w:sdtContent>
                      <w:r>
                        <w:rPr>
                          <w:color w:val="000000"/>
                          <w:szCs w:val="24"/>
                          <w:shd w:val="clear" w:color="auto" w:fill="FFFFFF"/>
                          <w:lang w:eastAsia="lt-LT"/>
                        </w:rPr>
                        <w:t>1</w:t>
                      </w:r>
                      <w:r>
                        <w:rPr>
                          <w:color w:val="000000"/>
                          <w:szCs w:val="24"/>
                          <w:lang w:eastAsia="lt-LT"/>
                        </w:rPr>
                        <w:t>7</w:t>
                      </w:r>
                    </w:sdtContent>
                  </w:sdt>
                  <w:r>
                    <w:rPr>
                      <w:color w:val="000000"/>
                      <w:szCs w:val="24"/>
                      <w:shd w:val="clear" w:color="auto" w:fill="FFFFFF"/>
                      <w:lang w:eastAsia="lt-LT"/>
                    </w:rPr>
                    <w:t>. Želdynų ir želdinių duomenys viešinami atskirame TIIIS želdynų ir želdinių inventorizacijos ir apskaitos informaciniame sluoksnyje ir yra viešai prieinami.</w:t>
                  </w:r>
                </w:p>
              </w:sdtContent>
            </w:sdt>
            <w:sdt>
              <w:sdtPr>
                <w:alias w:val="18 p."/>
                <w:tag w:val="part_49ba7604b5564911bb975f4ebd3aa646"/>
                <w:lock w:val="sdtLocked"/>
                <w:richText/>
              </w:sdtPr>
              <w:sdtContent>
                <w:p>
                  <w:pPr>
                    <w:spacing w:line="276" w:lineRule="auto"/>
                    <w:ind w:firstLine="851"/>
                    <w:jc w:val="both"/>
                    <w:rPr>
                      <w:color w:val="000000"/>
                      <w:szCs w:val="24"/>
                      <w:lang w:eastAsia="lt-LT"/>
                    </w:rPr>
                  </w:pPr>
                  <w:sdt>
                    <w:sdtPr>
                      <w:alias w:val="Numeris"/>
                      <w:tag w:val="nr_49ba7604b5564911bb975f4ebd3aa646"/>
                      <w:lock w:val="sdtLocked"/>
                      <w:richText/>
                    </w:sdtPr>
                    <w:sdtContent>
                      <w:r>
                        <w:rPr>
                          <w:color w:val="000000"/>
                          <w:szCs w:val="24"/>
                          <w:lang w:eastAsia="lt-LT"/>
                        </w:rPr>
                        <w:t>18</w:t>
                      </w:r>
                    </w:sdtContent>
                  </w:sdt>
                  <w:r>
                    <w:rPr>
                      <w:color w:val="000000"/>
                      <w:szCs w:val="24"/>
                      <w:shd w:val="clear" w:color="auto" w:fill="FFFFFF"/>
                      <w:lang w:eastAsia="lt-LT"/>
                    </w:rPr>
                    <w:t>. Savivaldybės interneto svetainėje paskelbiama</w:t>
                  </w:r>
                  <w:r>
                    <w:rPr>
                      <w:color w:val="000000"/>
                      <w:szCs w:val="24"/>
                      <w:lang w:eastAsia="lt-LT"/>
                    </w:rPr>
                    <w:t>,</w:t>
                  </w:r>
                  <w:r>
                    <w:rPr>
                      <w:color w:val="000000"/>
                      <w:szCs w:val="24"/>
                      <w:shd w:val="clear" w:color="auto" w:fill="FFFFFF"/>
                      <w:lang w:eastAsia="lt-LT"/>
                    </w:rPr>
                    <w:t xml:space="preserve"> kur galima susipažinti su želdynų ir želdinių inventorizavimo ir apskaitos duomenimis, pateikiama nuoroda į TIIIS ar savivaldybės tvarkomą </w:t>
                  </w:r>
                  <w:r>
                    <w:rPr>
                      <w:szCs w:val="24"/>
                      <w:shd w:val="clear" w:color="auto" w:fill="FFFFFF"/>
                      <w:lang w:eastAsia="lt-LT"/>
                    </w:rPr>
                    <w:t>skaitmeninį žemėlapį</w:t>
                  </w:r>
                  <w:r>
                    <w:rPr>
                      <w:szCs w:val="24"/>
                      <w:lang w:eastAsia="lt-LT"/>
                    </w:rPr>
                    <w:t>,</w:t>
                  </w:r>
                  <w:r>
                    <w:rPr>
                      <w:szCs w:val="24"/>
                      <w:shd w:val="clear" w:color="auto" w:fill="FFFFFF"/>
                      <w:lang w:eastAsia="lt-LT"/>
                    </w:rPr>
                    <w:t xml:space="preserve"> </w:t>
                  </w:r>
                  <w:r>
                    <w:rPr>
                      <w:color w:val="000000"/>
                      <w:szCs w:val="24"/>
                      <w:shd w:val="clear" w:color="auto" w:fill="FFFFFF"/>
                      <w:lang w:eastAsia="lt-LT"/>
                    </w:rPr>
                    <w:t>kuriame nuolat atnaujinami želdynų ir želdinių inventorizavimo duomenys.</w:t>
                  </w:r>
                </w:p>
              </w:sdtContent>
            </w:sdt>
            <w:sdt>
              <w:sdtPr>
                <w:alias w:val="19 p."/>
                <w:tag w:val="part_df89b8e735d8448db745efc26543986d"/>
                <w:lock w:val="sdtLocked"/>
                <w:richText/>
              </w:sdtPr>
              <w:sdtContent>
                <w:p>
                  <w:pPr>
                    <w:spacing w:line="276" w:lineRule="auto"/>
                    <w:ind w:firstLine="851"/>
                    <w:jc w:val="both"/>
                    <w:rPr>
                      <w:color w:val="000000"/>
                      <w:szCs w:val="24"/>
                      <w:shd w:val="clear" w:color="auto" w:fill="FFFFFF"/>
                      <w:lang w:eastAsia="lt-LT"/>
                    </w:rPr>
                  </w:pPr>
                  <w:sdt>
                    <w:sdtPr>
                      <w:alias w:val="Numeris"/>
                      <w:tag w:val="nr_df89b8e735d8448db745efc26543986d"/>
                      <w:lock w:val="sdtLocked"/>
                      <w:richText/>
                    </w:sdtPr>
                    <w:sdtContent>
                      <w:r>
                        <w:rPr>
                          <w:color w:val="000000"/>
                          <w:szCs w:val="24"/>
                          <w:lang w:eastAsia="lt-LT"/>
                        </w:rPr>
                        <w:t>19</w:t>
                      </w:r>
                    </w:sdtContent>
                  </w:sdt>
                  <w:r>
                    <w:rPr>
                      <w:color w:val="000000"/>
                      <w:szCs w:val="24"/>
                      <w:shd w:val="clear" w:color="auto" w:fill="FFFFFF"/>
                      <w:lang w:eastAsia="lt-LT"/>
                    </w:rPr>
                    <w:t xml:space="preserve">. Įgyvendinant Taisyklių nuostatas, asmens duomenys tvarkomi vadovaujantis 2016 m. balandžio 27 d. Europos Parlamento ir Tarybos reglamentu </w:t>
                  </w:r>
                  <w:fldSimple w:instr="HYPERLINK http://eur-lex.europa.eu/legal-content/LIT/TXT/?uri=CELEX:32016R0679&amp;locale=lt \t _blank">
                    <w:r>
                      <w:rPr>
                        <w:color w:val="0000FF" w:themeColor="hyperlink"/>
                        <w:szCs w:val="24"/>
                        <w:shd w:val="clear" w:color="auto" w:fill="FFFFFF"/>
                        <w:lang w:eastAsia="lt-LT"/>
                        <w:u w:val="single"/>
                      </w:rPr>
                      <w:t>(ES) 2016/679</w:t>
                    </w:r>
                  </w:fldSimple>
                  <w:r>
                    <w:rPr>
                      <w:color w:val="000000"/>
                      <w:szCs w:val="24"/>
                      <w:shd w:val="clear" w:color="auto" w:fill="FFFFFF"/>
                      <w:lang w:eastAsia="lt-LT"/>
                    </w:rPr>
                    <w:t xml:space="preserve"> dėl fizinių asmenų apsaugos tvarkant asmens duomenis ir dėl laisvo tokių duomenų judėjimo ir kuriuo panaikinama Direktyva </w:t>
                  </w:r>
                  <w:fldSimple w:instr="HYPERLINK http://eur-lex.europa.eu/legal-content/LIT/TXT/?uri=CELEX:31995L0046&amp;locale=lt \t _blank">
                    <w:r>
                      <w:rPr>
                        <w:color w:val="0000FF" w:themeColor="hyperlink"/>
                        <w:szCs w:val="24"/>
                        <w:shd w:val="clear" w:color="auto" w:fill="FFFFFF"/>
                        <w:lang w:eastAsia="lt-LT"/>
                        <w:u w:val="single"/>
                      </w:rPr>
                      <w:t>95/46/EB</w:t>
                    </w:r>
                  </w:fldSimple>
                  <w:r>
                    <w:rPr>
                      <w:color w:val="000000"/>
                      <w:szCs w:val="24"/>
                      <w:shd w:val="clear" w:color="auto" w:fill="FFFFFF"/>
                      <w:lang w:eastAsia="lt-LT"/>
                    </w:rPr>
                    <w:t xml:space="preserve"> (Bendrasis duomenų apsaugos reglamentas), kitais teisės aktais, reglamentuojančiais asmens duomenų apsaugą.</w:t>
                  </w:r>
                </w:p>
              </w:sdtContent>
            </w:sdt>
          </w:sdtContent>
        </w:sdt>
        <w:sdt>
          <w:sdtPr>
            <w:alias w:val="pabaiga"/>
            <w:tag w:val="part_bba0fa998e41436bbdf083564b69ffea"/>
            <w:lock w:val="sdtLocked"/>
            <w:richText/>
          </w:sdtPr>
          <w:sdtContent>
            <w:p>
              <w:pPr>
                <w:spacing w:line="276" w:lineRule="auto"/>
                <w:jc w:val="center"/>
                <w:rPr>
                  <w:color w:val="000000"/>
                  <w:szCs w:val="24"/>
                  <w:lang w:eastAsia="lt-LT"/>
                </w:rPr>
              </w:pPr>
              <w:r>
                <w:rPr>
                  <w:color w:val="000000"/>
                  <w:szCs w:val="24"/>
                  <w:lang w:eastAsia="lt-LT"/>
                </w:rPr>
                <w:t>__________________</w:t>
              </w:r>
            </w:p>
            <w:p>
              <w:pPr>
                <w:rPr>
                  <w:color w:val="000000"/>
                </w:rPr>
                <w:sectPr>
                  <w:pgSz w:w="11906" w:h="16838"/>
                  <w:pgMar w:top="1134" w:right="567" w:bottom="709" w:left="1701" w:header="567" w:footer="567" w:gutter="0"/>
                  <w:pgNumType w:start="1"/>
                  <w:cols w:space="1296"/>
                  <w:titlePg/>
                  <w:docGrid w:linePitch="360"/>
                </w:sectPr>
              </w:pPr>
              <w:r>
                <w:rPr>
                  <w:color w:val="000000"/>
                </w:rPr>
                <w:br w:type="page"/>
              </w:r>
            </w:p>
            <w:p>
              <w:pPr>
                <w:tabs>
                  <w:tab w:val="center" w:pos="4819"/>
                  <w:tab w:val="right" w:pos="9638"/>
                </w:tabs>
              </w:pPr>
            </w:p>
            <w:p>
              <w:pPr>
                <w:rPr>
                  <w:color w:val="000000"/>
                  <w:szCs w:val="24"/>
                  <w:lang w:eastAsia="lt-LT"/>
                </w:rPr>
              </w:pPr>
            </w:p>
          </w:sdtContent>
        </w:sdt>
      </w:sdtContent>
    </w:sdt>
    <w:sdt>
      <w:sdtPr>
        <w:alias w:val="1 pr."/>
        <w:tag w:val="part_b961fd4ed9d94dcc8d44736dd1de133d"/>
        <w:lock w:val="sdtLocked"/>
        <w:richText/>
      </w:sdtPr>
      <w:sdtContent>
        <w:p>
          <w:pPr>
            <w:ind w:left="5103"/>
            <w:textAlignment w:val="baseline"/>
            <w:rPr>
              <w:szCs w:val="24"/>
              <w:lang w:eastAsia="lt-LT"/>
            </w:rPr>
          </w:pPr>
          <w:r>
            <w:rPr>
              <w:szCs w:val="24"/>
              <w:lang w:eastAsia="lt-LT"/>
            </w:rPr>
            <w:t>Želdynų ir želdinių inventorizavimo ir apskaitos taisyklių</w:t>
          </w:r>
        </w:p>
        <w:p>
          <w:pPr>
            <w:ind w:left="5103"/>
            <w:textAlignment w:val="baseline"/>
            <w:rPr>
              <w:szCs w:val="24"/>
              <w:lang w:eastAsia="lt-LT"/>
            </w:rPr>
          </w:pPr>
          <w:sdt>
            <w:sdtPr>
              <w:alias w:val="Numeris"/>
              <w:tag w:val="nr_b961fd4ed9d94dcc8d44736dd1de133d"/>
              <w:lock w:val="sdtLocked"/>
              <w:richText/>
            </w:sdtPr>
            <w:sdtContent>
              <w:r>
                <w:rPr>
                  <w:szCs w:val="24"/>
                  <w:lang w:eastAsia="lt-LT"/>
                </w:rPr>
                <w:t>1</w:t>
              </w:r>
            </w:sdtContent>
          </w:sdt>
          <w:r>
            <w:rPr>
              <w:szCs w:val="24"/>
              <w:lang w:eastAsia="lt-LT"/>
            </w:rPr>
            <w:t xml:space="preserve"> priedas </w:t>
          </w:r>
        </w:p>
        <w:p>
          <w:pPr>
            <w:spacing w:line="276" w:lineRule="auto"/>
            <w:ind w:left="-709"/>
            <w:jc w:val="center"/>
            <w:textAlignment w:val="baseline"/>
            <w:rPr>
              <w:szCs w:val="24"/>
              <w:lang w:eastAsia="lt-LT"/>
            </w:rPr>
          </w:pPr>
        </w:p>
        <w:p>
          <w:pPr>
            <w:ind w:left="-709"/>
            <w:jc w:val="center"/>
            <w:textAlignment w:val="baseline"/>
            <w:rPr>
              <w:szCs w:val="24"/>
              <w:lang w:eastAsia="lt-LT"/>
            </w:rPr>
          </w:pPr>
          <w:sdt>
            <w:sdtPr>
              <w:alias w:val="Pavadinimas"/>
              <w:tag w:val="title_b961fd4ed9d94dcc8d44736dd1de133d"/>
              <w:lock w:val="sdtLocked"/>
              <w:richText/>
            </w:sdtPr>
            <w:sdtContent>
              <w:r>
                <w:rPr>
                  <w:b/>
                  <w:bCs/>
                  <w:szCs w:val="24"/>
                  <w:lang w:eastAsia="lt-LT"/>
                </w:rPr>
                <w:t>ŽELDINIŲ BŪKLĖS VERTINIMAS</w:t>
              </w:r>
            </w:sdtContent>
          </w:sdt>
        </w:p>
        <w:p>
          <w:pPr>
            <w:spacing w:line="276" w:lineRule="auto"/>
            <w:ind w:left="-709"/>
            <w:textAlignment w:val="baseline"/>
            <w:rPr>
              <w:szCs w:val="24"/>
              <w:lang w:eastAsia="lt-LT"/>
            </w:rPr>
          </w:pPr>
        </w:p>
        <w:sdt>
          <w:sdtPr>
            <w:alias w:val="1 pr. 1 p."/>
            <w:tag w:val="part_593aa3097e8245a28a3e9cc7ff9d3326"/>
            <w:lock w:val="sdtLocked"/>
            <w:richText/>
          </w:sdtPr>
          <w:sdtContent>
            <w:p>
              <w:pPr>
                <w:spacing w:line="276" w:lineRule="auto"/>
                <w:ind w:firstLine="851"/>
                <w:jc w:val="both"/>
                <w:rPr>
                  <w:color w:val="000000"/>
                  <w:szCs w:val="24"/>
                  <w:shd w:val="clear" w:color="auto" w:fill="FFFFFF"/>
                  <w:lang w:eastAsia="lt-LT"/>
                </w:rPr>
              </w:pPr>
              <w:sdt>
                <w:sdtPr>
                  <w:alias w:val="Numeris"/>
                  <w:tag w:val="nr_593aa3097e8245a28a3e9cc7ff9d3326"/>
                  <w:lock w:val="sdtLocked"/>
                  <w:richText/>
                </w:sdtPr>
                <w:sdtContent>
                  <w:r>
                    <w:rPr>
                      <w:color w:val="000000"/>
                      <w:kern w:val="2"/>
                      <w:szCs w:val="24"/>
                      <w:shd w:val="clear" w:color="auto" w:fill="FFFFFF"/>
                    </w:rPr>
                    <w:t>1</w:t>
                  </w:r>
                </w:sdtContent>
              </w:sdt>
              <w:r>
                <w:rPr>
                  <w:color w:val="000000"/>
                  <w:kern w:val="2"/>
                  <w:szCs w:val="24"/>
                  <w:shd w:val="clear" w:color="auto" w:fill="FFFFFF"/>
                </w:rPr>
                <w:t>. Želdinių būklė vertinama pagal:</w:t>
              </w:r>
            </w:p>
            <w:sdt>
              <w:sdtPr>
                <w:alias w:val="1 pr. 1.1 pp."/>
                <w:tag w:val="part_0eafeb7d818344999428bf0f2ab8fc75"/>
                <w:lock w:val="sdtLocked"/>
                <w:richText/>
              </w:sdtPr>
              <w:sdtContent>
                <w:p>
                  <w:pPr>
                    <w:spacing w:line="276" w:lineRule="auto"/>
                    <w:ind w:firstLine="851"/>
                    <w:jc w:val="both"/>
                    <w:rPr>
                      <w:szCs w:val="24"/>
                      <w:shd w:val="clear" w:color="auto" w:fill="FFFFFF"/>
                    </w:rPr>
                  </w:pPr>
                  <w:sdt>
                    <w:sdtPr>
                      <w:alias w:val="Numeris"/>
                      <w:tag w:val="nr_0eafeb7d818344999428bf0f2ab8fc75"/>
                      <w:lock w:val="sdtLocked"/>
                      <w:richText/>
                    </w:sdtPr>
                    <w:sdtContent>
                      <w:r>
                        <w:rPr>
                          <w:szCs w:val="24"/>
                          <w:shd w:val="clear" w:color="auto" w:fill="FFFFFF"/>
                        </w:rPr>
                        <w:t>1.1</w:t>
                      </w:r>
                    </w:sdtContent>
                  </w:sdt>
                  <w:r>
                    <w:rPr>
                      <w:szCs w:val="24"/>
                      <w:shd w:val="clear" w:color="auto" w:fill="FFFFFF"/>
                    </w:rPr>
                    <w:t>. genėjimo intensyvumo laipsnį;</w:t>
                  </w:r>
                </w:p>
              </w:sdtContent>
            </w:sdt>
            <w:sdt>
              <w:sdtPr>
                <w:alias w:val="1 pr. 1.2 pp."/>
                <w:tag w:val="part_521101f69614463c81a9d65b1e033711"/>
                <w:lock w:val="sdtLocked"/>
                <w:richText/>
              </w:sdtPr>
              <w:sdtContent>
                <w:p>
                  <w:pPr>
                    <w:spacing w:line="276" w:lineRule="auto"/>
                    <w:ind w:firstLine="851"/>
                    <w:jc w:val="both"/>
                    <w:rPr>
                      <w:szCs w:val="24"/>
                      <w:shd w:val="clear" w:color="auto" w:fill="FFFFFF"/>
                    </w:rPr>
                  </w:pPr>
                  <w:sdt>
                    <w:sdtPr>
                      <w:alias w:val="Numeris"/>
                      <w:tag w:val="nr_521101f69614463c81a9d65b1e033711"/>
                      <w:lock w:val="sdtLocked"/>
                      <w:richText/>
                    </w:sdtPr>
                    <w:sdtContent>
                      <w:r>
                        <w:rPr>
                          <w:szCs w:val="24"/>
                          <w:shd w:val="clear" w:color="auto" w:fill="FFFFFF"/>
                        </w:rPr>
                        <w:t>1.2</w:t>
                      </w:r>
                    </w:sdtContent>
                  </w:sdt>
                  <w:r>
                    <w:rPr>
                      <w:szCs w:val="24"/>
                      <w:shd w:val="clear" w:color="auto" w:fill="FFFFFF"/>
                    </w:rPr>
                    <w:t>. defoliacijos laipsnį;</w:t>
                  </w:r>
                </w:p>
              </w:sdtContent>
            </w:sdt>
            <w:sdt>
              <w:sdtPr>
                <w:alias w:val="1 pr. 1.3 pp."/>
                <w:tag w:val="part_aa880ed9381d4b2f9f9f4c76f30152e5"/>
                <w:lock w:val="sdtLocked"/>
                <w:richText/>
              </w:sdtPr>
              <w:sdtContent>
                <w:p>
                  <w:pPr>
                    <w:spacing w:line="276" w:lineRule="auto"/>
                    <w:ind w:firstLine="851"/>
                    <w:jc w:val="both"/>
                    <w:rPr>
                      <w:szCs w:val="24"/>
                      <w:shd w:val="clear" w:color="auto" w:fill="FFFFFF"/>
                    </w:rPr>
                  </w:pPr>
                  <w:sdt>
                    <w:sdtPr>
                      <w:alias w:val="Numeris"/>
                      <w:tag w:val="nr_aa880ed9381d4b2f9f9f4c76f30152e5"/>
                      <w:lock w:val="sdtLocked"/>
                      <w:richText/>
                    </w:sdtPr>
                    <w:sdtContent>
                      <w:r>
                        <w:rPr>
                          <w:szCs w:val="24"/>
                        </w:rPr>
                        <w:t>1.3</w:t>
                      </w:r>
                    </w:sdtContent>
                  </w:sdt>
                  <w:r>
                    <w:rPr>
                      <w:szCs w:val="24"/>
                    </w:rPr>
                    <w:t>. ligų intensyvumą;</w:t>
                  </w:r>
                </w:p>
              </w:sdtContent>
            </w:sdt>
            <w:sdt>
              <w:sdtPr>
                <w:alias w:val="1 pr. 1.4 pp."/>
                <w:tag w:val="part_1f4a349845e04d018d1f0d318d7a2a02"/>
                <w:lock w:val="sdtLocked"/>
                <w:richText/>
              </w:sdtPr>
              <w:sdtContent>
                <w:p>
                  <w:pPr>
                    <w:spacing w:line="276" w:lineRule="auto"/>
                    <w:ind w:firstLine="851"/>
                    <w:jc w:val="both"/>
                    <w:rPr>
                      <w:szCs w:val="24"/>
                    </w:rPr>
                  </w:pPr>
                  <w:sdt>
                    <w:sdtPr>
                      <w:alias w:val="Numeris"/>
                      <w:tag w:val="nr_1f4a349845e04d018d1f0d318d7a2a02"/>
                      <w:lock w:val="sdtLocked"/>
                      <w:richText/>
                    </w:sdtPr>
                    <w:sdtContent>
                      <w:r>
                        <w:rPr>
                          <w:szCs w:val="24"/>
                        </w:rPr>
                        <w:t>1.4</w:t>
                      </w:r>
                    </w:sdtContent>
                  </w:sdt>
                  <w:r>
                    <w:rPr>
                      <w:szCs w:val="24"/>
                    </w:rPr>
                    <w:t xml:space="preserve">.  kenkėjų gausumą ir želdinio pažeidimo laipsnį;</w:t>
                  </w:r>
                </w:p>
              </w:sdtContent>
            </w:sdt>
            <w:sdt>
              <w:sdtPr>
                <w:alias w:val="1 pr. 1.5 pp."/>
                <w:tag w:val="part_efb1532be5de4467aa329657e2dc6e92"/>
                <w:lock w:val="sdtLocked"/>
                <w:richText/>
              </w:sdtPr>
              <w:sdtContent>
                <w:p>
                  <w:pPr>
                    <w:spacing w:line="276" w:lineRule="auto"/>
                    <w:ind w:firstLine="851"/>
                    <w:jc w:val="both"/>
                    <w:rPr>
                      <w:szCs w:val="24"/>
                    </w:rPr>
                  </w:pPr>
                  <w:sdt>
                    <w:sdtPr>
                      <w:alias w:val="Numeris"/>
                      <w:tag w:val="nr_efb1532be5de4467aa329657e2dc6e92"/>
                      <w:lock w:val="sdtLocked"/>
                      <w:richText/>
                    </w:sdtPr>
                    <w:sdtContent>
                      <w:r>
                        <w:rPr>
                          <w:szCs w:val="24"/>
                        </w:rPr>
                        <w:t>1.5</w:t>
                      </w:r>
                    </w:sdtContent>
                  </w:sdt>
                  <w:r>
                    <w:rPr>
                      <w:szCs w:val="24"/>
                    </w:rPr>
                    <w:t xml:space="preserve">. medžio kamieno (žievės) mechaninio pažeidimo intensyvumą. </w:t>
                  </w:r>
                </w:p>
              </w:sdtContent>
            </w:sdt>
          </w:sdtContent>
        </w:sdt>
        <w:sdt>
          <w:sdtPr>
            <w:alias w:val="1 pr. 2 p."/>
            <w:tag w:val="part_c59b0d91e23a4f3894ae9ac8213e1e07"/>
            <w:lock w:val="sdtLocked"/>
            <w:richText/>
          </w:sdtPr>
          <w:sdtContent>
            <w:p>
              <w:pPr>
                <w:spacing w:line="276" w:lineRule="auto"/>
                <w:ind w:firstLine="851"/>
                <w:jc w:val="both"/>
                <w:rPr>
                  <w:color w:val="000000"/>
                  <w:szCs w:val="24"/>
                  <w:bdr w:val="none" w:sz="0" w:space="0" w:color="auto" w:frame="1"/>
                </w:rPr>
              </w:pPr>
              <w:sdt>
                <w:sdtPr>
                  <w:alias w:val="Numeris"/>
                  <w:tag w:val="nr_c59b0d91e23a4f3894ae9ac8213e1e07"/>
                  <w:lock w:val="sdtLocked"/>
                  <w:richText/>
                </w:sdtPr>
                <w:sdtContent>
                  <w:r>
                    <w:rPr>
                      <w:color w:val="000000"/>
                      <w:szCs w:val="24"/>
                      <w:bdr w:val="none" w:sz="0" w:space="0" w:color="auto" w:frame="1"/>
                    </w:rPr>
                    <w:t>2</w:t>
                  </w:r>
                </w:sdtContent>
              </w:sdt>
              <w:r>
                <w:rPr>
                  <w:color w:val="000000"/>
                  <w:szCs w:val="24"/>
                  <w:bdr w:val="none" w:sz="0" w:space="0" w:color="auto" w:frame="1"/>
                </w:rPr>
                <w:t>. Būklė vertinama pagal 5 balų skalę: 1 – gera, 2 – patenkinama, 3 – nepatenkinama, 4 – bloga, 5 – žuvęs želdinys.</w:t>
              </w:r>
            </w:p>
          </w:sdtContent>
        </w:sdt>
        <w:sdt>
          <w:sdtPr>
            <w:alias w:val="1 pr. 3 p."/>
            <w:tag w:val="part_b778a1bdd0e6456aa14971cbbf11e99e"/>
            <w:lock w:val="sdtLocked"/>
            <w:richText/>
          </w:sdtPr>
          <w:sdtContent>
            <w:p>
              <w:pPr>
                <w:spacing w:line="276" w:lineRule="auto"/>
                <w:ind w:firstLine="851"/>
                <w:jc w:val="both"/>
                <w:rPr>
                  <w:color w:val="000000"/>
                  <w:szCs w:val="24"/>
                  <w:shd w:val="clear" w:color="auto" w:fill="FFFFFF"/>
                </w:rPr>
              </w:pPr>
              <w:sdt>
                <w:sdtPr>
                  <w:alias w:val="Numeris"/>
                  <w:tag w:val="nr_b778a1bdd0e6456aa14971cbbf11e99e"/>
                  <w:lock w:val="sdtLocked"/>
                  <w:richText/>
                </w:sdtPr>
                <w:sdtContent>
                  <w:r>
                    <w:rPr>
                      <w:color w:val="000000"/>
                      <w:szCs w:val="24"/>
                      <w:shd w:val="clear" w:color="auto" w:fill="FFFFFF"/>
                    </w:rPr>
                    <w:t>3</w:t>
                  </w:r>
                </w:sdtContent>
              </w:sdt>
              <w:r>
                <w:rPr>
                  <w:color w:val="000000"/>
                  <w:szCs w:val="24"/>
                  <w:shd w:val="clear" w:color="auto" w:fill="FFFFFF"/>
                </w:rPr>
                <w:t>. Želdinių būklė vertinama vizualiai (apžiūrint vietoje), želdinius lyginant su tokios pat rūšies geros būklės želdiniais.</w:t>
              </w:r>
            </w:p>
          </w:sdtContent>
        </w:sdt>
        <w:sdt>
          <w:sdtPr>
            <w:alias w:val="1 pr. 4 p."/>
            <w:tag w:val="part_1bc1e01b31bd44fe9dfe34d87ae69d9f"/>
            <w:lock w:val="sdtLocked"/>
            <w:richText/>
          </w:sdtPr>
          <w:sdtContent>
            <w:p>
              <w:pPr>
                <w:spacing w:line="276" w:lineRule="auto"/>
                <w:ind w:firstLine="851"/>
                <w:jc w:val="both"/>
                <w:rPr>
                  <w:color w:val="FF0000"/>
                  <w:szCs w:val="24"/>
                  <w:shd w:val="clear" w:color="auto" w:fill="FFFFFF"/>
                </w:rPr>
              </w:pPr>
              <w:sdt>
                <w:sdtPr>
                  <w:alias w:val="Numeris"/>
                  <w:tag w:val="nr_1bc1e01b31bd44fe9dfe34d87ae69d9f"/>
                  <w:lock w:val="sdtLocked"/>
                  <w:richText/>
                </w:sdtPr>
                <w:sdtContent>
                  <w:r>
                    <w:rPr>
                      <w:color w:val="000000"/>
                      <w:szCs w:val="24"/>
                      <w:shd w:val="clear" w:color="auto" w:fill="FFFFFF"/>
                    </w:rPr>
                    <w:t>4</w:t>
                  </w:r>
                </w:sdtContent>
              </w:sdt>
              <w:r>
                <w:rPr>
                  <w:color w:val="000000"/>
                  <w:szCs w:val="24"/>
                  <w:shd w:val="clear" w:color="auto" w:fill="FFFFFF"/>
                </w:rPr>
                <w:t xml:space="preserve">. Želdinys netekusiu gyvybinių funkcijų pripažįstamas, kai  pažeidžiamos želdinio gyvybinės funkcijos ir taikant tvarkymo priemones neįmanoma atkurti jo gyvybingumo. Tokie želdiniai žymimi kaip žuvę, jų būklė pagal kitus rodiklius nevertinama. </w:t>
              </w:r>
            </w:p>
          </w:sdtContent>
        </w:sdt>
        <w:sdt>
          <w:sdtPr>
            <w:alias w:val="1 pr. 5 p."/>
            <w:tag w:val="part_f9cc3f646d444e85b34dd77a52110f42"/>
            <w:lock w:val="sdtLocked"/>
            <w:richText/>
          </w:sdtPr>
          <w:sdtContent>
            <w:p>
              <w:pPr>
                <w:spacing w:line="276" w:lineRule="auto"/>
                <w:ind w:firstLine="851"/>
                <w:jc w:val="both"/>
                <w:rPr>
                  <w:color w:val="000000"/>
                  <w:szCs w:val="24"/>
                  <w:shd w:val="clear" w:color="auto" w:fill="FFFFFF"/>
                </w:rPr>
              </w:pPr>
              <w:sdt>
                <w:sdtPr>
                  <w:alias w:val="Numeris"/>
                  <w:tag w:val="nr_f9cc3f646d444e85b34dd77a52110f42"/>
                  <w:lock w:val="sdtLocked"/>
                  <w:richText/>
                </w:sdtPr>
                <w:sdtContent>
                  <w:r>
                    <w:rPr>
                      <w:color w:val="000000"/>
                      <w:szCs w:val="24"/>
                      <w:shd w:val="clear" w:color="auto" w:fill="FFFFFF"/>
                    </w:rPr>
                    <w:t>5</w:t>
                  </w:r>
                </w:sdtContent>
              </w:sdt>
              <w:r>
                <w:rPr>
                  <w:color w:val="000000"/>
                  <w:szCs w:val="24"/>
                  <w:shd w:val="clear" w:color="auto" w:fill="FFFFFF"/>
                </w:rPr>
                <w:t>. Želdinių būklės vertinimas pagal genėjimo intensyvumo laipsnį (krūmų genėjimo intensyvumo laipsnis nenustatomas): </w:t>
              </w:r>
            </w:p>
            <w:sdt>
              <w:sdtPr>
                <w:alias w:val="1 pr. 5.1 pp."/>
                <w:tag w:val="part_a81e77c8239d43ea92e5ee6fa93a61fb"/>
                <w:lock w:val="sdtLocked"/>
                <w:richText/>
              </w:sdtPr>
              <w:sdtContent>
                <w:p>
                  <w:pPr>
                    <w:spacing w:line="276" w:lineRule="auto"/>
                    <w:ind w:firstLine="851"/>
                    <w:jc w:val="both"/>
                    <w:rPr>
                      <w:szCs w:val="24"/>
                    </w:rPr>
                  </w:pPr>
                  <w:sdt>
                    <w:sdtPr>
                      <w:alias w:val="Numeris"/>
                      <w:tag w:val="nr_a81e77c8239d43ea92e5ee6fa93a61fb"/>
                      <w:lock w:val="sdtLocked"/>
                      <w:richText/>
                    </w:sdtPr>
                    <w:sdtContent>
                      <w:r>
                        <w:rPr>
                          <w:szCs w:val="24"/>
                        </w:rPr>
                        <w:t>5.1</w:t>
                      </w:r>
                    </w:sdtContent>
                  </w:sdt>
                  <w:r>
                    <w:rPr>
                      <w:szCs w:val="24"/>
                    </w:rPr>
                    <w:t>. 1 (gera) – laja negenėta arba nupjauta iki 1/5 lajos viršūnės (nepažeidžiant centrinio kamieno) ir šoninių šakų, lapija (spygliai) tanki, vienodai išsidėsčiusi, nenupjautos iš kamieno išaugusios pagrindinės šakos, krūmai normaliai išsivystę, sveiki, lapija tanki per visą augalo aukštį; </w:t>
                  </w:r>
                </w:p>
              </w:sdtContent>
            </w:sdt>
            <w:sdt>
              <w:sdtPr>
                <w:alias w:val="1 pr. 5.2 pp."/>
                <w:tag w:val="part_3ce58dbff63c40a6afd14669dd2a0d8b"/>
                <w:lock w:val="sdtLocked"/>
                <w:richText/>
              </w:sdtPr>
              <w:sdtContent>
                <w:p>
                  <w:pPr>
                    <w:spacing w:line="276" w:lineRule="auto"/>
                    <w:ind w:firstLine="851"/>
                    <w:jc w:val="both"/>
                    <w:rPr>
                      <w:szCs w:val="24"/>
                    </w:rPr>
                  </w:pPr>
                  <w:sdt>
                    <w:sdtPr>
                      <w:alias w:val="Numeris"/>
                      <w:tag w:val="nr_3ce58dbff63c40a6afd14669dd2a0d8b"/>
                      <w:lock w:val="sdtLocked"/>
                      <w:richText/>
                    </w:sdtPr>
                    <w:sdtContent>
                      <w:r>
                        <w:rPr>
                          <w:szCs w:val="24"/>
                        </w:rPr>
                        <w:t>5.2</w:t>
                      </w:r>
                    </w:sdtContent>
                  </w:sdt>
                  <w:r>
                    <w:rPr>
                      <w:szCs w:val="24"/>
                    </w:rPr>
                    <w:t>. 2 (patenkinama) – nugenėta 1/2–2/3 medžio lajos, išpjauta dalis iš kamieno išaugusių pagrindinių šakų; </w:t>
                  </w:r>
                </w:p>
              </w:sdtContent>
            </w:sdt>
            <w:sdt>
              <w:sdtPr>
                <w:alias w:val="1 pr. 5.3 pp."/>
                <w:tag w:val="part_3797dea43800492f96e2e33adf705db1"/>
                <w:lock w:val="sdtLocked"/>
                <w:richText/>
              </w:sdtPr>
              <w:sdtContent>
                <w:p>
                  <w:pPr>
                    <w:spacing w:line="276" w:lineRule="auto"/>
                    <w:ind w:firstLine="851"/>
                    <w:jc w:val="both"/>
                    <w:rPr>
                      <w:szCs w:val="24"/>
                    </w:rPr>
                  </w:pPr>
                  <w:sdt>
                    <w:sdtPr>
                      <w:alias w:val="Numeris"/>
                      <w:tag w:val="nr_3797dea43800492f96e2e33adf705db1"/>
                      <w:lock w:val="sdtLocked"/>
                      <w:richText/>
                    </w:sdtPr>
                    <w:sdtContent>
                      <w:r>
                        <w:rPr>
                          <w:szCs w:val="24"/>
                        </w:rPr>
                        <w:t>5.3</w:t>
                      </w:r>
                    </w:sdtContent>
                  </w:sdt>
                  <w:r>
                    <w:rPr>
                      <w:szCs w:val="24"/>
                    </w:rPr>
                    <w:t>. 3 (nepatenkinama) – likę mažiau nei 1/3 medžio lajos; </w:t>
                  </w:r>
                </w:p>
              </w:sdtContent>
            </w:sdt>
            <w:sdt>
              <w:sdtPr>
                <w:alias w:val="1 pr. 5.4 pp."/>
                <w:tag w:val="part_8e8a281d422a418fa8af34cbe3cbc252"/>
                <w:lock w:val="sdtLocked"/>
                <w:richText/>
              </w:sdtPr>
              <w:sdtContent>
                <w:p>
                  <w:pPr>
                    <w:spacing w:line="276" w:lineRule="auto"/>
                    <w:ind w:firstLine="851"/>
                    <w:jc w:val="both"/>
                    <w:rPr>
                      <w:szCs w:val="24"/>
                    </w:rPr>
                  </w:pPr>
                  <w:sdt>
                    <w:sdtPr>
                      <w:alias w:val="Numeris"/>
                      <w:tag w:val="nr_8e8a281d422a418fa8af34cbe3cbc252"/>
                      <w:lock w:val="sdtLocked"/>
                      <w:richText/>
                    </w:sdtPr>
                    <w:sdtContent>
                      <w:r>
                        <w:rPr>
                          <w:szCs w:val="24"/>
                        </w:rPr>
                        <w:t>5.4</w:t>
                      </w:r>
                    </w:sdtContent>
                  </w:sdt>
                  <w:r>
                    <w:rPr>
                      <w:szCs w:val="24"/>
                    </w:rPr>
                    <w:t>. 4 (bloga) – nupjauta visa laja, paliktas tik kamienas (išskyrus spygliuočius medžius, kurie tokiu atveju dėl gyvybinių funkcijų pažeidimo pripažįstami žuvusiais). </w:t>
                  </w:r>
                </w:p>
              </w:sdtContent>
            </w:sdt>
          </w:sdtContent>
        </w:sdt>
        <w:sdt>
          <w:sdtPr>
            <w:alias w:val="1 pr. 6 p."/>
            <w:tag w:val="part_3241fa572fa648df82beb0ea1a2d4fd5"/>
            <w:lock w:val="sdtLocked"/>
            <w:richText/>
          </w:sdtPr>
          <w:sdtContent>
            <w:p>
              <w:pPr>
                <w:spacing w:line="276" w:lineRule="auto"/>
                <w:ind w:firstLine="851"/>
                <w:jc w:val="both"/>
                <w:rPr>
                  <w:szCs w:val="24"/>
                </w:rPr>
              </w:pPr>
              <w:sdt>
                <w:sdtPr>
                  <w:alias w:val="Numeris"/>
                  <w:tag w:val="nr_3241fa572fa648df82beb0ea1a2d4fd5"/>
                  <w:lock w:val="sdtLocked"/>
                  <w:richText/>
                </w:sdtPr>
                <w:sdtContent>
                  <w:r>
                    <w:rPr>
                      <w:szCs w:val="24"/>
                    </w:rPr>
                    <w:t>6</w:t>
                  </w:r>
                </w:sdtContent>
              </w:sdt>
              <w:r>
                <w:rPr>
                  <w:szCs w:val="24"/>
                </w:rPr>
                <w:t>. Želdinių būklės vertinimas pagal defoliacijos laipsnį (be želdinių defoliacijos esant teršalų poveikiui gali vykti asimiliacijos aparato dechromacija (spyglių ar lapų natūralios spalvos pokyčiai – pageltimas, parudavimas). Ji vertinama analogiškai lajų defoliacijai):  </w:t>
              </w:r>
            </w:p>
            <w:sdt>
              <w:sdtPr>
                <w:alias w:val="1 pr. 6.1 pp."/>
                <w:tag w:val="part_8e5245aa47a14b08883f35e60c125703"/>
                <w:lock w:val="sdtLocked"/>
                <w:richText/>
              </w:sdtPr>
              <w:sdtContent>
                <w:p>
                  <w:pPr>
                    <w:spacing w:line="276" w:lineRule="auto"/>
                    <w:ind w:firstLine="851"/>
                    <w:jc w:val="both"/>
                    <w:rPr>
                      <w:szCs w:val="24"/>
                    </w:rPr>
                  </w:pPr>
                  <w:sdt>
                    <w:sdtPr>
                      <w:alias w:val="Numeris"/>
                      <w:tag w:val="nr_8e5245aa47a14b08883f35e60c125703"/>
                      <w:lock w:val="sdtLocked"/>
                      <w:richText/>
                    </w:sdtPr>
                    <w:sdtContent>
                      <w:r>
                        <w:rPr>
                          <w:szCs w:val="24"/>
                        </w:rPr>
                        <w:t>6.1</w:t>
                      </w:r>
                    </w:sdtContent>
                  </w:sdt>
                  <w:r>
                    <w:rPr>
                      <w:szCs w:val="24"/>
                    </w:rPr>
                    <w:t>. 1 (gera) – sąlyginai sveikas ar silpnai pažeistas (defoliacija 0–25 proc.) želdinys, lapų dydis ir spalva būdinga želdinio rūšiai;  </w:t>
                  </w:r>
                </w:p>
              </w:sdtContent>
            </w:sdt>
            <w:sdt>
              <w:sdtPr>
                <w:alias w:val="1 pr. 6.2 pp."/>
                <w:tag w:val="part_1735a6d6540649188a16ca0b2dabcd29"/>
                <w:lock w:val="sdtLocked"/>
                <w:richText/>
              </w:sdtPr>
              <w:sdtContent>
                <w:p>
                  <w:pPr>
                    <w:spacing w:line="276" w:lineRule="auto"/>
                    <w:ind w:firstLine="851"/>
                    <w:jc w:val="both"/>
                    <w:rPr>
                      <w:szCs w:val="24"/>
                    </w:rPr>
                  </w:pPr>
                  <w:sdt>
                    <w:sdtPr>
                      <w:alias w:val="Numeris"/>
                      <w:tag w:val="nr_1735a6d6540649188a16ca0b2dabcd29"/>
                      <w:lock w:val="sdtLocked"/>
                      <w:richText/>
                    </w:sdtPr>
                    <w:sdtContent>
                      <w:r>
                        <w:rPr>
                          <w:szCs w:val="24"/>
                        </w:rPr>
                        <w:t>6.2</w:t>
                      </w:r>
                    </w:sdtContent>
                  </w:sdt>
                  <w:r>
                    <w:rPr>
                      <w:szCs w:val="24"/>
                    </w:rPr>
                    <w:t>. 2 (patenkinama) – vidutiniškai pažeistas želdinys (defoliacija 26–50 proc.), želdiniai sveiki, bet augimas sulėtėjęs, yra džiūstančių ūglių ir šakų, silpnesnis sulapojimas, forma neretai asimetriška;  </w:t>
                  </w:r>
                </w:p>
              </w:sdtContent>
            </w:sdt>
            <w:sdt>
              <w:sdtPr>
                <w:alias w:val="1 pr. 6.3 pp."/>
                <w:tag w:val="part_802877c553604391912e1f5c2dc539dc"/>
                <w:lock w:val="sdtLocked"/>
                <w:richText/>
              </w:sdtPr>
              <w:sdtContent>
                <w:p>
                  <w:pPr>
                    <w:spacing w:line="276" w:lineRule="auto"/>
                    <w:ind w:firstLine="851"/>
                    <w:jc w:val="both"/>
                    <w:rPr>
                      <w:szCs w:val="24"/>
                    </w:rPr>
                  </w:pPr>
                  <w:sdt>
                    <w:sdtPr>
                      <w:alias w:val="Numeris"/>
                      <w:tag w:val="nr_802877c553604391912e1f5c2dc539dc"/>
                      <w:lock w:val="sdtLocked"/>
                      <w:richText/>
                    </w:sdtPr>
                    <w:sdtContent>
                      <w:r>
                        <w:rPr>
                          <w:szCs w:val="24"/>
                        </w:rPr>
                        <w:t>6.3</w:t>
                      </w:r>
                    </w:sdtContent>
                  </w:sdt>
                  <w:r>
                    <w:rPr>
                      <w:szCs w:val="24"/>
                    </w:rPr>
                    <w:t>. 3 (nepatenkinama) – defoliacija yra paveikusi 51–75 proc. želdinio, lapija reta, lapai smulkūs, yra išdžiūvusių šakų; </w:t>
                  </w:r>
                </w:p>
              </w:sdtContent>
            </w:sdt>
            <w:sdt>
              <w:sdtPr>
                <w:alias w:val="1 pr. 6.4 pp."/>
                <w:tag w:val="part_91462f866fbe4e10ba75728b6c59c4c3"/>
                <w:lock w:val="sdtLocked"/>
                <w:richText/>
              </w:sdtPr>
              <w:sdtContent>
                <w:p>
                  <w:pPr>
                    <w:spacing w:line="276" w:lineRule="auto"/>
                    <w:ind w:firstLine="851"/>
                    <w:jc w:val="both"/>
                    <w:rPr>
                      <w:szCs w:val="24"/>
                    </w:rPr>
                  </w:pPr>
                  <w:sdt>
                    <w:sdtPr>
                      <w:alias w:val="Numeris"/>
                      <w:tag w:val="nr_91462f866fbe4e10ba75728b6c59c4c3"/>
                      <w:lock w:val="sdtLocked"/>
                      <w:richText/>
                    </w:sdtPr>
                    <w:sdtContent>
                      <w:r>
                        <w:rPr>
                          <w:szCs w:val="24"/>
                        </w:rPr>
                        <w:t>6.4</w:t>
                      </w:r>
                    </w:sdtContent>
                  </w:sdt>
                  <w:r>
                    <w:rPr>
                      <w:szCs w:val="24"/>
                    </w:rPr>
                    <w:t>. 4 (bloga) – stipriai pažeistas želdinys (defoliacija &gt; 75 proc.). </w:t>
                  </w:r>
                </w:p>
              </w:sdtContent>
            </w:sdt>
          </w:sdtContent>
        </w:sdt>
        <w:sdt>
          <w:sdtPr>
            <w:alias w:val="1 pr. 7 p."/>
            <w:tag w:val="part_314c0d61705a4085b66e2c5a7393d074"/>
            <w:lock w:val="sdtLocked"/>
            <w:richText/>
          </w:sdtPr>
          <w:sdtContent>
            <w:p>
              <w:pPr>
                <w:spacing w:line="276" w:lineRule="auto"/>
                <w:ind w:firstLine="851"/>
                <w:jc w:val="both"/>
                <w:rPr>
                  <w:szCs w:val="24"/>
                </w:rPr>
              </w:pPr>
              <w:sdt>
                <w:sdtPr>
                  <w:alias w:val="Numeris"/>
                  <w:tag w:val="nr_314c0d61705a4085b66e2c5a7393d074"/>
                  <w:lock w:val="sdtLocked"/>
                  <w:richText/>
                </w:sdtPr>
                <w:sdtContent>
                  <w:r>
                    <w:rPr>
                      <w:szCs w:val="24"/>
                    </w:rPr>
                    <w:t>7</w:t>
                  </w:r>
                </w:sdtContent>
              </w:sdt>
              <w:r>
                <w:rPr>
                  <w:szCs w:val="24"/>
                </w:rPr>
                <w:t>. Želdinių būklės vertinimas pagal ligų intensyvumą, kenkėjų gausumą ir pažeidimo laipsnį: </w:t>
              </w:r>
            </w:p>
            <w:sdt>
              <w:sdtPr>
                <w:alias w:val="1 pr. 7.1 pp."/>
                <w:tag w:val="part_8c36c5f2bfa54c71a7329e52de47f9ab"/>
                <w:lock w:val="sdtLocked"/>
                <w:richText/>
              </w:sdtPr>
              <w:sdtContent>
                <w:p>
                  <w:pPr>
                    <w:spacing w:line="276" w:lineRule="auto"/>
                    <w:ind w:firstLine="851"/>
                    <w:jc w:val="both"/>
                    <w:rPr>
                      <w:szCs w:val="24"/>
                    </w:rPr>
                  </w:pPr>
                  <w:sdt>
                    <w:sdtPr>
                      <w:alias w:val="Numeris"/>
                      <w:tag w:val="nr_8c36c5f2bfa54c71a7329e52de47f9ab"/>
                      <w:lock w:val="sdtLocked"/>
                      <w:richText/>
                    </w:sdtPr>
                    <w:sdtContent>
                      <w:r>
                        <w:rPr>
                          <w:szCs w:val="24"/>
                        </w:rPr>
                        <w:t>7.1</w:t>
                      </w:r>
                    </w:sdtContent>
                  </w:sdt>
                  <w:r>
                    <w:rPr>
                      <w:szCs w:val="24"/>
                    </w:rPr>
                    <w:t>. 1 (gera) – nepažeisti arba silpnai pažeisti kenkėjų ir ligų (lapai ar spygliai sveiki arba ligų ar kenkėjų pažeista &lt; 1/4 jų kiekio); </w:t>
                  </w:r>
                </w:p>
              </w:sdtContent>
            </w:sdt>
            <w:sdt>
              <w:sdtPr>
                <w:alias w:val="1 pr. 7.2 pp."/>
                <w:tag w:val="part_a7277276f666452aab7b6179bd6cc88b"/>
                <w:lock w:val="sdtLocked"/>
                <w:richText/>
              </w:sdtPr>
              <w:sdtContent>
                <w:p>
                  <w:pPr>
                    <w:spacing w:line="276" w:lineRule="auto"/>
                    <w:ind w:firstLine="851"/>
                    <w:jc w:val="both"/>
                    <w:rPr>
                      <w:szCs w:val="24"/>
                    </w:rPr>
                  </w:pPr>
                  <w:sdt>
                    <w:sdtPr>
                      <w:alias w:val="Numeris"/>
                      <w:tag w:val="nr_a7277276f666452aab7b6179bd6cc88b"/>
                      <w:lock w:val="sdtLocked"/>
                      <w:richText/>
                    </w:sdtPr>
                    <w:sdtContent>
                      <w:r>
                        <w:rPr>
                          <w:szCs w:val="24"/>
                        </w:rPr>
                        <w:t>7.2</w:t>
                      </w:r>
                    </w:sdtContent>
                  </w:sdt>
                  <w:r>
                    <w:rPr>
                      <w:szCs w:val="24"/>
                    </w:rPr>
                    <w:t>. 2 (patenkinama) – vidutinis pažeidimas (ligų ar kenkėjų pažeista nuo 1/4 iki 1/2 lapų ar spyglių); </w:t>
                  </w:r>
                </w:p>
              </w:sdtContent>
            </w:sdt>
            <w:sdt>
              <w:sdtPr>
                <w:alias w:val="1 pr. 7.3 pp."/>
                <w:tag w:val="part_8a2eed5a394f46de86b028016cec79a0"/>
                <w:lock w:val="sdtLocked"/>
                <w:richText/>
              </w:sdtPr>
              <w:sdtContent>
                <w:p>
                  <w:pPr>
                    <w:spacing w:line="276" w:lineRule="auto"/>
                    <w:ind w:firstLine="851"/>
                    <w:jc w:val="both"/>
                    <w:rPr>
                      <w:szCs w:val="24"/>
                    </w:rPr>
                  </w:pPr>
                  <w:sdt>
                    <w:sdtPr>
                      <w:alias w:val="Numeris"/>
                      <w:tag w:val="nr_8a2eed5a394f46de86b028016cec79a0"/>
                      <w:lock w:val="sdtLocked"/>
                      <w:richText/>
                    </w:sdtPr>
                    <w:sdtContent>
                      <w:r>
                        <w:rPr>
                          <w:szCs w:val="24"/>
                        </w:rPr>
                        <w:t>7.3</w:t>
                      </w:r>
                    </w:sdtContent>
                  </w:sdt>
                  <w:r>
                    <w:rPr>
                      <w:szCs w:val="24"/>
                    </w:rPr>
                    <w:t>. 3 (nepatenkinama) – ligų ar kenkėjų pažeista 1/2–2/3 lapų ar spyglių, želdiniai nusilpę, silpnai sulapoję, lapija reta, lapai smulkūs, yra išdžiūvusių šakų. </w:t>
                  </w:r>
                </w:p>
              </w:sdtContent>
            </w:sdt>
            <w:sdt>
              <w:sdtPr>
                <w:alias w:val="1 pr. 7.4 pp."/>
                <w:tag w:val="part_581af42ffe544be18a5588baac5c59ec"/>
                <w:lock w:val="sdtLocked"/>
                <w:richText/>
              </w:sdtPr>
              <w:sdtContent>
                <w:p>
                  <w:pPr>
                    <w:spacing w:line="276" w:lineRule="auto"/>
                    <w:ind w:firstLine="851"/>
                    <w:jc w:val="both"/>
                    <w:rPr>
                      <w:szCs w:val="24"/>
                    </w:rPr>
                  </w:pPr>
                  <w:sdt>
                    <w:sdtPr>
                      <w:alias w:val="Numeris"/>
                      <w:tag w:val="nr_581af42ffe544be18a5588baac5c59ec"/>
                      <w:lock w:val="sdtLocked"/>
                      <w:richText/>
                    </w:sdtPr>
                    <w:sdtContent>
                      <w:r>
                        <w:rPr>
                          <w:szCs w:val="24"/>
                        </w:rPr>
                        <w:t>7.4</w:t>
                      </w:r>
                    </w:sdtContent>
                  </w:sdt>
                  <w:r>
                    <w:rPr>
                      <w:szCs w:val="24"/>
                    </w:rPr>
                    <w:t>. 4 (bloga) – kenkėjai ar ligos yra pažeidusios &gt; 2/3 želdinio lapų ar spyglių, kamienas intensyviai ardomas  medieną pūdančių grybų. </w:t>
                  </w:r>
                </w:p>
              </w:sdtContent>
            </w:sdt>
          </w:sdtContent>
        </w:sdt>
        <w:sdt>
          <w:sdtPr>
            <w:alias w:val="1 pr. 8 p."/>
            <w:tag w:val="part_210ad0c971774dca9bc6e42534c178c4"/>
            <w:lock w:val="sdtLocked"/>
            <w:richText/>
          </w:sdtPr>
          <w:sdtContent>
            <w:p>
              <w:pPr>
                <w:spacing w:line="276" w:lineRule="auto"/>
                <w:ind w:firstLine="851"/>
                <w:jc w:val="both"/>
                <w:rPr>
                  <w:szCs w:val="24"/>
                </w:rPr>
              </w:pPr>
              <w:sdt>
                <w:sdtPr>
                  <w:alias w:val="Numeris"/>
                  <w:tag w:val="nr_210ad0c971774dca9bc6e42534c178c4"/>
                  <w:lock w:val="sdtLocked"/>
                  <w:richText/>
                </w:sdtPr>
                <w:sdtContent>
                  <w:r>
                    <w:rPr>
                      <w:szCs w:val="24"/>
                    </w:rPr>
                    <w:t>8</w:t>
                  </w:r>
                </w:sdtContent>
              </w:sdt>
              <w:r>
                <w:rPr>
                  <w:szCs w:val="24"/>
                </w:rPr>
                <w:t xml:space="preserve">. Želdinio kamieno (žievės) mechaninio pažeidimo intensyvumas (eglė ir uosis yra ypač jautrūs žievės (kamieno) mechaniniams pažeidimams, todėl 1 balu vertinami tik sveiki (nepažeisti) medžiai, o jei bent viena žaizda yra platesnė negu 3 cm, jie vertinami kaip blogos būklės): </w:t>
              </w:r>
            </w:p>
            <w:sdt>
              <w:sdtPr>
                <w:alias w:val="1 pr. 8.1 pp."/>
                <w:tag w:val="part_e285e40791734a6db5430f3744455244"/>
                <w:lock w:val="sdtLocked"/>
                <w:richText/>
              </w:sdtPr>
              <w:sdtContent>
                <w:p>
                  <w:pPr>
                    <w:spacing w:line="276" w:lineRule="auto"/>
                    <w:ind w:firstLine="851"/>
                    <w:jc w:val="both"/>
                    <w:rPr>
                      <w:szCs w:val="24"/>
                    </w:rPr>
                  </w:pPr>
                  <w:sdt>
                    <w:sdtPr>
                      <w:alias w:val="Numeris"/>
                      <w:tag w:val="nr_e285e40791734a6db5430f3744455244"/>
                      <w:lock w:val="sdtLocked"/>
                      <w:richText/>
                    </w:sdtPr>
                    <w:sdtContent>
                      <w:r>
                        <w:rPr>
                          <w:szCs w:val="24"/>
                        </w:rPr>
                        <w:t>8.1</w:t>
                      </w:r>
                    </w:sdtContent>
                  </w:sdt>
                  <w:r>
                    <w:rPr>
                      <w:szCs w:val="24"/>
                    </w:rPr>
                    <w:t>. 1 (gera) – sveikas ar silpnai pažeistas tik nedidelis žievės plotelis (&lt; 30 cm</w:t>
                  </w:r>
                  <w:r>
                    <w:rPr>
                      <w:szCs w:val="24"/>
                      <w:vertAlign w:val="superscript"/>
                    </w:rPr>
                    <w:t>2</w:t>
                  </w:r>
                  <w:r>
                    <w:rPr>
                      <w:szCs w:val="24"/>
                    </w:rPr>
                    <w:t xml:space="preserve">); </w:t>
                  </w:r>
                </w:p>
              </w:sdtContent>
            </w:sdt>
            <w:sdt>
              <w:sdtPr>
                <w:alias w:val="1 pr. 8.2 pp."/>
                <w:tag w:val="part_b276cbec108342f892d97eaf87a787b0"/>
                <w:lock w:val="sdtLocked"/>
                <w:richText/>
              </w:sdtPr>
              <w:sdtContent>
                <w:p>
                  <w:pPr>
                    <w:spacing w:line="276" w:lineRule="auto"/>
                    <w:ind w:firstLine="851"/>
                    <w:jc w:val="both"/>
                    <w:rPr>
                      <w:szCs w:val="24"/>
                    </w:rPr>
                  </w:pPr>
                  <w:sdt>
                    <w:sdtPr>
                      <w:alias w:val="Numeris"/>
                      <w:tag w:val="nr_b276cbec108342f892d97eaf87a787b0"/>
                      <w:lock w:val="sdtLocked"/>
                      <w:richText/>
                    </w:sdtPr>
                    <w:sdtContent>
                      <w:r>
                        <w:rPr>
                          <w:szCs w:val="24"/>
                        </w:rPr>
                        <w:t>8.2</w:t>
                      </w:r>
                    </w:sdtContent>
                  </w:sdt>
                  <w:r>
                    <w:rPr>
                      <w:szCs w:val="24"/>
                    </w:rPr>
                    <w:t>. 2 (patenkinama) – yra viena ar kelios kelerių metų senumo žaizdos (30–49 cm</w:t>
                  </w:r>
                  <w:r>
                    <w:rPr>
                      <w:szCs w:val="24"/>
                      <w:vertAlign w:val="superscript"/>
                    </w:rPr>
                    <w:t>2</w:t>
                  </w:r>
                  <w:r>
                    <w:rPr>
                      <w:szCs w:val="24"/>
                    </w:rPr>
                    <w:t>), medieną pūdančių grybų pažeistas 50–300 cm</w:t>
                  </w:r>
                  <w:r>
                    <w:rPr>
                      <w:szCs w:val="24"/>
                      <w:vertAlign w:val="superscript"/>
                    </w:rPr>
                    <w:t>2</w:t>
                  </w:r>
                  <w:r>
                    <w:rPr>
                      <w:szCs w:val="24"/>
                    </w:rPr>
                    <w:t xml:space="preserve"> žievės plotas); </w:t>
                  </w:r>
                </w:p>
              </w:sdtContent>
            </w:sdt>
            <w:sdt>
              <w:sdtPr>
                <w:alias w:val="1 pr. 8.3 pp."/>
                <w:tag w:val="part_0462297b0e49498fa3133be2b5942496"/>
                <w:lock w:val="sdtLocked"/>
                <w:richText/>
              </w:sdtPr>
              <w:sdtContent>
                <w:p>
                  <w:pPr>
                    <w:spacing w:line="276" w:lineRule="auto"/>
                    <w:ind w:firstLine="851"/>
                    <w:jc w:val="both"/>
                    <w:rPr>
                      <w:szCs w:val="24"/>
                    </w:rPr>
                  </w:pPr>
                  <w:sdt>
                    <w:sdtPr>
                      <w:alias w:val="Numeris"/>
                      <w:tag w:val="nr_0462297b0e49498fa3133be2b5942496"/>
                      <w:lock w:val="sdtLocked"/>
                      <w:richText/>
                    </w:sdtPr>
                    <w:sdtContent>
                      <w:r>
                        <w:rPr>
                          <w:szCs w:val="24"/>
                        </w:rPr>
                        <w:t>8.3</w:t>
                      </w:r>
                    </w:sdtContent>
                  </w:sdt>
                  <w:r>
                    <w:rPr>
                      <w:szCs w:val="24"/>
                    </w:rPr>
                    <w:t>. 3 (nepatenkinama) – yra viena ar kelios kelerių metų senumo žaizdos, pažeistas didelis žievės plotas (&gt; 300 cm</w:t>
                  </w:r>
                  <w:r>
                    <w:rPr>
                      <w:szCs w:val="24"/>
                      <w:vertAlign w:val="superscript"/>
                    </w:rPr>
                    <w:t>2</w:t>
                  </w:r>
                  <w:r>
                    <w:rPr>
                      <w:szCs w:val="24"/>
                    </w:rPr>
                    <w:t xml:space="preserve">), lūžęs kamienas ir (ar) atskiros šakos; </w:t>
                  </w:r>
                </w:p>
              </w:sdtContent>
            </w:sdt>
            <w:sdt>
              <w:sdtPr>
                <w:alias w:val="1 pr. 8.4 pp."/>
                <w:tag w:val="part_40ab15dca8064be3a4fab6255fae5bd1"/>
                <w:lock w:val="sdtLocked"/>
                <w:richText/>
              </w:sdtPr>
              <w:sdtContent>
                <w:p>
                  <w:pPr>
                    <w:spacing w:line="276" w:lineRule="auto"/>
                    <w:ind w:firstLine="851"/>
                    <w:jc w:val="both"/>
                    <w:rPr>
                      <w:color w:val="000000"/>
                    </w:rPr>
                  </w:pPr>
                  <w:sdt>
                    <w:sdtPr>
                      <w:alias w:val="Numeris"/>
                      <w:tag w:val="nr_40ab15dca8064be3a4fab6255fae5bd1"/>
                      <w:lock w:val="sdtLocked"/>
                      <w:richText/>
                    </w:sdtPr>
                    <w:sdtContent>
                      <w:r>
                        <w:rPr>
                          <w:szCs w:val="24"/>
                        </w:rPr>
                        <w:t>8.4</w:t>
                      </w:r>
                    </w:sdtContent>
                  </w:sdt>
                  <w:r>
                    <w:rPr>
                      <w:szCs w:val="24"/>
                    </w:rPr>
                    <w:t>. 4 (bloga) – kamienas išpuvusiu viduriu (išpuvę 1/3–2/3 kamieno).</w:t>
                  </w:r>
                </w:p>
              </w:sdtContent>
            </w:sdt>
          </w:sdtContent>
        </w:sdt>
        <w:sdt>
          <w:sdtPr>
            <w:alias w:val="pabaiga"/>
            <w:tag w:val="part_2679c2ef6ff64249bca03395c8c48f6f"/>
            <w:lock w:val="sdtLocked"/>
            <w:richText/>
          </w:sdtPr>
          <w:sdtContent>
            <w:p>
              <w:pPr>
                <w:spacing w:line="276" w:lineRule="auto"/>
                <w:jc w:val="center"/>
                <w:rPr>
                  <w:color w:val="000000"/>
                </w:rPr>
              </w:pPr>
              <w:r>
                <w:rPr>
                  <w:color w:val="000000"/>
                </w:rPr>
                <w:t>__________________</w:t>
              </w:r>
            </w:p>
            <w:p>
              <w:pPr>
                <w:rPr>
                  <w:color w:val="000000"/>
                </w:rPr>
                <w:sectPr>
                  <w:pgSz w:w="11906" w:h="16838"/>
                  <w:pgMar w:top="1134" w:right="567" w:bottom="709" w:left="1701" w:header="567" w:footer="567" w:gutter="0"/>
                  <w:pgNumType w:start="1"/>
                  <w:cols w:space="1296"/>
                  <w:titlePg/>
                  <w:docGrid w:linePitch="360"/>
                </w:sectPr>
              </w:pPr>
              <w:r>
                <w:rPr>
                  <w:color w:val="000000"/>
                </w:rPr>
                <w:br w:type="page"/>
              </w:r>
            </w:p>
            <w:p>
              <w:pPr>
                <w:tabs>
                  <w:tab w:val="center" w:pos="4819"/>
                  <w:tab w:val="right" w:pos="9638"/>
                </w:tabs>
              </w:pPr>
            </w:p>
            <w:p>
              <w:pPr>
                <w:rPr>
                  <w:color w:val="000000"/>
                </w:rPr>
              </w:pPr>
            </w:p>
          </w:sdtContent>
        </w:sdt>
      </w:sdtContent>
    </w:sdt>
    <w:sdt>
      <w:sdtPr>
        <w:alias w:val="2 pr."/>
        <w:tag w:val="part_397a911f306f40469d6ed49b548927c6"/>
        <w:lock w:val="sdtLocked"/>
        <w:richText/>
      </w:sdtPr>
      <w:sdtContent>
        <w:p>
          <w:pPr>
            <w:ind w:left="5103"/>
            <w:textAlignment w:val="baseline"/>
            <w:rPr>
              <w:szCs w:val="24"/>
              <w:lang w:eastAsia="lt-LT"/>
            </w:rPr>
          </w:pPr>
          <w:r>
            <w:rPr>
              <w:szCs w:val="24"/>
              <w:lang w:eastAsia="lt-LT"/>
            </w:rPr>
            <w:t>Želdynų ir želdinių inventorizavimo ir apskaitos taisyklių</w:t>
          </w:r>
        </w:p>
        <w:p>
          <w:pPr>
            <w:ind w:left="5103"/>
            <w:textAlignment w:val="baseline"/>
            <w:rPr>
              <w:szCs w:val="24"/>
              <w:lang w:eastAsia="lt-LT"/>
            </w:rPr>
          </w:pPr>
          <w:sdt>
            <w:sdtPr>
              <w:alias w:val="Numeris"/>
              <w:tag w:val="nr_397a911f306f40469d6ed49b548927c6"/>
              <w:lock w:val="sdtLocked"/>
              <w:richText/>
            </w:sdtPr>
            <w:sdtContent>
              <w:r>
                <w:rPr>
                  <w:szCs w:val="24"/>
                  <w:lang w:eastAsia="lt-LT"/>
                </w:rPr>
                <w:t>2</w:t>
              </w:r>
            </w:sdtContent>
          </w:sdt>
          <w:r>
            <w:rPr>
              <w:szCs w:val="24"/>
              <w:lang w:eastAsia="lt-LT"/>
            </w:rPr>
            <w:t xml:space="preserve"> priedas </w:t>
          </w:r>
        </w:p>
        <w:p>
          <w:pPr>
            <w:textAlignment w:val="baseline"/>
            <w:rPr>
              <w:szCs w:val="24"/>
              <w:lang w:eastAsia="lt-LT"/>
            </w:rPr>
          </w:pPr>
        </w:p>
        <w:p>
          <w:pPr>
            <w:jc w:val="center"/>
            <w:rPr>
              <w:b/>
              <w:bCs/>
              <w:color w:val="000000"/>
              <w:szCs w:val="24"/>
              <w:lang w:val="lt"/>
            </w:rPr>
          </w:pPr>
          <w:sdt>
            <w:sdtPr>
              <w:alias w:val="Pavadinimas"/>
              <w:tag w:val="title_397a911f306f40469d6ed49b548927c6"/>
              <w:lock w:val="sdtLocked"/>
              <w:richText/>
            </w:sdtPr>
            <w:sdtContent>
              <w:r>
                <w:rPr>
                  <w:b/>
                  <w:bCs/>
                  <w:szCs w:val="24"/>
                  <w:lang w:eastAsia="lt-LT"/>
                </w:rPr>
                <w:t>ŽELDINIŲ INVENTORIZAVIMO IR APSKAITOS</w:t>
              </w:r>
              <w:r>
                <w:rPr>
                  <w:b/>
                  <w:bCs/>
                  <w:color w:val="000000"/>
                  <w:szCs w:val="24"/>
                  <w:lang w:val="lt"/>
                </w:rPr>
                <w:t xml:space="preserve"> ERDVINIŲ DUOMENŲ RINKINIO APRAŠOMŲJŲ DUOMENŲ SPECIFIKACIJA</w:t>
              </w:r>
            </w:sdtContent>
          </w:sdt>
        </w:p>
        <w:p>
          <w:pPr>
            <w:textAlignment w:val="baseline"/>
            <w:rPr>
              <w:color w:val="000000"/>
              <w:szCs w:val="24"/>
              <w:lang w:eastAsia="lt-LT"/>
            </w:rPr>
          </w:pPr>
        </w:p>
        <w:sdt>
          <w:sdtPr>
            <w:alias w:val="2 pr. 1 p."/>
            <w:tag w:val="part_206d59b1d5ff4de099cf50662e8d1fe7"/>
            <w:lock w:val="sdtLocked"/>
            <w:richText/>
          </w:sdtPr>
          <w:sdtContent>
            <w:p>
              <w:pPr>
                <w:spacing w:line="276" w:lineRule="auto"/>
                <w:ind w:firstLine="851"/>
                <w:jc w:val="both"/>
                <w:rPr>
                  <w:lang w:eastAsia="lt-LT"/>
                </w:rPr>
              </w:pPr>
              <w:sdt>
                <w:sdtPr>
                  <w:alias w:val="Numeris"/>
                  <w:tag w:val="nr_206d59b1d5ff4de099cf50662e8d1fe7"/>
                  <w:lock w:val="sdtLocked"/>
                  <w:richText/>
                </w:sdtPr>
                <w:sdtContent>
                  <w:r>
                    <w:rPr>
                      <w:lang w:eastAsia="lt-LT"/>
                    </w:rPr>
                    <w:t>1</w:t>
                  </w:r>
                </w:sdtContent>
              </w:sdt>
              <w:r>
                <w:rPr>
                  <w:lang w:eastAsia="lt-LT"/>
                </w:rPr>
                <w:t>. Pagrindiniai ir išsamūs aprašomieji želdynų, želdinių ir jų grupių duomenys kaupiami vienoje šio priedo 6 punkte nurodytoje lentelėje, išskyrus šiuos:</w:t>
              </w:r>
            </w:p>
            <w:sdt>
              <w:sdtPr>
                <w:alias w:val="2 pr. 1.1 pp."/>
                <w:tag w:val="part_3f1c1fd35ee9456cbaae1c2dfd865e27"/>
                <w:lock w:val="sdtLocked"/>
                <w:richText/>
              </w:sdtPr>
              <w:sdtContent>
                <w:p>
                  <w:pPr>
                    <w:spacing w:line="276" w:lineRule="auto"/>
                    <w:ind w:firstLine="851"/>
                    <w:jc w:val="both"/>
                    <w:rPr>
                      <w:szCs w:val="24"/>
                      <w:lang w:eastAsia="lt-LT"/>
                    </w:rPr>
                  </w:pPr>
                  <w:sdt>
                    <w:sdtPr>
                      <w:alias w:val="Numeris"/>
                      <w:tag w:val="nr_3f1c1fd35ee9456cbaae1c2dfd865e27"/>
                      <w:lock w:val="sdtLocked"/>
                      <w:richText/>
                    </w:sdtPr>
                    <w:sdtContent>
                      <w:r>
                        <w:rPr>
                          <w:szCs w:val="24"/>
                          <w:lang w:eastAsia="lt-LT"/>
                        </w:rPr>
                        <w:t>1.1</w:t>
                      </w:r>
                    </w:sdtContent>
                  </w:sdt>
                  <w:r>
                    <w:rPr>
                      <w:szCs w:val="24"/>
                      <w:lang w:eastAsia="lt-LT"/>
                    </w:rPr>
                    <w:t xml:space="preserve">. želdinio aukštį – jis įrašomas į Savivaldybės erdvinių duomenų rinkinio (toliau –SEDR) specifikacijos sluoksnio </w:t>
                  </w:r>
                  <w:r>
                    <w:rPr>
                      <w:i/>
                      <w:iCs/>
                      <w:szCs w:val="24"/>
                      <w:lang w:eastAsia="lt-LT"/>
                    </w:rPr>
                    <w:t>Topo_t</w:t>
                  </w:r>
                  <w:r>
                    <w:rPr>
                      <w:szCs w:val="24"/>
                      <w:lang w:eastAsia="lt-LT"/>
                    </w:rPr>
                    <w:t xml:space="preserve"> atributinį lauką </w:t>
                  </w:r>
                  <w:r>
                    <w:rPr>
                      <w:i/>
                      <w:iCs/>
                      <w:szCs w:val="24"/>
                      <w:lang w:eastAsia="lt-LT"/>
                    </w:rPr>
                    <w:t>Aukstis</w:t>
                  </w:r>
                  <w:r>
                    <w:rPr>
                      <w:szCs w:val="24"/>
                      <w:lang w:eastAsia="lt-LT"/>
                    </w:rPr>
                    <w:t xml:space="preserve"> laikantis SEDR specifikacijos reikalavimų;</w:t>
                  </w:r>
                </w:p>
              </w:sdtContent>
            </w:sdt>
            <w:sdt>
              <w:sdtPr>
                <w:alias w:val="2 pr. 1.2 pp."/>
                <w:tag w:val="part_e2ae11705c65470090cec58a7e5de7bc"/>
                <w:lock w:val="sdtLocked"/>
                <w:richText/>
              </w:sdtPr>
              <w:sdtContent>
                <w:p>
                  <w:pPr>
                    <w:spacing w:line="276" w:lineRule="auto"/>
                    <w:ind w:firstLine="851"/>
                    <w:jc w:val="both"/>
                    <w:rPr>
                      <w:szCs w:val="24"/>
                      <w:lang w:eastAsia="lt-LT"/>
                    </w:rPr>
                  </w:pPr>
                  <w:sdt>
                    <w:sdtPr>
                      <w:alias w:val="Numeris"/>
                      <w:tag w:val="nr_e2ae11705c65470090cec58a7e5de7bc"/>
                      <w:lock w:val="sdtLocked"/>
                      <w:richText/>
                    </w:sdtPr>
                    <w:sdtContent>
                      <w:r>
                        <w:rPr>
                          <w:szCs w:val="24"/>
                          <w:lang w:eastAsia="lt-LT"/>
                        </w:rPr>
                        <w:t>1.2</w:t>
                      </w:r>
                    </w:sdtContent>
                  </w:sdt>
                  <w:r>
                    <w:rPr>
                      <w:szCs w:val="24"/>
                      <w:lang w:eastAsia="lt-LT"/>
                    </w:rPr>
                    <w:t xml:space="preserve">. želdinio skersmenį – jis įrašomas į SEDR specifikacijos sluoksnio </w:t>
                  </w:r>
                  <w:r>
                    <w:rPr>
                      <w:i/>
                      <w:iCs/>
                      <w:szCs w:val="24"/>
                      <w:lang w:eastAsia="lt-LT"/>
                    </w:rPr>
                    <w:t>Topo_t</w:t>
                  </w:r>
                  <w:r>
                    <w:rPr>
                      <w:szCs w:val="24"/>
                      <w:lang w:eastAsia="lt-LT"/>
                    </w:rPr>
                    <w:t xml:space="preserve"> atributinį lauką </w:t>
                  </w:r>
                  <w:r>
                    <w:rPr>
                      <w:i/>
                      <w:iCs/>
                      <w:szCs w:val="24"/>
                      <w:lang w:eastAsia="lt-LT"/>
                    </w:rPr>
                    <w:t>Skersmuo</w:t>
                  </w:r>
                  <w:r>
                    <w:rPr>
                      <w:szCs w:val="24"/>
                      <w:lang w:eastAsia="lt-LT"/>
                    </w:rPr>
                    <w:t xml:space="preserve"> laikantis SEDR specifikacijos reikalavimų.</w:t>
                  </w:r>
                </w:p>
              </w:sdtContent>
            </w:sdt>
          </w:sdtContent>
        </w:sdt>
        <w:sdt>
          <w:sdtPr>
            <w:alias w:val="2 pr. 2 p."/>
            <w:tag w:val="part_9361ac19b8de43fd8cef1c1355ae8622"/>
            <w:lock w:val="sdtLocked"/>
            <w:richText/>
          </w:sdtPr>
          <w:sdtContent>
            <w:p>
              <w:pPr>
                <w:spacing w:line="276" w:lineRule="auto"/>
                <w:ind w:firstLine="851"/>
                <w:jc w:val="both"/>
                <w:rPr>
                  <w:szCs w:val="24"/>
                  <w:lang w:eastAsia="lt-LT"/>
                </w:rPr>
              </w:pPr>
              <w:sdt>
                <w:sdtPr>
                  <w:alias w:val="Numeris"/>
                  <w:tag w:val="nr_9361ac19b8de43fd8cef1c1355ae8622"/>
                  <w:lock w:val="sdtLocked"/>
                  <w:richText/>
                </w:sdtPr>
                <w:sdtContent>
                  <w:r>
                    <w:rPr>
                      <w:szCs w:val="24"/>
                      <w:lang w:eastAsia="lt-LT"/>
                    </w:rPr>
                    <w:t>2</w:t>
                  </w:r>
                </w:sdtContent>
              </w:sdt>
              <w:r>
                <w:rPr>
                  <w:szCs w:val="24"/>
                  <w:lang w:eastAsia="lt-LT"/>
                </w:rPr>
                <w:t>. Į savybių lentelės atributinius laukus įrašomas sveikasis skaičius, realusis skaičius tekstas, data, unikalus identifikatorius arba pasirinkta reikšmė iš klasifikatoriaus.</w:t>
              </w:r>
            </w:p>
          </w:sdtContent>
        </w:sdt>
        <w:sdt>
          <w:sdtPr>
            <w:alias w:val="2 pr. 3 p."/>
            <w:tag w:val="part_1f906d4a734c41a797a04a162b4f4273"/>
            <w:lock w:val="sdtLocked"/>
            <w:richText/>
          </w:sdtPr>
          <w:sdtContent>
            <w:p>
              <w:pPr>
                <w:spacing w:line="276" w:lineRule="auto"/>
                <w:ind w:firstLine="851"/>
                <w:jc w:val="both"/>
                <w:rPr>
                  <w:szCs w:val="24"/>
                  <w:lang w:eastAsia="lt-LT"/>
                </w:rPr>
              </w:pPr>
              <w:sdt>
                <w:sdtPr>
                  <w:alias w:val="Numeris"/>
                  <w:tag w:val="nr_1f906d4a734c41a797a04a162b4f4273"/>
                  <w:lock w:val="sdtLocked"/>
                  <w:richText/>
                </w:sdtPr>
                <w:sdtContent>
                  <w:r>
                    <w:rPr>
                      <w:szCs w:val="24"/>
                      <w:lang w:eastAsia="lt-LT"/>
                    </w:rPr>
                    <w:t>3</w:t>
                  </w:r>
                </w:sdtContent>
              </w:sdt>
              <w:r>
                <w:rPr>
                  <w:szCs w:val="24"/>
                  <w:lang w:eastAsia="lt-LT"/>
                </w:rPr>
                <w:t>. Atributiniai laukas, kai lauko tipas yra „SmallInteger“, reikšmė turi neviršyti 2 baitų lauko ilgio.</w:t>
              </w:r>
            </w:p>
          </w:sdtContent>
        </w:sdt>
        <w:sdt>
          <w:sdtPr>
            <w:alias w:val="2 pr. 4 p."/>
            <w:tag w:val="part_9c39c1d4661741f9b1dc1d6c53f70fb9"/>
            <w:lock w:val="sdtLocked"/>
            <w:richText/>
          </w:sdtPr>
          <w:sdtContent>
            <w:p>
              <w:pPr>
                <w:spacing w:line="276" w:lineRule="auto"/>
                <w:ind w:firstLine="851"/>
                <w:jc w:val="both"/>
                <w:rPr>
                  <w:szCs w:val="24"/>
                  <w:lang w:eastAsia="lt-LT"/>
                </w:rPr>
              </w:pPr>
              <w:sdt>
                <w:sdtPr>
                  <w:alias w:val="Numeris"/>
                  <w:tag w:val="nr_9c39c1d4661741f9b1dc1d6c53f70fb9"/>
                  <w:lock w:val="sdtLocked"/>
                  <w:richText/>
                </w:sdtPr>
                <w:sdtContent>
                  <w:r>
                    <w:rPr>
                      <w:szCs w:val="24"/>
                      <w:lang w:eastAsia="lt-LT"/>
                    </w:rPr>
                    <w:t>4</w:t>
                  </w:r>
                </w:sdtContent>
              </w:sdt>
              <w:r>
                <w:rPr>
                  <w:szCs w:val="24"/>
                  <w:lang w:eastAsia="lt-LT"/>
                </w:rPr>
                <w:t>. Atributiniai laukai, į kuriuos įrašoma tekstinė reikšmė, pildomi laikantis šių reikalavimų:</w:t>
              </w:r>
            </w:p>
            <w:sdt>
              <w:sdtPr>
                <w:alias w:val="2 pr. 4.1 pp."/>
                <w:tag w:val="part_21c0e4d5c6d3408089f4066b148a924d"/>
                <w:lock w:val="sdtLocked"/>
                <w:richText/>
              </w:sdtPr>
              <w:sdtContent>
                <w:p>
                  <w:pPr>
                    <w:spacing w:line="276" w:lineRule="auto"/>
                    <w:ind w:firstLine="851"/>
                    <w:jc w:val="both"/>
                    <w:rPr>
                      <w:szCs w:val="24"/>
                      <w:lang w:eastAsia="lt-LT"/>
                    </w:rPr>
                  </w:pPr>
                  <w:sdt>
                    <w:sdtPr>
                      <w:alias w:val="Numeris"/>
                      <w:tag w:val="nr_21c0e4d5c6d3408089f4066b148a924d"/>
                      <w:lock w:val="sdtLocked"/>
                      <w:richText/>
                    </w:sdtPr>
                    <w:sdtContent>
                      <w:r>
                        <w:rPr>
                          <w:szCs w:val="24"/>
                          <w:lang w:eastAsia="lt-LT"/>
                        </w:rPr>
                        <w:t>4.1</w:t>
                      </w:r>
                    </w:sdtContent>
                  </w:sdt>
                  <w:r>
                    <w:rPr>
                      <w:szCs w:val="24"/>
                      <w:lang w:eastAsia="lt-LT"/>
                    </w:rPr>
                    <w:t xml:space="preserve">. Atributiniuose laukuose neturi būti tuščių reikšmių (angl. </w:t>
                  </w:r>
                  <w:r>
                    <w:rPr>
                      <w:i/>
                      <w:iCs/>
                      <w:szCs w:val="24"/>
                      <w:lang w:eastAsia="lt-LT"/>
                    </w:rPr>
                    <w:t>empty string</w:t>
                  </w:r>
                  <w:r>
                    <w:rPr>
                      <w:szCs w:val="24"/>
                      <w:lang w:eastAsia="lt-LT"/>
                    </w:rPr>
                    <w:t xml:space="preserve">). </w:t>
                  </w:r>
                </w:p>
              </w:sdtContent>
            </w:sdt>
            <w:sdt>
              <w:sdtPr>
                <w:alias w:val="2 pr. 4.2 pp."/>
                <w:tag w:val="part_3b96a77e3ed84cdbaa5010e0441b31fb"/>
                <w:lock w:val="sdtLocked"/>
                <w:richText/>
              </w:sdtPr>
              <w:sdtContent>
                <w:p>
                  <w:pPr>
                    <w:spacing w:line="276" w:lineRule="auto"/>
                    <w:ind w:firstLine="851"/>
                    <w:jc w:val="both"/>
                    <w:rPr>
                      <w:szCs w:val="24"/>
                      <w:lang w:eastAsia="lt-LT"/>
                    </w:rPr>
                  </w:pPr>
                  <w:sdt>
                    <w:sdtPr>
                      <w:alias w:val="Numeris"/>
                      <w:tag w:val="nr_3b96a77e3ed84cdbaa5010e0441b31fb"/>
                      <w:lock w:val="sdtLocked"/>
                      <w:richText/>
                    </w:sdtPr>
                    <w:sdtContent>
                      <w:r>
                        <w:rPr>
                          <w:szCs w:val="24"/>
                          <w:lang w:eastAsia="lt-LT"/>
                        </w:rPr>
                        <w:t>4.2</w:t>
                      </w:r>
                    </w:sdtContent>
                  </w:sdt>
                  <w:r>
                    <w:rPr>
                      <w:szCs w:val="24"/>
                      <w:lang w:eastAsia="lt-LT"/>
                    </w:rPr>
                    <w:t>. Tekstas turi būti UTF-8 koduotės.</w:t>
                  </w:r>
                </w:p>
              </w:sdtContent>
            </w:sdt>
            <w:sdt>
              <w:sdtPr>
                <w:alias w:val="2 pr. 4.3 pp."/>
                <w:tag w:val="part_ce401df93c0243418fddda24b6d81f3b"/>
                <w:lock w:val="sdtLocked"/>
                <w:richText/>
              </w:sdtPr>
              <w:sdtContent>
                <w:p>
                  <w:pPr>
                    <w:spacing w:line="276" w:lineRule="auto"/>
                    <w:ind w:firstLine="851"/>
                    <w:jc w:val="both"/>
                    <w:rPr>
                      <w:szCs w:val="24"/>
                      <w:lang w:eastAsia="lt-LT"/>
                    </w:rPr>
                  </w:pPr>
                  <w:sdt>
                    <w:sdtPr>
                      <w:alias w:val="Numeris"/>
                      <w:tag w:val="nr_ce401df93c0243418fddda24b6d81f3b"/>
                      <w:lock w:val="sdtLocked"/>
                      <w:richText/>
                    </w:sdtPr>
                    <w:sdtContent>
                      <w:r>
                        <w:rPr>
                          <w:szCs w:val="24"/>
                          <w:lang w:eastAsia="lt-LT"/>
                        </w:rPr>
                        <w:t>4.3</w:t>
                      </w:r>
                    </w:sdtContent>
                  </w:sdt>
                  <w:r>
                    <w:rPr>
                      <w:szCs w:val="24"/>
                      <w:lang w:eastAsia="lt-LT"/>
                    </w:rPr>
                    <w:t>. Tekstas turi būti ne ilgesnis už nurodytą atributinio lauko ilgį.</w:t>
                  </w:r>
                </w:p>
              </w:sdtContent>
            </w:sdt>
            <w:sdt>
              <w:sdtPr>
                <w:alias w:val="2 pr. 4.4 pp."/>
                <w:tag w:val="part_67f0c523c48d47e1a5763b4d80dc96fa"/>
                <w:lock w:val="sdtLocked"/>
                <w:richText/>
              </w:sdtPr>
              <w:sdtContent>
                <w:p>
                  <w:pPr>
                    <w:spacing w:line="276" w:lineRule="auto"/>
                    <w:ind w:firstLine="851"/>
                    <w:jc w:val="both"/>
                    <w:rPr>
                      <w:szCs w:val="24"/>
                      <w:lang w:eastAsia="lt-LT"/>
                    </w:rPr>
                  </w:pPr>
                  <w:sdt>
                    <w:sdtPr>
                      <w:alias w:val="Numeris"/>
                      <w:tag w:val="nr_67f0c523c48d47e1a5763b4d80dc96fa"/>
                      <w:lock w:val="sdtLocked"/>
                      <w:richText/>
                    </w:sdtPr>
                    <w:sdtContent>
                      <w:r>
                        <w:rPr>
                          <w:szCs w:val="24"/>
                          <w:lang w:eastAsia="lt-LT"/>
                        </w:rPr>
                        <w:t>4.4</w:t>
                      </w:r>
                    </w:sdtContent>
                  </w:sdt>
                  <w:r>
                    <w:rPr>
                      <w:szCs w:val="24"/>
                      <w:lang w:eastAsia="lt-LT"/>
                    </w:rPr>
                    <w:t>. Tekste gali būti lotyniškos, lietuviškos raidės ir kiti specialūs vaizduojami operacinės sistemos simboliai.</w:t>
                  </w:r>
                </w:p>
              </w:sdtContent>
            </w:sdt>
            <w:sdt>
              <w:sdtPr>
                <w:alias w:val="2 pr. 4.5 pp."/>
                <w:tag w:val="part_25af95e505994cc0a5acedc0af32b7e0"/>
                <w:lock w:val="sdtLocked"/>
                <w:richText/>
              </w:sdtPr>
              <w:sdtContent>
                <w:p>
                  <w:pPr>
                    <w:spacing w:line="276" w:lineRule="auto"/>
                    <w:ind w:firstLine="851"/>
                    <w:jc w:val="both"/>
                    <w:rPr>
                      <w:szCs w:val="24"/>
                      <w:lang w:eastAsia="lt-LT"/>
                    </w:rPr>
                  </w:pPr>
                  <w:sdt>
                    <w:sdtPr>
                      <w:alias w:val="Numeris"/>
                      <w:tag w:val="nr_25af95e505994cc0a5acedc0af32b7e0"/>
                      <w:lock w:val="sdtLocked"/>
                      <w:richText/>
                    </w:sdtPr>
                    <w:sdtContent>
                      <w:r>
                        <w:rPr>
                          <w:szCs w:val="24"/>
                          <w:lang w:eastAsia="lt-LT"/>
                        </w:rPr>
                        <w:t>4.5</w:t>
                      </w:r>
                    </w:sdtContent>
                  </w:sdt>
                  <w:r>
                    <w:rPr>
                      <w:szCs w:val="24"/>
                      <w:lang w:eastAsia="lt-LT"/>
                    </w:rPr>
                    <w:t>. Atributiniame lauke „Rusis“ gali būti lotyniškos raidės ir kiti specialūs vaizduojami operacinės sistemos simboliai.</w:t>
                  </w:r>
                </w:p>
              </w:sdtContent>
            </w:sdt>
            <w:sdt>
              <w:sdtPr>
                <w:alias w:val="2 pr. 4.6 pp."/>
                <w:tag w:val="part_11e9e09aa5b5474ea7b644d5c186d61b"/>
                <w:lock w:val="sdtLocked"/>
                <w:richText/>
              </w:sdtPr>
              <w:sdtContent>
                <w:p>
                  <w:pPr>
                    <w:spacing w:line="276" w:lineRule="auto"/>
                    <w:ind w:firstLine="851"/>
                    <w:jc w:val="both"/>
                    <w:rPr>
                      <w:szCs w:val="24"/>
                      <w:lang w:eastAsia="lt-LT"/>
                    </w:rPr>
                  </w:pPr>
                  <w:sdt>
                    <w:sdtPr>
                      <w:alias w:val="Numeris"/>
                      <w:tag w:val="nr_11e9e09aa5b5474ea7b644d5c186d61b"/>
                      <w:lock w:val="sdtLocked"/>
                      <w:richText/>
                    </w:sdtPr>
                    <w:sdtContent>
                      <w:r>
                        <w:rPr>
                          <w:szCs w:val="24"/>
                          <w:lang w:eastAsia="lt-LT"/>
                        </w:rPr>
                        <w:t>4.6</w:t>
                      </w:r>
                    </w:sdtContent>
                  </w:sdt>
                  <w:r>
                    <w:rPr>
                      <w:szCs w:val="24"/>
                      <w:lang w:eastAsia="lt-LT"/>
                    </w:rPr>
                    <w:t>. Tekste neturi būti programinio kodo arba jo dalių.</w:t>
                  </w:r>
                </w:p>
              </w:sdtContent>
            </w:sdt>
            <w:sdt>
              <w:sdtPr>
                <w:alias w:val="2 pr. 4.7 pp."/>
                <w:tag w:val="part_570fa77df9864dd99e0b661c784110df"/>
                <w:lock w:val="sdtLocked"/>
                <w:richText/>
              </w:sdtPr>
              <w:sdtContent>
                <w:p>
                  <w:pPr>
                    <w:spacing w:line="276" w:lineRule="auto"/>
                    <w:ind w:firstLine="851"/>
                    <w:jc w:val="both"/>
                    <w:rPr>
                      <w:szCs w:val="24"/>
                      <w:lang w:eastAsia="lt-LT"/>
                    </w:rPr>
                  </w:pPr>
                  <w:sdt>
                    <w:sdtPr>
                      <w:alias w:val="Numeris"/>
                      <w:tag w:val="nr_570fa77df9864dd99e0b661c784110df"/>
                      <w:lock w:val="sdtLocked"/>
                      <w:richText/>
                    </w:sdtPr>
                    <w:sdtContent>
                      <w:r>
                        <w:rPr>
                          <w:szCs w:val="24"/>
                          <w:lang w:eastAsia="lt-LT"/>
                        </w:rPr>
                        <w:t>4.7</w:t>
                      </w:r>
                    </w:sdtContent>
                  </w:sdt>
                  <w:r>
                    <w:rPr>
                      <w:szCs w:val="24"/>
                      <w:lang w:eastAsia="lt-LT"/>
                    </w:rPr>
                    <w:t>. Teksto pradžioje ir pabaigoje neturi būti tarpo ar kitų operacinės sistemos nevaizduojamų simbolių.</w:t>
                  </w:r>
                </w:p>
              </w:sdtContent>
            </w:sdt>
            <w:sdt>
              <w:sdtPr>
                <w:alias w:val="2 pr. 4.8 pp."/>
                <w:tag w:val="part_18f37731748b4b18943c7d1b20127105"/>
                <w:lock w:val="sdtLocked"/>
                <w:richText/>
              </w:sdtPr>
              <w:sdtContent>
                <w:p>
                  <w:pPr>
                    <w:spacing w:line="276" w:lineRule="auto"/>
                    <w:ind w:firstLine="851"/>
                    <w:jc w:val="both"/>
                    <w:rPr>
                      <w:szCs w:val="24"/>
                      <w:lang w:eastAsia="lt-LT"/>
                    </w:rPr>
                  </w:pPr>
                  <w:sdt>
                    <w:sdtPr>
                      <w:alias w:val="Numeris"/>
                      <w:tag w:val="nr_18f37731748b4b18943c7d1b20127105"/>
                      <w:lock w:val="sdtLocked"/>
                      <w:richText/>
                    </w:sdtPr>
                    <w:sdtContent>
                      <w:r>
                        <w:rPr>
                          <w:szCs w:val="24"/>
                          <w:lang w:eastAsia="lt-LT"/>
                        </w:rPr>
                        <w:t>4.8</w:t>
                      </w:r>
                    </w:sdtContent>
                  </w:sdt>
                  <w:r>
                    <w:rPr>
                      <w:szCs w:val="24"/>
                      <w:lang w:eastAsia="lt-LT"/>
                    </w:rPr>
                    <w:t>. Tekste nenaudojami eilutės nukėlimo ir tabuliacijos kodai.</w:t>
                  </w:r>
                </w:p>
              </w:sdtContent>
            </w:sdt>
          </w:sdtContent>
        </w:sdt>
        <w:sdt>
          <w:sdtPr>
            <w:alias w:val="2 pr. 5 p."/>
            <w:tag w:val="part_e0e345a078f94b9095ae9c54476f1b56"/>
            <w:lock w:val="sdtLocked"/>
            <w:richText/>
          </w:sdtPr>
          <w:sdtContent>
            <w:p>
              <w:pPr>
                <w:spacing w:line="276" w:lineRule="auto"/>
                <w:ind w:firstLine="851"/>
                <w:jc w:val="both"/>
                <w:rPr>
                  <w:szCs w:val="24"/>
                  <w:lang w:eastAsia="lt-LT"/>
                </w:rPr>
              </w:pPr>
              <w:sdt>
                <w:sdtPr>
                  <w:alias w:val="Numeris"/>
                  <w:tag w:val="nr_e0e345a078f94b9095ae9c54476f1b56"/>
                  <w:lock w:val="sdtLocked"/>
                  <w:richText/>
                </w:sdtPr>
                <w:sdtContent>
                  <w:r>
                    <w:rPr>
                      <w:szCs w:val="24"/>
                      <w:lang w:eastAsia="lt-LT"/>
                    </w:rPr>
                    <w:t>5</w:t>
                  </w:r>
                </w:sdtContent>
              </w:sdt>
              <w:r>
                <w:rPr>
                  <w:szCs w:val="24"/>
                  <w:lang w:eastAsia="lt-LT"/>
                </w:rPr>
                <w:t>. Į atributinius laukus, kuriems taikomas klasifikatorius, gali būti įrašomos tik taikomo klasifikatoriaus reikšmės.</w:t>
              </w:r>
            </w:p>
          </w:sdtContent>
        </w:sdt>
        <w:sdt>
          <w:sdtPr>
            <w:alias w:val="2 pr. 6 p."/>
            <w:tag w:val="part_6f1224b4ed7a45a494bc804e20b9f9b3"/>
            <w:lock w:val="sdtLocked"/>
            <w:richText/>
          </w:sdtPr>
          <w:sdtContent>
            <w:p>
              <w:pPr>
                <w:spacing w:line="276" w:lineRule="auto"/>
                <w:ind w:firstLine="851"/>
                <w:jc w:val="both"/>
                <w:rPr>
                  <w:szCs w:val="24"/>
                  <w:lang w:eastAsia="lt-LT"/>
                </w:rPr>
              </w:pPr>
              <w:sdt>
                <w:sdtPr>
                  <w:alias w:val="Numeris"/>
                  <w:tag w:val="nr_6f1224b4ed7a45a494bc804e20b9f9b3"/>
                  <w:lock w:val="sdtLocked"/>
                  <w:richText/>
                </w:sdtPr>
                <w:sdtContent>
                  <w:r>
                    <w:rPr>
                      <w:szCs w:val="24"/>
                      <w:lang w:eastAsia="lt-LT"/>
                    </w:rPr>
                    <w:t>6</w:t>
                  </w:r>
                </w:sdtContent>
              </w:sdt>
              <w:r>
                <w:rPr>
                  <w:szCs w:val="24"/>
                  <w:lang w:eastAsia="lt-LT"/>
                </w:rPr>
                <w:t>. Aprašomųjų duomenų lentelės struktūra: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1028"/>
                <w:gridCol w:w="992"/>
                <w:gridCol w:w="528"/>
                <w:gridCol w:w="1283"/>
                <w:gridCol w:w="599"/>
                <w:gridCol w:w="2001"/>
                <w:gridCol w:w="1968"/>
              </w:tblGrid>
              <w:tr>
                <w:trPr>
                  <w:trHeight w:val="1152"/>
                </w:trPr>
                <w:tc>
                  <w:tcPr>
                    <w:tcW w:w="952" w:type="dxa"/>
                    <w:tcMar>
                      <w:left w:w="28" w:type="dxa"/>
                      <w:right w:w="28" w:type="dxa"/>
                    </w:tcMar>
                    <w:hideMark/>
                  </w:tcPr>
                  <w:p>
                    <w:pPr>
                      <w:spacing w:line="276" w:lineRule="auto"/>
                      <w:rPr>
                        <w:b/>
                        <w:bCs/>
                        <w:sz w:val="18"/>
                        <w:szCs w:val="18"/>
                        <w:lang w:eastAsia="lt-LT"/>
                      </w:rPr>
                    </w:pPr>
                    <w:r>
                      <w:rPr>
                        <w:b/>
                        <w:bCs/>
                        <w:kern w:val="2"/>
                        <w:sz w:val="18"/>
                        <w:szCs w:val="18"/>
                        <w:lang w:eastAsia="lt-LT"/>
                      </w:rPr>
                      <w:t>Atributinis laukas</w:t>
                    </w:r>
                  </w:p>
                </w:tc>
                <w:tc>
                  <w:tcPr>
                    <w:tcW w:w="1028" w:type="dxa"/>
                    <w:tcMar>
                      <w:left w:w="28" w:type="dxa"/>
                      <w:right w:w="28" w:type="dxa"/>
                    </w:tcMar>
                    <w:hideMark/>
                  </w:tcPr>
                  <w:p>
                    <w:pPr>
                      <w:spacing w:line="276" w:lineRule="auto"/>
                      <w:rPr>
                        <w:b/>
                        <w:bCs/>
                        <w:sz w:val="18"/>
                        <w:szCs w:val="18"/>
                        <w:lang w:eastAsia="lt-LT"/>
                      </w:rPr>
                    </w:pPr>
                    <w:r>
                      <w:rPr>
                        <w:b/>
                        <w:bCs/>
                        <w:kern w:val="2"/>
                        <w:sz w:val="18"/>
                        <w:szCs w:val="18"/>
                        <w:lang w:eastAsia="lt-LT"/>
                      </w:rPr>
                      <w:t>Duomenų</w:t>
                    </w:r>
                  </w:p>
                  <w:p>
                    <w:pPr>
                      <w:spacing w:line="276" w:lineRule="auto"/>
                      <w:rPr>
                        <w:b/>
                        <w:bCs/>
                        <w:sz w:val="18"/>
                        <w:szCs w:val="18"/>
                        <w:lang w:eastAsia="lt-LT"/>
                      </w:rPr>
                    </w:pPr>
                    <w:r>
                      <w:rPr>
                        <w:b/>
                        <w:bCs/>
                        <w:kern w:val="2"/>
                        <w:sz w:val="18"/>
                        <w:szCs w:val="18"/>
                        <w:lang w:eastAsia="lt-LT"/>
                      </w:rPr>
                      <w:t>tipas</w:t>
                    </w:r>
                  </w:p>
                </w:tc>
                <w:tc>
                  <w:tcPr>
                    <w:tcW w:w="992" w:type="dxa"/>
                    <w:tcMar>
                      <w:left w:w="28" w:type="dxa"/>
                      <w:right w:w="28" w:type="dxa"/>
                    </w:tcMar>
                    <w:hideMark/>
                  </w:tcPr>
                  <w:p>
                    <w:pPr>
                      <w:spacing w:line="276" w:lineRule="auto"/>
                      <w:rPr>
                        <w:b/>
                        <w:bCs/>
                        <w:sz w:val="18"/>
                        <w:szCs w:val="18"/>
                        <w:lang w:eastAsia="lt-LT"/>
                      </w:rPr>
                    </w:pPr>
                    <w:r>
                      <w:rPr>
                        <w:b/>
                        <w:bCs/>
                        <w:kern w:val="2"/>
                        <w:sz w:val="18"/>
                        <w:szCs w:val="18"/>
                        <w:lang w:eastAsia="lt-LT"/>
                      </w:rPr>
                      <w:t>Lauko tipas</w:t>
                    </w:r>
                  </w:p>
                </w:tc>
                <w:tc>
                  <w:tcPr>
                    <w:tcW w:w="528" w:type="dxa"/>
                    <w:tcMar>
                      <w:left w:w="28" w:type="dxa"/>
                      <w:right w:w="28" w:type="dxa"/>
                    </w:tcMar>
                    <w:hideMark/>
                  </w:tcPr>
                  <w:p>
                    <w:pPr>
                      <w:spacing w:line="276" w:lineRule="auto"/>
                      <w:rPr>
                        <w:b/>
                        <w:bCs/>
                        <w:sz w:val="18"/>
                        <w:szCs w:val="18"/>
                        <w:lang w:eastAsia="lt-LT"/>
                      </w:rPr>
                    </w:pPr>
                    <w:r>
                      <w:rPr>
                        <w:b/>
                        <w:bCs/>
                        <w:kern w:val="2"/>
                        <w:sz w:val="18"/>
                        <w:szCs w:val="18"/>
                        <w:lang w:eastAsia="lt-LT"/>
                      </w:rPr>
                      <w:t>Ilgis</w:t>
                    </w:r>
                  </w:p>
                </w:tc>
                <w:tc>
                  <w:tcPr>
                    <w:tcW w:w="1283" w:type="dxa"/>
                    <w:tcMar>
                      <w:left w:w="28" w:type="dxa"/>
                      <w:right w:w="28" w:type="dxa"/>
                    </w:tcMar>
                    <w:hideMark/>
                  </w:tcPr>
                  <w:p>
                    <w:pPr>
                      <w:spacing w:line="276" w:lineRule="auto"/>
                      <w:rPr>
                        <w:b/>
                        <w:bCs/>
                        <w:sz w:val="18"/>
                        <w:szCs w:val="18"/>
                        <w:lang w:eastAsia="lt-LT"/>
                      </w:rPr>
                    </w:pPr>
                    <w:r>
                      <w:rPr>
                        <w:b/>
                        <w:bCs/>
                        <w:kern w:val="2"/>
                        <w:sz w:val="18"/>
                        <w:szCs w:val="18"/>
                        <w:lang w:eastAsia="lt-LT"/>
                      </w:rPr>
                      <w:t>Lauko aprašymas</w:t>
                    </w:r>
                  </w:p>
                </w:tc>
                <w:tc>
                  <w:tcPr>
                    <w:tcW w:w="599" w:type="dxa"/>
                    <w:tcMar>
                      <w:left w:w="28" w:type="dxa"/>
                      <w:right w:w="28" w:type="dxa"/>
                    </w:tcMar>
                    <w:hideMark/>
                  </w:tcPr>
                  <w:p>
                    <w:pPr>
                      <w:spacing w:line="276" w:lineRule="auto"/>
                      <w:rPr>
                        <w:b/>
                        <w:bCs/>
                        <w:sz w:val="18"/>
                        <w:szCs w:val="18"/>
                        <w:lang w:eastAsia="lt-LT"/>
                      </w:rPr>
                    </w:pPr>
                    <w:r>
                      <w:rPr>
                        <w:b/>
                        <w:bCs/>
                        <w:kern w:val="2"/>
                        <w:sz w:val="18"/>
                        <w:szCs w:val="18"/>
                        <w:lang w:eastAsia="lt-LT"/>
                      </w:rPr>
                      <w:t>Taikomas klasifikatorius</w:t>
                    </w:r>
                  </w:p>
                </w:tc>
                <w:tc>
                  <w:tcPr>
                    <w:tcW w:w="2001" w:type="dxa"/>
                    <w:tcMar>
                      <w:left w:w="28" w:type="dxa"/>
                      <w:right w:w="28" w:type="dxa"/>
                    </w:tcMar>
                    <w:hideMark/>
                  </w:tcPr>
                  <w:p>
                    <w:pPr>
                      <w:spacing w:line="276" w:lineRule="auto"/>
                      <w:rPr>
                        <w:b/>
                        <w:bCs/>
                        <w:sz w:val="18"/>
                        <w:szCs w:val="18"/>
                        <w:lang w:eastAsia="lt-LT"/>
                      </w:rPr>
                    </w:pPr>
                    <w:r>
                      <w:rPr>
                        <w:b/>
                        <w:bCs/>
                        <w:kern w:val="2"/>
                        <w:sz w:val="18"/>
                        <w:szCs w:val="18"/>
                        <w:lang w:eastAsia="lt-LT"/>
                      </w:rPr>
                      <w:t>Įrašomi želdinių duomenys (taškas)</w:t>
                    </w:r>
                  </w:p>
                </w:tc>
                <w:tc>
                  <w:tcPr>
                    <w:tcW w:w="1968" w:type="dxa"/>
                    <w:tcMar>
                      <w:left w:w="28" w:type="dxa"/>
                      <w:right w:w="28" w:type="dxa"/>
                    </w:tcMar>
                    <w:hideMark/>
                  </w:tcPr>
                  <w:p>
                    <w:pPr>
                      <w:spacing w:line="276" w:lineRule="auto"/>
                      <w:rPr>
                        <w:b/>
                        <w:bCs/>
                        <w:sz w:val="18"/>
                        <w:szCs w:val="18"/>
                        <w:lang w:eastAsia="lt-LT"/>
                      </w:rPr>
                    </w:pPr>
                    <w:r>
                      <w:rPr>
                        <w:b/>
                        <w:bCs/>
                        <w:kern w:val="2"/>
                        <w:sz w:val="18"/>
                        <w:szCs w:val="18"/>
                        <w:lang w:eastAsia="lt-LT"/>
                      </w:rPr>
                      <w:t>Įrašomi želdynų arba grupių duomenys (plotas)</w:t>
                    </w:r>
                  </w:p>
                </w:tc>
              </w:tr>
              <w:tr>
                <w:trPr>
                  <w:trHeight w:val="1152"/>
                </w:trPr>
                <w:tc>
                  <w:tcPr>
                    <w:tcW w:w="952" w:type="dxa"/>
                    <w:tcMar>
                      <w:left w:w="28" w:type="dxa"/>
                      <w:right w:w="28" w:type="dxa"/>
                    </w:tcMar>
                    <w:hideMark/>
                  </w:tcPr>
                  <w:p>
                    <w:pPr>
                      <w:rPr>
                        <w:b/>
                        <w:bCs/>
                        <w:sz w:val="18"/>
                        <w:szCs w:val="18"/>
                        <w:lang w:eastAsia="lt-LT"/>
                      </w:rPr>
                    </w:pPr>
                    <w:r>
                      <w:rPr>
                        <w:b/>
                        <w:bCs/>
                        <w:kern w:val="2"/>
                        <w:sz w:val="18"/>
                        <w:szCs w:val="18"/>
                        <w:lang w:eastAsia="lt-LT"/>
                      </w:rPr>
                      <w:t>Apsk_nr</w:t>
                    </w:r>
                  </w:p>
                </w:tc>
                <w:tc>
                  <w:tcPr>
                    <w:tcW w:w="1028" w:type="dxa"/>
                    <w:tcMar>
                      <w:left w:w="28" w:type="dxa"/>
                      <w:right w:w="28" w:type="dxa"/>
                    </w:tcMar>
                    <w:hideMark/>
                  </w:tcPr>
                  <w:p>
                    <w:pPr>
                      <w:rPr>
                        <w:sz w:val="18"/>
                        <w:szCs w:val="18"/>
                        <w:lang w:eastAsia="lt-LT"/>
                      </w:rPr>
                    </w:pPr>
                    <w:r>
                      <w:rPr>
                        <w:kern w:val="2"/>
                        <w:sz w:val="18"/>
                        <w:szCs w:val="18"/>
                        <w:lang w:eastAsia="lt-LT"/>
                      </w:rPr>
                      <w:t>pagrindiniai</w:t>
                    </w:r>
                  </w:p>
                </w:tc>
                <w:tc>
                  <w:tcPr>
                    <w:tcW w:w="992" w:type="dxa"/>
                    <w:tcMar>
                      <w:left w:w="28" w:type="dxa"/>
                      <w:right w:w="28" w:type="dxa"/>
                    </w:tcMar>
                    <w:hideMark/>
                  </w:tcPr>
                  <w:p>
                    <w:pPr>
                      <w:rPr>
                        <w:sz w:val="18"/>
                        <w:szCs w:val="18"/>
                        <w:lang w:eastAsia="lt-LT"/>
                      </w:rPr>
                    </w:pPr>
                    <w:r>
                      <w:rPr>
                        <w:kern w:val="2"/>
                        <w:sz w:val="18"/>
                        <w:szCs w:val="18"/>
                        <w:lang w:eastAsia="lt-LT"/>
                      </w:rPr>
                      <w:t>String</w:t>
                    </w:r>
                  </w:p>
                </w:tc>
                <w:tc>
                  <w:tcPr>
                    <w:tcW w:w="528" w:type="dxa"/>
                    <w:tcMar>
                      <w:left w:w="28" w:type="dxa"/>
                      <w:right w:w="28" w:type="dxa"/>
                    </w:tcMar>
                    <w:hideMark/>
                  </w:tcPr>
                  <w:p>
                    <w:pPr>
                      <w:rPr>
                        <w:sz w:val="18"/>
                        <w:szCs w:val="18"/>
                        <w:lang w:eastAsia="lt-LT"/>
                      </w:rPr>
                    </w:pPr>
                    <w:r>
                      <w:rPr>
                        <w:kern w:val="2"/>
                        <w:sz w:val="18"/>
                        <w:szCs w:val="18"/>
                        <w:lang w:eastAsia="lt-LT"/>
                      </w:rPr>
                      <w:t>50</w:t>
                    </w:r>
                  </w:p>
                </w:tc>
                <w:tc>
                  <w:tcPr>
                    <w:tcW w:w="1283" w:type="dxa"/>
                    <w:tcMar>
                      <w:left w:w="28" w:type="dxa"/>
                      <w:right w:w="28" w:type="dxa"/>
                    </w:tcMar>
                    <w:hideMark/>
                  </w:tcPr>
                  <w:p>
                    <w:pPr>
                      <w:rPr>
                        <w:sz w:val="18"/>
                        <w:szCs w:val="18"/>
                        <w:lang w:eastAsia="lt-LT"/>
                      </w:rPr>
                    </w:pPr>
                    <w:r>
                      <w:rPr>
                        <w:kern w:val="2"/>
                        <w:sz w:val="18"/>
                        <w:szCs w:val="18"/>
                        <w:lang w:eastAsia="lt-LT"/>
                      </w:rPr>
                      <w:t xml:space="preserve">Želdinio ar želdyno inventorizacijos numeris, sutampantis su želdinį ar želdyną išreiškiančio SEDR erdvinio objekto atributu </w:t>
                    </w:r>
                    <w:r>
                      <w:rPr>
                        <w:b/>
                        <w:bCs/>
                        <w:i/>
                        <w:iCs/>
                        <w:kern w:val="2"/>
                        <w:sz w:val="18"/>
                        <w:szCs w:val="18"/>
                        <w:lang w:eastAsia="lt-LT"/>
                      </w:rPr>
                      <w:t>Apsk_nr</w:t>
                    </w:r>
                    <w:r>
                      <w:rPr>
                        <w:kern w:val="2"/>
                        <w:sz w:val="18"/>
                        <w:szCs w:val="18"/>
                        <w:lang w:eastAsia="lt-LT"/>
                      </w:rPr>
                      <w:t>.</w:t>
                    </w:r>
                  </w:p>
                </w:tc>
                <w:tc>
                  <w:tcPr>
                    <w:tcW w:w="599" w:type="dxa"/>
                    <w:tcMar>
                      <w:left w:w="28" w:type="dxa"/>
                      <w:right w:w="28" w:type="dxa"/>
                    </w:tcMar>
                    <w:hideMark/>
                  </w:tcPr>
                  <w:p>
                    <w:pPr>
                      <w:rPr>
                        <w:sz w:val="18"/>
                        <w:szCs w:val="18"/>
                        <w:lang w:eastAsia="lt-LT"/>
                      </w:rPr>
                    </w:pPr>
                    <w:r>
                      <w:rPr>
                        <w:kern w:val="2"/>
                        <w:sz w:val="18"/>
                        <w:szCs w:val="18"/>
                        <w:lang w:eastAsia="lt-LT"/>
                      </w:rPr>
                      <w:t>Ne</w:t>
                    </w:r>
                  </w:p>
                </w:tc>
                <w:tc>
                  <w:tcPr>
                    <w:tcW w:w="2001" w:type="dxa"/>
                    <w:tcMar>
                      <w:left w:w="28" w:type="dxa"/>
                      <w:right w:w="28" w:type="dxa"/>
                    </w:tcMar>
                    <w:hideMark/>
                  </w:tcPr>
                  <w:p>
                    <w:pPr>
                      <w:rPr>
                        <w:sz w:val="18"/>
                        <w:szCs w:val="18"/>
                        <w:lang w:eastAsia="lt-LT"/>
                      </w:rPr>
                    </w:pPr>
                    <w:r>
                      <w:rPr>
                        <w:kern w:val="2"/>
                        <w:sz w:val="18"/>
                        <w:szCs w:val="18"/>
                        <w:lang w:eastAsia="lt-LT"/>
                      </w:rPr>
                      <w:t xml:space="preserve">Unikalus identifikatorius, sutampantis su SEDR </w:t>
                    </w:r>
                    <w:r>
                      <w:rPr>
                        <w:i/>
                        <w:iCs/>
                        <w:kern w:val="2"/>
                        <w:sz w:val="18"/>
                        <w:szCs w:val="18"/>
                        <w:lang w:eastAsia="lt-LT"/>
                      </w:rPr>
                      <w:t>Topo_t</w:t>
                    </w:r>
                    <w:r>
                      <w:rPr>
                        <w:kern w:val="2"/>
                        <w:sz w:val="18"/>
                        <w:szCs w:val="18"/>
                        <w:lang w:eastAsia="lt-LT"/>
                      </w:rPr>
                      <w:t xml:space="preserve"> EO atributu Apsk_nr</w:t>
                    </w:r>
                  </w:p>
                </w:tc>
                <w:tc>
                  <w:tcPr>
                    <w:tcW w:w="1968" w:type="dxa"/>
                    <w:tcMar>
                      <w:left w:w="28" w:type="dxa"/>
                      <w:right w:w="28" w:type="dxa"/>
                    </w:tcMar>
                    <w:hideMark/>
                  </w:tcPr>
                  <w:p>
                    <w:pPr>
                      <w:rPr>
                        <w:sz w:val="18"/>
                        <w:szCs w:val="18"/>
                        <w:lang w:eastAsia="lt-LT"/>
                      </w:rPr>
                    </w:pPr>
                    <w:r>
                      <w:rPr>
                        <w:kern w:val="2"/>
                        <w:sz w:val="18"/>
                        <w:szCs w:val="18"/>
                        <w:lang w:eastAsia="lt-LT"/>
                      </w:rPr>
                      <w:t xml:space="preserve">Unikalus identifikatorius, sutampantis su SEDR </w:t>
                    </w:r>
                    <w:r>
                      <w:rPr>
                        <w:i/>
                        <w:iCs/>
                        <w:kern w:val="2"/>
                        <w:sz w:val="18"/>
                        <w:szCs w:val="18"/>
                        <w:lang w:eastAsia="lt-LT"/>
                      </w:rPr>
                      <w:t>Plotai_p arba Topo_l</w:t>
                    </w:r>
                    <w:r>
                      <w:rPr>
                        <w:kern w:val="2"/>
                        <w:sz w:val="18"/>
                        <w:szCs w:val="18"/>
                        <w:lang w:eastAsia="lt-LT"/>
                      </w:rPr>
                      <w:t xml:space="preserve"> EO atributu Apsk_nr</w:t>
                    </w:r>
                  </w:p>
                </w:tc>
              </w:tr>
              <w:tr>
                <w:trPr>
                  <w:trHeight w:val="1152"/>
                </w:trPr>
                <w:tc>
                  <w:tcPr>
                    <w:tcW w:w="952" w:type="dxa"/>
                    <w:tcMar>
                      <w:left w:w="28" w:type="dxa"/>
                      <w:right w:w="28" w:type="dxa"/>
                    </w:tcMar>
                    <w:hideMark/>
                  </w:tcPr>
                  <w:p>
                    <w:pPr>
                      <w:rPr>
                        <w:b/>
                        <w:bCs/>
                        <w:sz w:val="18"/>
                        <w:szCs w:val="18"/>
                        <w:lang w:eastAsia="lt-LT"/>
                      </w:rPr>
                    </w:pPr>
                    <w:r>
                      <w:rPr>
                        <w:b/>
                        <w:bCs/>
                        <w:kern w:val="2"/>
                        <w:sz w:val="18"/>
                        <w:szCs w:val="18"/>
                        <w:lang w:eastAsia="lt-LT"/>
                      </w:rPr>
                      <w:t>Amzius</w:t>
                    </w:r>
                  </w:p>
                </w:tc>
                <w:tc>
                  <w:tcPr>
                    <w:tcW w:w="1028" w:type="dxa"/>
                    <w:tcMar>
                      <w:left w:w="28" w:type="dxa"/>
                      <w:right w:w="28" w:type="dxa"/>
                    </w:tcMar>
                    <w:hideMark/>
                  </w:tcPr>
                  <w:p>
                    <w:pPr>
                      <w:rPr>
                        <w:sz w:val="18"/>
                        <w:szCs w:val="18"/>
                        <w:lang w:eastAsia="lt-LT"/>
                      </w:rPr>
                    </w:pPr>
                    <w:r>
                      <w:rPr>
                        <w:kern w:val="2"/>
                        <w:sz w:val="18"/>
                        <w:szCs w:val="18"/>
                        <w:lang w:eastAsia="lt-LT"/>
                      </w:rPr>
                      <w:t>išsamūs</w:t>
                    </w:r>
                  </w:p>
                </w:tc>
                <w:tc>
                  <w:tcPr>
                    <w:tcW w:w="992" w:type="dxa"/>
                    <w:tcMar>
                      <w:left w:w="28" w:type="dxa"/>
                      <w:right w:w="28" w:type="dxa"/>
                    </w:tcMar>
                    <w:hideMark/>
                  </w:tcPr>
                  <w:p>
                    <w:pPr>
                      <w:rPr>
                        <w:sz w:val="18"/>
                        <w:szCs w:val="18"/>
                        <w:lang w:eastAsia="lt-LT"/>
                      </w:rPr>
                    </w:pPr>
                    <w:r>
                      <w:rPr>
                        <w:kern w:val="2"/>
                        <w:sz w:val="18"/>
                        <w:szCs w:val="18"/>
                        <w:lang w:eastAsia="lt-LT"/>
                      </w:rPr>
                      <w:t>Date</w:t>
                    </w:r>
                  </w:p>
                </w:tc>
                <w:tc>
                  <w:tcPr>
                    <w:tcW w:w="528" w:type="dxa"/>
                    <w:tcMar>
                      <w:left w:w="28" w:type="dxa"/>
                      <w:right w:w="28" w:type="dxa"/>
                    </w:tcMar>
                    <w:hideMark/>
                  </w:tcPr>
                  <w:p>
                    <w:pPr>
                      <w:rPr>
                        <w:sz w:val="18"/>
                        <w:szCs w:val="18"/>
                        <w:lang w:eastAsia="lt-LT"/>
                      </w:rPr>
                    </w:pPr>
                  </w:p>
                </w:tc>
                <w:tc>
                  <w:tcPr>
                    <w:tcW w:w="1283" w:type="dxa"/>
                    <w:tcMar>
                      <w:left w:w="28" w:type="dxa"/>
                      <w:right w:w="28" w:type="dxa"/>
                    </w:tcMar>
                    <w:hideMark/>
                  </w:tcPr>
                  <w:p>
                    <w:pPr>
                      <w:rPr>
                        <w:sz w:val="18"/>
                        <w:szCs w:val="18"/>
                        <w:lang w:eastAsia="lt-LT"/>
                      </w:rPr>
                    </w:pPr>
                    <w:r>
                      <w:rPr>
                        <w:kern w:val="2"/>
                        <w:sz w:val="18"/>
                        <w:szCs w:val="18"/>
                        <w:lang w:eastAsia="lt-LT"/>
                      </w:rPr>
                      <w:t>Želdinio įveisimo, pasodinimo data</w:t>
                    </w:r>
                  </w:p>
                </w:tc>
                <w:tc>
                  <w:tcPr>
                    <w:tcW w:w="599" w:type="dxa"/>
                    <w:tcMar>
                      <w:left w:w="28" w:type="dxa"/>
                      <w:right w:w="28" w:type="dxa"/>
                    </w:tcMar>
                    <w:hideMark/>
                  </w:tcPr>
                  <w:p>
                    <w:pPr>
                      <w:rPr>
                        <w:sz w:val="18"/>
                        <w:szCs w:val="18"/>
                        <w:lang w:eastAsia="lt-LT"/>
                      </w:rPr>
                    </w:pPr>
                    <w:r>
                      <w:rPr>
                        <w:kern w:val="2"/>
                        <w:sz w:val="18"/>
                        <w:szCs w:val="18"/>
                        <w:lang w:eastAsia="lt-LT"/>
                      </w:rPr>
                      <w:t>Ne</w:t>
                    </w:r>
                  </w:p>
                </w:tc>
                <w:tc>
                  <w:tcPr>
                    <w:tcW w:w="2001" w:type="dxa"/>
                    <w:tcMar>
                      <w:left w:w="28" w:type="dxa"/>
                      <w:right w:w="28" w:type="dxa"/>
                    </w:tcMar>
                    <w:hideMark/>
                  </w:tcPr>
                  <w:p>
                    <w:pPr>
                      <w:rPr>
                        <w:sz w:val="18"/>
                        <w:szCs w:val="18"/>
                        <w:lang w:eastAsia="lt-LT"/>
                      </w:rPr>
                    </w:pPr>
                    <w:r>
                      <w:rPr>
                        <w:kern w:val="2"/>
                        <w:sz w:val="18"/>
                        <w:szCs w:val="18"/>
                        <w:lang w:eastAsia="lt-LT"/>
                      </w:rPr>
                      <w:t>Data</w:t>
                    </w:r>
                  </w:p>
                </w:tc>
                <w:tc>
                  <w:tcPr>
                    <w:tcW w:w="1968" w:type="dxa"/>
                    <w:tcMar>
                      <w:left w:w="28" w:type="dxa"/>
                      <w:right w:w="28" w:type="dxa"/>
                    </w:tcMar>
                    <w:hideMark/>
                  </w:tcPr>
                  <w:p>
                    <w:pPr>
                      <w:rPr>
                        <w:sz w:val="18"/>
                        <w:szCs w:val="18"/>
                        <w:lang w:eastAsia="lt-LT"/>
                      </w:rPr>
                    </w:pPr>
                    <w:r>
                      <w:rPr>
                        <w:kern w:val="2"/>
                        <w:sz w:val="18"/>
                        <w:szCs w:val="18"/>
                        <w:lang w:eastAsia="lt-LT"/>
                      </w:rPr>
                      <w:t>Nepildoma</w:t>
                    </w:r>
                  </w:p>
                </w:tc>
              </w:tr>
              <w:tr>
                <w:trPr>
                  <w:trHeight w:val="1152"/>
                </w:trPr>
                <w:tc>
                  <w:tcPr>
                    <w:tcW w:w="952" w:type="dxa"/>
                    <w:tcMar>
                      <w:left w:w="28" w:type="dxa"/>
                      <w:right w:w="28" w:type="dxa"/>
                    </w:tcMar>
                    <w:hideMark/>
                  </w:tcPr>
                  <w:p>
                    <w:pPr>
                      <w:rPr>
                        <w:b/>
                        <w:bCs/>
                        <w:sz w:val="18"/>
                        <w:szCs w:val="18"/>
                        <w:lang w:eastAsia="lt-LT"/>
                      </w:rPr>
                    </w:pPr>
                    <w:r>
                      <w:rPr>
                        <w:b/>
                        <w:bCs/>
                        <w:kern w:val="2"/>
                        <w:sz w:val="18"/>
                        <w:szCs w:val="18"/>
                        <w:lang w:eastAsia="lt-LT"/>
                      </w:rPr>
                      <w:t>Rusis</w:t>
                    </w:r>
                  </w:p>
                </w:tc>
                <w:tc>
                  <w:tcPr>
                    <w:tcW w:w="1028" w:type="dxa"/>
                    <w:tcMar>
                      <w:left w:w="28" w:type="dxa"/>
                      <w:right w:w="28" w:type="dxa"/>
                    </w:tcMar>
                    <w:hideMark/>
                  </w:tcPr>
                  <w:p>
                    <w:pPr>
                      <w:rPr>
                        <w:sz w:val="18"/>
                        <w:szCs w:val="18"/>
                        <w:lang w:eastAsia="lt-LT"/>
                      </w:rPr>
                    </w:pPr>
                    <w:r>
                      <w:rPr>
                        <w:kern w:val="2"/>
                        <w:sz w:val="18"/>
                        <w:szCs w:val="18"/>
                        <w:lang w:eastAsia="lt-LT"/>
                      </w:rPr>
                      <w:t>pagrindiniai</w:t>
                    </w:r>
                  </w:p>
                </w:tc>
                <w:tc>
                  <w:tcPr>
                    <w:tcW w:w="992" w:type="dxa"/>
                    <w:tcMar>
                      <w:left w:w="28" w:type="dxa"/>
                      <w:right w:w="28" w:type="dxa"/>
                    </w:tcMar>
                    <w:hideMark/>
                  </w:tcPr>
                  <w:p>
                    <w:pPr>
                      <w:rPr>
                        <w:sz w:val="18"/>
                        <w:szCs w:val="18"/>
                        <w:lang w:eastAsia="lt-LT"/>
                      </w:rPr>
                    </w:pPr>
                    <w:r>
                      <w:rPr>
                        <w:kern w:val="2"/>
                        <w:sz w:val="18"/>
                        <w:szCs w:val="18"/>
                        <w:lang w:eastAsia="lt-LT"/>
                      </w:rPr>
                      <w:t>String</w:t>
                    </w:r>
                  </w:p>
                </w:tc>
                <w:tc>
                  <w:tcPr>
                    <w:tcW w:w="528" w:type="dxa"/>
                    <w:tcMar>
                      <w:left w:w="28" w:type="dxa"/>
                      <w:right w:w="28" w:type="dxa"/>
                    </w:tcMar>
                    <w:hideMark/>
                  </w:tcPr>
                  <w:p>
                    <w:pPr>
                      <w:rPr>
                        <w:sz w:val="18"/>
                        <w:szCs w:val="18"/>
                        <w:lang w:eastAsia="lt-LT"/>
                      </w:rPr>
                    </w:pPr>
                    <w:r>
                      <w:rPr>
                        <w:kern w:val="2"/>
                        <w:sz w:val="18"/>
                        <w:szCs w:val="18"/>
                        <w:lang w:eastAsia="lt-LT"/>
                      </w:rPr>
                      <w:t>60</w:t>
                    </w:r>
                  </w:p>
                </w:tc>
                <w:tc>
                  <w:tcPr>
                    <w:tcW w:w="1283" w:type="dxa"/>
                    <w:tcMar>
                      <w:left w:w="28" w:type="dxa"/>
                      <w:right w:w="28" w:type="dxa"/>
                    </w:tcMar>
                    <w:hideMark/>
                  </w:tcPr>
                  <w:p>
                    <w:pPr>
                      <w:rPr>
                        <w:sz w:val="18"/>
                        <w:szCs w:val="18"/>
                        <w:lang w:eastAsia="lt-LT"/>
                      </w:rPr>
                    </w:pPr>
                    <w:r>
                      <w:rPr>
                        <w:kern w:val="2"/>
                        <w:sz w:val="18"/>
                        <w:szCs w:val="18"/>
                        <w:lang w:eastAsia="lt-LT"/>
                      </w:rPr>
                      <w:t xml:space="preserve">Želdinio rūšis. želdyno arba grupės rūšinė sudėtis. Želdinio rūšies lotyniškas pavadinimas, pvz.: </w:t>
                    </w:r>
                  </w:p>
                </w:tc>
                <w:tc>
                  <w:tcPr>
                    <w:tcW w:w="599" w:type="dxa"/>
                    <w:tcMar>
                      <w:left w:w="28" w:type="dxa"/>
                      <w:right w:w="28" w:type="dxa"/>
                    </w:tcMar>
                    <w:hideMark/>
                  </w:tcPr>
                  <w:p>
                    <w:pPr>
                      <w:rPr>
                        <w:sz w:val="18"/>
                        <w:szCs w:val="18"/>
                        <w:lang w:eastAsia="lt-LT"/>
                      </w:rPr>
                    </w:pPr>
                  </w:p>
                </w:tc>
                <w:tc>
                  <w:tcPr>
                    <w:tcW w:w="2001" w:type="dxa"/>
                    <w:tcMar>
                      <w:left w:w="28" w:type="dxa"/>
                      <w:right w:w="28" w:type="dxa"/>
                    </w:tcMar>
                    <w:hideMark/>
                  </w:tcPr>
                  <w:p>
                    <w:pPr>
                      <w:rPr>
                        <w:sz w:val="18"/>
                        <w:szCs w:val="18"/>
                        <w:lang w:eastAsia="lt-LT"/>
                      </w:rPr>
                    </w:pPr>
                    <w:r>
                      <w:rPr>
                        <w:kern w:val="2"/>
                        <w:sz w:val="18"/>
                        <w:szCs w:val="18"/>
                        <w:lang w:eastAsia="lt-LT"/>
                      </w:rPr>
                      <w:t>Želdinio rūšies lotyniškas pavadinimas.</w:t>
                    </w:r>
                    <w:r>
                      <w:rPr>
                        <w:kern w:val="2"/>
                        <w:sz w:val="22"/>
                        <w:szCs w:val="22"/>
                      </w:rPr>
                      <w:br/>
                    </w:r>
                    <w:r>
                      <w:rPr>
                        <w:kern w:val="2"/>
                        <w:sz w:val="18"/>
                        <w:szCs w:val="18"/>
                        <w:lang w:eastAsia="lt-LT"/>
                      </w:rPr>
                      <w:t>Tekstas lotyniškais rašmenimis.</w:t>
                    </w:r>
                  </w:p>
                </w:tc>
                <w:tc>
                  <w:tcPr>
                    <w:tcW w:w="1968" w:type="dxa"/>
                    <w:tcMar>
                      <w:left w:w="28" w:type="dxa"/>
                      <w:right w:w="28" w:type="dxa"/>
                    </w:tcMar>
                    <w:hideMark/>
                  </w:tcPr>
                  <w:p>
                    <w:pPr>
                      <w:rPr>
                        <w:sz w:val="18"/>
                        <w:szCs w:val="18"/>
                        <w:lang w:eastAsia="lt-LT"/>
                      </w:rPr>
                    </w:pPr>
                    <w:r>
                      <w:rPr>
                        <w:kern w:val="2"/>
                        <w:sz w:val="18"/>
                        <w:szCs w:val="18"/>
                        <w:lang w:eastAsia="lt-LT"/>
                      </w:rPr>
                      <w:t>Želdinio rūšinės sudėties lotyniškas pavadinimas.</w:t>
                    </w:r>
                    <w:r>
                      <w:rPr>
                        <w:kern w:val="2"/>
                        <w:sz w:val="22"/>
                        <w:szCs w:val="22"/>
                      </w:rPr>
                      <w:br/>
                    </w:r>
                    <w:r>
                      <w:rPr>
                        <w:kern w:val="2"/>
                        <w:sz w:val="18"/>
                        <w:szCs w:val="18"/>
                        <w:lang w:eastAsia="lt-LT"/>
                      </w:rPr>
                      <w:t>Tekstas lotyniškais rašmenimis.</w:t>
                    </w:r>
                  </w:p>
                </w:tc>
              </w:tr>
              <w:tr>
                <w:trPr>
                  <w:trHeight w:val="1152"/>
                </w:trPr>
                <w:tc>
                  <w:tcPr>
                    <w:tcW w:w="952" w:type="dxa"/>
                    <w:tcMar>
                      <w:left w:w="28" w:type="dxa"/>
                      <w:right w:w="28" w:type="dxa"/>
                    </w:tcMar>
                    <w:hideMark/>
                  </w:tcPr>
                  <w:p>
                    <w:pPr>
                      <w:rPr>
                        <w:b/>
                        <w:bCs/>
                        <w:sz w:val="18"/>
                        <w:szCs w:val="18"/>
                        <w:lang w:eastAsia="lt-LT"/>
                      </w:rPr>
                    </w:pPr>
                    <w:r>
                      <w:rPr>
                        <w:b/>
                        <w:bCs/>
                        <w:kern w:val="2"/>
                        <w:sz w:val="18"/>
                        <w:szCs w:val="18"/>
                        <w:lang w:eastAsia="lt-LT"/>
                      </w:rPr>
                      <w:t>Plotas</w:t>
                    </w:r>
                  </w:p>
                </w:tc>
                <w:tc>
                  <w:tcPr>
                    <w:tcW w:w="1028" w:type="dxa"/>
                    <w:tcMar>
                      <w:left w:w="28" w:type="dxa"/>
                      <w:right w:w="28" w:type="dxa"/>
                    </w:tcMar>
                    <w:hideMark/>
                  </w:tcPr>
                  <w:p>
                    <w:pPr>
                      <w:rPr>
                        <w:sz w:val="18"/>
                        <w:szCs w:val="18"/>
                        <w:lang w:eastAsia="lt-LT"/>
                      </w:rPr>
                    </w:pPr>
                    <w:r>
                      <w:rPr>
                        <w:kern w:val="2"/>
                        <w:sz w:val="18"/>
                        <w:szCs w:val="18"/>
                        <w:lang w:eastAsia="lt-LT"/>
                      </w:rPr>
                      <w:t>pagrindiniai</w:t>
                    </w:r>
                  </w:p>
                </w:tc>
                <w:tc>
                  <w:tcPr>
                    <w:tcW w:w="992" w:type="dxa"/>
                    <w:tcMar>
                      <w:left w:w="28" w:type="dxa"/>
                      <w:right w:w="28" w:type="dxa"/>
                    </w:tcMar>
                    <w:hideMark/>
                  </w:tcPr>
                  <w:p>
                    <w:pPr>
                      <w:rPr>
                        <w:sz w:val="18"/>
                        <w:szCs w:val="18"/>
                        <w:lang w:eastAsia="lt-LT"/>
                      </w:rPr>
                    </w:pPr>
                    <w:r>
                      <w:rPr>
                        <w:kern w:val="2"/>
                        <w:sz w:val="18"/>
                        <w:szCs w:val="18"/>
                        <w:lang w:eastAsia="lt-LT"/>
                      </w:rPr>
                      <w:t>Double</w:t>
                    </w:r>
                  </w:p>
                </w:tc>
                <w:tc>
                  <w:tcPr>
                    <w:tcW w:w="528" w:type="dxa"/>
                    <w:tcMar>
                      <w:left w:w="28" w:type="dxa"/>
                      <w:right w:w="28" w:type="dxa"/>
                    </w:tcMar>
                    <w:hideMark/>
                  </w:tcPr>
                  <w:p>
                    <w:pPr>
                      <w:rPr>
                        <w:sz w:val="18"/>
                        <w:szCs w:val="18"/>
                        <w:lang w:eastAsia="lt-LT"/>
                      </w:rPr>
                    </w:pPr>
                  </w:p>
                </w:tc>
                <w:tc>
                  <w:tcPr>
                    <w:tcW w:w="1283" w:type="dxa"/>
                    <w:tcMar>
                      <w:left w:w="28" w:type="dxa"/>
                      <w:right w:w="28" w:type="dxa"/>
                    </w:tcMar>
                    <w:hideMark/>
                  </w:tcPr>
                  <w:p>
                    <w:pPr>
                      <w:rPr>
                        <w:sz w:val="18"/>
                        <w:szCs w:val="18"/>
                        <w:lang w:eastAsia="lt-LT"/>
                      </w:rPr>
                    </w:pPr>
                    <w:r>
                      <w:rPr>
                        <w:kern w:val="2"/>
                        <w:sz w:val="18"/>
                        <w:szCs w:val="18"/>
                        <w:lang w:eastAsia="lt-LT"/>
                      </w:rPr>
                      <w:t xml:space="preserve">Želdyno plotas ha. Pildoma,  kai želdyno ribos ir plotas nesutampa su SEDR želdyną išreiškiančiu erdviniu plotiniu objektu arba kai SEDR želdyną išreiškia keli erdviniai objektai. Reikšmė negali būti mažesnė negu želdyną išreiškiančių SEDR EO plotų suma. </w:t>
                    </w:r>
                  </w:p>
                </w:tc>
                <w:tc>
                  <w:tcPr>
                    <w:tcW w:w="599" w:type="dxa"/>
                    <w:tcMar>
                      <w:left w:w="28" w:type="dxa"/>
                      <w:right w:w="28" w:type="dxa"/>
                    </w:tcMar>
                    <w:hideMark/>
                  </w:tcPr>
                  <w:p>
                    <w:pPr>
                      <w:rPr>
                        <w:sz w:val="18"/>
                        <w:szCs w:val="18"/>
                        <w:lang w:eastAsia="lt-LT"/>
                      </w:rPr>
                    </w:pPr>
                  </w:p>
                </w:tc>
                <w:tc>
                  <w:tcPr>
                    <w:tcW w:w="2001" w:type="dxa"/>
                    <w:tcMar>
                      <w:left w:w="28" w:type="dxa"/>
                      <w:right w:w="28" w:type="dxa"/>
                    </w:tcMar>
                    <w:hideMark/>
                  </w:tcPr>
                  <w:p>
                    <w:pPr>
                      <w:rPr>
                        <w:sz w:val="18"/>
                        <w:szCs w:val="18"/>
                        <w:lang w:eastAsia="lt-LT"/>
                      </w:rPr>
                    </w:pPr>
                    <w:r>
                      <w:rPr>
                        <w:kern w:val="2"/>
                        <w:sz w:val="18"/>
                        <w:szCs w:val="18"/>
                        <w:lang w:eastAsia="lt-LT"/>
                      </w:rPr>
                      <w:t>Nepildoma</w:t>
                    </w:r>
                  </w:p>
                </w:tc>
                <w:tc>
                  <w:tcPr>
                    <w:tcW w:w="1968" w:type="dxa"/>
                    <w:tcMar>
                      <w:left w:w="28" w:type="dxa"/>
                      <w:right w:w="28" w:type="dxa"/>
                    </w:tcMar>
                    <w:hideMark/>
                  </w:tcPr>
                  <w:p>
                    <w:pPr>
                      <w:rPr>
                        <w:sz w:val="18"/>
                        <w:szCs w:val="18"/>
                        <w:lang w:eastAsia="lt-LT"/>
                      </w:rPr>
                    </w:pPr>
                    <w:r>
                      <w:rPr>
                        <w:kern w:val="2"/>
                        <w:sz w:val="18"/>
                        <w:szCs w:val="18"/>
                        <w:lang w:eastAsia="lt-LT"/>
                      </w:rPr>
                      <w:t>Nekilnojamojo turto registre (NTR) Registruotas želdyno plotas.</w:t>
                    </w:r>
                    <w:r>
                      <w:rPr>
                        <w:kern w:val="2"/>
                        <w:sz w:val="22"/>
                        <w:szCs w:val="22"/>
                      </w:rPr>
                      <w:br/>
                    </w:r>
                    <w:r>
                      <w:rPr>
                        <w:kern w:val="2"/>
                        <w:sz w:val="18"/>
                        <w:szCs w:val="18"/>
                        <w:lang w:eastAsia="lt-LT"/>
                      </w:rPr>
                      <w:t>Realusis skaičius iki 2 skaitmenų po kablelio.</w:t>
                    </w:r>
                  </w:p>
                </w:tc>
              </w:tr>
              <w:tr>
                <w:trPr>
                  <w:trHeight w:val="1152"/>
                </w:trPr>
                <w:tc>
                  <w:tcPr>
                    <w:tcW w:w="952" w:type="dxa"/>
                    <w:tcMar>
                      <w:left w:w="28" w:type="dxa"/>
                      <w:right w:w="28" w:type="dxa"/>
                    </w:tcMar>
                    <w:hideMark/>
                  </w:tcPr>
                  <w:p>
                    <w:pPr>
                      <w:rPr>
                        <w:b/>
                        <w:bCs/>
                        <w:sz w:val="18"/>
                        <w:szCs w:val="18"/>
                        <w:lang w:eastAsia="lt-LT"/>
                      </w:rPr>
                    </w:pPr>
                    <w:r>
                      <w:rPr>
                        <w:b/>
                        <w:bCs/>
                        <w:kern w:val="2"/>
                        <w:sz w:val="18"/>
                        <w:szCs w:val="18"/>
                        <w:lang w:eastAsia="lt-LT"/>
                      </w:rPr>
                      <w:t>Genejimas</w:t>
                    </w:r>
                  </w:p>
                </w:tc>
                <w:tc>
                  <w:tcPr>
                    <w:tcW w:w="1028" w:type="dxa"/>
                    <w:tcMar>
                      <w:left w:w="28" w:type="dxa"/>
                      <w:right w:w="28" w:type="dxa"/>
                    </w:tcMar>
                    <w:hideMark/>
                  </w:tcPr>
                  <w:p>
                    <w:pPr>
                      <w:rPr>
                        <w:sz w:val="18"/>
                        <w:szCs w:val="18"/>
                        <w:lang w:eastAsia="lt-LT"/>
                      </w:rPr>
                    </w:pPr>
                    <w:r>
                      <w:rPr>
                        <w:kern w:val="2"/>
                        <w:sz w:val="18"/>
                        <w:szCs w:val="18"/>
                        <w:lang w:eastAsia="lt-LT"/>
                      </w:rPr>
                      <w:t>išsamūs</w:t>
                    </w:r>
                  </w:p>
                </w:tc>
                <w:tc>
                  <w:tcPr>
                    <w:tcW w:w="992" w:type="dxa"/>
                    <w:tcMar>
                      <w:left w:w="28" w:type="dxa"/>
                      <w:right w:w="28" w:type="dxa"/>
                    </w:tcMar>
                    <w:hideMark/>
                  </w:tcPr>
                  <w:p>
                    <w:pPr>
                      <w:rPr>
                        <w:sz w:val="18"/>
                        <w:szCs w:val="18"/>
                        <w:lang w:eastAsia="lt-LT"/>
                      </w:rPr>
                    </w:pPr>
                    <w:r>
                      <w:rPr>
                        <w:kern w:val="2"/>
                        <w:sz w:val="18"/>
                        <w:szCs w:val="18"/>
                        <w:lang w:eastAsia="lt-LT"/>
                      </w:rPr>
                      <w:t>SmallInteger</w:t>
                    </w:r>
                  </w:p>
                </w:tc>
                <w:tc>
                  <w:tcPr>
                    <w:tcW w:w="528" w:type="dxa"/>
                    <w:tcMar>
                      <w:left w:w="28" w:type="dxa"/>
                      <w:right w:w="28" w:type="dxa"/>
                    </w:tcMar>
                    <w:hideMark/>
                  </w:tcPr>
                  <w:p>
                    <w:pPr>
                      <w:rPr>
                        <w:sz w:val="18"/>
                        <w:szCs w:val="18"/>
                        <w:lang w:eastAsia="lt-LT"/>
                      </w:rPr>
                    </w:pPr>
                  </w:p>
                </w:tc>
                <w:tc>
                  <w:tcPr>
                    <w:tcW w:w="1283" w:type="dxa"/>
                    <w:tcMar>
                      <w:left w:w="28" w:type="dxa"/>
                      <w:right w:w="28" w:type="dxa"/>
                    </w:tcMar>
                    <w:hideMark/>
                  </w:tcPr>
                  <w:p>
                    <w:pPr>
                      <w:rPr>
                        <w:sz w:val="18"/>
                        <w:szCs w:val="18"/>
                        <w:lang w:eastAsia="lt-LT"/>
                      </w:rPr>
                    </w:pPr>
                    <w:r>
                      <w:rPr>
                        <w:kern w:val="2"/>
                        <w:sz w:val="18"/>
                        <w:szCs w:val="18"/>
                        <w:lang w:eastAsia="lt-LT"/>
                      </w:rPr>
                      <w:t>Želdinio būklė pagal genėjimo intensyvumo laipsnį.</w:t>
                    </w:r>
                  </w:p>
                </w:tc>
                <w:tc>
                  <w:tcPr>
                    <w:tcW w:w="599" w:type="dxa"/>
                    <w:tcMar>
                      <w:left w:w="28" w:type="dxa"/>
                      <w:right w:w="28" w:type="dxa"/>
                    </w:tcMar>
                    <w:hideMark/>
                  </w:tcPr>
                  <w:p>
                    <w:pPr>
                      <w:rPr>
                        <w:sz w:val="18"/>
                        <w:szCs w:val="18"/>
                        <w:lang w:eastAsia="lt-LT"/>
                      </w:rPr>
                    </w:pPr>
                    <w:r>
                      <w:rPr>
                        <w:kern w:val="2"/>
                        <w:sz w:val="18"/>
                        <w:szCs w:val="18"/>
                        <w:lang w:eastAsia="lt-LT"/>
                      </w:rPr>
                      <w:t xml:space="preserve">Taip,  Zeld_genejimas</w:t>
                    </w:r>
                  </w:p>
                </w:tc>
                <w:tc>
                  <w:tcPr>
                    <w:tcW w:w="2001" w:type="dxa"/>
                    <w:tcMar>
                      <w:left w:w="28" w:type="dxa"/>
                      <w:right w:w="28" w:type="dxa"/>
                    </w:tcMar>
                    <w:hideMark/>
                  </w:tcPr>
                  <w:p>
                    <w:pPr>
                      <w:rPr>
                        <w:kern w:val="2"/>
                        <w:sz w:val="18"/>
                        <w:szCs w:val="18"/>
                        <w:lang w:eastAsia="lt-LT"/>
                      </w:rPr>
                    </w:pPr>
                    <w:r>
                      <w:rPr>
                        <w:kern w:val="2"/>
                        <w:sz w:val="18"/>
                        <w:szCs w:val="18"/>
                        <w:lang w:eastAsia="lt-LT"/>
                      </w:rPr>
                      <w:t xml:space="preserve">Remiantis Taisyklių </w:t>
                    </w:r>
                  </w:p>
                  <w:p>
                    <w:pPr>
                      <w:rPr>
                        <w:sz w:val="18"/>
                        <w:szCs w:val="18"/>
                        <w:lang w:eastAsia="lt-LT"/>
                      </w:rPr>
                    </w:pPr>
                    <w:r>
                      <w:rPr>
                        <w:kern w:val="2"/>
                        <w:sz w:val="18"/>
                        <w:szCs w:val="18"/>
                        <w:lang w:eastAsia="lt-LT"/>
                      </w:rPr>
                      <w:t>1 priedo 5 punktu įrašoma reikšmė: -1, 0, 1, 2, 3, 4 arba 5</w:t>
                    </w:r>
                  </w:p>
                </w:tc>
                <w:tc>
                  <w:tcPr>
                    <w:tcW w:w="1968" w:type="dxa"/>
                    <w:tcMar>
                      <w:left w:w="28" w:type="dxa"/>
                      <w:right w:w="28" w:type="dxa"/>
                    </w:tcMar>
                    <w:hideMark/>
                  </w:tcPr>
                  <w:p>
                    <w:pPr>
                      <w:rPr>
                        <w:sz w:val="18"/>
                        <w:szCs w:val="18"/>
                        <w:lang w:eastAsia="lt-LT"/>
                      </w:rPr>
                    </w:pPr>
                    <w:r>
                      <w:rPr>
                        <w:kern w:val="2"/>
                        <w:sz w:val="18"/>
                        <w:szCs w:val="18"/>
                        <w:lang w:eastAsia="lt-LT"/>
                      </w:rPr>
                      <w:t>Nepildoma</w:t>
                    </w:r>
                  </w:p>
                </w:tc>
              </w:tr>
              <w:tr>
                <w:trPr>
                  <w:trHeight w:val="1152"/>
                </w:trPr>
                <w:tc>
                  <w:tcPr>
                    <w:tcW w:w="952" w:type="dxa"/>
                    <w:tcMar>
                      <w:left w:w="28" w:type="dxa"/>
                      <w:right w:w="28" w:type="dxa"/>
                    </w:tcMar>
                    <w:hideMark/>
                  </w:tcPr>
                  <w:p>
                    <w:pPr>
                      <w:rPr>
                        <w:b/>
                        <w:bCs/>
                        <w:sz w:val="18"/>
                        <w:szCs w:val="18"/>
                        <w:lang w:eastAsia="lt-LT"/>
                      </w:rPr>
                    </w:pPr>
                    <w:r>
                      <w:rPr>
                        <w:b/>
                        <w:bCs/>
                        <w:kern w:val="2"/>
                        <w:sz w:val="18"/>
                        <w:szCs w:val="18"/>
                        <w:lang w:eastAsia="lt-LT"/>
                      </w:rPr>
                      <w:t>Defoliac</w:t>
                    </w:r>
                  </w:p>
                </w:tc>
                <w:tc>
                  <w:tcPr>
                    <w:tcW w:w="1028" w:type="dxa"/>
                    <w:tcMar>
                      <w:left w:w="28" w:type="dxa"/>
                      <w:right w:w="28" w:type="dxa"/>
                    </w:tcMar>
                    <w:hideMark/>
                  </w:tcPr>
                  <w:p>
                    <w:pPr>
                      <w:rPr>
                        <w:sz w:val="18"/>
                        <w:szCs w:val="18"/>
                        <w:lang w:eastAsia="lt-LT"/>
                      </w:rPr>
                    </w:pPr>
                    <w:r>
                      <w:rPr>
                        <w:kern w:val="2"/>
                        <w:sz w:val="18"/>
                        <w:szCs w:val="18"/>
                        <w:lang w:eastAsia="lt-LT"/>
                      </w:rPr>
                      <w:t>išsamūs</w:t>
                    </w:r>
                  </w:p>
                </w:tc>
                <w:tc>
                  <w:tcPr>
                    <w:tcW w:w="992" w:type="dxa"/>
                    <w:tcMar>
                      <w:left w:w="28" w:type="dxa"/>
                      <w:right w:w="28" w:type="dxa"/>
                    </w:tcMar>
                    <w:hideMark/>
                  </w:tcPr>
                  <w:p>
                    <w:pPr>
                      <w:rPr>
                        <w:sz w:val="18"/>
                        <w:szCs w:val="18"/>
                        <w:lang w:eastAsia="lt-LT"/>
                      </w:rPr>
                    </w:pPr>
                    <w:r>
                      <w:rPr>
                        <w:kern w:val="2"/>
                        <w:sz w:val="18"/>
                        <w:szCs w:val="18"/>
                        <w:lang w:eastAsia="lt-LT"/>
                      </w:rPr>
                      <w:t>SmallInteger</w:t>
                    </w:r>
                  </w:p>
                </w:tc>
                <w:tc>
                  <w:tcPr>
                    <w:tcW w:w="528" w:type="dxa"/>
                    <w:tcMar>
                      <w:left w:w="28" w:type="dxa"/>
                      <w:right w:w="28" w:type="dxa"/>
                    </w:tcMar>
                    <w:hideMark/>
                  </w:tcPr>
                  <w:p>
                    <w:pPr>
                      <w:rPr>
                        <w:sz w:val="18"/>
                        <w:szCs w:val="18"/>
                        <w:lang w:eastAsia="lt-LT"/>
                      </w:rPr>
                    </w:pPr>
                  </w:p>
                </w:tc>
                <w:tc>
                  <w:tcPr>
                    <w:tcW w:w="1283" w:type="dxa"/>
                    <w:tcMar>
                      <w:left w:w="28" w:type="dxa"/>
                      <w:right w:w="28" w:type="dxa"/>
                    </w:tcMar>
                    <w:hideMark/>
                  </w:tcPr>
                  <w:p>
                    <w:pPr>
                      <w:rPr>
                        <w:sz w:val="18"/>
                        <w:szCs w:val="18"/>
                        <w:lang w:eastAsia="lt-LT"/>
                      </w:rPr>
                    </w:pPr>
                    <w:r>
                      <w:rPr>
                        <w:kern w:val="2"/>
                        <w:sz w:val="18"/>
                        <w:szCs w:val="18"/>
                        <w:lang w:eastAsia="lt-LT"/>
                      </w:rPr>
                      <w:t>Želdinio būklė pagal defoliacijos laipsnį.</w:t>
                    </w:r>
                  </w:p>
                </w:tc>
                <w:tc>
                  <w:tcPr>
                    <w:tcW w:w="599" w:type="dxa"/>
                    <w:tcMar>
                      <w:left w:w="28" w:type="dxa"/>
                      <w:right w:w="28" w:type="dxa"/>
                    </w:tcMar>
                    <w:hideMark/>
                  </w:tcPr>
                  <w:p>
                    <w:pPr>
                      <w:rPr>
                        <w:sz w:val="18"/>
                        <w:szCs w:val="18"/>
                        <w:lang w:eastAsia="lt-LT"/>
                      </w:rPr>
                    </w:pPr>
                    <w:r>
                      <w:rPr>
                        <w:kern w:val="2"/>
                        <w:sz w:val="18"/>
                        <w:szCs w:val="18"/>
                        <w:lang w:eastAsia="lt-LT"/>
                      </w:rPr>
                      <w:t>Taip, Zeld_defoliacija</w:t>
                    </w:r>
                  </w:p>
                </w:tc>
                <w:tc>
                  <w:tcPr>
                    <w:tcW w:w="2001" w:type="dxa"/>
                    <w:tcMar>
                      <w:left w:w="28" w:type="dxa"/>
                      <w:right w:w="28" w:type="dxa"/>
                    </w:tcMar>
                    <w:hideMark/>
                  </w:tcPr>
                  <w:p>
                    <w:pPr>
                      <w:rPr>
                        <w:kern w:val="2"/>
                        <w:sz w:val="18"/>
                        <w:szCs w:val="18"/>
                        <w:lang w:eastAsia="lt-LT"/>
                      </w:rPr>
                    </w:pPr>
                    <w:r>
                      <w:rPr>
                        <w:kern w:val="2"/>
                        <w:sz w:val="18"/>
                        <w:szCs w:val="18"/>
                        <w:lang w:eastAsia="lt-LT"/>
                      </w:rPr>
                      <w:t xml:space="preserve">Remiantis Taisyklių </w:t>
                    </w:r>
                  </w:p>
                  <w:p>
                    <w:pPr>
                      <w:rPr>
                        <w:sz w:val="18"/>
                        <w:szCs w:val="18"/>
                        <w:lang w:eastAsia="lt-LT"/>
                      </w:rPr>
                    </w:pPr>
                    <w:r>
                      <w:rPr>
                        <w:kern w:val="2"/>
                        <w:sz w:val="18"/>
                        <w:szCs w:val="18"/>
                        <w:lang w:eastAsia="lt-LT"/>
                      </w:rPr>
                      <w:t>1 priedo 6 punktu įrašoma reikšmė: -1, 0, 1, 2, 3, 4 arba 5</w:t>
                    </w:r>
                  </w:p>
                </w:tc>
                <w:tc>
                  <w:tcPr>
                    <w:tcW w:w="1968" w:type="dxa"/>
                    <w:tcMar>
                      <w:left w:w="28" w:type="dxa"/>
                      <w:right w:w="28" w:type="dxa"/>
                    </w:tcMar>
                    <w:hideMark/>
                  </w:tcPr>
                  <w:p>
                    <w:pPr>
                      <w:rPr>
                        <w:sz w:val="18"/>
                        <w:szCs w:val="18"/>
                        <w:lang w:eastAsia="lt-LT"/>
                      </w:rPr>
                    </w:pPr>
                    <w:r>
                      <w:rPr>
                        <w:kern w:val="2"/>
                        <w:sz w:val="18"/>
                        <w:szCs w:val="18"/>
                        <w:lang w:eastAsia="lt-LT"/>
                      </w:rPr>
                      <w:t>Nepildoma</w:t>
                    </w:r>
                  </w:p>
                </w:tc>
              </w:tr>
              <w:tr>
                <w:trPr>
                  <w:trHeight w:val="1152"/>
                </w:trPr>
                <w:tc>
                  <w:tcPr>
                    <w:tcW w:w="952" w:type="dxa"/>
                    <w:tcMar>
                      <w:left w:w="28" w:type="dxa"/>
                      <w:right w:w="28" w:type="dxa"/>
                    </w:tcMar>
                    <w:hideMark/>
                  </w:tcPr>
                  <w:p>
                    <w:pPr>
                      <w:rPr>
                        <w:b/>
                        <w:bCs/>
                        <w:sz w:val="18"/>
                        <w:szCs w:val="18"/>
                        <w:lang w:eastAsia="lt-LT"/>
                      </w:rPr>
                    </w:pPr>
                    <w:r>
                      <w:rPr>
                        <w:b/>
                        <w:bCs/>
                        <w:kern w:val="2"/>
                        <w:sz w:val="18"/>
                        <w:szCs w:val="18"/>
                        <w:lang w:eastAsia="lt-LT"/>
                      </w:rPr>
                      <w:t>Ligos</w:t>
                    </w:r>
                  </w:p>
                </w:tc>
                <w:tc>
                  <w:tcPr>
                    <w:tcW w:w="1028" w:type="dxa"/>
                    <w:tcMar>
                      <w:left w:w="28" w:type="dxa"/>
                      <w:right w:w="28" w:type="dxa"/>
                    </w:tcMar>
                    <w:hideMark/>
                  </w:tcPr>
                  <w:p>
                    <w:pPr>
                      <w:rPr>
                        <w:sz w:val="18"/>
                        <w:szCs w:val="18"/>
                        <w:lang w:eastAsia="lt-LT"/>
                      </w:rPr>
                    </w:pPr>
                    <w:r>
                      <w:rPr>
                        <w:kern w:val="2"/>
                        <w:sz w:val="18"/>
                        <w:szCs w:val="18"/>
                        <w:lang w:eastAsia="lt-LT"/>
                      </w:rPr>
                      <w:t>išsamūs</w:t>
                    </w:r>
                  </w:p>
                </w:tc>
                <w:tc>
                  <w:tcPr>
                    <w:tcW w:w="992" w:type="dxa"/>
                    <w:tcMar>
                      <w:left w:w="28" w:type="dxa"/>
                      <w:right w:w="28" w:type="dxa"/>
                    </w:tcMar>
                    <w:hideMark/>
                  </w:tcPr>
                  <w:p>
                    <w:pPr>
                      <w:rPr>
                        <w:sz w:val="18"/>
                        <w:szCs w:val="18"/>
                        <w:lang w:eastAsia="lt-LT"/>
                      </w:rPr>
                    </w:pPr>
                    <w:r>
                      <w:rPr>
                        <w:kern w:val="2"/>
                        <w:sz w:val="18"/>
                        <w:szCs w:val="18"/>
                        <w:lang w:eastAsia="lt-LT"/>
                      </w:rPr>
                      <w:t>SmallInteger</w:t>
                    </w:r>
                  </w:p>
                </w:tc>
                <w:tc>
                  <w:tcPr>
                    <w:tcW w:w="528" w:type="dxa"/>
                    <w:tcMar>
                      <w:left w:w="28" w:type="dxa"/>
                      <w:right w:w="28" w:type="dxa"/>
                    </w:tcMar>
                    <w:hideMark/>
                  </w:tcPr>
                  <w:p>
                    <w:pPr>
                      <w:rPr>
                        <w:sz w:val="18"/>
                        <w:szCs w:val="18"/>
                        <w:lang w:eastAsia="lt-LT"/>
                      </w:rPr>
                    </w:pPr>
                  </w:p>
                </w:tc>
                <w:tc>
                  <w:tcPr>
                    <w:tcW w:w="1283" w:type="dxa"/>
                    <w:tcMar>
                      <w:left w:w="28" w:type="dxa"/>
                      <w:right w:w="28" w:type="dxa"/>
                    </w:tcMar>
                    <w:hideMark/>
                  </w:tcPr>
                  <w:p>
                    <w:pPr>
                      <w:rPr>
                        <w:sz w:val="18"/>
                        <w:szCs w:val="18"/>
                        <w:lang w:eastAsia="lt-LT"/>
                      </w:rPr>
                    </w:pPr>
                    <w:r>
                      <w:rPr>
                        <w:kern w:val="2"/>
                        <w:sz w:val="18"/>
                        <w:szCs w:val="18"/>
                        <w:lang w:eastAsia="lt-LT"/>
                      </w:rPr>
                      <w:t>Želdinio būklė pagal ligų intensyvumą.</w:t>
                    </w:r>
                  </w:p>
                </w:tc>
                <w:tc>
                  <w:tcPr>
                    <w:tcW w:w="599" w:type="dxa"/>
                    <w:tcMar>
                      <w:left w:w="28" w:type="dxa"/>
                      <w:right w:w="28" w:type="dxa"/>
                    </w:tcMar>
                    <w:hideMark/>
                  </w:tcPr>
                  <w:p>
                    <w:pPr>
                      <w:rPr>
                        <w:sz w:val="18"/>
                        <w:szCs w:val="18"/>
                        <w:lang w:eastAsia="lt-LT"/>
                      </w:rPr>
                    </w:pPr>
                    <w:r>
                      <w:rPr>
                        <w:kern w:val="2"/>
                        <w:sz w:val="18"/>
                        <w:szCs w:val="18"/>
                        <w:lang w:eastAsia="lt-LT"/>
                      </w:rPr>
                      <w:t>Taip, Zeld_ligos</w:t>
                    </w:r>
                  </w:p>
                </w:tc>
                <w:tc>
                  <w:tcPr>
                    <w:tcW w:w="2001" w:type="dxa"/>
                    <w:tcMar>
                      <w:left w:w="28" w:type="dxa"/>
                      <w:right w:w="28" w:type="dxa"/>
                    </w:tcMar>
                    <w:hideMark/>
                  </w:tcPr>
                  <w:p>
                    <w:pPr>
                      <w:rPr>
                        <w:sz w:val="18"/>
                        <w:szCs w:val="18"/>
                        <w:lang w:eastAsia="lt-LT"/>
                      </w:rPr>
                    </w:pPr>
                    <w:r>
                      <w:rPr>
                        <w:kern w:val="2"/>
                        <w:sz w:val="18"/>
                        <w:szCs w:val="18"/>
                        <w:lang w:eastAsia="lt-LT"/>
                      </w:rPr>
                      <w:t>Remiantis Taisyklių 1 priedo 7 punktu įrašoma reikšmė: -1, 0, 1, 2, 3, 4 arba 5</w:t>
                    </w:r>
                  </w:p>
                </w:tc>
                <w:tc>
                  <w:tcPr>
                    <w:tcW w:w="1968" w:type="dxa"/>
                    <w:tcMar>
                      <w:left w:w="28" w:type="dxa"/>
                      <w:right w:w="28" w:type="dxa"/>
                    </w:tcMar>
                    <w:hideMark/>
                  </w:tcPr>
                  <w:p>
                    <w:pPr>
                      <w:rPr>
                        <w:sz w:val="18"/>
                        <w:szCs w:val="18"/>
                        <w:lang w:eastAsia="lt-LT"/>
                      </w:rPr>
                    </w:pPr>
                    <w:r>
                      <w:rPr>
                        <w:kern w:val="2"/>
                        <w:sz w:val="18"/>
                        <w:szCs w:val="18"/>
                        <w:lang w:eastAsia="lt-LT"/>
                      </w:rPr>
                      <w:t>Nepildoma</w:t>
                    </w:r>
                  </w:p>
                </w:tc>
              </w:tr>
              <w:tr>
                <w:trPr>
                  <w:trHeight w:val="1152"/>
                </w:trPr>
                <w:tc>
                  <w:tcPr>
                    <w:tcW w:w="952" w:type="dxa"/>
                    <w:tcMar>
                      <w:left w:w="28" w:type="dxa"/>
                      <w:right w:w="28" w:type="dxa"/>
                    </w:tcMar>
                    <w:hideMark/>
                  </w:tcPr>
                  <w:p>
                    <w:pPr>
                      <w:rPr>
                        <w:b/>
                        <w:bCs/>
                        <w:sz w:val="18"/>
                        <w:szCs w:val="18"/>
                        <w:lang w:eastAsia="lt-LT"/>
                      </w:rPr>
                    </w:pPr>
                    <w:r>
                      <w:rPr>
                        <w:b/>
                        <w:bCs/>
                        <w:kern w:val="2"/>
                        <w:sz w:val="18"/>
                        <w:szCs w:val="18"/>
                        <w:lang w:eastAsia="lt-LT"/>
                      </w:rPr>
                      <w:t>Kenkejai</w:t>
                    </w:r>
                  </w:p>
                </w:tc>
                <w:tc>
                  <w:tcPr>
                    <w:tcW w:w="1028" w:type="dxa"/>
                    <w:tcMar>
                      <w:left w:w="28" w:type="dxa"/>
                      <w:right w:w="28" w:type="dxa"/>
                    </w:tcMar>
                    <w:hideMark/>
                  </w:tcPr>
                  <w:p>
                    <w:pPr>
                      <w:rPr>
                        <w:sz w:val="18"/>
                        <w:szCs w:val="18"/>
                        <w:lang w:eastAsia="lt-LT"/>
                      </w:rPr>
                    </w:pPr>
                    <w:r>
                      <w:rPr>
                        <w:kern w:val="2"/>
                        <w:sz w:val="18"/>
                        <w:szCs w:val="18"/>
                        <w:lang w:eastAsia="lt-LT"/>
                      </w:rPr>
                      <w:t>išsamūs</w:t>
                    </w:r>
                  </w:p>
                </w:tc>
                <w:tc>
                  <w:tcPr>
                    <w:tcW w:w="992" w:type="dxa"/>
                    <w:tcMar>
                      <w:left w:w="28" w:type="dxa"/>
                      <w:right w:w="28" w:type="dxa"/>
                    </w:tcMar>
                    <w:hideMark/>
                  </w:tcPr>
                  <w:p>
                    <w:pPr>
                      <w:rPr>
                        <w:sz w:val="18"/>
                        <w:szCs w:val="18"/>
                        <w:lang w:eastAsia="lt-LT"/>
                      </w:rPr>
                    </w:pPr>
                    <w:r>
                      <w:rPr>
                        <w:kern w:val="2"/>
                        <w:sz w:val="18"/>
                        <w:szCs w:val="18"/>
                        <w:lang w:eastAsia="lt-LT"/>
                      </w:rPr>
                      <w:t>SmallInteger</w:t>
                    </w:r>
                  </w:p>
                </w:tc>
                <w:tc>
                  <w:tcPr>
                    <w:tcW w:w="528" w:type="dxa"/>
                    <w:tcMar>
                      <w:left w:w="28" w:type="dxa"/>
                      <w:right w:w="28" w:type="dxa"/>
                    </w:tcMar>
                    <w:hideMark/>
                  </w:tcPr>
                  <w:p>
                    <w:pPr>
                      <w:rPr>
                        <w:sz w:val="18"/>
                        <w:szCs w:val="18"/>
                        <w:lang w:eastAsia="lt-LT"/>
                      </w:rPr>
                    </w:pPr>
                  </w:p>
                </w:tc>
                <w:tc>
                  <w:tcPr>
                    <w:tcW w:w="1283" w:type="dxa"/>
                    <w:tcMar>
                      <w:left w:w="28" w:type="dxa"/>
                      <w:right w:w="28" w:type="dxa"/>
                    </w:tcMar>
                    <w:hideMark/>
                  </w:tcPr>
                  <w:p>
                    <w:pPr>
                      <w:rPr>
                        <w:sz w:val="18"/>
                        <w:szCs w:val="18"/>
                        <w:lang w:eastAsia="lt-LT"/>
                      </w:rPr>
                    </w:pPr>
                    <w:r>
                      <w:rPr>
                        <w:kern w:val="2"/>
                        <w:sz w:val="18"/>
                        <w:szCs w:val="18"/>
                        <w:lang w:eastAsia="lt-LT"/>
                      </w:rPr>
                      <w:t>Želdinio būklė pagal kenkėjų gausumą ir pažeidimo laipsnį.</w:t>
                    </w:r>
                  </w:p>
                </w:tc>
                <w:tc>
                  <w:tcPr>
                    <w:tcW w:w="599" w:type="dxa"/>
                    <w:tcMar>
                      <w:left w:w="28" w:type="dxa"/>
                      <w:right w:w="28" w:type="dxa"/>
                    </w:tcMar>
                    <w:hideMark/>
                  </w:tcPr>
                  <w:p>
                    <w:pPr>
                      <w:rPr>
                        <w:sz w:val="18"/>
                        <w:szCs w:val="18"/>
                        <w:lang w:eastAsia="lt-LT"/>
                      </w:rPr>
                    </w:pPr>
                    <w:r>
                      <w:rPr>
                        <w:kern w:val="2"/>
                        <w:sz w:val="18"/>
                        <w:szCs w:val="18"/>
                        <w:lang w:eastAsia="lt-LT"/>
                      </w:rPr>
                      <w:t>Taip, Zeld_kenkejai</w:t>
                    </w:r>
                  </w:p>
                </w:tc>
                <w:tc>
                  <w:tcPr>
                    <w:tcW w:w="2001" w:type="dxa"/>
                    <w:tcMar>
                      <w:left w:w="28" w:type="dxa"/>
                      <w:right w:w="28" w:type="dxa"/>
                    </w:tcMar>
                    <w:hideMark/>
                  </w:tcPr>
                  <w:p>
                    <w:pPr>
                      <w:rPr>
                        <w:kern w:val="2"/>
                        <w:sz w:val="18"/>
                        <w:szCs w:val="18"/>
                        <w:lang w:eastAsia="lt-LT"/>
                      </w:rPr>
                    </w:pPr>
                    <w:r>
                      <w:rPr>
                        <w:kern w:val="2"/>
                        <w:sz w:val="18"/>
                        <w:szCs w:val="18"/>
                        <w:lang w:eastAsia="lt-LT"/>
                      </w:rPr>
                      <w:t xml:space="preserve">Remiantis Taisyklių </w:t>
                    </w:r>
                  </w:p>
                  <w:p>
                    <w:pPr>
                      <w:rPr>
                        <w:sz w:val="18"/>
                        <w:szCs w:val="18"/>
                        <w:lang w:eastAsia="lt-LT"/>
                      </w:rPr>
                    </w:pPr>
                    <w:r>
                      <w:rPr>
                        <w:kern w:val="2"/>
                        <w:sz w:val="18"/>
                        <w:szCs w:val="18"/>
                        <w:lang w:eastAsia="lt-LT"/>
                      </w:rPr>
                      <w:t xml:space="preserve">1 priedo 7 punktu  įrašoma reikšmė: -1, 0, 1, 2, 3, 4 arba 5</w:t>
                    </w:r>
                  </w:p>
                </w:tc>
                <w:tc>
                  <w:tcPr>
                    <w:tcW w:w="1968" w:type="dxa"/>
                    <w:tcMar>
                      <w:left w:w="28" w:type="dxa"/>
                      <w:right w:w="28" w:type="dxa"/>
                    </w:tcMar>
                    <w:hideMark/>
                  </w:tcPr>
                  <w:p>
                    <w:pPr>
                      <w:rPr>
                        <w:sz w:val="18"/>
                        <w:szCs w:val="18"/>
                        <w:lang w:eastAsia="lt-LT"/>
                      </w:rPr>
                    </w:pPr>
                    <w:r>
                      <w:rPr>
                        <w:kern w:val="2"/>
                        <w:sz w:val="18"/>
                        <w:szCs w:val="18"/>
                        <w:lang w:eastAsia="lt-LT"/>
                      </w:rPr>
                      <w:t>Nepildoma</w:t>
                    </w:r>
                  </w:p>
                </w:tc>
              </w:tr>
              <w:tr>
                <w:trPr>
                  <w:trHeight w:val="1152"/>
                </w:trPr>
                <w:tc>
                  <w:tcPr>
                    <w:tcW w:w="952" w:type="dxa"/>
                    <w:tcMar>
                      <w:left w:w="28" w:type="dxa"/>
                      <w:right w:w="28" w:type="dxa"/>
                    </w:tcMar>
                    <w:hideMark/>
                  </w:tcPr>
                  <w:p>
                    <w:pPr>
                      <w:rPr>
                        <w:b/>
                        <w:bCs/>
                        <w:sz w:val="18"/>
                        <w:szCs w:val="18"/>
                        <w:lang w:eastAsia="lt-LT"/>
                      </w:rPr>
                    </w:pPr>
                    <w:r>
                      <w:rPr>
                        <w:b/>
                        <w:bCs/>
                        <w:kern w:val="2"/>
                        <w:sz w:val="18"/>
                        <w:szCs w:val="18"/>
                        <w:lang w:eastAsia="lt-LT"/>
                      </w:rPr>
                      <w:t>Pazeidimai</w:t>
                    </w:r>
                  </w:p>
                </w:tc>
                <w:tc>
                  <w:tcPr>
                    <w:tcW w:w="1028" w:type="dxa"/>
                    <w:tcMar>
                      <w:left w:w="28" w:type="dxa"/>
                      <w:right w:w="28" w:type="dxa"/>
                    </w:tcMar>
                    <w:hideMark/>
                  </w:tcPr>
                  <w:p>
                    <w:pPr>
                      <w:rPr>
                        <w:sz w:val="18"/>
                        <w:szCs w:val="18"/>
                        <w:lang w:eastAsia="lt-LT"/>
                      </w:rPr>
                    </w:pPr>
                    <w:r>
                      <w:rPr>
                        <w:kern w:val="2"/>
                        <w:sz w:val="18"/>
                        <w:szCs w:val="18"/>
                        <w:lang w:eastAsia="lt-LT"/>
                      </w:rPr>
                      <w:t>išsamūs</w:t>
                    </w:r>
                  </w:p>
                </w:tc>
                <w:tc>
                  <w:tcPr>
                    <w:tcW w:w="992" w:type="dxa"/>
                    <w:tcMar>
                      <w:left w:w="28" w:type="dxa"/>
                      <w:right w:w="28" w:type="dxa"/>
                    </w:tcMar>
                    <w:hideMark/>
                  </w:tcPr>
                  <w:p>
                    <w:pPr>
                      <w:rPr>
                        <w:sz w:val="18"/>
                        <w:szCs w:val="18"/>
                        <w:lang w:eastAsia="lt-LT"/>
                      </w:rPr>
                    </w:pPr>
                    <w:r>
                      <w:rPr>
                        <w:kern w:val="2"/>
                        <w:sz w:val="18"/>
                        <w:szCs w:val="18"/>
                        <w:lang w:eastAsia="lt-LT"/>
                      </w:rPr>
                      <w:t>SmallInteger</w:t>
                    </w:r>
                  </w:p>
                </w:tc>
                <w:tc>
                  <w:tcPr>
                    <w:tcW w:w="528" w:type="dxa"/>
                    <w:tcMar>
                      <w:left w:w="28" w:type="dxa"/>
                      <w:right w:w="28" w:type="dxa"/>
                    </w:tcMar>
                    <w:hideMark/>
                  </w:tcPr>
                  <w:p>
                    <w:pPr>
                      <w:rPr>
                        <w:sz w:val="18"/>
                        <w:szCs w:val="18"/>
                        <w:lang w:eastAsia="lt-LT"/>
                      </w:rPr>
                    </w:pPr>
                  </w:p>
                </w:tc>
                <w:tc>
                  <w:tcPr>
                    <w:tcW w:w="1283" w:type="dxa"/>
                    <w:tcMar>
                      <w:left w:w="28" w:type="dxa"/>
                      <w:right w:w="28" w:type="dxa"/>
                    </w:tcMar>
                    <w:hideMark/>
                  </w:tcPr>
                  <w:p>
                    <w:pPr>
                      <w:rPr>
                        <w:sz w:val="18"/>
                        <w:szCs w:val="18"/>
                        <w:lang w:eastAsia="lt-LT"/>
                      </w:rPr>
                    </w:pPr>
                    <w:r>
                      <w:rPr>
                        <w:kern w:val="2"/>
                        <w:sz w:val="18"/>
                        <w:szCs w:val="18"/>
                        <w:lang w:eastAsia="lt-LT"/>
                      </w:rPr>
                      <w:t>Želdinio būklė pagal kamieno (žievės) mechaninio pažeidimo intensyvumą.</w:t>
                    </w:r>
                  </w:p>
                </w:tc>
                <w:tc>
                  <w:tcPr>
                    <w:tcW w:w="599" w:type="dxa"/>
                    <w:tcMar>
                      <w:left w:w="28" w:type="dxa"/>
                      <w:right w:w="28" w:type="dxa"/>
                    </w:tcMar>
                    <w:hideMark/>
                  </w:tcPr>
                  <w:p>
                    <w:pPr>
                      <w:rPr>
                        <w:sz w:val="18"/>
                        <w:szCs w:val="18"/>
                        <w:lang w:eastAsia="lt-LT"/>
                      </w:rPr>
                    </w:pPr>
                    <w:r>
                      <w:rPr>
                        <w:kern w:val="2"/>
                        <w:sz w:val="18"/>
                        <w:szCs w:val="18"/>
                        <w:lang w:eastAsia="lt-LT"/>
                      </w:rPr>
                      <w:t>Taip, Zeld_pazeidimai</w:t>
                    </w:r>
                  </w:p>
                </w:tc>
                <w:tc>
                  <w:tcPr>
                    <w:tcW w:w="2001" w:type="dxa"/>
                    <w:tcMar>
                      <w:left w:w="28" w:type="dxa"/>
                      <w:right w:w="28" w:type="dxa"/>
                    </w:tcMar>
                    <w:hideMark/>
                  </w:tcPr>
                  <w:p>
                    <w:pPr>
                      <w:rPr>
                        <w:kern w:val="2"/>
                        <w:sz w:val="18"/>
                        <w:szCs w:val="18"/>
                        <w:lang w:eastAsia="lt-LT"/>
                      </w:rPr>
                    </w:pPr>
                    <w:r>
                      <w:rPr>
                        <w:kern w:val="2"/>
                        <w:sz w:val="18"/>
                        <w:szCs w:val="18"/>
                        <w:lang w:eastAsia="lt-LT"/>
                      </w:rPr>
                      <w:t xml:space="preserve">Remiantis Taisyklių </w:t>
                    </w:r>
                  </w:p>
                  <w:p>
                    <w:pPr>
                      <w:rPr>
                        <w:sz w:val="18"/>
                        <w:szCs w:val="18"/>
                        <w:lang w:eastAsia="lt-LT"/>
                      </w:rPr>
                    </w:pPr>
                    <w:r>
                      <w:rPr>
                        <w:kern w:val="2"/>
                        <w:sz w:val="18"/>
                        <w:szCs w:val="18"/>
                        <w:lang w:eastAsia="lt-LT"/>
                      </w:rPr>
                      <w:t>1 priedo 8 punktu įrašoma reikšmė: -1, 0, 1, 2, 3, 4 arba 5</w:t>
                    </w:r>
                  </w:p>
                </w:tc>
                <w:tc>
                  <w:tcPr>
                    <w:tcW w:w="1968" w:type="dxa"/>
                    <w:tcMar>
                      <w:left w:w="28" w:type="dxa"/>
                      <w:right w:w="28" w:type="dxa"/>
                    </w:tcMar>
                    <w:hideMark/>
                  </w:tcPr>
                  <w:p>
                    <w:pPr>
                      <w:rPr>
                        <w:sz w:val="18"/>
                        <w:szCs w:val="18"/>
                        <w:lang w:eastAsia="lt-LT"/>
                      </w:rPr>
                    </w:pPr>
                    <w:r>
                      <w:rPr>
                        <w:kern w:val="2"/>
                        <w:sz w:val="18"/>
                        <w:szCs w:val="18"/>
                        <w:lang w:eastAsia="lt-LT"/>
                      </w:rPr>
                      <w:t>Nepildoma</w:t>
                    </w:r>
                  </w:p>
                </w:tc>
              </w:tr>
              <w:tr>
                <w:trPr>
                  <w:trHeight w:val="1152"/>
                </w:trPr>
                <w:tc>
                  <w:tcPr>
                    <w:tcW w:w="952" w:type="dxa"/>
                    <w:tcMar>
                      <w:left w:w="28" w:type="dxa"/>
                      <w:right w:w="28" w:type="dxa"/>
                    </w:tcMar>
                    <w:hideMark/>
                  </w:tcPr>
                  <w:p>
                    <w:pPr>
                      <w:rPr>
                        <w:b/>
                        <w:bCs/>
                        <w:sz w:val="18"/>
                        <w:szCs w:val="18"/>
                        <w:lang w:eastAsia="lt-LT"/>
                      </w:rPr>
                    </w:pPr>
                    <w:r>
                      <w:rPr>
                        <w:b/>
                        <w:bCs/>
                        <w:kern w:val="2"/>
                        <w:sz w:val="18"/>
                        <w:szCs w:val="18"/>
                        <w:lang w:eastAsia="lt-LT"/>
                      </w:rPr>
                      <w:t>Tvarkymas</w:t>
                    </w:r>
                  </w:p>
                </w:tc>
                <w:tc>
                  <w:tcPr>
                    <w:tcW w:w="1028" w:type="dxa"/>
                    <w:tcMar>
                      <w:left w:w="28" w:type="dxa"/>
                      <w:right w:w="28" w:type="dxa"/>
                    </w:tcMar>
                    <w:hideMark/>
                  </w:tcPr>
                  <w:p>
                    <w:pPr>
                      <w:rPr>
                        <w:sz w:val="18"/>
                        <w:szCs w:val="18"/>
                        <w:lang w:eastAsia="lt-LT"/>
                      </w:rPr>
                    </w:pPr>
                    <w:r>
                      <w:rPr>
                        <w:kern w:val="2"/>
                        <w:sz w:val="18"/>
                        <w:szCs w:val="18"/>
                        <w:lang w:eastAsia="lt-LT"/>
                      </w:rPr>
                      <w:t>išsamūs</w:t>
                    </w:r>
                  </w:p>
                </w:tc>
                <w:tc>
                  <w:tcPr>
                    <w:tcW w:w="992" w:type="dxa"/>
                    <w:tcMar>
                      <w:left w:w="28" w:type="dxa"/>
                      <w:right w:w="28" w:type="dxa"/>
                    </w:tcMar>
                    <w:hideMark/>
                  </w:tcPr>
                  <w:p>
                    <w:pPr>
                      <w:rPr>
                        <w:sz w:val="18"/>
                        <w:szCs w:val="18"/>
                        <w:lang w:eastAsia="lt-LT"/>
                      </w:rPr>
                    </w:pPr>
                    <w:r>
                      <w:rPr>
                        <w:kern w:val="2"/>
                        <w:sz w:val="18"/>
                        <w:szCs w:val="18"/>
                        <w:lang w:eastAsia="lt-LT"/>
                      </w:rPr>
                      <w:t>String</w:t>
                    </w:r>
                  </w:p>
                </w:tc>
                <w:tc>
                  <w:tcPr>
                    <w:tcW w:w="528" w:type="dxa"/>
                    <w:tcMar>
                      <w:left w:w="28" w:type="dxa"/>
                      <w:right w:w="28" w:type="dxa"/>
                    </w:tcMar>
                    <w:hideMark/>
                  </w:tcPr>
                  <w:p>
                    <w:pPr>
                      <w:rPr>
                        <w:sz w:val="18"/>
                        <w:szCs w:val="18"/>
                        <w:lang w:eastAsia="lt-LT"/>
                      </w:rPr>
                    </w:pPr>
                    <w:r>
                      <w:rPr>
                        <w:kern w:val="2"/>
                        <w:sz w:val="18"/>
                        <w:szCs w:val="18"/>
                        <w:lang w:eastAsia="lt-LT"/>
                      </w:rPr>
                      <w:t>255</w:t>
                    </w:r>
                  </w:p>
                </w:tc>
                <w:tc>
                  <w:tcPr>
                    <w:tcW w:w="1283" w:type="dxa"/>
                    <w:tcMar>
                      <w:left w:w="28" w:type="dxa"/>
                      <w:right w:w="28" w:type="dxa"/>
                    </w:tcMar>
                    <w:hideMark/>
                  </w:tcPr>
                  <w:p>
                    <w:pPr>
                      <w:rPr>
                        <w:sz w:val="18"/>
                        <w:szCs w:val="18"/>
                        <w:lang w:eastAsia="lt-LT"/>
                      </w:rPr>
                    </w:pPr>
                    <w:r>
                      <w:rPr>
                        <w:kern w:val="2"/>
                        <w:sz w:val="18"/>
                        <w:szCs w:val="18"/>
                        <w:lang w:eastAsia="lt-LT"/>
                      </w:rPr>
                      <w:t>Želdyno tvarkymo priemonės. Darbai, reikalingi želdynui ar pavieniams želdiniams atkurti, pakeisti, atnaujinti, palaikyti ar želdinio būklei pagerinti; priemonės, kurių būtina imtis, jei želdinys kelia pavojų gyventojams, jų turtui, statiniams ar eismo saugumui; siūlomų šalinti medžių procentas želdyne dėl per didelio tankumo ar sanitarinės būklės.</w:t>
                    </w:r>
                  </w:p>
                </w:tc>
                <w:tc>
                  <w:tcPr>
                    <w:tcW w:w="599" w:type="dxa"/>
                    <w:tcMar>
                      <w:left w:w="28" w:type="dxa"/>
                      <w:right w:w="28" w:type="dxa"/>
                    </w:tcMar>
                    <w:hideMark/>
                  </w:tcPr>
                  <w:p>
                    <w:pPr>
                      <w:rPr>
                        <w:sz w:val="18"/>
                        <w:szCs w:val="18"/>
                        <w:lang w:eastAsia="lt-LT"/>
                      </w:rPr>
                    </w:pPr>
                    <w:r>
                      <w:rPr>
                        <w:kern w:val="2"/>
                        <w:sz w:val="18"/>
                        <w:szCs w:val="18"/>
                        <w:lang w:eastAsia="lt-LT"/>
                      </w:rPr>
                      <w:t>Ne</w:t>
                    </w:r>
                  </w:p>
                </w:tc>
                <w:tc>
                  <w:tcPr>
                    <w:tcW w:w="2001" w:type="dxa"/>
                    <w:tcMar>
                      <w:left w:w="28" w:type="dxa"/>
                      <w:right w:w="28" w:type="dxa"/>
                    </w:tcMar>
                    <w:hideMark/>
                  </w:tcPr>
                  <w:p>
                    <w:pPr>
                      <w:rPr>
                        <w:sz w:val="18"/>
                        <w:szCs w:val="18"/>
                        <w:lang w:eastAsia="lt-LT"/>
                      </w:rPr>
                    </w:pPr>
                    <w:r>
                      <w:rPr>
                        <w:kern w:val="2"/>
                        <w:sz w:val="18"/>
                        <w:szCs w:val="18"/>
                        <w:lang w:eastAsia="lt-LT"/>
                      </w:rPr>
                      <w:t>Pastaba pagal Taisyklių 12.6 papunktį.</w:t>
                    </w:r>
                    <w:r>
                      <w:rPr>
                        <w:kern w:val="2"/>
                        <w:sz w:val="22"/>
                        <w:szCs w:val="22"/>
                      </w:rPr>
                      <w:br/>
                    </w:r>
                    <w:r>
                      <w:rPr>
                        <w:kern w:val="2"/>
                        <w:sz w:val="18"/>
                        <w:szCs w:val="18"/>
                        <w:lang w:eastAsia="lt-LT"/>
                      </w:rPr>
                      <w:t>Tekstas.</w:t>
                    </w:r>
                  </w:p>
                </w:tc>
                <w:tc>
                  <w:tcPr>
                    <w:tcW w:w="1968" w:type="dxa"/>
                    <w:tcMar>
                      <w:left w:w="28" w:type="dxa"/>
                      <w:right w:w="28" w:type="dxa"/>
                    </w:tcMar>
                    <w:hideMark/>
                  </w:tcPr>
                  <w:p>
                    <w:pPr>
                      <w:rPr>
                        <w:sz w:val="18"/>
                        <w:szCs w:val="18"/>
                        <w:lang w:eastAsia="lt-LT"/>
                      </w:rPr>
                    </w:pPr>
                    <w:r>
                      <w:rPr>
                        <w:kern w:val="2"/>
                        <w:sz w:val="18"/>
                        <w:szCs w:val="18"/>
                        <w:lang w:eastAsia="lt-LT"/>
                      </w:rPr>
                      <w:t>Nepildoma</w:t>
                    </w:r>
                  </w:p>
                </w:tc>
              </w:tr>
              <w:tr>
                <w:trPr>
                  <w:trHeight w:val="1152"/>
                </w:trPr>
                <w:tc>
                  <w:tcPr>
                    <w:tcW w:w="952" w:type="dxa"/>
                    <w:tcMar>
                      <w:left w:w="28" w:type="dxa"/>
                      <w:right w:w="28" w:type="dxa"/>
                    </w:tcMar>
                    <w:hideMark/>
                  </w:tcPr>
                  <w:p>
                    <w:pPr>
                      <w:rPr>
                        <w:b/>
                        <w:bCs/>
                        <w:sz w:val="18"/>
                        <w:szCs w:val="18"/>
                        <w:lang w:eastAsia="lt-LT"/>
                      </w:rPr>
                    </w:pPr>
                    <w:r>
                      <w:rPr>
                        <w:b/>
                        <w:bCs/>
                        <w:kern w:val="2"/>
                        <w:sz w:val="18"/>
                        <w:szCs w:val="18"/>
                        <w:lang w:eastAsia="lt-LT"/>
                      </w:rPr>
                      <w:t>Pastaba</w:t>
                    </w:r>
                  </w:p>
                </w:tc>
                <w:tc>
                  <w:tcPr>
                    <w:tcW w:w="1028" w:type="dxa"/>
                    <w:tcMar>
                      <w:left w:w="28" w:type="dxa"/>
                      <w:right w:w="28" w:type="dxa"/>
                    </w:tcMar>
                    <w:hideMark/>
                  </w:tcPr>
                  <w:p>
                    <w:pPr>
                      <w:rPr>
                        <w:sz w:val="18"/>
                        <w:szCs w:val="18"/>
                        <w:lang w:eastAsia="lt-LT"/>
                      </w:rPr>
                    </w:pPr>
                    <w:r>
                      <w:rPr>
                        <w:kern w:val="2"/>
                        <w:sz w:val="18"/>
                        <w:szCs w:val="18"/>
                        <w:lang w:eastAsia="lt-LT"/>
                      </w:rPr>
                      <w:t>išsamūs</w:t>
                    </w:r>
                  </w:p>
                </w:tc>
                <w:tc>
                  <w:tcPr>
                    <w:tcW w:w="992" w:type="dxa"/>
                    <w:tcMar>
                      <w:left w:w="28" w:type="dxa"/>
                      <w:right w:w="28" w:type="dxa"/>
                    </w:tcMar>
                    <w:hideMark/>
                  </w:tcPr>
                  <w:p>
                    <w:pPr>
                      <w:rPr>
                        <w:sz w:val="18"/>
                        <w:szCs w:val="18"/>
                        <w:lang w:eastAsia="lt-LT"/>
                      </w:rPr>
                    </w:pPr>
                    <w:r>
                      <w:rPr>
                        <w:kern w:val="2"/>
                        <w:sz w:val="18"/>
                        <w:szCs w:val="18"/>
                        <w:lang w:eastAsia="lt-LT"/>
                      </w:rPr>
                      <w:t>String</w:t>
                    </w:r>
                  </w:p>
                </w:tc>
                <w:tc>
                  <w:tcPr>
                    <w:tcW w:w="528" w:type="dxa"/>
                    <w:tcMar>
                      <w:left w:w="28" w:type="dxa"/>
                      <w:right w:w="28" w:type="dxa"/>
                    </w:tcMar>
                    <w:hideMark/>
                  </w:tcPr>
                  <w:p>
                    <w:pPr>
                      <w:rPr>
                        <w:sz w:val="18"/>
                        <w:szCs w:val="18"/>
                        <w:lang w:eastAsia="lt-LT"/>
                      </w:rPr>
                    </w:pPr>
                    <w:r>
                      <w:rPr>
                        <w:kern w:val="2"/>
                        <w:sz w:val="18"/>
                        <w:szCs w:val="18"/>
                        <w:lang w:eastAsia="lt-LT"/>
                      </w:rPr>
                      <w:t>255</w:t>
                    </w:r>
                  </w:p>
                </w:tc>
                <w:tc>
                  <w:tcPr>
                    <w:tcW w:w="1283" w:type="dxa"/>
                    <w:tcMar>
                      <w:left w:w="28" w:type="dxa"/>
                      <w:right w:w="28" w:type="dxa"/>
                    </w:tcMar>
                    <w:hideMark/>
                  </w:tcPr>
                  <w:p>
                    <w:pPr>
                      <w:rPr>
                        <w:sz w:val="18"/>
                        <w:szCs w:val="18"/>
                        <w:lang w:eastAsia="lt-LT"/>
                      </w:rPr>
                    </w:pPr>
                    <w:r>
                      <w:rPr>
                        <w:kern w:val="2"/>
                        <w:sz w:val="18"/>
                        <w:szCs w:val="18"/>
                        <w:lang w:eastAsia="lt-LT"/>
                      </w:rPr>
                      <w:t>Komentarai apie išskirtinius medžių ar krūmų biologinius ir dendrologinius bruožus, medžio unikalumą, išskirtinumą aplinkoje; apie medžių ir krūmų išsidėstymą, pavienių medžių ir krūmų formavimo būdus; apie želdyno ir (ar) želdinių vertę.</w:t>
                    </w:r>
                  </w:p>
                </w:tc>
                <w:tc>
                  <w:tcPr>
                    <w:tcW w:w="599" w:type="dxa"/>
                    <w:tcMar>
                      <w:left w:w="28" w:type="dxa"/>
                      <w:right w:w="28" w:type="dxa"/>
                    </w:tcMar>
                    <w:hideMark/>
                  </w:tcPr>
                  <w:p>
                    <w:pPr>
                      <w:rPr>
                        <w:sz w:val="18"/>
                        <w:szCs w:val="18"/>
                        <w:lang w:eastAsia="lt-LT"/>
                      </w:rPr>
                    </w:pPr>
                    <w:r>
                      <w:rPr>
                        <w:kern w:val="2"/>
                        <w:sz w:val="18"/>
                        <w:szCs w:val="18"/>
                        <w:lang w:eastAsia="lt-LT"/>
                      </w:rPr>
                      <w:t>Ne</w:t>
                    </w:r>
                  </w:p>
                </w:tc>
                <w:tc>
                  <w:tcPr>
                    <w:tcW w:w="2001" w:type="dxa"/>
                    <w:tcMar>
                      <w:left w:w="28" w:type="dxa"/>
                      <w:right w:w="28" w:type="dxa"/>
                    </w:tcMar>
                    <w:hideMark/>
                  </w:tcPr>
                  <w:p>
                    <w:pPr>
                      <w:rPr>
                        <w:sz w:val="18"/>
                        <w:szCs w:val="18"/>
                        <w:lang w:eastAsia="lt-LT"/>
                      </w:rPr>
                    </w:pPr>
                    <w:r>
                      <w:rPr>
                        <w:kern w:val="2"/>
                        <w:sz w:val="18"/>
                        <w:szCs w:val="18"/>
                        <w:lang w:eastAsia="lt-LT"/>
                      </w:rPr>
                      <w:t>Pastaba pagal Taisyklių 11.7 papunktį.</w:t>
                    </w:r>
                    <w:r>
                      <w:rPr>
                        <w:kern w:val="2"/>
                        <w:sz w:val="22"/>
                        <w:szCs w:val="22"/>
                      </w:rPr>
                      <w:br/>
                    </w:r>
                    <w:r>
                      <w:rPr>
                        <w:kern w:val="2"/>
                        <w:sz w:val="18"/>
                        <w:szCs w:val="18"/>
                        <w:lang w:eastAsia="lt-LT"/>
                      </w:rPr>
                      <w:t>Tekstas.</w:t>
                    </w:r>
                  </w:p>
                </w:tc>
                <w:tc>
                  <w:tcPr>
                    <w:tcW w:w="1968" w:type="dxa"/>
                    <w:tcMar>
                      <w:left w:w="28" w:type="dxa"/>
                      <w:right w:w="28" w:type="dxa"/>
                    </w:tcMar>
                    <w:hideMark/>
                  </w:tcPr>
                  <w:p>
                    <w:pPr>
                      <w:rPr>
                        <w:sz w:val="18"/>
                        <w:szCs w:val="18"/>
                        <w:lang w:eastAsia="lt-LT"/>
                      </w:rPr>
                    </w:pPr>
                    <w:r>
                      <w:rPr>
                        <w:kern w:val="2"/>
                        <w:sz w:val="18"/>
                        <w:szCs w:val="18"/>
                        <w:lang w:eastAsia="lt-LT"/>
                      </w:rPr>
                      <w:t>Nepildoma</w:t>
                    </w:r>
                  </w:p>
                </w:tc>
              </w:tr>
              <w:tr>
                <w:trPr>
                  <w:trHeight w:val="1152"/>
                </w:trPr>
                <w:tc>
                  <w:tcPr>
                    <w:tcW w:w="952" w:type="dxa"/>
                    <w:tcMar>
                      <w:left w:w="28" w:type="dxa"/>
                      <w:right w:w="28" w:type="dxa"/>
                    </w:tcMar>
                    <w:hideMark/>
                  </w:tcPr>
                  <w:p>
                    <w:pPr>
                      <w:rPr>
                        <w:b/>
                        <w:bCs/>
                        <w:sz w:val="18"/>
                        <w:szCs w:val="18"/>
                        <w:lang w:eastAsia="lt-LT"/>
                      </w:rPr>
                    </w:pPr>
                    <w:r>
                      <w:rPr>
                        <w:b/>
                        <w:bCs/>
                        <w:kern w:val="2"/>
                        <w:sz w:val="18"/>
                        <w:szCs w:val="18"/>
                        <w:lang w:eastAsia="lt-LT"/>
                      </w:rPr>
                      <w:t>Inv_data</w:t>
                    </w:r>
                  </w:p>
                </w:tc>
                <w:tc>
                  <w:tcPr>
                    <w:tcW w:w="1028" w:type="dxa"/>
                    <w:tcMar>
                      <w:left w:w="28" w:type="dxa"/>
                      <w:right w:w="28" w:type="dxa"/>
                    </w:tcMar>
                    <w:hideMark/>
                  </w:tcPr>
                  <w:p>
                    <w:pPr>
                      <w:rPr>
                        <w:sz w:val="18"/>
                        <w:szCs w:val="18"/>
                        <w:lang w:eastAsia="lt-LT"/>
                      </w:rPr>
                    </w:pPr>
                    <w:r>
                      <w:rPr>
                        <w:kern w:val="2"/>
                        <w:sz w:val="18"/>
                        <w:szCs w:val="18"/>
                        <w:lang w:eastAsia="lt-LT"/>
                      </w:rPr>
                      <w:t>pagrindiniai</w:t>
                    </w:r>
                  </w:p>
                </w:tc>
                <w:tc>
                  <w:tcPr>
                    <w:tcW w:w="992" w:type="dxa"/>
                    <w:tcMar>
                      <w:left w:w="28" w:type="dxa"/>
                      <w:right w:w="28" w:type="dxa"/>
                    </w:tcMar>
                    <w:hideMark/>
                  </w:tcPr>
                  <w:p>
                    <w:pPr>
                      <w:rPr>
                        <w:sz w:val="18"/>
                        <w:szCs w:val="18"/>
                        <w:lang w:eastAsia="lt-LT"/>
                      </w:rPr>
                    </w:pPr>
                    <w:r>
                      <w:rPr>
                        <w:kern w:val="2"/>
                        <w:sz w:val="18"/>
                        <w:szCs w:val="18"/>
                        <w:lang w:eastAsia="lt-LT"/>
                      </w:rPr>
                      <w:t>Date</w:t>
                    </w:r>
                  </w:p>
                </w:tc>
                <w:tc>
                  <w:tcPr>
                    <w:tcW w:w="528" w:type="dxa"/>
                    <w:tcMar>
                      <w:left w:w="28" w:type="dxa"/>
                      <w:right w:w="28" w:type="dxa"/>
                    </w:tcMar>
                    <w:hideMark/>
                  </w:tcPr>
                  <w:p>
                    <w:pPr>
                      <w:rPr>
                        <w:sz w:val="18"/>
                        <w:szCs w:val="18"/>
                        <w:lang w:eastAsia="lt-LT"/>
                      </w:rPr>
                    </w:pPr>
                  </w:p>
                </w:tc>
                <w:tc>
                  <w:tcPr>
                    <w:tcW w:w="1283" w:type="dxa"/>
                    <w:tcMar>
                      <w:left w:w="28" w:type="dxa"/>
                      <w:right w:w="28" w:type="dxa"/>
                    </w:tcMar>
                    <w:hideMark/>
                  </w:tcPr>
                  <w:p>
                    <w:pPr>
                      <w:rPr>
                        <w:sz w:val="18"/>
                        <w:szCs w:val="18"/>
                        <w:lang w:eastAsia="lt-LT"/>
                      </w:rPr>
                    </w:pPr>
                    <w:r>
                      <w:rPr>
                        <w:kern w:val="2"/>
                        <w:sz w:val="18"/>
                        <w:szCs w:val="18"/>
                        <w:lang w:eastAsia="lt-LT"/>
                      </w:rPr>
                      <w:t>Inventorizavimo aprašomosios informacijos nustatymo ar atnaujinimo data.</w:t>
                    </w:r>
                  </w:p>
                </w:tc>
                <w:tc>
                  <w:tcPr>
                    <w:tcW w:w="599" w:type="dxa"/>
                    <w:tcMar>
                      <w:left w:w="28" w:type="dxa"/>
                      <w:right w:w="28" w:type="dxa"/>
                    </w:tcMar>
                    <w:hideMark/>
                  </w:tcPr>
                  <w:p>
                    <w:pPr>
                      <w:rPr>
                        <w:sz w:val="18"/>
                        <w:szCs w:val="18"/>
                        <w:lang w:eastAsia="lt-LT"/>
                      </w:rPr>
                    </w:pPr>
                    <w:r>
                      <w:rPr>
                        <w:kern w:val="2"/>
                        <w:sz w:val="18"/>
                        <w:szCs w:val="18"/>
                        <w:lang w:eastAsia="lt-LT"/>
                      </w:rPr>
                      <w:t>Ne</w:t>
                    </w:r>
                  </w:p>
                </w:tc>
                <w:tc>
                  <w:tcPr>
                    <w:tcW w:w="2001" w:type="dxa"/>
                    <w:tcMar>
                      <w:left w:w="28" w:type="dxa"/>
                      <w:right w:w="28" w:type="dxa"/>
                    </w:tcMar>
                    <w:hideMark/>
                  </w:tcPr>
                  <w:p>
                    <w:pPr>
                      <w:rPr>
                        <w:sz w:val="18"/>
                        <w:szCs w:val="18"/>
                        <w:lang w:eastAsia="lt-LT"/>
                      </w:rPr>
                    </w:pPr>
                    <w:r>
                      <w:rPr>
                        <w:kern w:val="2"/>
                        <w:sz w:val="18"/>
                        <w:szCs w:val="18"/>
                        <w:lang w:eastAsia="lt-LT"/>
                      </w:rPr>
                      <w:t>Inventorizavimo aprašomosios informacijos nustatymo ar atnaujinimo data.</w:t>
                    </w:r>
                  </w:p>
                </w:tc>
                <w:tc>
                  <w:tcPr>
                    <w:tcW w:w="1968" w:type="dxa"/>
                    <w:tcMar>
                      <w:left w:w="28" w:type="dxa"/>
                      <w:right w:w="28" w:type="dxa"/>
                    </w:tcMar>
                    <w:hideMark/>
                  </w:tcPr>
                  <w:p>
                    <w:pPr>
                      <w:rPr>
                        <w:sz w:val="18"/>
                        <w:szCs w:val="18"/>
                        <w:lang w:eastAsia="lt-LT"/>
                      </w:rPr>
                    </w:pPr>
                    <w:r>
                      <w:rPr>
                        <w:kern w:val="2"/>
                        <w:sz w:val="18"/>
                        <w:szCs w:val="18"/>
                        <w:lang w:eastAsia="lt-LT"/>
                      </w:rPr>
                      <w:t>Inventorizavimo aprašomosios informacijos nustatymo ar atnaujinimo data.</w:t>
                    </w:r>
                  </w:p>
                </w:tc>
              </w:tr>
            </w:tbl>
            <w:p>
              <w:pPr>
                <w:spacing w:line="276" w:lineRule="auto"/>
                <w:rPr>
                  <w:sz w:val="20"/>
                  <w:lang w:eastAsia="lt-LT"/>
                </w:rPr>
              </w:pPr>
            </w:p>
          </w:sdtContent>
        </w:sdt>
        <w:sdt>
          <w:sdtPr>
            <w:alias w:val="2 pr. 7 p."/>
            <w:tag w:val="part_d8293a0442f0465382ccf841e3c8b87f"/>
            <w:lock w:val="sdtLocked"/>
            <w:richText/>
          </w:sdtPr>
          <w:sdtContent>
            <w:p>
              <w:pPr>
                <w:spacing w:line="276" w:lineRule="auto"/>
                <w:ind w:firstLine="851"/>
                <w:rPr>
                  <w:szCs w:val="24"/>
                  <w:lang w:eastAsia="lt-LT"/>
                </w:rPr>
              </w:pPr>
              <w:sdt>
                <w:sdtPr>
                  <w:alias w:val="Numeris"/>
                  <w:tag w:val="nr_d8293a0442f0465382ccf841e3c8b87f"/>
                  <w:lock w:val="sdtLocked"/>
                  <w:richText/>
                </w:sdtPr>
                <w:sdtContent>
                  <w:r>
                    <w:rPr>
                      <w:szCs w:val="24"/>
                      <w:lang w:eastAsia="lt-LT"/>
                    </w:rPr>
                    <w:t>7</w:t>
                  </w:r>
                </w:sdtContent>
              </w:sdt>
              <w:r>
                <w:rPr>
                  <w:szCs w:val="24"/>
                  <w:lang w:eastAsia="lt-LT"/>
                </w:rPr>
                <w:t>. Aprašomųjų duomenų reikšmių klasifikatoriai: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20"/>
                <w:gridCol w:w="3220"/>
                <w:gridCol w:w="2120"/>
              </w:tblGrid>
              <w:tr>
                <w:trPr>
                  <w:trHeight w:val="288"/>
                </w:trPr>
                <w:tc>
                  <w:tcPr>
                    <w:tcW w:w="2520" w:type="dxa"/>
                    <w:tcMar>
                      <w:left w:w="57" w:type="dxa"/>
                      <w:right w:w="57" w:type="dxa"/>
                    </w:tcMar>
                    <w:hideMark/>
                  </w:tcPr>
                  <w:p>
                    <w:pPr>
                      <w:rPr>
                        <w:b/>
                        <w:bCs/>
                        <w:sz w:val="20"/>
                        <w:lang w:eastAsia="lt-LT"/>
                      </w:rPr>
                    </w:pPr>
                    <w:r>
                      <w:rPr>
                        <w:b/>
                        <w:bCs/>
                        <w:kern w:val="2"/>
                        <w:sz w:val="20"/>
                        <w:lang w:eastAsia="lt-LT"/>
                      </w:rPr>
                      <w:t>Klasifikatorius</w:t>
                    </w:r>
                  </w:p>
                </w:tc>
                <w:tc>
                  <w:tcPr>
                    <w:tcW w:w="3220" w:type="dxa"/>
                    <w:tcMar>
                      <w:left w:w="57" w:type="dxa"/>
                      <w:right w:w="57" w:type="dxa"/>
                    </w:tcMar>
                    <w:hideMark/>
                  </w:tcPr>
                  <w:p>
                    <w:pPr>
                      <w:rPr>
                        <w:b/>
                        <w:bCs/>
                        <w:sz w:val="20"/>
                        <w:lang w:eastAsia="lt-LT"/>
                      </w:rPr>
                    </w:pPr>
                    <w:r>
                      <w:rPr>
                        <w:b/>
                        <w:bCs/>
                        <w:kern w:val="2"/>
                        <w:sz w:val="20"/>
                        <w:lang w:eastAsia="lt-LT"/>
                      </w:rPr>
                      <w:t>Klasifikatoriaus pavadinimas</w:t>
                    </w:r>
                  </w:p>
                </w:tc>
                <w:tc>
                  <w:tcPr>
                    <w:tcW w:w="2120" w:type="dxa"/>
                    <w:tcMar>
                      <w:left w:w="57" w:type="dxa"/>
                      <w:right w:w="57" w:type="dxa"/>
                    </w:tcMar>
                    <w:hideMark/>
                  </w:tcPr>
                  <w:p>
                    <w:pPr>
                      <w:rPr>
                        <w:b/>
                        <w:bCs/>
                        <w:sz w:val="20"/>
                        <w:lang w:eastAsia="lt-LT"/>
                      </w:rPr>
                    </w:pPr>
                    <w:r>
                      <w:rPr>
                        <w:b/>
                        <w:bCs/>
                        <w:kern w:val="2"/>
                        <w:sz w:val="20"/>
                        <w:lang w:eastAsia="lt-LT"/>
                      </w:rPr>
                      <w:t>Atributinis laukas</w:t>
                    </w:r>
                  </w:p>
                </w:tc>
              </w:tr>
              <w:tr>
                <w:trPr>
                  <w:trHeight w:val="288"/>
                </w:trPr>
                <w:tc>
                  <w:tcPr>
                    <w:tcW w:w="2520" w:type="dxa"/>
                    <w:tcMar>
                      <w:left w:w="57" w:type="dxa"/>
                      <w:right w:w="57" w:type="dxa"/>
                    </w:tcMar>
                    <w:hideMark/>
                  </w:tcPr>
                  <w:p>
                    <w:pPr>
                      <w:rPr>
                        <w:sz w:val="20"/>
                        <w:lang w:eastAsia="lt-LT"/>
                      </w:rPr>
                    </w:pPr>
                    <w:r>
                      <w:rPr>
                        <w:kern w:val="2"/>
                        <w:sz w:val="20"/>
                        <w:lang w:eastAsia="lt-LT"/>
                      </w:rPr>
                      <w:t>Zeld_genejimas</w:t>
                    </w:r>
                  </w:p>
                </w:tc>
                <w:tc>
                  <w:tcPr>
                    <w:tcW w:w="3220" w:type="dxa"/>
                    <w:tcMar>
                      <w:left w:w="57" w:type="dxa"/>
                      <w:right w:w="57" w:type="dxa"/>
                    </w:tcMar>
                    <w:hideMark/>
                  </w:tcPr>
                  <w:p>
                    <w:pPr>
                      <w:rPr>
                        <w:sz w:val="20"/>
                        <w:lang w:eastAsia="lt-LT"/>
                      </w:rPr>
                    </w:pPr>
                    <w:r>
                      <w:rPr>
                        <w:kern w:val="2"/>
                        <w:sz w:val="20"/>
                        <w:lang w:eastAsia="lt-LT"/>
                      </w:rPr>
                      <w:t>Genėjimo intensyvumo laipsnis</w:t>
                    </w:r>
                  </w:p>
                </w:tc>
                <w:tc>
                  <w:tcPr>
                    <w:tcW w:w="2120" w:type="dxa"/>
                    <w:tcMar>
                      <w:left w:w="57" w:type="dxa"/>
                      <w:right w:w="57" w:type="dxa"/>
                    </w:tcMar>
                    <w:hideMark/>
                  </w:tcPr>
                  <w:p>
                    <w:pPr>
                      <w:rPr>
                        <w:sz w:val="20"/>
                        <w:lang w:eastAsia="lt-LT"/>
                      </w:rPr>
                    </w:pPr>
                    <w:r>
                      <w:rPr>
                        <w:kern w:val="2"/>
                        <w:sz w:val="20"/>
                        <w:lang w:eastAsia="lt-LT"/>
                      </w:rPr>
                      <w:t>Genejimas</w:t>
                    </w:r>
                  </w:p>
                </w:tc>
              </w:tr>
              <w:tr>
                <w:trPr>
                  <w:trHeight w:val="288"/>
                </w:trPr>
                <w:tc>
                  <w:tcPr>
                    <w:tcW w:w="2520" w:type="dxa"/>
                    <w:tcMar>
                      <w:left w:w="57" w:type="dxa"/>
                      <w:right w:w="57" w:type="dxa"/>
                    </w:tcMar>
                    <w:hideMark/>
                  </w:tcPr>
                  <w:p>
                    <w:pPr>
                      <w:rPr>
                        <w:sz w:val="20"/>
                        <w:lang w:eastAsia="lt-LT"/>
                      </w:rPr>
                    </w:pPr>
                    <w:r>
                      <w:rPr>
                        <w:kern w:val="2"/>
                        <w:sz w:val="20"/>
                        <w:lang w:eastAsia="lt-LT"/>
                      </w:rPr>
                      <w:t>Zeld_defoliacija</w:t>
                    </w:r>
                  </w:p>
                </w:tc>
                <w:tc>
                  <w:tcPr>
                    <w:tcW w:w="3220" w:type="dxa"/>
                    <w:tcMar>
                      <w:left w:w="57" w:type="dxa"/>
                      <w:right w:w="57" w:type="dxa"/>
                    </w:tcMar>
                    <w:hideMark/>
                  </w:tcPr>
                  <w:p>
                    <w:pPr>
                      <w:rPr>
                        <w:sz w:val="20"/>
                        <w:lang w:eastAsia="lt-LT"/>
                      </w:rPr>
                    </w:pPr>
                    <w:r>
                      <w:rPr>
                        <w:kern w:val="2"/>
                        <w:sz w:val="20"/>
                        <w:lang w:eastAsia="lt-LT"/>
                      </w:rPr>
                      <w:t>Defoliacijos laipsnis</w:t>
                    </w:r>
                  </w:p>
                </w:tc>
                <w:tc>
                  <w:tcPr>
                    <w:tcW w:w="2120" w:type="dxa"/>
                    <w:tcMar>
                      <w:left w:w="57" w:type="dxa"/>
                      <w:right w:w="57" w:type="dxa"/>
                    </w:tcMar>
                    <w:hideMark/>
                  </w:tcPr>
                  <w:p>
                    <w:pPr>
                      <w:rPr>
                        <w:sz w:val="20"/>
                        <w:lang w:eastAsia="lt-LT"/>
                      </w:rPr>
                    </w:pPr>
                    <w:r>
                      <w:rPr>
                        <w:kern w:val="2"/>
                        <w:sz w:val="20"/>
                        <w:lang w:eastAsia="lt-LT"/>
                      </w:rPr>
                      <w:t>Defoliac</w:t>
                    </w:r>
                  </w:p>
                </w:tc>
              </w:tr>
              <w:tr>
                <w:trPr>
                  <w:trHeight w:val="288"/>
                </w:trPr>
                <w:tc>
                  <w:tcPr>
                    <w:tcW w:w="2520" w:type="dxa"/>
                    <w:tcMar>
                      <w:left w:w="57" w:type="dxa"/>
                      <w:right w:w="57" w:type="dxa"/>
                    </w:tcMar>
                    <w:hideMark/>
                  </w:tcPr>
                  <w:p>
                    <w:pPr>
                      <w:rPr>
                        <w:sz w:val="20"/>
                        <w:lang w:eastAsia="lt-LT"/>
                      </w:rPr>
                    </w:pPr>
                    <w:r>
                      <w:rPr>
                        <w:kern w:val="2"/>
                        <w:sz w:val="20"/>
                        <w:lang w:eastAsia="lt-LT"/>
                      </w:rPr>
                      <w:t>Zeld_ligos</w:t>
                    </w:r>
                  </w:p>
                </w:tc>
                <w:tc>
                  <w:tcPr>
                    <w:tcW w:w="3220" w:type="dxa"/>
                    <w:tcMar>
                      <w:left w:w="57" w:type="dxa"/>
                      <w:right w:w="57" w:type="dxa"/>
                    </w:tcMar>
                    <w:hideMark/>
                  </w:tcPr>
                  <w:p>
                    <w:pPr>
                      <w:rPr>
                        <w:sz w:val="20"/>
                        <w:lang w:eastAsia="lt-LT"/>
                      </w:rPr>
                    </w:pPr>
                    <w:r>
                      <w:rPr>
                        <w:kern w:val="2"/>
                        <w:sz w:val="20"/>
                        <w:lang w:eastAsia="lt-LT"/>
                      </w:rPr>
                      <w:t>Ligų intensyvumas</w:t>
                    </w:r>
                  </w:p>
                </w:tc>
                <w:tc>
                  <w:tcPr>
                    <w:tcW w:w="2120" w:type="dxa"/>
                    <w:tcMar>
                      <w:left w:w="57" w:type="dxa"/>
                      <w:right w:w="57" w:type="dxa"/>
                    </w:tcMar>
                    <w:hideMark/>
                  </w:tcPr>
                  <w:p>
                    <w:pPr>
                      <w:rPr>
                        <w:sz w:val="20"/>
                        <w:lang w:eastAsia="lt-LT"/>
                      </w:rPr>
                    </w:pPr>
                    <w:r>
                      <w:rPr>
                        <w:kern w:val="2"/>
                        <w:sz w:val="20"/>
                        <w:lang w:eastAsia="lt-LT"/>
                      </w:rPr>
                      <w:t>Ligos</w:t>
                    </w:r>
                  </w:p>
                </w:tc>
              </w:tr>
              <w:tr>
                <w:trPr>
                  <w:trHeight w:val="576"/>
                </w:trPr>
                <w:tc>
                  <w:tcPr>
                    <w:tcW w:w="2520" w:type="dxa"/>
                    <w:tcMar>
                      <w:left w:w="57" w:type="dxa"/>
                      <w:right w:w="57" w:type="dxa"/>
                    </w:tcMar>
                    <w:hideMark/>
                  </w:tcPr>
                  <w:p>
                    <w:pPr>
                      <w:rPr>
                        <w:sz w:val="20"/>
                        <w:lang w:eastAsia="lt-LT"/>
                      </w:rPr>
                    </w:pPr>
                    <w:r>
                      <w:rPr>
                        <w:kern w:val="2"/>
                        <w:sz w:val="20"/>
                        <w:lang w:eastAsia="lt-LT"/>
                      </w:rPr>
                      <w:t>Zeld_kenkejai</w:t>
                    </w:r>
                  </w:p>
                </w:tc>
                <w:tc>
                  <w:tcPr>
                    <w:tcW w:w="3220" w:type="dxa"/>
                    <w:tcMar>
                      <w:left w:w="57" w:type="dxa"/>
                      <w:right w:w="57" w:type="dxa"/>
                    </w:tcMar>
                    <w:hideMark/>
                  </w:tcPr>
                  <w:p>
                    <w:pPr>
                      <w:rPr>
                        <w:sz w:val="20"/>
                        <w:lang w:eastAsia="lt-LT"/>
                      </w:rPr>
                    </w:pPr>
                    <w:r>
                      <w:rPr>
                        <w:kern w:val="2"/>
                        <w:sz w:val="20"/>
                        <w:lang w:eastAsia="lt-LT"/>
                      </w:rPr>
                      <w:t>Kenkėjų gausumą ir želdinio pažeidimo laipsnis</w:t>
                    </w:r>
                  </w:p>
                </w:tc>
                <w:tc>
                  <w:tcPr>
                    <w:tcW w:w="2120" w:type="dxa"/>
                    <w:tcMar>
                      <w:left w:w="57" w:type="dxa"/>
                      <w:right w:w="57" w:type="dxa"/>
                    </w:tcMar>
                    <w:hideMark/>
                  </w:tcPr>
                  <w:p>
                    <w:pPr>
                      <w:rPr>
                        <w:sz w:val="20"/>
                        <w:lang w:eastAsia="lt-LT"/>
                      </w:rPr>
                    </w:pPr>
                    <w:r>
                      <w:rPr>
                        <w:kern w:val="2"/>
                        <w:sz w:val="20"/>
                        <w:lang w:eastAsia="lt-LT"/>
                      </w:rPr>
                      <w:t>Kenkejai</w:t>
                    </w:r>
                  </w:p>
                </w:tc>
              </w:tr>
              <w:tr>
                <w:trPr>
                  <w:trHeight w:val="576"/>
                </w:trPr>
                <w:tc>
                  <w:tcPr>
                    <w:tcW w:w="2520" w:type="dxa"/>
                    <w:tcMar>
                      <w:left w:w="57" w:type="dxa"/>
                      <w:right w:w="57" w:type="dxa"/>
                    </w:tcMar>
                    <w:hideMark/>
                  </w:tcPr>
                  <w:p>
                    <w:pPr>
                      <w:rPr>
                        <w:sz w:val="20"/>
                        <w:lang w:eastAsia="lt-LT"/>
                      </w:rPr>
                    </w:pPr>
                    <w:r>
                      <w:rPr>
                        <w:kern w:val="2"/>
                        <w:sz w:val="20"/>
                        <w:lang w:eastAsia="lt-LT"/>
                      </w:rPr>
                      <w:t>Zeld_pazeidimas</w:t>
                    </w:r>
                  </w:p>
                </w:tc>
                <w:tc>
                  <w:tcPr>
                    <w:tcW w:w="3220" w:type="dxa"/>
                    <w:tcMar>
                      <w:left w:w="57" w:type="dxa"/>
                      <w:right w:w="57" w:type="dxa"/>
                    </w:tcMar>
                    <w:hideMark/>
                  </w:tcPr>
                  <w:p>
                    <w:pPr>
                      <w:rPr>
                        <w:sz w:val="20"/>
                        <w:lang w:eastAsia="lt-LT"/>
                      </w:rPr>
                    </w:pPr>
                    <w:r>
                      <w:rPr>
                        <w:kern w:val="2"/>
                        <w:sz w:val="20"/>
                        <w:lang w:eastAsia="lt-LT"/>
                      </w:rPr>
                      <w:t>medžio kamieno (žievės) mechaninio pažeidimo intensyvumas</w:t>
                    </w:r>
                  </w:p>
                </w:tc>
                <w:tc>
                  <w:tcPr>
                    <w:tcW w:w="2120" w:type="dxa"/>
                    <w:tcMar>
                      <w:left w:w="57" w:type="dxa"/>
                      <w:right w:w="57" w:type="dxa"/>
                    </w:tcMar>
                    <w:hideMark/>
                  </w:tcPr>
                  <w:p>
                    <w:pPr>
                      <w:rPr>
                        <w:sz w:val="20"/>
                        <w:lang w:eastAsia="lt-LT"/>
                      </w:rPr>
                    </w:pPr>
                    <w:r>
                      <w:rPr>
                        <w:kern w:val="2"/>
                        <w:sz w:val="20"/>
                        <w:lang w:eastAsia="lt-LT"/>
                      </w:rPr>
                      <w:t>Pazeidimai</w:t>
                    </w:r>
                  </w:p>
                </w:tc>
              </w:tr>
            </w:tbl>
            <w:p>
              <w:pPr>
                <w:spacing w:line="276" w:lineRule="auto"/>
                <w:rPr>
                  <w:szCs w:val="24"/>
                  <w:lang w:eastAsia="lt-LT"/>
                </w:rPr>
              </w:pPr>
            </w:p>
          </w:sdtContent>
        </w:sdt>
        <w:sdt>
          <w:sdtPr>
            <w:alias w:val="2 pr. 8 p."/>
            <w:tag w:val="part_cd981639008146399b986abeda17ede1"/>
            <w:lock w:val="sdtLocked"/>
            <w:richText/>
          </w:sdtPr>
          <w:sdtContent>
            <w:p>
              <w:pPr>
                <w:spacing w:line="276" w:lineRule="auto"/>
                <w:ind w:firstLine="851"/>
                <w:rPr>
                  <w:szCs w:val="24"/>
                  <w:lang w:eastAsia="lt-LT"/>
                </w:rPr>
              </w:pPr>
              <w:sdt>
                <w:sdtPr>
                  <w:alias w:val="Numeris"/>
                  <w:tag w:val="nr_cd981639008146399b986abeda17ede1"/>
                  <w:lock w:val="sdtLocked"/>
                  <w:richText/>
                </w:sdtPr>
                <w:sdtContent>
                  <w:r>
                    <w:rPr>
                      <w:szCs w:val="24"/>
                      <w:lang w:eastAsia="lt-LT"/>
                    </w:rPr>
                    <w:t>8</w:t>
                  </w:r>
                </w:sdtContent>
              </w:sdt>
              <w:r>
                <w:rPr>
                  <w:szCs w:val="24"/>
                  <w:lang w:eastAsia="lt-LT"/>
                </w:rPr>
                <w:t>. Aprašomųjų duomenų klasifikatorių reikšmės: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40"/>
                <w:gridCol w:w="960"/>
                <w:gridCol w:w="4360"/>
              </w:tblGrid>
              <w:tr>
                <w:trPr>
                  <w:trHeight w:val="288"/>
                </w:trPr>
                <w:tc>
                  <w:tcPr>
                    <w:tcW w:w="1640" w:type="dxa"/>
                    <w:tcMar>
                      <w:left w:w="57" w:type="dxa"/>
                      <w:right w:w="57" w:type="dxa"/>
                    </w:tcMar>
                    <w:hideMark/>
                  </w:tcPr>
                  <w:p>
                    <w:pPr>
                      <w:spacing w:line="276" w:lineRule="auto"/>
                      <w:rPr>
                        <w:b/>
                        <w:bCs/>
                        <w:sz w:val="20"/>
                        <w:lang w:eastAsia="lt-LT"/>
                      </w:rPr>
                    </w:pPr>
                    <w:r>
                      <w:rPr>
                        <w:b/>
                        <w:bCs/>
                        <w:kern w:val="2"/>
                        <w:sz w:val="20"/>
                        <w:lang w:eastAsia="lt-LT"/>
                      </w:rPr>
                      <w:t>Klasifikatorius</w:t>
                    </w:r>
                  </w:p>
                </w:tc>
                <w:tc>
                  <w:tcPr>
                    <w:tcW w:w="960" w:type="dxa"/>
                    <w:tcMar>
                      <w:left w:w="57" w:type="dxa"/>
                      <w:right w:w="57" w:type="dxa"/>
                    </w:tcMar>
                    <w:hideMark/>
                  </w:tcPr>
                  <w:p>
                    <w:pPr>
                      <w:spacing w:line="276" w:lineRule="auto"/>
                      <w:rPr>
                        <w:b/>
                        <w:bCs/>
                        <w:sz w:val="20"/>
                        <w:lang w:eastAsia="lt-LT"/>
                      </w:rPr>
                    </w:pPr>
                    <w:r>
                      <w:rPr>
                        <w:b/>
                        <w:bCs/>
                        <w:kern w:val="2"/>
                        <w:sz w:val="20"/>
                        <w:lang w:eastAsia="lt-LT"/>
                      </w:rPr>
                      <w:t>Kodas</w:t>
                    </w:r>
                  </w:p>
                </w:tc>
                <w:tc>
                  <w:tcPr>
                    <w:tcW w:w="4360" w:type="dxa"/>
                    <w:tcMar>
                      <w:left w:w="57" w:type="dxa"/>
                      <w:right w:w="57" w:type="dxa"/>
                    </w:tcMar>
                    <w:hideMark/>
                  </w:tcPr>
                  <w:p>
                    <w:pPr>
                      <w:spacing w:line="276" w:lineRule="auto"/>
                      <w:rPr>
                        <w:b/>
                        <w:bCs/>
                        <w:sz w:val="20"/>
                        <w:lang w:eastAsia="lt-LT"/>
                      </w:rPr>
                    </w:pPr>
                    <w:r>
                      <w:rPr>
                        <w:b/>
                        <w:bCs/>
                        <w:kern w:val="2"/>
                        <w:sz w:val="20"/>
                        <w:lang w:eastAsia="lt-LT"/>
                      </w:rPr>
                      <w:t>Aprašymas</w:t>
                    </w:r>
                  </w:p>
                </w:tc>
              </w:tr>
              <w:tr>
                <w:trPr>
                  <w:trHeight w:val="285"/>
                </w:trPr>
                <w:tc>
                  <w:tcPr>
                    <w:tcW w:w="1640" w:type="dxa"/>
                    <w:tcMar>
                      <w:left w:w="57" w:type="dxa"/>
                      <w:right w:w="57" w:type="dxa"/>
                    </w:tcMar>
                    <w:hideMark/>
                  </w:tcPr>
                  <w:p>
                    <w:pPr>
                      <w:rPr>
                        <w:sz w:val="20"/>
                        <w:lang w:eastAsia="lt-LT"/>
                      </w:rPr>
                    </w:pPr>
                    <w:r>
                      <w:rPr>
                        <w:kern w:val="2"/>
                        <w:sz w:val="20"/>
                        <w:lang w:eastAsia="lt-LT"/>
                      </w:rPr>
                      <w:t>Zeld_genejimas</w:t>
                    </w:r>
                  </w:p>
                </w:tc>
                <w:tc>
                  <w:tcPr>
                    <w:tcW w:w="960" w:type="dxa"/>
                    <w:tcMar>
                      <w:left w:w="57" w:type="dxa"/>
                      <w:right w:w="57" w:type="dxa"/>
                    </w:tcMar>
                    <w:hideMark/>
                  </w:tcPr>
                  <w:p>
                    <w:pPr>
                      <w:rPr>
                        <w:sz w:val="20"/>
                        <w:lang w:eastAsia="lt-LT"/>
                      </w:rPr>
                    </w:pPr>
                    <w:r>
                      <w:rPr>
                        <w:kern w:val="2"/>
                        <w:sz w:val="20"/>
                        <w:lang w:eastAsia="lt-LT"/>
                      </w:rPr>
                      <w:t>-1</w:t>
                    </w:r>
                  </w:p>
                </w:tc>
                <w:tc>
                  <w:tcPr>
                    <w:tcW w:w="4360" w:type="dxa"/>
                    <w:tcMar>
                      <w:left w:w="57" w:type="dxa"/>
                      <w:right w:w="57" w:type="dxa"/>
                    </w:tcMar>
                    <w:hideMark/>
                  </w:tcPr>
                  <w:p>
                    <w:pPr>
                      <w:rPr>
                        <w:sz w:val="20"/>
                        <w:lang w:eastAsia="lt-LT"/>
                      </w:rPr>
                    </w:pPr>
                    <w:r>
                      <w:rPr>
                        <w:kern w:val="2"/>
                        <w:sz w:val="20"/>
                        <w:lang w:eastAsia="lt-LT"/>
                      </w:rPr>
                      <w:t>klasifikatorius netaikomas arba būklė nevertinama</w:t>
                    </w:r>
                  </w:p>
                </w:tc>
              </w:tr>
              <w:tr>
                <w:trPr>
                  <w:trHeight w:val="288"/>
                </w:trPr>
                <w:tc>
                  <w:tcPr>
                    <w:tcW w:w="1640" w:type="dxa"/>
                    <w:tcMar>
                      <w:left w:w="57" w:type="dxa"/>
                      <w:right w:w="57" w:type="dxa"/>
                    </w:tcMar>
                    <w:hideMark/>
                  </w:tcPr>
                  <w:p>
                    <w:pPr>
                      <w:rPr>
                        <w:sz w:val="20"/>
                        <w:lang w:eastAsia="lt-LT"/>
                      </w:rPr>
                    </w:pPr>
                    <w:r>
                      <w:rPr>
                        <w:kern w:val="2"/>
                        <w:sz w:val="20"/>
                        <w:lang w:eastAsia="lt-LT"/>
                      </w:rPr>
                      <w:t>Zeld_genejimas</w:t>
                    </w:r>
                  </w:p>
                </w:tc>
                <w:tc>
                  <w:tcPr>
                    <w:tcW w:w="960" w:type="dxa"/>
                    <w:tcMar>
                      <w:left w:w="57" w:type="dxa"/>
                      <w:right w:w="57" w:type="dxa"/>
                    </w:tcMar>
                    <w:hideMark/>
                  </w:tcPr>
                  <w:p>
                    <w:pPr>
                      <w:rPr>
                        <w:sz w:val="20"/>
                        <w:lang w:eastAsia="lt-LT"/>
                      </w:rPr>
                    </w:pPr>
                    <w:r>
                      <w:rPr>
                        <w:kern w:val="2"/>
                        <w:sz w:val="20"/>
                        <w:lang w:eastAsia="lt-LT"/>
                      </w:rPr>
                      <w:t>0</w:t>
                    </w:r>
                  </w:p>
                </w:tc>
                <w:tc>
                  <w:tcPr>
                    <w:tcW w:w="4360" w:type="dxa"/>
                    <w:tcMar>
                      <w:left w:w="57" w:type="dxa"/>
                      <w:right w:w="57" w:type="dxa"/>
                    </w:tcMar>
                    <w:hideMark/>
                  </w:tcPr>
                  <w:p>
                    <w:pPr>
                      <w:rPr>
                        <w:sz w:val="20"/>
                        <w:lang w:eastAsia="lt-LT"/>
                      </w:rPr>
                    </w:pPr>
                    <w:r>
                      <w:rPr>
                        <w:kern w:val="2"/>
                        <w:sz w:val="20"/>
                        <w:lang w:eastAsia="lt-LT"/>
                      </w:rPr>
                      <w:t>nėra duomenų</w:t>
                    </w:r>
                  </w:p>
                </w:tc>
              </w:tr>
              <w:tr>
                <w:trPr>
                  <w:trHeight w:val="288"/>
                </w:trPr>
                <w:tc>
                  <w:tcPr>
                    <w:tcW w:w="1640" w:type="dxa"/>
                    <w:tcMar>
                      <w:left w:w="57" w:type="dxa"/>
                      <w:right w:w="57" w:type="dxa"/>
                    </w:tcMar>
                    <w:hideMark/>
                  </w:tcPr>
                  <w:p>
                    <w:pPr>
                      <w:rPr>
                        <w:sz w:val="20"/>
                        <w:lang w:eastAsia="lt-LT"/>
                      </w:rPr>
                    </w:pPr>
                    <w:r>
                      <w:rPr>
                        <w:kern w:val="2"/>
                        <w:sz w:val="20"/>
                        <w:lang w:eastAsia="lt-LT"/>
                      </w:rPr>
                      <w:t>Zeld_genejimas</w:t>
                    </w:r>
                  </w:p>
                </w:tc>
                <w:tc>
                  <w:tcPr>
                    <w:tcW w:w="960" w:type="dxa"/>
                    <w:tcMar>
                      <w:left w:w="57" w:type="dxa"/>
                      <w:right w:w="57" w:type="dxa"/>
                    </w:tcMar>
                    <w:hideMark/>
                  </w:tcPr>
                  <w:p>
                    <w:pPr>
                      <w:rPr>
                        <w:sz w:val="20"/>
                        <w:lang w:eastAsia="lt-LT"/>
                      </w:rPr>
                    </w:pPr>
                    <w:r>
                      <w:rPr>
                        <w:kern w:val="2"/>
                        <w:sz w:val="20"/>
                        <w:lang w:eastAsia="lt-LT"/>
                      </w:rPr>
                      <w:t>1</w:t>
                    </w:r>
                  </w:p>
                </w:tc>
                <w:tc>
                  <w:tcPr>
                    <w:tcW w:w="4360" w:type="dxa"/>
                    <w:tcMar>
                      <w:left w:w="57" w:type="dxa"/>
                      <w:right w:w="57" w:type="dxa"/>
                    </w:tcMar>
                    <w:hideMark/>
                  </w:tcPr>
                  <w:p>
                    <w:pPr>
                      <w:rPr>
                        <w:sz w:val="20"/>
                        <w:lang w:eastAsia="lt-LT"/>
                      </w:rPr>
                    </w:pPr>
                    <w:r>
                      <w:rPr>
                        <w:kern w:val="2"/>
                        <w:sz w:val="20"/>
                        <w:lang w:eastAsia="lt-LT"/>
                      </w:rPr>
                      <w:t>gera</w:t>
                    </w:r>
                  </w:p>
                </w:tc>
              </w:tr>
              <w:tr>
                <w:trPr>
                  <w:trHeight w:val="288"/>
                </w:trPr>
                <w:tc>
                  <w:tcPr>
                    <w:tcW w:w="1640" w:type="dxa"/>
                    <w:tcMar>
                      <w:left w:w="57" w:type="dxa"/>
                      <w:right w:w="57" w:type="dxa"/>
                    </w:tcMar>
                    <w:hideMark/>
                  </w:tcPr>
                  <w:p>
                    <w:pPr>
                      <w:rPr>
                        <w:sz w:val="20"/>
                        <w:lang w:eastAsia="lt-LT"/>
                      </w:rPr>
                    </w:pPr>
                    <w:r>
                      <w:rPr>
                        <w:kern w:val="2"/>
                        <w:sz w:val="20"/>
                        <w:lang w:eastAsia="lt-LT"/>
                      </w:rPr>
                      <w:t>Zeld_genejimas</w:t>
                    </w:r>
                  </w:p>
                </w:tc>
                <w:tc>
                  <w:tcPr>
                    <w:tcW w:w="960" w:type="dxa"/>
                    <w:tcMar>
                      <w:left w:w="57" w:type="dxa"/>
                      <w:right w:w="57" w:type="dxa"/>
                    </w:tcMar>
                    <w:hideMark/>
                  </w:tcPr>
                  <w:p>
                    <w:pPr>
                      <w:rPr>
                        <w:sz w:val="20"/>
                        <w:lang w:eastAsia="lt-LT"/>
                      </w:rPr>
                    </w:pPr>
                    <w:r>
                      <w:rPr>
                        <w:kern w:val="2"/>
                        <w:sz w:val="20"/>
                        <w:lang w:eastAsia="lt-LT"/>
                      </w:rPr>
                      <w:t>2</w:t>
                    </w:r>
                  </w:p>
                </w:tc>
                <w:tc>
                  <w:tcPr>
                    <w:tcW w:w="4360" w:type="dxa"/>
                    <w:tcMar>
                      <w:left w:w="57" w:type="dxa"/>
                      <w:right w:w="57" w:type="dxa"/>
                    </w:tcMar>
                    <w:hideMark/>
                  </w:tcPr>
                  <w:p>
                    <w:pPr>
                      <w:rPr>
                        <w:sz w:val="20"/>
                        <w:lang w:eastAsia="lt-LT"/>
                      </w:rPr>
                    </w:pPr>
                    <w:r>
                      <w:rPr>
                        <w:kern w:val="2"/>
                        <w:sz w:val="20"/>
                        <w:lang w:eastAsia="lt-LT"/>
                      </w:rPr>
                      <w:t>patenkinama</w:t>
                    </w:r>
                  </w:p>
                </w:tc>
              </w:tr>
              <w:tr>
                <w:trPr>
                  <w:trHeight w:val="288"/>
                </w:trPr>
                <w:tc>
                  <w:tcPr>
                    <w:tcW w:w="1640" w:type="dxa"/>
                    <w:tcMar>
                      <w:left w:w="57" w:type="dxa"/>
                      <w:right w:w="57" w:type="dxa"/>
                    </w:tcMar>
                    <w:hideMark/>
                  </w:tcPr>
                  <w:p>
                    <w:pPr>
                      <w:rPr>
                        <w:sz w:val="20"/>
                        <w:lang w:eastAsia="lt-LT"/>
                      </w:rPr>
                    </w:pPr>
                    <w:r>
                      <w:rPr>
                        <w:kern w:val="2"/>
                        <w:sz w:val="20"/>
                        <w:lang w:eastAsia="lt-LT"/>
                      </w:rPr>
                      <w:t>Zeld_genejimas</w:t>
                    </w:r>
                  </w:p>
                </w:tc>
                <w:tc>
                  <w:tcPr>
                    <w:tcW w:w="960" w:type="dxa"/>
                    <w:tcMar>
                      <w:left w:w="57" w:type="dxa"/>
                      <w:right w:w="57" w:type="dxa"/>
                    </w:tcMar>
                    <w:hideMark/>
                  </w:tcPr>
                  <w:p>
                    <w:pPr>
                      <w:rPr>
                        <w:sz w:val="20"/>
                        <w:lang w:eastAsia="lt-LT"/>
                      </w:rPr>
                    </w:pPr>
                    <w:r>
                      <w:rPr>
                        <w:kern w:val="2"/>
                        <w:sz w:val="20"/>
                        <w:lang w:eastAsia="lt-LT"/>
                      </w:rPr>
                      <w:t>3</w:t>
                    </w:r>
                  </w:p>
                </w:tc>
                <w:tc>
                  <w:tcPr>
                    <w:tcW w:w="4360" w:type="dxa"/>
                    <w:tcMar>
                      <w:left w:w="57" w:type="dxa"/>
                      <w:right w:w="57" w:type="dxa"/>
                    </w:tcMar>
                    <w:hideMark/>
                  </w:tcPr>
                  <w:p>
                    <w:pPr>
                      <w:rPr>
                        <w:sz w:val="20"/>
                        <w:lang w:eastAsia="lt-LT"/>
                      </w:rPr>
                    </w:pPr>
                    <w:r>
                      <w:rPr>
                        <w:kern w:val="2"/>
                        <w:sz w:val="20"/>
                        <w:lang w:eastAsia="lt-LT"/>
                      </w:rPr>
                      <w:t>nepatenkinama</w:t>
                    </w:r>
                  </w:p>
                </w:tc>
              </w:tr>
              <w:tr>
                <w:trPr>
                  <w:trHeight w:val="288"/>
                </w:trPr>
                <w:tc>
                  <w:tcPr>
                    <w:tcW w:w="1640" w:type="dxa"/>
                    <w:tcMar>
                      <w:left w:w="57" w:type="dxa"/>
                      <w:right w:w="57" w:type="dxa"/>
                    </w:tcMar>
                    <w:hideMark/>
                  </w:tcPr>
                  <w:p>
                    <w:pPr>
                      <w:rPr>
                        <w:sz w:val="20"/>
                        <w:lang w:eastAsia="lt-LT"/>
                      </w:rPr>
                    </w:pPr>
                    <w:r>
                      <w:rPr>
                        <w:kern w:val="2"/>
                        <w:sz w:val="20"/>
                        <w:lang w:eastAsia="lt-LT"/>
                      </w:rPr>
                      <w:t>Zeld_genejimas</w:t>
                    </w:r>
                  </w:p>
                </w:tc>
                <w:tc>
                  <w:tcPr>
                    <w:tcW w:w="960" w:type="dxa"/>
                    <w:tcMar>
                      <w:left w:w="57" w:type="dxa"/>
                      <w:right w:w="57" w:type="dxa"/>
                    </w:tcMar>
                    <w:hideMark/>
                  </w:tcPr>
                  <w:p>
                    <w:pPr>
                      <w:rPr>
                        <w:sz w:val="20"/>
                        <w:lang w:eastAsia="lt-LT"/>
                      </w:rPr>
                    </w:pPr>
                    <w:r>
                      <w:rPr>
                        <w:kern w:val="2"/>
                        <w:sz w:val="20"/>
                        <w:lang w:eastAsia="lt-LT"/>
                      </w:rPr>
                      <w:t>4</w:t>
                    </w:r>
                  </w:p>
                </w:tc>
                <w:tc>
                  <w:tcPr>
                    <w:tcW w:w="4360" w:type="dxa"/>
                    <w:tcMar>
                      <w:left w:w="57" w:type="dxa"/>
                      <w:right w:w="57" w:type="dxa"/>
                    </w:tcMar>
                    <w:hideMark/>
                  </w:tcPr>
                  <w:p>
                    <w:pPr>
                      <w:rPr>
                        <w:sz w:val="20"/>
                        <w:lang w:eastAsia="lt-LT"/>
                      </w:rPr>
                    </w:pPr>
                    <w:r>
                      <w:rPr>
                        <w:kern w:val="2"/>
                        <w:sz w:val="20"/>
                        <w:lang w:eastAsia="lt-LT"/>
                      </w:rPr>
                      <w:t>bloga</w:t>
                    </w:r>
                  </w:p>
                </w:tc>
              </w:tr>
              <w:tr>
                <w:trPr>
                  <w:trHeight w:val="288"/>
                </w:trPr>
                <w:tc>
                  <w:tcPr>
                    <w:tcW w:w="1640" w:type="dxa"/>
                    <w:tcMar>
                      <w:left w:w="57" w:type="dxa"/>
                      <w:right w:w="57" w:type="dxa"/>
                    </w:tcMar>
                    <w:hideMark/>
                  </w:tcPr>
                  <w:p>
                    <w:pPr>
                      <w:rPr>
                        <w:sz w:val="20"/>
                        <w:lang w:eastAsia="lt-LT"/>
                      </w:rPr>
                    </w:pPr>
                    <w:r>
                      <w:rPr>
                        <w:kern w:val="2"/>
                        <w:sz w:val="20"/>
                        <w:lang w:eastAsia="lt-LT"/>
                      </w:rPr>
                      <w:t>Zeld_genejimas</w:t>
                    </w:r>
                  </w:p>
                </w:tc>
                <w:tc>
                  <w:tcPr>
                    <w:tcW w:w="960" w:type="dxa"/>
                    <w:tcMar>
                      <w:left w:w="57" w:type="dxa"/>
                      <w:right w:w="57" w:type="dxa"/>
                    </w:tcMar>
                    <w:hideMark/>
                  </w:tcPr>
                  <w:p>
                    <w:pPr>
                      <w:rPr>
                        <w:sz w:val="20"/>
                        <w:lang w:eastAsia="lt-LT"/>
                      </w:rPr>
                    </w:pPr>
                    <w:r>
                      <w:rPr>
                        <w:kern w:val="2"/>
                        <w:sz w:val="20"/>
                        <w:lang w:eastAsia="lt-LT"/>
                      </w:rPr>
                      <w:t>5</w:t>
                    </w:r>
                  </w:p>
                </w:tc>
                <w:tc>
                  <w:tcPr>
                    <w:tcW w:w="4360" w:type="dxa"/>
                    <w:tcMar>
                      <w:left w:w="57" w:type="dxa"/>
                      <w:right w:w="57" w:type="dxa"/>
                    </w:tcMar>
                    <w:hideMark/>
                  </w:tcPr>
                  <w:p>
                    <w:pPr>
                      <w:rPr>
                        <w:sz w:val="20"/>
                        <w:lang w:eastAsia="lt-LT"/>
                      </w:rPr>
                    </w:pPr>
                    <w:r>
                      <w:rPr>
                        <w:kern w:val="2"/>
                        <w:sz w:val="20"/>
                        <w:lang w:eastAsia="lt-LT"/>
                      </w:rPr>
                      <w:t>žuvęs želdinys</w:t>
                    </w:r>
                  </w:p>
                </w:tc>
              </w:tr>
              <w:tr>
                <w:trPr>
                  <w:trHeight w:val="288"/>
                </w:trPr>
                <w:tc>
                  <w:tcPr>
                    <w:tcW w:w="1640" w:type="dxa"/>
                    <w:tcMar>
                      <w:left w:w="57" w:type="dxa"/>
                      <w:right w:w="57" w:type="dxa"/>
                    </w:tcMar>
                    <w:hideMark/>
                  </w:tcPr>
                  <w:p>
                    <w:pPr>
                      <w:rPr>
                        <w:sz w:val="20"/>
                        <w:lang w:eastAsia="lt-LT"/>
                      </w:rPr>
                    </w:pPr>
                    <w:r>
                      <w:rPr>
                        <w:kern w:val="2"/>
                        <w:sz w:val="20"/>
                        <w:lang w:eastAsia="lt-LT"/>
                      </w:rPr>
                      <w:t>Zeld_defoliacija</w:t>
                    </w:r>
                  </w:p>
                </w:tc>
                <w:tc>
                  <w:tcPr>
                    <w:tcW w:w="960" w:type="dxa"/>
                    <w:tcMar>
                      <w:left w:w="57" w:type="dxa"/>
                      <w:right w:w="57" w:type="dxa"/>
                    </w:tcMar>
                    <w:hideMark/>
                  </w:tcPr>
                  <w:p>
                    <w:pPr>
                      <w:rPr>
                        <w:sz w:val="20"/>
                        <w:lang w:eastAsia="lt-LT"/>
                      </w:rPr>
                    </w:pPr>
                    <w:r>
                      <w:rPr>
                        <w:kern w:val="2"/>
                        <w:sz w:val="20"/>
                        <w:lang w:eastAsia="lt-LT"/>
                      </w:rPr>
                      <w:t>-1</w:t>
                    </w:r>
                  </w:p>
                </w:tc>
                <w:tc>
                  <w:tcPr>
                    <w:tcW w:w="4360" w:type="dxa"/>
                    <w:tcMar>
                      <w:left w:w="57" w:type="dxa"/>
                      <w:right w:w="57" w:type="dxa"/>
                    </w:tcMar>
                    <w:hideMark/>
                  </w:tcPr>
                  <w:p>
                    <w:pPr>
                      <w:rPr>
                        <w:sz w:val="20"/>
                        <w:lang w:eastAsia="lt-LT"/>
                      </w:rPr>
                    </w:pPr>
                    <w:r>
                      <w:rPr>
                        <w:kern w:val="2"/>
                        <w:sz w:val="20"/>
                        <w:lang w:eastAsia="lt-LT"/>
                      </w:rPr>
                      <w:t>klasifikatorius netaikomas arba būklė nevertinama</w:t>
                    </w:r>
                  </w:p>
                </w:tc>
              </w:tr>
              <w:tr>
                <w:trPr>
                  <w:trHeight w:val="288"/>
                </w:trPr>
                <w:tc>
                  <w:tcPr>
                    <w:tcW w:w="1640" w:type="dxa"/>
                    <w:tcMar>
                      <w:left w:w="57" w:type="dxa"/>
                      <w:right w:w="57" w:type="dxa"/>
                    </w:tcMar>
                    <w:hideMark/>
                  </w:tcPr>
                  <w:p>
                    <w:pPr>
                      <w:rPr>
                        <w:sz w:val="20"/>
                        <w:lang w:eastAsia="lt-LT"/>
                      </w:rPr>
                    </w:pPr>
                    <w:r>
                      <w:rPr>
                        <w:kern w:val="2"/>
                        <w:sz w:val="20"/>
                        <w:lang w:eastAsia="lt-LT"/>
                      </w:rPr>
                      <w:t>Zeld_defoliacija</w:t>
                    </w:r>
                  </w:p>
                </w:tc>
                <w:tc>
                  <w:tcPr>
                    <w:tcW w:w="960" w:type="dxa"/>
                    <w:tcMar>
                      <w:left w:w="57" w:type="dxa"/>
                      <w:right w:w="57" w:type="dxa"/>
                    </w:tcMar>
                    <w:hideMark/>
                  </w:tcPr>
                  <w:p>
                    <w:pPr>
                      <w:rPr>
                        <w:sz w:val="20"/>
                        <w:lang w:eastAsia="lt-LT"/>
                      </w:rPr>
                    </w:pPr>
                    <w:r>
                      <w:rPr>
                        <w:kern w:val="2"/>
                        <w:sz w:val="20"/>
                        <w:lang w:eastAsia="lt-LT"/>
                      </w:rPr>
                      <w:t>0</w:t>
                    </w:r>
                  </w:p>
                </w:tc>
                <w:tc>
                  <w:tcPr>
                    <w:tcW w:w="4360" w:type="dxa"/>
                    <w:tcMar>
                      <w:left w:w="57" w:type="dxa"/>
                      <w:right w:w="57" w:type="dxa"/>
                    </w:tcMar>
                    <w:hideMark/>
                  </w:tcPr>
                  <w:p>
                    <w:pPr>
                      <w:rPr>
                        <w:sz w:val="20"/>
                        <w:lang w:eastAsia="lt-LT"/>
                      </w:rPr>
                    </w:pPr>
                    <w:r>
                      <w:rPr>
                        <w:kern w:val="2"/>
                        <w:sz w:val="20"/>
                        <w:lang w:eastAsia="lt-LT"/>
                      </w:rPr>
                      <w:t>nėra duomenų</w:t>
                    </w:r>
                  </w:p>
                </w:tc>
              </w:tr>
              <w:tr>
                <w:trPr>
                  <w:trHeight w:val="288"/>
                </w:trPr>
                <w:tc>
                  <w:tcPr>
                    <w:tcW w:w="1640" w:type="dxa"/>
                    <w:tcMar>
                      <w:left w:w="57" w:type="dxa"/>
                      <w:right w:w="57" w:type="dxa"/>
                    </w:tcMar>
                    <w:hideMark/>
                  </w:tcPr>
                  <w:p>
                    <w:pPr>
                      <w:rPr>
                        <w:sz w:val="20"/>
                        <w:lang w:eastAsia="lt-LT"/>
                      </w:rPr>
                    </w:pPr>
                    <w:r>
                      <w:rPr>
                        <w:kern w:val="2"/>
                        <w:sz w:val="20"/>
                        <w:lang w:eastAsia="lt-LT"/>
                      </w:rPr>
                      <w:t>Zeld_defoliacija</w:t>
                    </w:r>
                  </w:p>
                </w:tc>
                <w:tc>
                  <w:tcPr>
                    <w:tcW w:w="960" w:type="dxa"/>
                    <w:tcMar>
                      <w:left w:w="57" w:type="dxa"/>
                      <w:right w:w="57" w:type="dxa"/>
                    </w:tcMar>
                    <w:hideMark/>
                  </w:tcPr>
                  <w:p>
                    <w:pPr>
                      <w:rPr>
                        <w:sz w:val="20"/>
                        <w:lang w:eastAsia="lt-LT"/>
                      </w:rPr>
                    </w:pPr>
                    <w:r>
                      <w:rPr>
                        <w:kern w:val="2"/>
                        <w:sz w:val="20"/>
                        <w:lang w:eastAsia="lt-LT"/>
                      </w:rPr>
                      <w:t>1</w:t>
                    </w:r>
                  </w:p>
                </w:tc>
                <w:tc>
                  <w:tcPr>
                    <w:tcW w:w="4360" w:type="dxa"/>
                    <w:tcMar>
                      <w:left w:w="57" w:type="dxa"/>
                      <w:right w:w="57" w:type="dxa"/>
                    </w:tcMar>
                    <w:hideMark/>
                  </w:tcPr>
                  <w:p>
                    <w:pPr>
                      <w:rPr>
                        <w:sz w:val="20"/>
                        <w:lang w:eastAsia="lt-LT"/>
                      </w:rPr>
                    </w:pPr>
                    <w:r>
                      <w:rPr>
                        <w:kern w:val="2"/>
                        <w:sz w:val="20"/>
                        <w:lang w:eastAsia="lt-LT"/>
                      </w:rPr>
                      <w:t>gera</w:t>
                    </w:r>
                  </w:p>
                </w:tc>
              </w:tr>
              <w:tr>
                <w:trPr>
                  <w:trHeight w:val="288"/>
                </w:trPr>
                <w:tc>
                  <w:tcPr>
                    <w:tcW w:w="1640" w:type="dxa"/>
                    <w:tcMar>
                      <w:left w:w="57" w:type="dxa"/>
                      <w:right w:w="57" w:type="dxa"/>
                    </w:tcMar>
                    <w:hideMark/>
                  </w:tcPr>
                  <w:p>
                    <w:pPr>
                      <w:rPr>
                        <w:sz w:val="20"/>
                        <w:lang w:eastAsia="lt-LT"/>
                      </w:rPr>
                    </w:pPr>
                    <w:r>
                      <w:rPr>
                        <w:kern w:val="2"/>
                        <w:sz w:val="20"/>
                        <w:lang w:eastAsia="lt-LT"/>
                      </w:rPr>
                      <w:t>Zeld_defoliacija</w:t>
                    </w:r>
                  </w:p>
                </w:tc>
                <w:tc>
                  <w:tcPr>
                    <w:tcW w:w="960" w:type="dxa"/>
                    <w:tcMar>
                      <w:left w:w="57" w:type="dxa"/>
                      <w:right w:w="57" w:type="dxa"/>
                    </w:tcMar>
                    <w:hideMark/>
                  </w:tcPr>
                  <w:p>
                    <w:pPr>
                      <w:rPr>
                        <w:sz w:val="20"/>
                        <w:lang w:eastAsia="lt-LT"/>
                      </w:rPr>
                    </w:pPr>
                    <w:r>
                      <w:rPr>
                        <w:kern w:val="2"/>
                        <w:sz w:val="20"/>
                        <w:lang w:eastAsia="lt-LT"/>
                      </w:rPr>
                      <w:t>2</w:t>
                    </w:r>
                  </w:p>
                </w:tc>
                <w:tc>
                  <w:tcPr>
                    <w:tcW w:w="4360" w:type="dxa"/>
                    <w:tcMar>
                      <w:left w:w="57" w:type="dxa"/>
                      <w:right w:w="57" w:type="dxa"/>
                    </w:tcMar>
                    <w:hideMark/>
                  </w:tcPr>
                  <w:p>
                    <w:pPr>
                      <w:rPr>
                        <w:sz w:val="20"/>
                        <w:lang w:eastAsia="lt-LT"/>
                      </w:rPr>
                    </w:pPr>
                    <w:r>
                      <w:rPr>
                        <w:kern w:val="2"/>
                        <w:sz w:val="20"/>
                        <w:lang w:eastAsia="lt-LT"/>
                      </w:rPr>
                      <w:t>patenkinama</w:t>
                    </w:r>
                  </w:p>
                </w:tc>
              </w:tr>
              <w:tr>
                <w:trPr>
                  <w:trHeight w:val="288"/>
                </w:trPr>
                <w:tc>
                  <w:tcPr>
                    <w:tcW w:w="1640" w:type="dxa"/>
                    <w:tcMar>
                      <w:left w:w="57" w:type="dxa"/>
                      <w:right w:w="57" w:type="dxa"/>
                    </w:tcMar>
                    <w:hideMark/>
                  </w:tcPr>
                  <w:p>
                    <w:pPr>
                      <w:rPr>
                        <w:sz w:val="20"/>
                        <w:lang w:eastAsia="lt-LT"/>
                      </w:rPr>
                    </w:pPr>
                    <w:r>
                      <w:rPr>
                        <w:kern w:val="2"/>
                        <w:sz w:val="20"/>
                        <w:lang w:eastAsia="lt-LT"/>
                      </w:rPr>
                      <w:t>Zeld_defoliacija</w:t>
                    </w:r>
                  </w:p>
                </w:tc>
                <w:tc>
                  <w:tcPr>
                    <w:tcW w:w="960" w:type="dxa"/>
                    <w:tcMar>
                      <w:left w:w="57" w:type="dxa"/>
                      <w:right w:w="57" w:type="dxa"/>
                    </w:tcMar>
                    <w:hideMark/>
                  </w:tcPr>
                  <w:p>
                    <w:pPr>
                      <w:rPr>
                        <w:sz w:val="20"/>
                        <w:lang w:eastAsia="lt-LT"/>
                      </w:rPr>
                    </w:pPr>
                    <w:r>
                      <w:rPr>
                        <w:kern w:val="2"/>
                        <w:sz w:val="20"/>
                        <w:lang w:eastAsia="lt-LT"/>
                      </w:rPr>
                      <w:t>3</w:t>
                    </w:r>
                  </w:p>
                </w:tc>
                <w:tc>
                  <w:tcPr>
                    <w:tcW w:w="4360" w:type="dxa"/>
                    <w:tcMar>
                      <w:left w:w="57" w:type="dxa"/>
                      <w:right w:w="57" w:type="dxa"/>
                    </w:tcMar>
                    <w:hideMark/>
                  </w:tcPr>
                  <w:p>
                    <w:pPr>
                      <w:rPr>
                        <w:sz w:val="20"/>
                        <w:lang w:eastAsia="lt-LT"/>
                      </w:rPr>
                    </w:pPr>
                    <w:r>
                      <w:rPr>
                        <w:kern w:val="2"/>
                        <w:sz w:val="20"/>
                        <w:lang w:eastAsia="lt-LT"/>
                      </w:rPr>
                      <w:t>nepatenkinama</w:t>
                    </w:r>
                  </w:p>
                </w:tc>
              </w:tr>
              <w:tr>
                <w:trPr>
                  <w:trHeight w:val="288"/>
                </w:trPr>
                <w:tc>
                  <w:tcPr>
                    <w:tcW w:w="1640" w:type="dxa"/>
                    <w:tcMar>
                      <w:left w:w="57" w:type="dxa"/>
                      <w:right w:w="57" w:type="dxa"/>
                    </w:tcMar>
                    <w:hideMark/>
                  </w:tcPr>
                  <w:p>
                    <w:pPr>
                      <w:rPr>
                        <w:sz w:val="20"/>
                        <w:lang w:eastAsia="lt-LT"/>
                      </w:rPr>
                    </w:pPr>
                    <w:r>
                      <w:rPr>
                        <w:kern w:val="2"/>
                        <w:sz w:val="20"/>
                        <w:lang w:eastAsia="lt-LT"/>
                      </w:rPr>
                      <w:t>Zeld_defoliacija</w:t>
                    </w:r>
                  </w:p>
                </w:tc>
                <w:tc>
                  <w:tcPr>
                    <w:tcW w:w="960" w:type="dxa"/>
                    <w:tcMar>
                      <w:left w:w="57" w:type="dxa"/>
                      <w:right w:w="57" w:type="dxa"/>
                    </w:tcMar>
                    <w:hideMark/>
                  </w:tcPr>
                  <w:p>
                    <w:pPr>
                      <w:rPr>
                        <w:sz w:val="20"/>
                        <w:lang w:eastAsia="lt-LT"/>
                      </w:rPr>
                    </w:pPr>
                    <w:r>
                      <w:rPr>
                        <w:kern w:val="2"/>
                        <w:sz w:val="20"/>
                        <w:lang w:eastAsia="lt-LT"/>
                      </w:rPr>
                      <w:t>4</w:t>
                    </w:r>
                  </w:p>
                </w:tc>
                <w:tc>
                  <w:tcPr>
                    <w:tcW w:w="4360" w:type="dxa"/>
                    <w:tcMar>
                      <w:left w:w="57" w:type="dxa"/>
                      <w:right w:w="57" w:type="dxa"/>
                    </w:tcMar>
                    <w:hideMark/>
                  </w:tcPr>
                  <w:p>
                    <w:pPr>
                      <w:rPr>
                        <w:sz w:val="20"/>
                        <w:lang w:eastAsia="lt-LT"/>
                      </w:rPr>
                    </w:pPr>
                    <w:r>
                      <w:rPr>
                        <w:kern w:val="2"/>
                        <w:sz w:val="20"/>
                        <w:lang w:eastAsia="lt-LT"/>
                      </w:rPr>
                      <w:t>bloga</w:t>
                    </w:r>
                  </w:p>
                </w:tc>
              </w:tr>
              <w:tr>
                <w:trPr>
                  <w:trHeight w:val="288"/>
                </w:trPr>
                <w:tc>
                  <w:tcPr>
                    <w:tcW w:w="1640" w:type="dxa"/>
                    <w:tcMar>
                      <w:left w:w="57" w:type="dxa"/>
                      <w:right w:w="57" w:type="dxa"/>
                    </w:tcMar>
                    <w:hideMark/>
                  </w:tcPr>
                  <w:p>
                    <w:pPr>
                      <w:rPr>
                        <w:sz w:val="20"/>
                        <w:lang w:eastAsia="lt-LT"/>
                      </w:rPr>
                    </w:pPr>
                    <w:r>
                      <w:rPr>
                        <w:kern w:val="2"/>
                        <w:sz w:val="20"/>
                        <w:lang w:eastAsia="lt-LT"/>
                      </w:rPr>
                      <w:t>Zeld_defoliacija</w:t>
                    </w:r>
                  </w:p>
                </w:tc>
                <w:tc>
                  <w:tcPr>
                    <w:tcW w:w="960" w:type="dxa"/>
                    <w:tcMar>
                      <w:left w:w="57" w:type="dxa"/>
                      <w:right w:w="57" w:type="dxa"/>
                    </w:tcMar>
                    <w:hideMark/>
                  </w:tcPr>
                  <w:p>
                    <w:pPr>
                      <w:rPr>
                        <w:sz w:val="20"/>
                        <w:lang w:eastAsia="lt-LT"/>
                      </w:rPr>
                    </w:pPr>
                    <w:r>
                      <w:rPr>
                        <w:kern w:val="2"/>
                        <w:sz w:val="20"/>
                        <w:lang w:eastAsia="lt-LT"/>
                      </w:rPr>
                      <w:t>5</w:t>
                    </w:r>
                  </w:p>
                </w:tc>
                <w:tc>
                  <w:tcPr>
                    <w:tcW w:w="4360" w:type="dxa"/>
                    <w:tcMar>
                      <w:left w:w="57" w:type="dxa"/>
                      <w:right w:w="57" w:type="dxa"/>
                    </w:tcMar>
                    <w:hideMark/>
                  </w:tcPr>
                  <w:p>
                    <w:pPr>
                      <w:rPr>
                        <w:sz w:val="20"/>
                        <w:lang w:eastAsia="lt-LT"/>
                      </w:rPr>
                    </w:pPr>
                    <w:r>
                      <w:rPr>
                        <w:kern w:val="2"/>
                        <w:sz w:val="20"/>
                        <w:lang w:eastAsia="lt-LT"/>
                      </w:rPr>
                      <w:t>žuvęs želdinys</w:t>
                    </w:r>
                  </w:p>
                </w:tc>
              </w:tr>
              <w:tr>
                <w:trPr>
                  <w:trHeight w:val="288"/>
                </w:trPr>
                <w:tc>
                  <w:tcPr>
                    <w:tcW w:w="1640" w:type="dxa"/>
                    <w:tcMar>
                      <w:left w:w="57" w:type="dxa"/>
                      <w:right w:w="57" w:type="dxa"/>
                    </w:tcMar>
                    <w:hideMark/>
                  </w:tcPr>
                  <w:p>
                    <w:pPr>
                      <w:rPr>
                        <w:sz w:val="20"/>
                        <w:lang w:eastAsia="lt-LT"/>
                      </w:rPr>
                    </w:pPr>
                    <w:r>
                      <w:rPr>
                        <w:kern w:val="2"/>
                        <w:sz w:val="20"/>
                        <w:lang w:eastAsia="lt-LT"/>
                      </w:rPr>
                      <w:t>Zeld_ligos</w:t>
                    </w:r>
                  </w:p>
                </w:tc>
                <w:tc>
                  <w:tcPr>
                    <w:tcW w:w="960" w:type="dxa"/>
                    <w:tcMar>
                      <w:left w:w="57" w:type="dxa"/>
                      <w:right w:w="57" w:type="dxa"/>
                    </w:tcMar>
                    <w:hideMark/>
                  </w:tcPr>
                  <w:p>
                    <w:pPr>
                      <w:rPr>
                        <w:sz w:val="20"/>
                        <w:lang w:eastAsia="lt-LT"/>
                      </w:rPr>
                    </w:pPr>
                    <w:r>
                      <w:rPr>
                        <w:kern w:val="2"/>
                        <w:sz w:val="20"/>
                        <w:lang w:eastAsia="lt-LT"/>
                      </w:rPr>
                      <w:t>-1</w:t>
                    </w:r>
                  </w:p>
                </w:tc>
                <w:tc>
                  <w:tcPr>
                    <w:tcW w:w="4360" w:type="dxa"/>
                    <w:tcMar>
                      <w:left w:w="57" w:type="dxa"/>
                      <w:right w:w="57" w:type="dxa"/>
                    </w:tcMar>
                    <w:hideMark/>
                  </w:tcPr>
                  <w:p>
                    <w:pPr>
                      <w:rPr>
                        <w:sz w:val="20"/>
                        <w:lang w:eastAsia="lt-LT"/>
                      </w:rPr>
                    </w:pPr>
                    <w:r>
                      <w:rPr>
                        <w:kern w:val="2"/>
                        <w:sz w:val="20"/>
                        <w:lang w:eastAsia="lt-LT"/>
                      </w:rPr>
                      <w:t>klasifikatorius netaikomas arba būklė nevertinama</w:t>
                    </w:r>
                  </w:p>
                </w:tc>
              </w:tr>
              <w:tr>
                <w:trPr>
                  <w:trHeight w:val="288"/>
                </w:trPr>
                <w:tc>
                  <w:tcPr>
                    <w:tcW w:w="1640" w:type="dxa"/>
                    <w:tcMar>
                      <w:left w:w="57" w:type="dxa"/>
                      <w:right w:w="57" w:type="dxa"/>
                    </w:tcMar>
                    <w:hideMark/>
                  </w:tcPr>
                  <w:p>
                    <w:pPr>
                      <w:rPr>
                        <w:sz w:val="20"/>
                        <w:lang w:eastAsia="lt-LT"/>
                      </w:rPr>
                    </w:pPr>
                    <w:r>
                      <w:rPr>
                        <w:kern w:val="2"/>
                        <w:sz w:val="20"/>
                        <w:lang w:eastAsia="lt-LT"/>
                      </w:rPr>
                      <w:t>Zeld_ligos</w:t>
                    </w:r>
                  </w:p>
                </w:tc>
                <w:tc>
                  <w:tcPr>
                    <w:tcW w:w="960" w:type="dxa"/>
                    <w:tcMar>
                      <w:left w:w="57" w:type="dxa"/>
                      <w:right w:w="57" w:type="dxa"/>
                    </w:tcMar>
                    <w:hideMark/>
                  </w:tcPr>
                  <w:p>
                    <w:pPr>
                      <w:rPr>
                        <w:sz w:val="20"/>
                        <w:lang w:eastAsia="lt-LT"/>
                      </w:rPr>
                    </w:pPr>
                    <w:r>
                      <w:rPr>
                        <w:kern w:val="2"/>
                        <w:sz w:val="20"/>
                        <w:lang w:eastAsia="lt-LT"/>
                      </w:rPr>
                      <w:t>0</w:t>
                    </w:r>
                  </w:p>
                </w:tc>
                <w:tc>
                  <w:tcPr>
                    <w:tcW w:w="4360" w:type="dxa"/>
                    <w:tcMar>
                      <w:left w:w="57" w:type="dxa"/>
                      <w:right w:w="57" w:type="dxa"/>
                    </w:tcMar>
                    <w:hideMark/>
                  </w:tcPr>
                  <w:p>
                    <w:pPr>
                      <w:rPr>
                        <w:sz w:val="20"/>
                        <w:lang w:eastAsia="lt-LT"/>
                      </w:rPr>
                    </w:pPr>
                    <w:r>
                      <w:rPr>
                        <w:kern w:val="2"/>
                        <w:sz w:val="20"/>
                        <w:lang w:eastAsia="lt-LT"/>
                      </w:rPr>
                      <w:t>nėra duomenų</w:t>
                    </w:r>
                  </w:p>
                </w:tc>
              </w:tr>
              <w:tr>
                <w:trPr>
                  <w:trHeight w:val="288"/>
                </w:trPr>
                <w:tc>
                  <w:tcPr>
                    <w:tcW w:w="1640" w:type="dxa"/>
                    <w:tcMar>
                      <w:left w:w="57" w:type="dxa"/>
                      <w:right w:w="57" w:type="dxa"/>
                    </w:tcMar>
                    <w:hideMark/>
                  </w:tcPr>
                  <w:p>
                    <w:pPr>
                      <w:rPr>
                        <w:sz w:val="20"/>
                        <w:lang w:eastAsia="lt-LT"/>
                      </w:rPr>
                    </w:pPr>
                    <w:r>
                      <w:rPr>
                        <w:kern w:val="2"/>
                        <w:sz w:val="20"/>
                        <w:lang w:eastAsia="lt-LT"/>
                      </w:rPr>
                      <w:t>Zeld_ligos</w:t>
                    </w:r>
                  </w:p>
                </w:tc>
                <w:tc>
                  <w:tcPr>
                    <w:tcW w:w="960" w:type="dxa"/>
                    <w:tcMar>
                      <w:left w:w="57" w:type="dxa"/>
                      <w:right w:w="57" w:type="dxa"/>
                    </w:tcMar>
                    <w:hideMark/>
                  </w:tcPr>
                  <w:p>
                    <w:pPr>
                      <w:rPr>
                        <w:sz w:val="20"/>
                        <w:lang w:eastAsia="lt-LT"/>
                      </w:rPr>
                    </w:pPr>
                    <w:r>
                      <w:rPr>
                        <w:kern w:val="2"/>
                        <w:sz w:val="20"/>
                        <w:lang w:eastAsia="lt-LT"/>
                      </w:rPr>
                      <w:t>1</w:t>
                    </w:r>
                  </w:p>
                </w:tc>
                <w:tc>
                  <w:tcPr>
                    <w:tcW w:w="4360" w:type="dxa"/>
                    <w:tcMar>
                      <w:left w:w="57" w:type="dxa"/>
                      <w:right w:w="57" w:type="dxa"/>
                    </w:tcMar>
                    <w:hideMark/>
                  </w:tcPr>
                  <w:p>
                    <w:pPr>
                      <w:rPr>
                        <w:sz w:val="20"/>
                        <w:lang w:eastAsia="lt-LT"/>
                      </w:rPr>
                    </w:pPr>
                    <w:r>
                      <w:rPr>
                        <w:kern w:val="2"/>
                        <w:sz w:val="20"/>
                        <w:lang w:eastAsia="lt-LT"/>
                      </w:rPr>
                      <w:t>gera</w:t>
                    </w:r>
                  </w:p>
                </w:tc>
              </w:tr>
              <w:tr>
                <w:trPr>
                  <w:trHeight w:val="288"/>
                </w:trPr>
                <w:tc>
                  <w:tcPr>
                    <w:tcW w:w="1640" w:type="dxa"/>
                    <w:tcMar>
                      <w:left w:w="57" w:type="dxa"/>
                      <w:right w:w="57" w:type="dxa"/>
                    </w:tcMar>
                    <w:hideMark/>
                  </w:tcPr>
                  <w:p>
                    <w:pPr>
                      <w:rPr>
                        <w:sz w:val="20"/>
                        <w:lang w:eastAsia="lt-LT"/>
                      </w:rPr>
                    </w:pPr>
                    <w:r>
                      <w:rPr>
                        <w:kern w:val="2"/>
                        <w:sz w:val="20"/>
                        <w:lang w:eastAsia="lt-LT"/>
                      </w:rPr>
                      <w:t>Zeld_ligos</w:t>
                    </w:r>
                  </w:p>
                </w:tc>
                <w:tc>
                  <w:tcPr>
                    <w:tcW w:w="960" w:type="dxa"/>
                    <w:tcMar>
                      <w:left w:w="57" w:type="dxa"/>
                      <w:right w:w="57" w:type="dxa"/>
                    </w:tcMar>
                    <w:hideMark/>
                  </w:tcPr>
                  <w:p>
                    <w:pPr>
                      <w:rPr>
                        <w:sz w:val="20"/>
                        <w:lang w:eastAsia="lt-LT"/>
                      </w:rPr>
                    </w:pPr>
                    <w:r>
                      <w:rPr>
                        <w:kern w:val="2"/>
                        <w:sz w:val="20"/>
                        <w:lang w:eastAsia="lt-LT"/>
                      </w:rPr>
                      <w:t>2</w:t>
                    </w:r>
                  </w:p>
                </w:tc>
                <w:tc>
                  <w:tcPr>
                    <w:tcW w:w="4360" w:type="dxa"/>
                    <w:tcMar>
                      <w:left w:w="57" w:type="dxa"/>
                      <w:right w:w="57" w:type="dxa"/>
                    </w:tcMar>
                    <w:hideMark/>
                  </w:tcPr>
                  <w:p>
                    <w:pPr>
                      <w:rPr>
                        <w:sz w:val="20"/>
                        <w:lang w:eastAsia="lt-LT"/>
                      </w:rPr>
                    </w:pPr>
                    <w:r>
                      <w:rPr>
                        <w:kern w:val="2"/>
                        <w:sz w:val="20"/>
                        <w:lang w:eastAsia="lt-LT"/>
                      </w:rPr>
                      <w:t>patenkinama</w:t>
                    </w:r>
                  </w:p>
                </w:tc>
              </w:tr>
              <w:tr>
                <w:trPr>
                  <w:trHeight w:val="288"/>
                </w:trPr>
                <w:tc>
                  <w:tcPr>
                    <w:tcW w:w="1640" w:type="dxa"/>
                    <w:tcMar>
                      <w:left w:w="57" w:type="dxa"/>
                      <w:right w:w="57" w:type="dxa"/>
                    </w:tcMar>
                    <w:hideMark/>
                  </w:tcPr>
                  <w:p>
                    <w:pPr>
                      <w:rPr>
                        <w:sz w:val="20"/>
                        <w:lang w:eastAsia="lt-LT"/>
                      </w:rPr>
                    </w:pPr>
                    <w:r>
                      <w:rPr>
                        <w:kern w:val="2"/>
                        <w:sz w:val="20"/>
                        <w:lang w:eastAsia="lt-LT"/>
                      </w:rPr>
                      <w:t>Zeld_ligos</w:t>
                    </w:r>
                  </w:p>
                </w:tc>
                <w:tc>
                  <w:tcPr>
                    <w:tcW w:w="960" w:type="dxa"/>
                    <w:tcMar>
                      <w:left w:w="57" w:type="dxa"/>
                      <w:right w:w="57" w:type="dxa"/>
                    </w:tcMar>
                    <w:hideMark/>
                  </w:tcPr>
                  <w:p>
                    <w:pPr>
                      <w:rPr>
                        <w:sz w:val="20"/>
                        <w:lang w:eastAsia="lt-LT"/>
                      </w:rPr>
                    </w:pPr>
                    <w:r>
                      <w:rPr>
                        <w:kern w:val="2"/>
                        <w:sz w:val="20"/>
                        <w:lang w:eastAsia="lt-LT"/>
                      </w:rPr>
                      <w:t>3</w:t>
                    </w:r>
                  </w:p>
                </w:tc>
                <w:tc>
                  <w:tcPr>
                    <w:tcW w:w="4360" w:type="dxa"/>
                    <w:tcMar>
                      <w:left w:w="57" w:type="dxa"/>
                      <w:right w:w="57" w:type="dxa"/>
                    </w:tcMar>
                    <w:hideMark/>
                  </w:tcPr>
                  <w:p>
                    <w:pPr>
                      <w:rPr>
                        <w:sz w:val="20"/>
                        <w:lang w:eastAsia="lt-LT"/>
                      </w:rPr>
                    </w:pPr>
                    <w:r>
                      <w:rPr>
                        <w:kern w:val="2"/>
                        <w:sz w:val="20"/>
                        <w:lang w:eastAsia="lt-LT"/>
                      </w:rPr>
                      <w:t>nepatenkinama</w:t>
                    </w:r>
                  </w:p>
                </w:tc>
              </w:tr>
              <w:tr>
                <w:trPr>
                  <w:trHeight w:val="288"/>
                </w:trPr>
                <w:tc>
                  <w:tcPr>
                    <w:tcW w:w="1640" w:type="dxa"/>
                    <w:tcMar>
                      <w:left w:w="57" w:type="dxa"/>
                      <w:right w:w="57" w:type="dxa"/>
                    </w:tcMar>
                    <w:hideMark/>
                  </w:tcPr>
                  <w:p>
                    <w:pPr>
                      <w:rPr>
                        <w:sz w:val="20"/>
                        <w:lang w:eastAsia="lt-LT"/>
                      </w:rPr>
                    </w:pPr>
                    <w:r>
                      <w:rPr>
                        <w:kern w:val="2"/>
                        <w:sz w:val="20"/>
                        <w:lang w:eastAsia="lt-LT"/>
                      </w:rPr>
                      <w:t>Zeld_ligos</w:t>
                    </w:r>
                  </w:p>
                </w:tc>
                <w:tc>
                  <w:tcPr>
                    <w:tcW w:w="960" w:type="dxa"/>
                    <w:tcMar>
                      <w:left w:w="57" w:type="dxa"/>
                      <w:right w:w="57" w:type="dxa"/>
                    </w:tcMar>
                    <w:hideMark/>
                  </w:tcPr>
                  <w:p>
                    <w:pPr>
                      <w:rPr>
                        <w:sz w:val="20"/>
                        <w:lang w:eastAsia="lt-LT"/>
                      </w:rPr>
                    </w:pPr>
                    <w:r>
                      <w:rPr>
                        <w:kern w:val="2"/>
                        <w:sz w:val="20"/>
                        <w:lang w:eastAsia="lt-LT"/>
                      </w:rPr>
                      <w:t>4</w:t>
                    </w:r>
                  </w:p>
                </w:tc>
                <w:tc>
                  <w:tcPr>
                    <w:tcW w:w="4360" w:type="dxa"/>
                    <w:tcMar>
                      <w:left w:w="57" w:type="dxa"/>
                      <w:right w:w="57" w:type="dxa"/>
                    </w:tcMar>
                    <w:hideMark/>
                  </w:tcPr>
                  <w:p>
                    <w:pPr>
                      <w:rPr>
                        <w:sz w:val="20"/>
                        <w:lang w:eastAsia="lt-LT"/>
                      </w:rPr>
                    </w:pPr>
                    <w:r>
                      <w:rPr>
                        <w:kern w:val="2"/>
                        <w:sz w:val="20"/>
                        <w:lang w:eastAsia="lt-LT"/>
                      </w:rPr>
                      <w:t>bloga</w:t>
                    </w:r>
                  </w:p>
                </w:tc>
              </w:tr>
              <w:tr>
                <w:trPr>
                  <w:trHeight w:val="288"/>
                </w:trPr>
                <w:tc>
                  <w:tcPr>
                    <w:tcW w:w="1640" w:type="dxa"/>
                    <w:tcMar>
                      <w:left w:w="57" w:type="dxa"/>
                      <w:right w:w="57" w:type="dxa"/>
                    </w:tcMar>
                    <w:hideMark/>
                  </w:tcPr>
                  <w:p>
                    <w:pPr>
                      <w:rPr>
                        <w:sz w:val="20"/>
                        <w:lang w:eastAsia="lt-LT"/>
                      </w:rPr>
                    </w:pPr>
                    <w:r>
                      <w:rPr>
                        <w:kern w:val="2"/>
                        <w:sz w:val="20"/>
                        <w:lang w:eastAsia="lt-LT"/>
                      </w:rPr>
                      <w:t>Zeld_ligos</w:t>
                    </w:r>
                  </w:p>
                </w:tc>
                <w:tc>
                  <w:tcPr>
                    <w:tcW w:w="960" w:type="dxa"/>
                    <w:tcMar>
                      <w:left w:w="57" w:type="dxa"/>
                      <w:right w:w="57" w:type="dxa"/>
                    </w:tcMar>
                    <w:hideMark/>
                  </w:tcPr>
                  <w:p>
                    <w:pPr>
                      <w:rPr>
                        <w:sz w:val="20"/>
                        <w:lang w:eastAsia="lt-LT"/>
                      </w:rPr>
                    </w:pPr>
                    <w:r>
                      <w:rPr>
                        <w:kern w:val="2"/>
                        <w:sz w:val="20"/>
                        <w:lang w:eastAsia="lt-LT"/>
                      </w:rPr>
                      <w:t>5</w:t>
                    </w:r>
                  </w:p>
                </w:tc>
                <w:tc>
                  <w:tcPr>
                    <w:tcW w:w="4360" w:type="dxa"/>
                    <w:tcMar>
                      <w:left w:w="57" w:type="dxa"/>
                      <w:right w:w="57" w:type="dxa"/>
                    </w:tcMar>
                    <w:hideMark/>
                  </w:tcPr>
                  <w:p>
                    <w:pPr>
                      <w:rPr>
                        <w:sz w:val="20"/>
                        <w:lang w:eastAsia="lt-LT"/>
                      </w:rPr>
                    </w:pPr>
                    <w:r>
                      <w:rPr>
                        <w:kern w:val="2"/>
                        <w:sz w:val="20"/>
                        <w:lang w:eastAsia="lt-LT"/>
                      </w:rPr>
                      <w:t>žuvęs želdinys</w:t>
                    </w:r>
                  </w:p>
                </w:tc>
              </w:tr>
              <w:tr>
                <w:trPr>
                  <w:trHeight w:val="288"/>
                </w:trPr>
                <w:tc>
                  <w:tcPr>
                    <w:tcW w:w="1640" w:type="dxa"/>
                    <w:tcMar>
                      <w:left w:w="57" w:type="dxa"/>
                      <w:right w:w="57" w:type="dxa"/>
                    </w:tcMar>
                    <w:hideMark/>
                  </w:tcPr>
                  <w:p>
                    <w:pPr>
                      <w:rPr>
                        <w:sz w:val="20"/>
                        <w:lang w:eastAsia="lt-LT"/>
                      </w:rPr>
                    </w:pPr>
                    <w:r>
                      <w:rPr>
                        <w:kern w:val="2"/>
                        <w:sz w:val="20"/>
                        <w:lang w:eastAsia="lt-LT"/>
                      </w:rPr>
                      <w:t>Zeld_kenkejai</w:t>
                    </w:r>
                  </w:p>
                </w:tc>
                <w:tc>
                  <w:tcPr>
                    <w:tcW w:w="960" w:type="dxa"/>
                    <w:tcMar>
                      <w:left w:w="57" w:type="dxa"/>
                      <w:right w:w="57" w:type="dxa"/>
                    </w:tcMar>
                    <w:hideMark/>
                  </w:tcPr>
                  <w:p>
                    <w:pPr>
                      <w:rPr>
                        <w:sz w:val="20"/>
                        <w:lang w:eastAsia="lt-LT"/>
                      </w:rPr>
                    </w:pPr>
                    <w:r>
                      <w:rPr>
                        <w:kern w:val="2"/>
                        <w:sz w:val="20"/>
                        <w:lang w:eastAsia="lt-LT"/>
                      </w:rPr>
                      <w:t>-1</w:t>
                    </w:r>
                  </w:p>
                </w:tc>
                <w:tc>
                  <w:tcPr>
                    <w:tcW w:w="4360" w:type="dxa"/>
                    <w:tcMar>
                      <w:left w:w="57" w:type="dxa"/>
                      <w:right w:w="57" w:type="dxa"/>
                    </w:tcMar>
                    <w:hideMark/>
                  </w:tcPr>
                  <w:p>
                    <w:pPr>
                      <w:rPr>
                        <w:sz w:val="20"/>
                        <w:lang w:eastAsia="lt-LT"/>
                      </w:rPr>
                    </w:pPr>
                    <w:r>
                      <w:rPr>
                        <w:kern w:val="2"/>
                        <w:sz w:val="20"/>
                        <w:lang w:eastAsia="lt-LT"/>
                      </w:rPr>
                      <w:t>klasifikatorius netaikomas arba būklė nevertinama</w:t>
                    </w:r>
                  </w:p>
                </w:tc>
              </w:tr>
              <w:tr>
                <w:trPr>
                  <w:trHeight w:val="288"/>
                </w:trPr>
                <w:tc>
                  <w:tcPr>
                    <w:tcW w:w="1640" w:type="dxa"/>
                    <w:tcMar>
                      <w:left w:w="57" w:type="dxa"/>
                      <w:right w:w="57" w:type="dxa"/>
                    </w:tcMar>
                    <w:hideMark/>
                  </w:tcPr>
                  <w:p>
                    <w:pPr>
                      <w:rPr>
                        <w:sz w:val="20"/>
                        <w:lang w:eastAsia="lt-LT"/>
                      </w:rPr>
                    </w:pPr>
                    <w:r>
                      <w:rPr>
                        <w:kern w:val="2"/>
                        <w:sz w:val="20"/>
                        <w:lang w:eastAsia="lt-LT"/>
                      </w:rPr>
                      <w:t>Zeld_kenkejai</w:t>
                    </w:r>
                  </w:p>
                </w:tc>
                <w:tc>
                  <w:tcPr>
                    <w:tcW w:w="960" w:type="dxa"/>
                    <w:tcMar>
                      <w:left w:w="57" w:type="dxa"/>
                      <w:right w:w="57" w:type="dxa"/>
                    </w:tcMar>
                    <w:hideMark/>
                  </w:tcPr>
                  <w:p>
                    <w:pPr>
                      <w:rPr>
                        <w:sz w:val="20"/>
                        <w:lang w:eastAsia="lt-LT"/>
                      </w:rPr>
                    </w:pPr>
                    <w:r>
                      <w:rPr>
                        <w:kern w:val="2"/>
                        <w:sz w:val="20"/>
                        <w:lang w:eastAsia="lt-LT"/>
                      </w:rPr>
                      <w:t>0</w:t>
                    </w:r>
                  </w:p>
                </w:tc>
                <w:tc>
                  <w:tcPr>
                    <w:tcW w:w="4360" w:type="dxa"/>
                    <w:tcMar>
                      <w:left w:w="57" w:type="dxa"/>
                      <w:right w:w="57" w:type="dxa"/>
                    </w:tcMar>
                    <w:hideMark/>
                  </w:tcPr>
                  <w:p>
                    <w:pPr>
                      <w:rPr>
                        <w:sz w:val="20"/>
                        <w:lang w:eastAsia="lt-LT"/>
                      </w:rPr>
                    </w:pPr>
                    <w:r>
                      <w:rPr>
                        <w:kern w:val="2"/>
                        <w:sz w:val="20"/>
                        <w:lang w:eastAsia="lt-LT"/>
                      </w:rPr>
                      <w:t>nėra duomenų</w:t>
                    </w:r>
                  </w:p>
                </w:tc>
              </w:tr>
              <w:tr>
                <w:trPr>
                  <w:trHeight w:val="288"/>
                </w:trPr>
                <w:tc>
                  <w:tcPr>
                    <w:tcW w:w="1640" w:type="dxa"/>
                    <w:tcMar>
                      <w:left w:w="57" w:type="dxa"/>
                      <w:right w:w="57" w:type="dxa"/>
                    </w:tcMar>
                    <w:hideMark/>
                  </w:tcPr>
                  <w:p>
                    <w:pPr>
                      <w:rPr>
                        <w:sz w:val="20"/>
                        <w:lang w:eastAsia="lt-LT"/>
                      </w:rPr>
                    </w:pPr>
                    <w:r>
                      <w:rPr>
                        <w:kern w:val="2"/>
                        <w:sz w:val="20"/>
                        <w:lang w:eastAsia="lt-LT"/>
                      </w:rPr>
                      <w:t>Zeld_kenkejai</w:t>
                    </w:r>
                  </w:p>
                </w:tc>
                <w:tc>
                  <w:tcPr>
                    <w:tcW w:w="960" w:type="dxa"/>
                    <w:tcMar>
                      <w:left w:w="57" w:type="dxa"/>
                      <w:right w:w="57" w:type="dxa"/>
                    </w:tcMar>
                    <w:hideMark/>
                  </w:tcPr>
                  <w:p>
                    <w:pPr>
                      <w:rPr>
                        <w:sz w:val="20"/>
                        <w:lang w:eastAsia="lt-LT"/>
                      </w:rPr>
                    </w:pPr>
                    <w:r>
                      <w:rPr>
                        <w:kern w:val="2"/>
                        <w:sz w:val="20"/>
                        <w:lang w:eastAsia="lt-LT"/>
                      </w:rPr>
                      <w:t>1</w:t>
                    </w:r>
                  </w:p>
                </w:tc>
                <w:tc>
                  <w:tcPr>
                    <w:tcW w:w="4360" w:type="dxa"/>
                    <w:tcMar>
                      <w:left w:w="57" w:type="dxa"/>
                      <w:right w:w="57" w:type="dxa"/>
                    </w:tcMar>
                    <w:hideMark/>
                  </w:tcPr>
                  <w:p>
                    <w:pPr>
                      <w:rPr>
                        <w:sz w:val="20"/>
                        <w:lang w:eastAsia="lt-LT"/>
                      </w:rPr>
                    </w:pPr>
                    <w:r>
                      <w:rPr>
                        <w:kern w:val="2"/>
                        <w:sz w:val="20"/>
                        <w:lang w:eastAsia="lt-LT"/>
                      </w:rPr>
                      <w:t>gera</w:t>
                    </w:r>
                  </w:p>
                </w:tc>
              </w:tr>
              <w:tr>
                <w:trPr>
                  <w:trHeight w:val="288"/>
                </w:trPr>
                <w:tc>
                  <w:tcPr>
                    <w:tcW w:w="1640" w:type="dxa"/>
                    <w:tcMar>
                      <w:left w:w="57" w:type="dxa"/>
                      <w:right w:w="57" w:type="dxa"/>
                    </w:tcMar>
                    <w:hideMark/>
                  </w:tcPr>
                  <w:p>
                    <w:pPr>
                      <w:rPr>
                        <w:sz w:val="20"/>
                        <w:lang w:eastAsia="lt-LT"/>
                      </w:rPr>
                    </w:pPr>
                    <w:r>
                      <w:rPr>
                        <w:kern w:val="2"/>
                        <w:sz w:val="20"/>
                        <w:lang w:eastAsia="lt-LT"/>
                      </w:rPr>
                      <w:t>Zeld_kenkejai</w:t>
                    </w:r>
                  </w:p>
                </w:tc>
                <w:tc>
                  <w:tcPr>
                    <w:tcW w:w="960" w:type="dxa"/>
                    <w:tcMar>
                      <w:left w:w="57" w:type="dxa"/>
                      <w:right w:w="57" w:type="dxa"/>
                    </w:tcMar>
                    <w:hideMark/>
                  </w:tcPr>
                  <w:p>
                    <w:pPr>
                      <w:rPr>
                        <w:sz w:val="20"/>
                        <w:lang w:eastAsia="lt-LT"/>
                      </w:rPr>
                    </w:pPr>
                    <w:r>
                      <w:rPr>
                        <w:kern w:val="2"/>
                        <w:sz w:val="20"/>
                        <w:lang w:eastAsia="lt-LT"/>
                      </w:rPr>
                      <w:t>2</w:t>
                    </w:r>
                  </w:p>
                </w:tc>
                <w:tc>
                  <w:tcPr>
                    <w:tcW w:w="4360" w:type="dxa"/>
                    <w:tcMar>
                      <w:left w:w="57" w:type="dxa"/>
                      <w:right w:w="57" w:type="dxa"/>
                    </w:tcMar>
                    <w:hideMark/>
                  </w:tcPr>
                  <w:p>
                    <w:pPr>
                      <w:rPr>
                        <w:sz w:val="20"/>
                        <w:lang w:eastAsia="lt-LT"/>
                      </w:rPr>
                    </w:pPr>
                    <w:r>
                      <w:rPr>
                        <w:kern w:val="2"/>
                        <w:sz w:val="20"/>
                        <w:lang w:eastAsia="lt-LT"/>
                      </w:rPr>
                      <w:t>patenkinama</w:t>
                    </w:r>
                  </w:p>
                </w:tc>
              </w:tr>
              <w:tr>
                <w:trPr>
                  <w:trHeight w:val="288"/>
                </w:trPr>
                <w:tc>
                  <w:tcPr>
                    <w:tcW w:w="1640" w:type="dxa"/>
                    <w:tcMar>
                      <w:left w:w="57" w:type="dxa"/>
                      <w:right w:w="57" w:type="dxa"/>
                    </w:tcMar>
                    <w:hideMark/>
                  </w:tcPr>
                  <w:p>
                    <w:pPr>
                      <w:rPr>
                        <w:sz w:val="20"/>
                        <w:lang w:eastAsia="lt-LT"/>
                      </w:rPr>
                    </w:pPr>
                    <w:r>
                      <w:rPr>
                        <w:kern w:val="2"/>
                        <w:sz w:val="20"/>
                        <w:lang w:eastAsia="lt-LT"/>
                      </w:rPr>
                      <w:t>Zeld_kenkejai</w:t>
                    </w:r>
                  </w:p>
                </w:tc>
                <w:tc>
                  <w:tcPr>
                    <w:tcW w:w="960" w:type="dxa"/>
                    <w:tcMar>
                      <w:left w:w="57" w:type="dxa"/>
                      <w:right w:w="57" w:type="dxa"/>
                    </w:tcMar>
                    <w:hideMark/>
                  </w:tcPr>
                  <w:p>
                    <w:pPr>
                      <w:rPr>
                        <w:sz w:val="20"/>
                        <w:lang w:eastAsia="lt-LT"/>
                      </w:rPr>
                    </w:pPr>
                    <w:r>
                      <w:rPr>
                        <w:kern w:val="2"/>
                        <w:sz w:val="20"/>
                        <w:lang w:eastAsia="lt-LT"/>
                      </w:rPr>
                      <w:t>3</w:t>
                    </w:r>
                  </w:p>
                </w:tc>
                <w:tc>
                  <w:tcPr>
                    <w:tcW w:w="4360" w:type="dxa"/>
                    <w:tcMar>
                      <w:left w:w="57" w:type="dxa"/>
                      <w:right w:w="57" w:type="dxa"/>
                    </w:tcMar>
                    <w:hideMark/>
                  </w:tcPr>
                  <w:p>
                    <w:pPr>
                      <w:rPr>
                        <w:sz w:val="20"/>
                        <w:lang w:eastAsia="lt-LT"/>
                      </w:rPr>
                    </w:pPr>
                    <w:r>
                      <w:rPr>
                        <w:kern w:val="2"/>
                        <w:sz w:val="20"/>
                        <w:lang w:eastAsia="lt-LT"/>
                      </w:rPr>
                      <w:t>nepatenkinama</w:t>
                    </w:r>
                  </w:p>
                </w:tc>
              </w:tr>
              <w:tr>
                <w:trPr>
                  <w:trHeight w:val="288"/>
                </w:trPr>
                <w:tc>
                  <w:tcPr>
                    <w:tcW w:w="1640" w:type="dxa"/>
                    <w:tcMar>
                      <w:left w:w="57" w:type="dxa"/>
                      <w:right w:w="57" w:type="dxa"/>
                    </w:tcMar>
                    <w:hideMark/>
                  </w:tcPr>
                  <w:p>
                    <w:pPr>
                      <w:rPr>
                        <w:sz w:val="20"/>
                        <w:lang w:eastAsia="lt-LT"/>
                      </w:rPr>
                    </w:pPr>
                    <w:r>
                      <w:rPr>
                        <w:kern w:val="2"/>
                        <w:sz w:val="20"/>
                        <w:lang w:eastAsia="lt-LT"/>
                      </w:rPr>
                      <w:t>Zeld_kenkejai</w:t>
                    </w:r>
                  </w:p>
                </w:tc>
                <w:tc>
                  <w:tcPr>
                    <w:tcW w:w="960" w:type="dxa"/>
                    <w:tcMar>
                      <w:left w:w="57" w:type="dxa"/>
                      <w:right w:w="57" w:type="dxa"/>
                    </w:tcMar>
                    <w:hideMark/>
                  </w:tcPr>
                  <w:p>
                    <w:pPr>
                      <w:rPr>
                        <w:sz w:val="20"/>
                        <w:lang w:eastAsia="lt-LT"/>
                      </w:rPr>
                    </w:pPr>
                    <w:r>
                      <w:rPr>
                        <w:kern w:val="2"/>
                        <w:sz w:val="20"/>
                        <w:lang w:eastAsia="lt-LT"/>
                      </w:rPr>
                      <w:t>4</w:t>
                    </w:r>
                  </w:p>
                </w:tc>
                <w:tc>
                  <w:tcPr>
                    <w:tcW w:w="4360" w:type="dxa"/>
                    <w:tcMar>
                      <w:left w:w="57" w:type="dxa"/>
                      <w:right w:w="57" w:type="dxa"/>
                    </w:tcMar>
                    <w:hideMark/>
                  </w:tcPr>
                  <w:p>
                    <w:pPr>
                      <w:rPr>
                        <w:sz w:val="20"/>
                        <w:lang w:eastAsia="lt-LT"/>
                      </w:rPr>
                    </w:pPr>
                    <w:r>
                      <w:rPr>
                        <w:kern w:val="2"/>
                        <w:sz w:val="20"/>
                        <w:lang w:eastAsia="lt-LT"/>
                      </w:rPr>
                      <w:t>bloga</w:t>
                    </w:r>
                  </w:p>
                </w:tc>
              </w:tr>
              <w:tr>
                <w:trPr>
                  <w:trHeight w:val="288"/>
                </w:trPr>
                <w:tc>
                  <w:tcPr>
                    <w:tcW w:w="1640" w:type="dxa"/>
                    <w:tcMar>
                      <w:left w:w="57" w:type="dxa"/>
                      <w:right w:w="57" w:type="dxa"/>
                    </w:tcMar>
                    <w:hideMark/>
                  </w:tcPr>
                  <w:p>
                    <w:pPr>
                      <w:rPr>
                        <w:sz w:val="20"/>
                        <w:lang w:eastAsia="lt-LT"/>
                      </w:rPr>
                    </w:pPr>
                    <w:r>
                      <w:rPr>
                        <w:kern w:val="2"/>
                        <w:sz w:val="20"/>
                        <w:lang w:eastAsia="lt-LT"/>
                      </w:rPr>
                      <w:t>Zeld_kenkejai</w:t>
                    </w:r>
                  </w:p>
                </w:tc>
                <w:tc>
                  <w:tcPr>
                    <w:tcW w:w="960" w:type="dxa"/>
                    <w:tcMar>
                      <w:left w:w="57" w:type="dxa"/>
                      <w:right w:w="57" w:type="dxa"/>
                    </w:tcMar>
                    <w:hideMark/>
                  </w:tcPr>
                  <w:p>
                    <w:pPr>
                      <w:rPr>
                        <w:sz w:val="20"/>
                        <w:lang w:eastAsia="lt-LT"/>
                      </w:rPr>
                    </w:pPr>
                    <w:r>
                      <w:rPr>
                        <w:kern w:val="2"/>
                        <w:sz w:val="20"/>
                        <w:lang w:eastAsia="lt-LT"/>
                      </w:rPr>
                      <w:t>5</w:t>
                    </w:r>
                  </w:p>
                </w:tc>
                <w:tc>
                  <w:tcPr>
                    <w:tcW w:w="4360" w:type="dxa"/>
                    <w:tcMar>
                      <w:left w:w="57" w:type="dxa"/>
                      <w:right w:w="57" w:type="dxa"/>
                    </w:tcMar>
                    <w:hideMark/>
                  </w:tcPr>
                  <w:p>
                    <w:pPr>
                      <w:rPr>
                        <w:sz w:val="20"/>
                        <w:lang w:eastAsia="lt-LT"/>
                      </w:rPr>
                    </w:pPr>
                    <w:r>
                      <w:rPr>
                        <w:kern w:val="2"/>
                        <w:sz w:val="20"/>
                        <w:lang w:eastAsia="lt-LT"/>
                      </w:rPr>
                      <w:t>žuvęs želdinys</w:t>
                    </w:r>
                  </w:p>
                </w:tc>
              </w:tr>
              <w:tr>
                <w:trPr>
                  <w:trHeight w:val="288"/>
                </w:trPr>
                <w:tc>
                  <w:tcPr>
                    <w:tcW w:w="1640" w:type="dxa"/>
                    <w:tcMar>
                      <w:left w:w="57" w:type="dxa"/>
                      <w:right w:w="57" w:type="dxa"/>
                    </w:tcMar>
                    <w:hideMark/>
                  </w:tcPr>
                  <w:p>
                    <w:pPr>
                      <w:rPr>
                        <w:sz w:val="20"/>
                        <w:lang w:eastAsia="lt-LT"/>
                      </w:rPr>
                    </w:pPr>
                    <w:r>
                      <w:rPr>
                        <w:kern w:val="2"/>
                        <w:sz w:val="20"/>
                        <w:lang w:eastAsia="lt-LT"/>
                      </w:rPr>
                      <w:t>Zeld_pazeidimas</w:t>
                    </w:r>
                  </w:p>
                </w:tc>
                <w:tc>
                  <w:tcPr>
                    <w:tcW w:w="960" w:type="dxa"/>
                    <w:tcMar>
                      <w:left w:w="57" w:type="dxa"/>
                      <w:right w:w="57" w:type="dxa"/>
                    </w:tcMar>
                    <w:hideMark/>
                  </w:tcPr>
                  <w:p>
                    <w:pPr>
                      <w:rPr>
                        <w:sz w:val="20"/>
                        <w:lang w:eastAsia="lt-LT"/>
                      </w:rPr>
                    </w:pPr>
                    <w:r>
                      <w:rPr>
                        <w:kern w:val="2"/>
                        <w:sz w:val="20"/>
                        <w:lang w:eastAsia="lt-LT"/>
                      </w:rPr>
                      <w:t>-1</w:t>
                    </w:r>
                  </w:p>
                </w:tc>
                <w:tc>
                  <w:tcPr>
                    <w:tcW w:w="4360" w:type="dxa"/>
                    <w:tcMar>
                      <w:left w:w="57" w:type="dxa"/>
                      <w:right w:w="57" w:type="dxa"/>
                    </w:tcMar>
                    <w:hideMark/>
                  </w:tcPr>
                  <w:p>
                    <w:pPr>
                      <w:rPr>
                        <w:sz w:val="20"/>
                        <w:lang w:eastAsia="lt-LT"/>
                      </w:rPr>
                    </w:pPr>
                    <w:r>
                      <w:rPr>
                        <w:kern w:val="2"/>
                        <w:sz w:val="20"/>
                        <w:lang w:eastAsia="lt-LT"/>
                      </w:rPr>
                      <w:t>klasifikatorius netaikomas arba būklė nevertinama</w:t>
                    </w:r>
                  </w:p>
                </w:tc>
              </w:tr>
              <w:tr>
                <w:trPr>
                  <w:trHeight w:val="288"/>
                </w:trPr>
                <w:tc>
                  <w:tcPr>
                    <w:tcW w:w="1640" w:type="dxa"/>
                    <w:tcMar>
                      <w:left w:w="57" w:type="dxa"/>
                      <w:right w:w="57" w:type="dxa"/>
                    </w:tcMar>
                    <w:hideMark/>
                  </w:tcPr>
                  <w:p>
                    <w:pPr>
                      <w:rPr>
                        <w:sz w:val="20"/>
                        <w:lang w:eastAsia="lt-LT"/>
                      </w:rPr>
                    </w:pPr>
                    <w:r>
                      <w:rPr>
                        <w:kern w:val="2"/>
                        <w:sz w:val="20"/>
                        <w:lang w:eastAsia="lt-LT"/>
                      </w:rPr>
                      <w:t>Zeld_pazeidimas</w:t>
                    </w:r>
                  </w:p>
                </w:tc>
                <w:tc>
                  <w:tcPr>
                    <w:tcW w:w="960" w:type="dxa"/>
                    <w:tcMar>
                      <w:left w:w="57" w:type="dxa"/>
                      <w:right w:w="57" w:type="dxa"/>
                    </w:tcMar>
                    <w:hideMark/>
                  </w:tcPr>
                  <w:p>
                    <w:pPr>
                      <w:rPr>
                        <w:sz w:val="20"/>
                        <w:lang w:eastAsia="lt-LT"/>
                      </w:rPr>
                    </w:pPr>
                    <w:r>
                      <w:rPr>
                        <w:kern w:val="2"/>
                        <w:sz w:val="20"/>
                        <w:lang w:eastAsia="lt-LT"/>
                      </w:rPr>
                      <w:t>0</w:t>
                    </w:r>
                  </w:p>
                </w:tc>
                <w:tc>
                  <w:tcPr>
                    <w:tcW w:w="4360" w:type="dxa"/>
                    <w:tcMar>
                      <w:left w:w="57" w:type="dxa"/>
                      <w:right w:w="57" w:type="dxa"/>
                    </w:tcMar>
                    <w:hideMark/>
                  </w:tcPr>
                  <w:p>
                    <w:pPr>
                      <w:rPr>
                        <w:sz w:val="20"/>
                        <w:lang w:eastAsia="lt-LT"/>
                      </w:rPr>
                    </w:pPr>
                    <w:r>
                      <w:rPr>
                        <w:kern w:val="2"/>
                        <w:sz w:val="20"/>
                        <w:lang w:eastAsia="lt-LT"/>
                      </w:rPr>
                      <w:t>nėra duomenų</w:t>
                    </w:r>
                  </w:p>
                </w:tc>
              </w:tr>
              <w:tr>
                <w:trPr>
                  <w:trHeight w:val="288"/>
                </w:trPr>
                <w:tc>
                  <w:tcPr>
                    <w:tcW w:w="1640" w:type="dxa"/>
                    <w:tcMar>
                      <w:left w:w="57" w:type="dxa"/>
                      <w:right w:w="57" w:type="dxa"/>
                    </w:tcMar>
                    <w:hideMark/>
                  </w:tcPr>
                  <w:p>
                    <w:pPr>
                      <w:rPr>
                        <w:sz w:val="20"/>
                        <w:lang w:eastAsia="lt-LT"/>
                      </w:rPr>
                    </w:pPr>
                    <w:r>
                      <w:rPr>
                        <w:kern w:val="2"/>
                        <w:sz w:val="20"/>
                        <w:lang w:eastAsia="lt-LT"/>
                      </w:rPr>
                      <w:t>Zeld_pazeidimas</w:t>
                    </w:r>
                  </w:p>
                </w:tc>
                <w:tc>
                  <w:tcPr>
                    <w:tcW w:w="960" w:type="dxa"/>
                    <w:tcMar>
                      <w:left w:w="57" w:type="dxa"/>
                      <w:right w:w="57" w:type="dxa"/>
                    </w:tcMar>
                    <w:hideMark/>
                  </w:tcPr>
                  <w:p>
                    <w:pPr>
                      <w:rPr>
                        <w:sz w:val="20"/>
                        <w:lang w:eastAsia="lt-LT"/>
                      </w:rPr>
                    </w:pPr>
                    <w:r>
                      <w:rPr>
                        <w:kern w:val="2"/>
                        <w:sz w:val="20"/>
                        <w:lang w:eastAsia="lt-LT"/>
                      </w:rPr>
                      <w:t>1</w:t>
                    </w:r>
                  </w:p>
                </w:tc>
                <w:tc>
                  <w:tcPr>
                    <w:tcW w:w="4360" w:type="dxa"/>
                    <w:tcMar>
                      <w:left w:w="57" w:type="dxa"/>
                      <w:right w:w="57" w:type="dxa"/>
                    </w:tcMar>
                    <w:hideMark/>
                  </w:tcPr>
                  <w:p>
                    <w:pPr>
                      <w:rPr>
                        <w:sz w:val="20"/>
                        <w:lang w:eastAsia="lt-LT"/>
                      </w:rPr>
                    </w:pPr>
                    <w:r>
                      <w:rPr>
                        <w:kern w:val="2"/>
                        <w:sz w:val="20"/>
                        <w:lang w:eastAsia="lt-LT"/>
                      </w:rPr>
                      <w:t>gera</w:t>
                    </w:r>
                  </w:p>
                </w:tc>
              </w:tr>
              <w:tr>
                <w:trPr>
                  <w:trHeight w:val="288"/>
                </w:trPr>
                <w:tc>
                  <w:tcPr>
                    <w:tcW w:w="1640" w:type="dxa"/>
                    <w:tcMar>
                      <w:left w:w="57" w:type="dxa"/>
                      <w:right w:w="57" w:type="dxa"/>
                    </w:tcMar>
                    <w:hideMark/>
                  </w:tcPr>
                  <w:p>
                    <w:pPr>
                      <w:rPr>
                        <w:sz w:val="20"/>
                        <w:lang w:eastAsia="lt-LT"/>
                      </w:rPr>
                    </w:pPr>
                    <w:r>
                      <w:rPr>
                        <w:kern w:val="2"/>
                        <w:sz w:val="20"/>
                        <w:lang w:eastAsia="lt-LT"/>
                      </w:rPr>
                      <w:t>Zeld_pazeidimas</w:t>
                    </w:r>
                  </w:p>
                </w:tc>
                <w:tc>
                  <w:tcPr>
                    <w:tcW w:w="960" w:type="dxa"/>
                    <w:tcMar>
                      <w:left w:w="57" w:type="dxa"/>
                      <w:right w:w="57" w:type="dxa"/>
                    </w:tcMar>
                    <w:hideMark/>
                  </w:tcPr>
                  <w:p>
                    <w:pPr>
                      <w:rPr>
                        <w:sz w:val="20"/>
                        <w:lang w:eastAsia="lt-LT"/>
                      </w:rPr>
                    </w:pPr>
                    <w:r>
                      <w:rPr>
                        <w:kern w:val="2"/>
                        <w:sz w:val="20"/>
                        <w:lang w:eastAsia="lt-LT"/>
                      </w:rPr>
                      <w:t>2</w:t>
                    </w:r>
                  </w:p>
                </w:tc>
                <w:tc>
                  <w:tcPr>
                    <w:tcW w:w="4360" w:type="dxa"/>
                    <w:tcMar>
                      <w:left w:w="57" w:type="dxa"/>
                      <w:right w:w="57" w:type="dxa"/>
                    </w:tcMar>
                    <w:hideMark/>
                  </w:tcPr>
                  <w:p>
                    <w:pPr>
                      <w:rPr>
                        <w:sz w:val="20"/>
                        <w:lang w:eastAsia="lt-LT"/>
                      </w:rPr>
                    </w:pPr>
                    <w:r>
                      <w:rPr>
                        <w:kern w:val="2"/>
                        <w:sz w:val="20"/>
                        <w:lang w:eastAsia="lt-LT"/>
                      </w:rPr>
                      <w:t>patenkinama</w:t>
                    </w:r>
                  </w:p>
                </w:tc>
              </w:tr>
              <w:tr>
                <w:trPr>
                  <w:trHeight w:val="288"/>
                </w:trPr>
                <w:tc>
                  <w:tcPr>
                    <w:tcW w:w="1640" w:type="dxa"/>
                    <w:tcMar>
                      <w:left w:w="57" w:type="dxa"/>
                      <w:right w:w="57" w:type="dxa"/>
                    </w:tcMar>
                    <w:hideMark/>
                  </w:tcPr>
                  <w:p>
                    <w:pPr>
                      <w:rPr>
                        <w:sz w:val="20"/>
                        <w:lang w:eastAsia="lt-LT"/>
                      </w:rPr>
                    </w:pPr>
                    <w:r>
                      <w:rPr>
                        <w:kern w:val="2"/>
                        <w:sz w:val="20"/>
                        <w:lang w:eastAsia="lt-LT"/>
                      </w:rPr>
                      <w:t>Zeld_pazeidimas</w:t>
                    </w:r>
                  </w:p>
                </w:tc>
                <w:tc>
                  <w:tcPr>
                    <w:tcW w:w="960" w:type="dxa"/>
                    <w:tcMar>
                      <w:left w:w="57" w:type="dxa"/>
                      <w:right w:w="57" w:type="dxa"/>
                    </w:tcMar>
                    <w:hideMark/>
                  </w:tcPr>
                  <w:p>
                    <w:pPr>
                      <w:rPr>
                        <w:sz w:val="20"/>
                        <w:lang w:eastAsia="lt-LT"/>
                      </w:rPr>
                    </w:pPr>
                    <w:r>
                      <w:rPr>
                        <w:kern w:val="2"/>
                        <w:sz w:val="20"/>
                        <w:lang w:eastAsia="lt-LT"/>
                      </w:rPr>
                      <w:t>3</w:t>
                    </w:r>
                  </w:p>
                </w:tc>
                <w:tc>
                  <w:tcPr>
                    <w:tcW w:w="4360" w:type="dxa"/>
                    <w:tcMar>
                      <w:left w:w="57" w:type="dxa"/>
                      <w:right w:w="57" w:type="dxa"/>
                    </w:tcMar>
                    <w:hideMark/>
                  </w:tcPr>
                  <w:p>
                    <w:pPr>
                      <w:rPr>
                        <w:sz w:val="20"/>
                        <w:lang w:eastAsia="lt-LT"/>
                      </w:rPr>
                    </w:pPr>
                    <w:r>
                      <w:rPr>
                        <w:kern w:val="2"/>
                        <w:sz w:val="20"/>
                        <w:lang w:eastAsia="lt-LT"/>
                      </w:rPr>
                      <w:t>nepatenkinama</w:t>
                    </w:r>
                  </w:p>
                </w:tc>
              </w:tr>
              <w:tr>
                <w:trPr>
                  <w:trHeight w:val="288"/>
                </w:trPr>
                <w:tc>
                  <w:tcPr>
                    <w:tcW w:w="1640" w:type="dxa"/>
                    <w:tcMar>
                      <w:left w:w="57" w:type="dxa"/>
                      <w:right w:w="57" w:type="dxa"/>
                    </w:tcMar>
                    <w:hideMark/>
                  </w:tcPr>
                  <w:p>
                    <w:pPr>
                      <w:rPr>
                        <w:sz w:val="20"/>
                        <w:lang w:eastAsia="lt-LT"/>
                      </w:rPr>
                    </w:pPr>
                    <w:r>
                      <w:rPr>
                        <w:kern w:val="2"/>
                        <w:sz w:val="20"/>
                        <w:lang w:eastAsia="lt-LT"/>
                      </w:rPr>
                      <w:t>Zeld_pazeidimas</w:t>
                    </w:r>
                  </w:p>
                </w:tc>
                <w:tc>
                  <w:tcPr>
                    <w:tcW w:w="960" w:type="dxa"/>
                    <w:tcMar>
                      <w:left w:w="57" w:type="dxa"/>
                      <w:right w:w="57" w:type="dxa"/>
                    </w:tcMar>
                    <w:hideMark/>
                  </w:tcPr>
                  <w:p>
                    <w:pPr>
                      <w:rPr>
                        <w:sz w:val="20"/>
                        <w:lang w:eastAsia="lt-LT"/>
                      </w:rPr>
                    </w:pPr>
                    <w:r>
                      <w:rPr>
                        <w:kern w:val="2"/>
                        <w:sz w:val="20"/>
                        <w:lang w:eastAsia="lt-LT"/>
                      </w:rPr>
                      <w:t>4</w:t>
                    </w:r>
                  </w:p>
                </w:tc>
                <w:tc>
                  <w:tcPr>
                    <w:tcW w:w="4360" w:type="dxa"/>
                    <w:tcMar>
                      <w:left w:w="57" w:type="dxa"/>
                      <w:right w:w="57" w:type="dxa"/>
                    </w:tcMar>
                    <w:hideMark/>
                  </w:tcPr>
                  <w:p>
                    <w:pPr>
                      <w:rPr>
                        <w:sz w:val="20"/>
                        <w:lang w:eastAsia="lt-LT"/>
                      </w:rPr>
                    </w:pPr>
                    <w:r>
                      <w:rPr>
                        <w:kern w:val="2"/>
                        <w:sz w:val="20"/>
                        <w:lang w:eastAsia="lt-LT"/>
                      </w:rPr>
                      <w:t>bloga</w:t>
                    </w:r>
                  </w:p>
                </w:tc>
              </w:tr>
              <w:tr>
                <w:trPr>
                  <w:trHeight w:val="288"/>
                </w:trPr>
                <w:tc>
                  <w:tcPr>
                    <w:tcW w:w="1640" w:type="dxa"/>
                    <w:tcMar>
                      <w:left w:w="57" w:type="dxa"/>
                      <w:right w:w="57" w:type="dxa"/>
                    </w:tcMar>
                    <w:hideMark/>
                  </w:tcPr>
                  <w:p>
                    <w:pPr>
                      <w:rPr>
                        <w:sz w:val="20"/>
                        <w:lang w:eastAsia="lt-LT"/>
                      </w:rPr>
                    </w:pPr>
                    <w:r>
                      <w:rPr>
                        <w:kern w:val="2"/>
                        <w:sz w:val="20"/>
                        <w:lang w:eastAsia="lt-LT"/>
                      </w:rPr>
                      <w:t>Zeld_pazeidimas</w:t>
                    </w:r>
                  </w:p>
                </w:tc>
                <w:tc>
                  <w:tcPr>
                    <w:tcW w:w="960" w:type="dxa"/>
                    <w:tcMar>
                      <w:left w:w="57" w:type="dxa"/>
                      <w:right w:w="57" w:type="dxa"/>
                    </w:tcMar>
                    <w:hideMark/>
                  </w:tcPr>
                  <w:p>
                    <w:pPr>
                      <w:rPr>
                        <w:sz w:val="20"/>
                        <w:lang w:eastAsia="lt-LT"/>
                      </w:rPr>
                    </w:pPr>
                    <w:r>
                      <w:rPr>
                        <w:kern w:val="2"/>
                        <w:sz w:val="20"/>
                        <w:lang w:eastAsia="lt-LT"/>
                      </w:rPr>
                      <w:t>5</w:t>
                    </w:r>
                  </w:p>
                </w:tc>
                <w:tc>
                  <w:tcPr>
                    <w:tcW w:w="4360" w:type="dxa"/>
                    <w:tcMar>
                      <w:left w:w="57" w:type="dxa"/>
                      <w:right w:w="57" w:type="dxa"/>
                    </w:tcMar>
                    <w:hideMark/>
                  </w:tcPr>
                  <w:p>
                    <w:pPr>
                      <w:rPr>
                        <w:sz w:val="20"/>
                        <w:lang w:eastAsia="lt-LT"/>
                      </w:rPr>
                    </w:pPr>
                    <w:r>
                      <w:rPr>
                        <w:kern w:val="2"/>
                        <w:sz w:val="20"/>
                        <w:lang w:eastAsia="lt-LT"/>
                      </w:rPr>
                      <w:t>žuvęs želdinys</w:t>
                    </w:r>
                  </w:p>
                </w:tc>
              </w:tr>
            </w:tbl>
            <w:p>
              <w:pPr>
                <w:rPr>
                  <w:szCs w:val="24"/>
                  <w:lang w:eastAsia="lt-LT"/>
                </w:rPr>
              </w:pPr>
            </w:p>
          </w:sdtContent>
        </w:sdt>
        <w:sdt>
          <w:sdtPr>
            <w:alias w:val="pabaiga"/>
            <w:tag w:val="part_950420e3a54644b4a758fed7bfe3c6d1"/>
            <w:lock w:val="sdtLocked"/>
            <w:richText/>
          </w:sdtPr>
          <w:sdtContent>
            <w:p>
              <w:pPr>
                <w:spacing w:line="276" w:lineRule="auto"/>
                <w:jc w:val="center"/>
                <w:rPr>
                  <w:color w:val="000000"/>
                </w:rPr>
              </w:pPr>
              <w:r>
                <w:rPr>
                  <w:color w:val="000000"/>
                </w:rPr>
                <w:t>__________________</w:t>
              </w:r>
            </w:p>
            <w:p>
              <w:pPr>
                <w:spacing w:line="276" w:lineRule="auto"/>
                <w:jc w:val="center"/>
                <w:rPr>
                  <w:color w:val="000000"/>
                </w:rPr>
              </w:pPr>
            </w:p>
          </w:sdtContent>
        </w:sdt>
      </w:sdtContent>
    </w:sdt>
    <w:sectPr>
      <w:pgSz w:w="11906" w:h="16838"/>
      <w:pgMar w:top="1134" w:right="567" w:bottom="709"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suppressAutoHyphens/>
      <w:rPr>
        <w:rFonts w:ascii="Tahoma" w:hAnsi="Tahoma"/>
        <w:spacing w:val="10"/>
        <w:sz w:val="16"/>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suppressAutoHyphens/>
      <w:rPr>
        <w:rFonts w:ascii="Tahoma" w:hAnsi="Tahoma"/>
        <w:spacing w:val="10"/>
        <w:sz w:val="1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suppressAutoHyphens/>
      <w:rPr>
        <w:rFonts w:ascii="Tahoma" w:hAnsi="Tahoma"/>
        <w:spacing w:val="10"/>
        <w:sz w:val="16"/>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9100"/>
      </w:tabs>
      <w:suppressAutoHyphens/>
      <w:rPr>
        <w:rFonts w:ascii="Tahoma" w:hAnsi="Tahoma"/>
        <w:spacing w:val="10"/>
        <w:sz w:val="20"/>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9100"/>
      </w:tabs>
      <w:suppressAutoHyphens/>
      <w:jc w:val="center"/>
      <w:rPr>
        <w:spacing w:val="10"/>
        <w:szCs w:val="24"/>
        <w:lang w:eastAsia="lt-LT"/>
      </w:rPr>
    </w:pPr>
    <w:r>
      <w:rPr>
        <w:spacing w:val="10"/>
        <w:szCs w:val="24"/>
        <w:lang w:eastAsia="lt-LT"/>
      </w:rPr>
      <w:fldChar w:fldCharType="begin"/>
    </w:r>
    <w:r>
      <w:rPr>
        <w:spacing w:val="10"/>
        <w:szCs w:val="24"/>
        <w:lang w:eastAsia="lt-LT"/>
      </w:rPr>
      <w:instrText>PAGE   \* MERGEFORMAT</w:instrText>
    </w:r>
    <w:r>
      <w:rPr>
        <w:spacing w:val="10"/>
        <w:szCs w:val="24"/>
        <w:lang w:eastAsia="lt-LT"/>
      </w:rPr>
      <w:fldChar w:fldCharType="separate"/>
    </w:r>
    <w:r>
      <w:rPr>
        <w:spacing w:val="10"/>
        <w:szCs w:val="24"/>
        <w:lang w:eastAsia="lt-LT"/>
      </w:rPr>
      <w:t>4</w:t>
    </w:r>
    <w:r>
      <w:rPr>
        <w:spacing w:val="10"/>
        <w:szCs w:val="24"/>
        <w:lang w:eastAsia="lt-LT"/>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GrammaticalErrors/>
  <w:revisionView w:inkAnnotations="0"/>
  <w:defaultTabStop w:val="1296"/>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E2B8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8D3AF85-27B0-4CF0-8259-02A0E227443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703941025">
      <w:bodyDiv w:val="1"/>
      <w:marLeft w:val="152"/>
      <w:marRight w:val="152"/>
      <w:marTop w:val="0"/>
      <w:marBottom w:val="0"/>
      <w:divBdr>
        <w:top w:val="none" w:sz="0" w:space="0" w:color="auto"/>
        <w:left w:val="none" w:sz="0" w:space="0" w:color="auto"/>
        <w:bottom w:val="none" w:sz="0" w:space="0" w:color="auto"/>
        <w:right w:val="none" w:sz="0" w:space="0" w:color="auto"/>
      </w:divBdr>
      <w:divsChild>
        <w:div w:id="826821999">
          <w:marLeft w:val="0"/>
          <w:marRight w:val="0"/>
          <w:marTop w:val="0"/>
          <w:marBottom w:val="0"/>
          <w:divBdr>
            <w:top w:val="none" w:sz="0" w:space="0" w:color="auto"/>
            <w:left w:val="none" w:sz="0" w:space="0" w:color="auto"/>
            <w:bottom w:val="none" w:sz="0" w:space="0" w:color="auto"/>
            <w:right w:val="none" w:sz="0" w:space="0" w:color="auto"/>
          </w:divBdr>
        </w:div>
      </w:divsChild>
    </w:div>
    <w:div w:id="1703631360">
      <w:bodyDiv w:val="1"/>
      <w:marLeft w:val="0"/>
      <w:marRight w:val="0"/>
      <w:marTop w:val="0"/>
      <w:marBottom w:val="0"/>
      <w:divBdr>
        <w:top w:val="none" w:sz="0" w:space="0" w:color="auto"/>
        <w:left w:val="none" w:sz="0" w:space="0" w:color="auto"/>
        <w:bottom w:val="none" w:sz="0" w:space="0" w:color="auto"/>
        <w:right w:val="none" w:sz="0" w:space="0" w:color="auto"/>
      </w:divBdr>
    </w:div>
    <w:div w:id="18962310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47c1ea38-b788-4873-88f4-3b1f34597b9a">
      <Terms xmlns="http://schemas.microsoft.com/office/infopath/2007/PartnerControls"/>
    </lcf76f155ced4ddcb4097134ff3c332f>
    <TaxCatchAll xmlns="0379a545-9986-45d7-9e6d-3845025712a0" xsi:nil="true"/>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50164633ED94994D9773E53D567FF5BF" ma:contentTypeVersion="13" ma:contentTypeDescription="Create a new document." ma:contentTypeScope="" ma:versionID="11028613c8fae6acc5c434988eaa2ba6">
  <xsd:schema xmlns:xsd="http://www.w3.org/2001/XMLSchema" xmlns:xs="http://www.w3.org/2001/XMLSchema" xmlns:p="http://schemas.microsoft.com/office/2006/metadata/properties" xmlns:ns2="47c1ea38-b788-4873-88f4-3b1f34597b9a" xmlns:ns3="0379a545-9986-45d7-9e6d-3845025712a0" targetNamespace="http://schemas.microsoft.com/office/2006/metadata/properties" ma:root="true" ma:fieldsID="7424491cddad75c7f031ddf4feb5948c" ns2:_="" ns3:_="">
    <xsd:import namespace="47c1ea38-b788-4873-88f4-3b1f34597b9a"/>
    <xsd:import namespace="0379a545-9986-45d7-9e6d-3845025712a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7c1ea38-b788-4873-88f4-3b1f34597b9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0379a545-9986-45d7-9e6d-3845025712a0"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3f5c7397-6a17-43fd-b0d0-62600e53cad0}" ma:internalName="TaxCatchAll" ma:showField="CatchAllData" ma:web="0379a545-9986-45d7-9e6d-3845025712a0">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SelectedStyle="\APA.XSL" StyleName="APA"/>
</file>

<file path=customXml/item5.xml><?xml version="1.0" encoding="utf-8"?>
<Parts xmlns="http://lrs.lt/TAIS/DocParts">
  <Part Type="pagrindine" DocPartId="4e39ad1ec9ca4e51bbed81eb7853ee5c" PartId="96a74c869433410aae7ca728694c7056">
    <Part Type="punktas" Nr="1" Abbr="1 p." DocPartId="8bbb93bc5b9b4bde973c342aa9b308f4" PartId="5fc14ea8080649e5af11a0621787fe58">
      <Part Type="citata" DocPartId="9e73f86b70854150ac6312d382dbb949" PartId="97818101042c466bbb424eee9846ac89">
        <Part Type="pagrindine" DocPartId="5d362f0af92f40c79e4730082a4884c3" PartId="23711b0c6c51411b97cb6a29ced02d8f">
          <Part Type="preambule" DocPartId="1ef60b71e05b419db2de1452a821a3bc" PartId="bb3ae85e5d9040dd8331e5fe81c1f027"/>
          <Part Type="pastraipa" DocPartId="baabf6af1ea342f085edc572dae389ee" PartId="ada5b35c4a5b4e1e97b42443dc7246fc"/>
        </Part>
      </Part>
    </Part>
    <Part Type="punktas" Nr="2" Abbr="2 p." DocPartId="6a17d7ccadee4553b870a086e47abcae" PartId="ffce8d913a05401db99160f4279ce7f8"/>
  </Part>
  <Part Type="patvirtinta" Title="ŽELDYNŲ IR ŽELDINIŲ INVENTORIZAVIMO IR APSKAITOS TAISYKLĖS" DocPartId="5e70d800e66143c689e5598226fbdb60" PartId="621fa298ea5d4bf7bde6e372088e1a76">
    <Part Type="skyrius" Nr="1" Title="BENDROSIOS NUOSTATOS" DocPartId="082b970a2af2427d8416a111022be925" PartId="0e576774230f48d581fd936271874520">
      <Part Type="punktas" Nr="1" Abbr="1 p." DocPartId="730f08bffe5f4085b64322504f7ad8ee" PartId="54ff642aa7634f29b27c26f5bfa7a271"/>
      <Part Type="punktas" Nr="2" Abbr="2 p." DocPartId="2744b186bc4c4b079ba7baeed8cb8e07" PartId="a3b751a853ed41bd8e186ec10b61d7fe"/>
      <Part Type="punktas" Nr="3" Abbr="3 p." DocPartId="b0a6e65a0cfd4dacadc873dc728b3b7f" PartId="94741097b237444498671ea6514ec565"/>
    </Part>
    <Part Type="skyrius" Nr="2" Title="ŽELDYNŲ IR ŽELDINIŲ INVENTORIZAVIMO IR APSKAITOS DUOMENŲ RINKIMAS, APIBENDRINIMAS IR TEIKIMAS" DocPartId="e6a2b27cdba6432688f9764b683c8fd7" PartId="1adc7f8bfffd4bc3a745c400d1b365c6">
      <Part Type="punktas" Nr="4" Abbr="4 p." DocPartId="278f62b33012430990a1aef1bad39cb1" PartId="cd20e8556dcb4a4b84dcfa473b38e6c8"/>
      <Part Type="punktas" Nr="5" Abbr="5 p." DocPartId="ec8a30d05eae4e7988e13de32a1568f5" PartId="53c0d1ceadfe4ca49965bc77d0b6d454">
        <Part Type="papunktis" Nr="5.1" Abbr="5.1 pp." DocPartId="f4fa54a6d6e54583967e6814ae40bcbc" PartId="39ed6badcfc14ef0b605d3872e3782cd"/>
        <Part Type="papunktis" Nr="5.2" Abbr="5.2 pp." DocPartId="47fa009ea460451e950d2c75e504fd2c" PartId="a6b0d6427eec4563aa2457ad43f2eb7b"/>
        <Part Type="papunktis" Nr="5.3" Abbr="5.3 pp." DocPartId="e29c5996af4a4d28a3bf38449c523c87" PartId="7248ed01c23b427399e94800aafa6bc9"/>
        <Part Type="papunktis" Nr="5.4" Abbr="5.4 pp." DocPartId="b428612a357640aa8ef7cc81286beb80" PartId="91ddc227d4e646879d3d6e8cdaf080c4"/>
        <Part Type="papunktis" Nr="5.5" Abbr="5.5 pp." DocPartId="695f61d8af0d409ab046e7d7ef216299" PartId="5f8138f8667440698ee62fbb71b730f1"/>
      </Part>
      <Part Type="punktas" Nr="6" Abbr="6 p." DocPartId="a32eacddaec24d0e8f0b38727dcd92d8" PartId="ab6572242ec24bc1ac3ffe0d519f9a79"/>
      <Part Type="punktas" Nr="7" Abbr="7 p." DocPartId="46d2bfd5e841427e993d14d590a1f018" PartId="1408c12bc20c41ba8ad38a0b364b1ab8"/>
      <Part Type="punktas" Nr="8" Abbr="8 p." DocPartId="8194a27bee0d44d89997cca46e47d073" PartId="8da7198dc0694570b0a20c6e34c8f711"/>
      <Part Type="punktas" Nr="9" Abbr="9 p." DocPartId="b5864293974f451d905063f44022c87c" PartId="0a155e21582f4cfaba8c9ec1409441fb">
        <Part Type="papunktis" Nr="9.1" Abbr="9.1 pp." DocPartId="91ae070940e94fa7970c9cf26b7b1dd4" PartId="65d2b0a5b3fd4597af815196ceaea4f9"/>
        <Part Type="papunktis" Nr="9.2" Abbr="9.2 pp." DocPartId="a216418e2d0a416db4e39fa61374fac9" PartId="3ca9b275e0084983a9cbe03b44a34e28"/>
        <Part Type="papunktis" Nr="9.3" Abbr="9.3 pp." DocPartId="bb733b3aa6c041718fa5734929898383" PartId="fd141fceeaaa431fb894af2c0c5bff51"/>
      </Part>
      <Part Type="punktas" Nr="10" Abbr="10 p." DocPartId="39a66e1be95d4e2dbfd43326e66d46ca" PartId="2a12b401acfe40f5b8007be1a1e590ae"/>
      <Part Type="punktas" Nr="11" Abbr="11 p." DocPartId="aaeb23baec9d41a396ebcfa632c3c0a0" PartId="bb538386a7f145a89364c69d393e7535">
        <Part Type="papunktis" Nr="11.1" Abbr="11.1 pp." DocPartId="266066527c6b487b8c69601e11d170b6" PartId="0997bd96076e48c28fb3df2caa6e54f4"/>
        <Part Type="papunktis" Nr="11.2" Abbr="11.2 pp." DocPartId="ed7ed66404c649ee995046ab46ce6f86" PartId="a3a0035400cf4f1aa94cb6373102d22b"/>
        <Part Type="papunktis" Nr="11.3" Abbr="11.3 pp." DocPartId="dd9dc3fc0afb434aaecc42c3732b4eaf" PartId="e99845d5d9174fc1bbe4d2a8089c5932"/>
        <Part Type="papunktis" Nr="11.4" Abbr="11.4 pp." DocPartId="c2046b27294f4a1898c75a7e2b3671ca" PartId="eed051900cad43fe91129a94c6db4121"/>
        <Part Type="papunktis" Nr="11.5" Abbr="11.5 pp." DocPartId="87d7dc711be44319845d33e4344763e8" PartId="033ef94a9f334e7bbd979e333cb818ae"/>
        <Part Type="papunktis" Nr="11.6" Abbr="11.6 pp." DocPartId="57c68072515f4345a4d5498375c525de" PartId="e899886597e34a97b411c03d7eae46fa"/>
        <Part Type="papunktis" Nr="11.7" Abbr="11.7 pp." DocPartId="29485e27eeef4920b08867d31300694b" PartId="ba1ec26732fb49488a884c07205969b0"/>
      </Part>
      <Part Type="punktas" Nr="12" Abbr="12 p." DocPartId="e022cb0d373b43849edca3c45ac0c4f1" PartId="16c48726ed1242599e1aa77741fdc94c">
        <Part Type="papunktis" Nr="12.1" Abbr="12.1 pp." DocPartId="7c549ca7eb654d9b9d0fdee03e8b3045" PartId="563ae313c31447e4854f722cea999916"/>
        <Part Type="papunktis" Nr="12.2" Abbr="12.2 pp." DocPartId="c7d6dd1d5ecb4be59508deef76230d7a" PartId="7ca930257a1946fcbec377e9c0f37cd8"/>
      </Part>
      <Part Type="punktas" Nr="13" Abbr="13 p." DocPartId="09f99c4d8d1c40a89a11716984d150b4" PartId="dff12297194d440384544f94e9674dfa"/>
      <Part Type="punktas" Nr="14" Abbr="14 p." DocPartId="58e78f529236488c9d17318aeb092019" PartId="61212f7625f849b39f15f1114cf580c9">
        <Part Type="papunktis" Nr="14.1" Abbr="14.1 pp." DocPartId="491757b5222444a086630dfcec84c7f8" PartId="dc57840da2f2412493606896f6e1b949"/>
        <Part Type="papunktis" Nr="14.2" Abbr="14.2 pp." DocPartId="b938783f94bf458c8be8c48459d6b749" PartId="badecbc660434156bafa19d42d1a03be"/>
        <Part Type="papunktis" Nr="14.3" Abbr="14.3 pp." DocPartId="2f24e7edf882488bafbc8ffdb07adda5" PartId="9fd8a190bff3443b881e8a024783eefc"/>
        <Part Type="papunktis" Nr="14.4" Abbr="14.4 pp." DocPartId="43d72625f9bd441192ac5982f1e99e94" PartId="dc7ab33d706c482b9387ee85ca6119f6"/>
      </Part>
      <Part Type="punktas" Nr="15" Abbr="15 p." DocPartId="2c6bb6e1700e428a9e420c9b3e84ba50" PartId="3650aa73b8354ca99b8de1a3591a609d"/>
    </Part>
    <Part Type="skyrius" Nr="3" Title="ŽELDYNŲ IR ŽELDINIŲ INVENTORIZAVIMO IR APSKAITOS DUOMENŲ VIEŠINIMAS" DocPartId="7f14946611234939943b1557b992be9f" PartId="38bc36f121ff4fd1aaba7245ca49bc49">
      <Part Type="punktas" Nr="16" Abbr="16 p." DocPartId="04585583df77442f86ece95e1e1bb69d" PartId="505ccc98d03d4f27952008c267c4348b"/>
      <Part Type="punktas" Nr="17" Abbr="17 p." DocPartId="0d737e07bc004da2b0c9236eeda4cd6f" PartId="33c95e5f0be4427cba8ad381b3d6e5cc"/>
      <Part Type="punktas" Nr="18" Abbr="18 p." DocPartId="c1dec0a804d343a2be60d7d28e6cc4dd" PartId="49ba7604b5564911bb975f4ebd3aa646"/>
      <Part Type="punktas" Nr="19" Abbr="19 p." DocPartId="39a317583d524098a64880f9b8826098" PartId="df89b8e735d8448db745efc26543986d"/>
    </Part>
    <Part Type="pabaiga" DocPartId="58c02bb84f634397a208d0480c75f447" PartId="bba0fa998e41436bbdf083564b69ffea"/>
  </Part>
  <Part Type="priedas" Nr="1" Abbr="1 pr." Title="ŽELDINIŲ BŪKLĖS VERTINIMAS" DocPartId="65679ad9e3184a99b7208b7fddae8f3f" PartId="b961fd4ed9d94dcc8d44736dd1de133d">
    <Part Type="punktas" Nr="1" Abbr="1 pr. 1 p." DocPartId="f80cebab580e4c5cab98eda886cfee43" PartId="593aa3097e8245a28a3e9cc7ff9d3326">
      <Part Type="papunktis" Nr="1.1" Abbr="1 pr. 1.1 pp." DocPartId="c2df626737f14dc79972242c9e1ec2a4" PartId="0eafeb7d818344999428bf0f2ab8fc75"/>
      <Part Type="papunktis" Nr="1.2" Abbr="1 pr. 1.2 pp." DocPartId="966fc6abc38a411b8682bd10b0d8a447" PartId="521101f69614463c81a9d65b1e033711"/>
      <Part Type="papunktis" Nr="1.3" Abbr="1 pr. 1.3 pp." DocPartId="470aa5b9dce84b4e8f96438b137749ab" PartId="aa880ed9381d4b2f9f9f4c76f30152e5"/>
      <Part Type="papunktis" Nr="1.4" Abbr="1 pr. 1.4 pp." DocPartId="8823f88590a2471a909f4882aa5025af" PartId="1f4a349845e04d018d1f0d318d7a2a02"/>
      <Part Type="papunktis" Nr="1.5" Abbr="1 pr. 1.5 pp." DocPartId="ae3dfa98b9d740d7b421a564ddac58d8" PartId="efb1532be5de4467aa329657e2dc6e92"/>
    </Part>
    <Part Type="punktas" Nr="2" Abbr="1 pr. 2 p." DocPartId="e4f1f6731a3f438f9a74d12d1bfc2258" PartId="c59b0d91e23a4f3894ae9ac8213e1e07"/>
    <Part Type="punktas" Nr="3" Abbr="1 pr. 3 p." DocPartId="c83e1a884dfd4c418eb9a6e1fb90b9b1" PartId="b778a1bdd0e6456aa14971cbbf11e99e"/>
    <Part Type="punktas" Nr="4" Abbr="1 pr. 4 p." DocPartId="22a317f1cab44a748402d354fba46acf" PartId="1bc1e01b31bd44fe9dfe34d87ae69d9f"/>
    <Part Type="punktas" Nr="5" Abbr="1 pr. 5 p." DocPartId="bc13ee900d8b4f45b4245bb4e5b001ee" PartId="f9cc3f646d444e85b34dd77a52110f42">
      <Part Type="papunktis" Nr="5.1" Abbr="1 pr. 5.1 pp." DocPartId="5a2007ec757e485eb46d9721f07b728a" PartId="a81e77c8239d43ea92e5ee6fa93a61fb"/>
      <Part Type="papunktis" Nr="5.2" Abbr="1 pr. 5.2 pp." DocPartId="f3123cc8d68545bb8352e3629e51b358" PartId="3ce58dbff63c40a6afd14669dd2a0d8b"/>
      <Part Type="papunktis" Nr="5.3" Abbr="1 pr. 5.3 pp." DocPartId="953f7c91b6774f3d8768278d6b64ad84" PartId="3797dea43800492f96e2e33adf705db1"/>
      <Part Type="papunktis" Nr="5.4" Abbr="1 pr. 5.4 pp." DocPartId="2f3c6b8adcb244c4955a57b6b8b78d22" PartId="8e8a281d422a418fa8af34cbe3cbc252"/>
    </Part>
    <Part Type="punktas" Nr="6" Abbr="1 pr. 6 p." DocPartId="6f96f8847aa34308b49410fb8b1f867c" PartId="3241fa572fa648df82beb0ea1a2d4fd5">
      <Part Type="papunktis" Nr="6.1" Abbr="1 pr. 6.1 pp." DocPartId="f3a8aa40e4184d16a2813a57703ad31f" PartId="8e5245aa47a14b08883f35e60c125703"/>
      <Part Type="papunktis" Nr="6.2" Abbr="1 pr. 6.2 pp." DocPartId="afe8bae7c7c640fa888c6c5969993faa" PartId="1735a6d6540649188a16ca0b2dabcd29"/>
      <Part Type="papunktis" Nr="6.3" Abbr="1 pr. 6.3 pp." DocPartId="afbd277aba3849efb21d3b49bd318f40" PartId="802877c553604391912e1f5c2dc539dc"/>
      <Part Type="papunktis" Nr="6.4" Abbr="1 pr. 6.4 pp." DocPartId="a6516ea9d9fc457f96fd284066b174fc" PartId="91462f866fbe4e10ba75728b6c59c4c3"/>
    </Part>
    <Part Type="punktas" Nr="7" Abbr="1 pr. 7 p." DocPartId="5407bc7b3fd4456fa05965210dab0584" PartId="314c0d61705a4085b66e2c5a7393d074">
      <Part Type="papunktis" Nr="7.1" Abbr="1 pr. 7.1 pp." DocPartId="d02704f0c07b4edf8a4c0a9a9364b7f6" PartId="8c36c5f2bfa54c71a7329e52de47f9ab"/>
      <Part Type="papunktis" Nr="7.2" Abbr="1 pr. 7.2 pp." DocPartId="03e210e29a744cc4aad42b9851cb8aa4" PartId="a7277276f666452aab7b6179bd6cc88b"/>
      <Part Type="papunktis" Nr="7.3" Abbr="1 pr. 7.3 pp." DocPartId="8eb5e2cb64e848c7bffeaf4c33417426" PartId="8a2eed5a394f46de86b028016cec79a0"/>
      <Part Type="papunktis" Nr="7.4" Abbr="1 pr. 7.4 pp." DocPartId="c929e0153b414b608b5105d60584e056" PartId="581af42ffe544be18a5588baac5c59ec"/>
    </Part>
    <Part Type="punktas" Nr="8" Abbr="1 pr. 8 p." DocPartId="f6c5ac6e0c7b4c9c9c065090f457e544" PartId="210ad0c971774dca9bc6e42534c178c4">
      <Part Type="papunktis" Nr="8.1" Abbr="1 pr. 8.1 pp." DocPartId="64179f1314a944c9b3afa75e7919dfc0" PartId="e285e40791734a6db5430f3744455244"/>
      <Part Type="papunktis" Nr="8.2" Abbr="1 pr. 8.2 pp." DocPartId="8f78c1612418448e9b0b2b2a31af8a43" PartId="b276cbec108342f892d97eaf87a787b0"/>
      <Part Type="papunktis" Nr="8.3" Abbr="1 pr. 8.3 pp." DocPartId="2c79f9ed72474d739802b3f22d62b13b" PartId="0462297b0e49498fa3133be2b5942496"/>
      <Part Type="papunktis" Nr="8.4" Abbr="1 pr. 8.4 pp." DocPartId="cd94ff863f01459ca26c93109b1e85a6" PartId="40ab15dca8064be3a4fab6255fae5bd1"/>
    </Part>
    <Part Type="pabaiga" DocPartId="8b36856915d64e41b357e74e1c6336f0" PartId="2679c2ef6ff64249bca03395c8c48f6f"/>
  </Part>
  <Part Type="priedas" Nr="2" Abbr="2 pr." Title="ŽELDINIŲ INVENTORIZAVIMO IR APSKAITOS ERDVINIŲ DUOMENŲ RINKINIO APRAŠOMŲJŲ DUOMENŲ SPECIFIKACIJA" DocPartId="86f81e6c50ca4dca93e52bc4bddcb407" PartId="397a911f306f40469d6ed49b548927c6">
    <Part Type="punktas" Nr="1" Abbr="2 pr. 1 p." DocPartId="0e24edf24ac34f13942292567739a1d9" PartId="206d59b1d5ff4de099cf50662e8d1fe7">
      <Part Type="papunktis" Nr="1.1" Abbr="2 pr. 1.1 pp." DocPartId="050313aae79c44c2a126d5ec9188050a" PartId="3f1c1fd35ee9456cbaae1c2dfd865e27"/>
      <Part Type="papunktis" Nr="1.2" Abbr="2 pr. 1.2 pp." DocPartId="6633174f3d8040b8a8f72cbfd7898a79" PartId="e2ae11705c65470090cec58a7e5de7bc"/>
    </Part>
    <Part Type="punktas" Nr="2" Abbr="2 pr. 2 p." DocPartId="7c1ddebbb0b64bacbbd5ce16b6b78b45" PartId="9361ac19b8de43fd8cef1c1355ae8622"/>
    <Part Type="punktas" Nr="3" Abbr="2 pr. 3 p." DocPartId="4cd7a7ef631d49798319c2affb5b5923" PartId="1f906d4a734c41a797a04a162b4f4273"/>
    <Part Type="punktas" Nr="4" Abbr="2 pr. 4 p." DocPartId="6c02e9abbe704ecc819c830393fc1e8c" PartId="9c39c1d4661741f9b1dc1d6c53f70fb9">
      <Part Type="papunktis" Nr="4.1" Abbr="2 pr. 4.1 pp." DocPartId="2aed7348bfe9433a8f565ac502db8c13" PartId="21c0e4d5c6d3408089f4066b148a924d"/>
      <Part Type="papunktis" Nr="4.2" Abbr="2 pr. 4.2 pp." DocPartId="f129b96f8ad44bbea4189c223d07f39c" PartId="3b96a77e3ed84cdbaa5010e0441b31fb"/>
      <Part Type="papunktis" Nr="4.3" Abbr="2 pr. 4.3 pp." DocPartId="5df87b8fa18a4e9088aace44e5d14b95" PartId="ce401df93c0243418fddda24b6d81f3b"/>
      <Part Type="papunktis" Nr="4.4" Abbr="2 pr. 4.4 pp." DocPartId="c457ce2495ab476c98700ae253916a07" PartId="67f0c523c48d47e1a5763b4d80dc96fa"/>
      <Part Type="papunktis" Nr="4.5" Abbr="2 pr. 4.5 pp." DocPartId="3ecf96b5d865430bb966edb9a9b62678" PartId="25af95e505994cc0a5acedc0af32b7e0"/>
      <Part Type="papunktis" Nr="4.6" Abbr="2 pr. 4.6 pp." DocPartId="8904979a994a48d2bf42166554da3661" PartId="11e9e09aa5b5474ea7b644d5c186d61b"/>
      <Part Type="papunktis" Nr="4.7" Abbr="2 pr. 4.7 pp." DocPartId="5ae4c106055a4df8b64ceca5993fc71c" PartId="570fa77df9864dd99e0b661c784110df"/>
      <Part Type="papunktis" Nr="4.8" Abbr="2 pr. 4.8 pp." DocPartId="1d962ff36cc048988dd8747c77140f34" PartId="18f37731748b4b18943c7d1b20127105"/>
    </Part>
    <Part Type="punktas" Nr="5" Abbr="2 pr. 5 p." DocPartId="9d3706bfefd34180bc8f2f1956a90e97" PartId="e0e345a078f94b9095ae9c54476f1b56"/>
    <Part Type="punktas" Nr="6" Abbr="2 pr. 6 p." DocPartId="965daf73043a462fb5231cf835a4e7c6" PartId="6f1224b4ed7a45a494bc804e20b9f9b3"/>
    <Part Type="punktas" Nr="7" Abbr="2 pr. 7 p." DocPartId="2da367be403045c583d7861dca7bc6cf" PartId="d8293a0442f0465382ccf841e3c8b87f"/>
    <Part Type="punktas" Nr="8" Abbr="2 pr. 8 p." DocPartId="0df6ddb4929a4470a730f34c7e6feffb" PartId="cd981639008146399b986abeda17ede1"/>
    <Part Type="pabaiga" DocPartId="cda505b3b2fb42029c518ce50e84742a" PartId="950420e3a54644b4a758fed7bfe3c6d1"/>
  </Part>
</Parts>
</file>

<file path=customXml/itemProps1.xml><?xml version="1.0" encoding="utf-8"?>
<ds:datastoreItem xmlns:ds="http://schemas.openxmlformats.org/officeDocument/2006/customXml" ds:itemID="{D44C2916-B9F8-49E1-AA94-384C2BDAC0D7}">
  <ds:schemaRefs>
    <ds:schemaRef ds:uri="http://schemas.microsoft.com/office/2006/metadata/properties"/>
    <ds:schemaRef ds:uri="http://schemas.microsoft.com/office/infopath/2007/PartnerControls"/>
    <ds:schemaRef ds:uri="47c1ea38-b788-4873-88f4-3b1f34597b9a"/>
    <ds:schemaRef ds:uri="0379a545-9986-45d7-9e6d-3845025712a0"/>
  </ds:schemaRefs>
</ds:datastoreItem>
</file>

<file path=customXml/itemProps2.xml><?xml version="1.0" encoding="utf-8"?>
<ds:datastoreItem xmlns:ds="http://schemas.openxmlformats.org/officeDocument/2006/customXml" ds:itemID="{E8284D08-2174-44E6-85DE-5952C6693086}">
  <ds:schemaRefs>
    <ds:schemaRef ds:uri="http://schemas.microsoft.com/sharepoint/v3/contenttype/forms"/>
  </ds:schemaRefs>
</ds:datastoreItem>
</file>

<file path=customXml/itemProps3.xml><?xml version="1.0" encoding="utf-8"?>
<ds:datastoreItem xmlns:ds="http://schemas.openxmlformats.org/officeDocument/2006/customXml" ds:itemID="{05C49992-51CA-4867-906E-226B644362D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7c1ea38-b788-4873-88f4-3b1f34597b9a"/>
    <ds:schemaRef ds:uri="0379a545-9986-45d7-9e6d-3845025712a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91EEA56-D602-4D32-ACF2-E793BC3CDE51}">
  <ds:schemaRefs>
    <ds:schemaRef ds:uri="http://schemas.openxmlformats.org/officeDocument/2006/bibliography"/>
  </ds:schemaRefs>
</ds:datastoreItem>
</file>

<file path=customXml/itemProps5.xml><?xml version="1.0" encoding="utf-8"?>
<ds:datastoreItem xmlns:ds="http://schemas.openxmlformats.org/officeDocument/2006/customXml" ds:itemID="{64F39204-48BE-4445-8CE6-D8C3932E49C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2512</Words>
  <Characters>17214</Characters>
  <Application>Microsoft Office Word</Application>
  <DocSecurity>4</DocSecurity>
  <Lines>688</Lines>
  <Paragraphs>402</Paragraphs>
  <ScaleCrop>false</ScaleCrop>
  <Company>Hewlett-Packard Company</Company>
  <LinksUpToDate>false</LinksUpToDate>
  <CharactersWithSpaces>19324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2024-09-18T11:40:00Z</dcterms:created>
  <dc:creator>v.kriauciukaite</dc:creator>
  <lastModifiedBy>adlibuser</lastModifiedBy>
  <lastPrinted>2016-11-07T11:35:00Z</lastPrinted>
  <dcterms:modified xsi:type="dcterms:W3CDTF">2024-09-18T11:40:00Z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0x01010050164633ED94994D9773E53D567FF5BF</vt:lpwstr>
  </property>
  <property fmtid="{D5CDD505-2E9C-101B-9397-08002B2CF9AE}" pid="3" name="MediaServiceImageTags">
    <vt:lpwstr/>
  </property>
</Properties>
</file>