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aa895eaf75e54adb9c50a09d51f9a086"/>
        <w:lock w:val="sdtLocked"/>
        <w:richText/>
      </w:sdtPr>
      <w:sdtContent>
        <w:p>
          <w:pPr>
            <w:tabs>
              <w:tab w:val="center" w:pos="4819"/>
              <w:tab w:val="right" w:pos="9638"/>
            </w:tabs>
            <w:rPr>
              <w:szCs w:val="24"/>
              <w:lang w:eastAsia="lt-LT"/>
            </w:rPr>
          </w:pPr>
        </w:p>
        <w:p>
          <w:pPr>
            <w:ind w:left="7230"/>
            <w:rPr>
              <w:b/>
              <w:szCs w:val="24"/>
              <w:lang w:eastAsia="lt-LT"/>
            </w:rPr>
          </w:pPr>
          <w:r>
            <w:rPr>
              <w:b/>
              <w:szCs w:val="24"/>
              <w:lang w:eastAsia="lt-LT"/>
            </w:rPr>
            <w:t>Projektas</w:t>
          </w:r>
        </w:p>
        <w:p>
          <w:pPr>
            <w:jc w:val="center"/>
            <w:rPr>
              <w:b/>
              <w:szCs w:val="24"/>
              <w:lang w:eastAsia="lt-LT"/>
            </w:rPr>
          </w:pPr>
        </w:p>
        <w:p>
          <w:pPr>
            <w:jc w:val="center"/>
            <w:rPr>
              <w:b/>
              <w:szCs w:val="24"/>
              <w:lang w:eastAsia="lt-LT"/>
            </w:rPr>
          </w:pPr>
        </w:p>
        <w:p>
          <w:pPr>
            <w:jc w:val="center"/>
            <w:rPr>
              <w:b/>
              <w:sz w:val="28"/>
              <w:szCs w:val="28"/>
              <w:lang w:eastAsia="lt-LT"/>
            </w:rPr>
          </w:pPr>
          <w:r>
            <w:rPr>
              <w:b/>
              <w:sz w:val="28"/>
              <w:szCs w:val="28"/>
              <w:lang w:eastAsia="lt-LT"/>
            </w:rPr>
            <w:t>LIETUVOS RESPUBLIKOS</w:t>
          </w:r>
        </w:p>
        <w:p>
          <w:pPr>
            <w:jc w:val="center"/>
            <w:rPr>
              <w:b/>
              <w:sz w:val="28"/>
              <w:szCs w:val="28"/>
              <w:lang w:eastAsia="lt-LT"/>
            </w:rPr>
          </w:pPr>
          <w:r>
            <w:rPr>
              <w:rFonts w:eastAsia="Calibri"/>
              <w:b/>
              <w:sz w:val="28"/>
              <w:szCs w:val="28"/>
              <w:lang w:eastAsia="lt-LT"/>
            </w:rPr>
            <w:t xml:space="preserve">AVIACIJOS ĮSTATYMO NR. VIII-2066 3, 72 STRAIPSNIŲ IR PRIEDO </w:t>
          </w:r>
          <w:r>
            <w:rPr>
              <w:b/>
              <w:sz w:val="28"/>
              <w:szCs w:val="28"/>
              <w:lang w:eastAsia="lt-LT"/>
            </w:rPr>
            <w:t>PAKEITIMO</w:t>
          </w:r>
        </w:p>
        <w:p>
          <w:pPr>
            <w:jc w:val="center"/>
            <w:rPr>
              <w:b/>
              <w:sz w:val="28"/>
              <w:szCs w:val="28"/>
              <w:lang w:eastAsia="lt-LT"/>
            </w:rPr>
          </w:pPr>
          <w:r>
            <w:rPr>
              <w:b/>
              <w:sz w:val="28"/>
              <w:szCs w:val="28"/>
              <w:lang w:eastAsia="lt-LT"/>
            </w:rPr>
            <w:t>ĮSTATYMAS</w:t>
          </w:r>
        </w:p>
        <w:p>
          <w:pPr>
            <w:jc w:val="center"/>
            <w:rPr>
              <w:b/>
              <w:szCs w:val="24"/>
              <w:lang w:eastAsia="lt-LT"/>
            </w:rPr>
          </w:pPr>
        </w:p>
        <w:p>
          <w:pPr>
            <w:jc w:val="center"/>
            <w:rPr>
              <w:szCs w:val="24"/>
              <w:lang w:eastAsia="lt-LT"/>
            </w:rPr>
          </w:pPr>
          <w:r>
            <w:rPr>
              <w:szCs w:val="24"/>
              <w:lang w:eastAsia="lt-LT"/>
            </w:rPr>
            <w:t>2015 m.</w:t>
            <w:tab/>
            <w:tab/>
            <w:t>d. Nr.</w:t>
          </w:r>
        </w:p>
        <w:p>
          <w:pPr>
            <w:jc w:val="center"/>
            <w:rPr>
              <w:szCs w:val="24"/>
              <w:lang w:eastAsia="lt-LT"/>
            </w:rPr>
          </w:pPr>
          <w:r>
            <w:rPr>
              <w:szCs w:val="24"/>
              <w:lang w:eastAsia="lt-LT"/>
            </w:rPr>
            <w:t>Vilnius</w:t>
          </w:r>
        </w:p>
        <w:p>
          <w:pPr>
            <w:jc w:val="center"/>
            <w:rPr>
              <w:szCs w:val="24"/>
              <w:lang w:eastAsia="lt-LT"/>
            </w:rPr>
          </w:pPr>
        </w:p>
        <w:sdt>
          <w:sdtPr>
            <w:alias w:val="1 str."/>
            <w:tag w:val="part_e4cf3e9058544fdabea58dee857f8933"/>
            <w:lock w:val="sdtLocked"/>
            <w:richText/>
          </w:sdtPr>
          <w:sdtContent>
            <w:p>
              <w:pPr>
                <w:tabs>
                  <w:tab w:val="left" w:pos="993"/>
                </w:tabs>
                <w:ind w:firstLine="709"/>
                <w:jc w:val="both"/>
                <w:rPr>
                  <w:b/>
                  <w:szCs w:val="24"/>
                  <w:lang w:eastAsia="lt-LT"/>
                </w:rPr>
              </w:pPr>
              <w:sdt>
                <w:sdtPr>
                  <w:alias w:val="Numeris"/>
                  <w:tag w:val="nr_e4cf3e9058544fdabea58dee857f8933"/>
                  <w:lock w:val="sdtLocked"/>
                  <w:richText/>
                </w:sdtPr>
                <w:sdtContent>
                  <w:r>
                    <w:rPr>
                      <w:b/>
                      <w:szCs w:val="24"/>
                      <w:lang w:eastAsia="lt-LT"/>
                    </w:rPr>
                    <w:t>1</w:t>
                  </w:r>
                </w:sdtContent>
              </w:sdt>
              <w:r>
                <w:rPr>
                  <w:b/>
                  <w:szCs w:val="24"/>
                  <w:lang w:eastAsia="lt-LT"/>
                </w:rPr>
                <w:t xml:space="preserve"> straipsnis. </w:t>
              </w:r>
              <w:sdt>
                <w:sdtPr>
                  <w:alias w:val="Pavadinimas"/>
                  <w:tag w:val="title_e4cf3e9058544fdabea58dee857f8933"/>
                  <w:lock w:val="sdtLocked"/>
                  <w:richText/>
                </w:sdtPr>
                <w:sdtContent>
                  <w:r>
                    <w:rPr>
                      <w:b/>
                      <w:szCs w:val="24"/>
                      <w:lang w:eastAsia="lt-LT"/>
                    </w:rPr>
                    <w:t>3 straipsnio pakeitimas</w:t>
                  </w:r>
                </w:sdtContent>
              </w:sdt>
            </w:p>
            <w:sdt>
              <w:sdtPr>
                <w:alias w:val="1 str. 1 d."/>
                <w:tag w:val="part_66881b2873af4edfbc7a0b71e93814ac"/>
                <w:lock w:val="sdtLocked"/>
                <w:richText/>
              </w:sdtPr>
              <w:sdtContent>
                <w:p>
                  <w:pPr>
                    <w:tabs>
                      <w:tab w:val="left" w:pos="993"/>
                    </w:tabs>
                    <w:ind w:firstLine="709"/>
                    <w:jc w:val="both"/>
                    <w:rPr>
                      <w:szCs w:val="24"/>
                      <w:lang w:eastAsia="lt-LT"/>
                    </w:rPr>
                  </w:pPr>
                  <w:r>
                    <w:rPr>
                      <w:szCs w:val="24"/>
                      <w:lang w:eastAsia="lt-LT"/>
                    </w:rPr>
                    <w:t>Papildyti 3 straipsnį 7 dalimi:</w:t>
                  </w:r>
                </w:p>
                <w:sdt>
                  <w:sdtPr>
                    <w:alias w:val="citata"/>
                    <w:tag w:val="part_19554c9b7ba542cda58ce0f821812ff3"/>
                    <w:lock w:val="sdtLocked"/>
                    <w:richText/>
                  </w:sdtPr>
                  <w:sdtContent>
                    <w:sdt>
                      <w:sdtPr>
                        <w:alias w:val="7 d."/>
                        <w:tag w:val="part_127ce9a8beeb4433bdaed2f8555a8293"/>
                        <w:lock w:val="sdtLocked"/>
                        <w:richText/>
                      </w:sdtPr>
                      <w:sdtContent>
                        <w:p>
                          <w:pPr>
                            <w:shd w:val="clear" w:color="auto" w:fill="FFFFFF"/>
                            <w:ind w:firstLine="720"/>
                            <w:jc w:val="both"/>
                            <w:rPr>
                              <w:szCs w:val="24"/>
                              <w:lang w:eastAsia="lt-LT"/>
                            </w:rPr>
                          </w:pPr>
                          <w:r>
                            <w:rPr>
                              <w:szCs w:val="24"/>
                              <w:lang w:eastAsia="lt-LT"/>
                            </w:rPr>
                            <w:t>„</w:t>
                          </w:r>
                          <w:sdt>
                            <w:sdtPr>
                              <w:alias w:val="Numeris"/>
                              <w:tag w:val="nr_127ce9a8beeb4433bdaed2f8555a8293"/>
                              <w:lock w:val="sdtLocked"/>
                              <w:richText/>
                            </w:sdtPr>
                            <w:sdtContent>
                              <w:r>
                                <w:rPr>
                                  <w:szCs w:val="24"/>
                                  <w:lang w:eastAsia="lt-LT"/>
                                </w:rPr>
                                <w:t>7</w:t>
                              </w:r>
                            </w:sdtContent>
                          </w:sdt>
                          <w:r>
                            <w:rPr>
                              <w:szCs w:val="24"/>
                              <w:lang w:eastAsia="lt-LT"/>
                            </w:rPr>
                            <w:t>. Nuostatos dėl t</w:t>
                          </w:r>
                          <w:r>
                            <w:rPr>
                              <w:bCs/>
                              <w:color w:val="000000"/>
                              <w:szCs w:val="24"/>
                              <w:shd w:val="clear" w:color="auto" w:fill="FFFFFF"/>
                              <w:lang w:eastAsia="lt-LT"/>
                            </w:rPr>
                            <w:t xml:space="preserve">arptautinių oro uostų žemės taikomos tiek, </w:t>
                          </w:r>
                          <w:r>
                            <w:rPr>
                              <w:color w:val="000000"/>
                              <w:szCs w:val="24"/>
                              <w:lang w:eastAsia="lt-LT"/>
                            </w:rPr>
                            <w:t xml:space="preserve">kiek to nereglamentuoja </w:t>
                          </w:r>
                          <w:r>
                            <w:rPr>
                              <w:szCs w:val="24"/>
                              <w:lang w:eastAsia="lt-LT"/>
                            </w:rPr>
                            <w:t>Lietuvos Respublikos valstybės įmonės Lietuvos oro uostų valdomų oro uostų koncesijos įstatymas</w:t>
                          </w:r>
                          <w:r>
                            <w:rPr>
                              <w:color w:val="000000"/>
                              <w:szCs w:val="24"/>
                              <w:lang w:eastAsia="lt-LT"/>
                            </w:rPr>
                            <w:t>.</w:t>
                          </w:r>
                          <w:r>
                            <w:rPr>
                              <w:szCs w:val="24"/>
                              <w:lang w:eastAsia="lt-LT"/>
                            </w:rPr>
                            <w:t>“</w:t>
                          </w:r>
                        </w:p>
                        <w:p>
                          <w:pPr>
                            <w:tabs>
                              <w:tab w:val="left" w:pos="993"/>
                            </w:tabs>
                            <w:ind w:firstLine="709"/>
                            <w:jc w:val="both"/>
                            <w:rPr>
                              <w:szCs w:val="24"/>
                              <w:lang w:eastAsia="lt-LT"/>
                            </w:rPr>
                          </w:pPr>
                        </w:p>
                      </w:sdtContent>
                    </w:sdt>
                  </w:sdtContent>
                </w:sdt>
              </w:sdtContent>
            </w:sdt>
          </w:sdtContent>
        </w:sdt>
        <w:sdt>
          <w:sdtPr>
            <w:alias w:val="2 str."/>
            <w:tag w:val="part_0a7d0687816e493d967135221fc9d116"/>
            <w:lock w:val="sdtLocked"/>
            <w:richText/>
          </w:sdtPr>
          <w:sdtContent>
            <w:p>
              <w:pPr>
                <w:tabs>
                  <w:tab w:val="left" w:pos="993"/>
                </w:tabs>
                <w:ind w:firstLine="709"/>
                <w:jc w:val="both"/>
                <w:rPr>
                  <w:b/>
                  <w:szCs w:val="24"/>
                  <w:lang w:eastAsia="lt-LT"/>
                </w:rPr>
              </w:pPr>
              <w:sdt>
                <w:sdtPr>
                  <w:alias w:val="Numeris"/>
                  <w:tag w:val="nr_0a7d0687816e493d967135221fc9d116"/>
                  <w:lock w:val="sdtLocked"/>
                  <w:richText/>
                </w:sdtPr>
                <w:sdtContent>
                  <w:r>
                    <w:rPr>
                      <w:b/>
                      <w:szCs w:val="24"/>
                      <w:lang w:eastAsia="lt-LT"/>
                    </w:rPr>
                    <w:t>2</w:t>
                  </w:r>
                </w:sdtContent>
              </w:sdt>
              <w:r>
                <w:rPr>
                  <w:b/>
                  <w:szCs w:val="24"/>
                  <w:lang w:eastAsia="lt-LT"/>
                </w:rPr>
                <w:t xml:space="preserve"> straipsnis. </w:t>
              </w:r>
              <w:sdt>
                <w:sdtPr>
                  <w:alias w:val="Pavadinimas"/>
                  <w:tag w:val="title_0a7d0687816e493d967135221fc9d116"/>
                  <w:lock w:val="sdtLocked"/>
                  <w:richText/>
                </w:sdtPr>
                <w:sdtContent>
                  <w:r>
                    <w:rPr>
                      <w:b/>
                      <w:szCs w:val="24"/>
                      <w:lang w:eastAsia="lt-LT"/>
                    </w:rPr>
                    <w:t>72 straipsnio pakeitimas</w:t>
                  </w:r>
                </w:sdtContent>
              </w:sdt>
            </w:p>
            <w:sdt>
              <w:sdtPr>
                <w:alias w:val="2 str. 1 d."/>
                <w:tag w:val="part_7ec6bbe2df444ad68733ab758b34ccb0"/>
                <w:lock w:val="sdtLocked"/>
                <w:richText/>
              </w:sdtPr>
              <w:sdtContent>
                <w:p>
                  <w:pPr>
                    <w:ind w:firstLine="709"/>
                    <w:jc w:val="both"/>
                    <w:rPr>
                      <w:szCs w:val="24"/>
                      <w:lang w:eastAsia="lt-LT"/>
                    </w:rPr>
                  </w:pPr>
                  <w:r>
                    <w:rPr>
                      <w:szCs w:val="24"/>
                      <w:lang w:eastAsia="lt-LT"/>
                    </w:rPr>
                    <w:t>Pakeisti 72 straipsnį ir jį išdėstyti taip:</w:t>
                  </w:r>
                </w:p>
                <w:sdt>
                  <w:sdtPr>
                    <w:alias w:val="citata"/>
                    <w:tag w:val="part_3cccfd91336841d3a763859eab631452"/>
                    <w:lock w:val="sdtLocked"/>
                    <w:richText/>
                  </w:sdtPr>
                  <w:sdtContent>
                    <w:sdt>
                      <w:sdtPr>
                        <w:alias w:val="72 str."/>
                        <w:tag w:val="part_e696d4a224e941b2b170eab8d6cc1db2"/>
                        <w:lock w:val="sdtLocked"/>
                        <w:richText/>
                      </w:sdtPr>
                      <w:sdtContent>
                        <w:p>
                          <w:pPr>
                            <w:ind w:firstLine="709"/>
                            <w:jc w:val="both"/>
                            <w:rPr>
                              <w:sz w:val="28"/>
                              <w:szCs w:val="24"/>
                              <w:lang w:eastAsia="lt-LT"/>
                            </w:rPr>
                          </w:pPr>
                          <w:r>
                            <w:rPr>
                              <w:szCs w:val="24"/>
                              <w:lang w:eastAsia="lt-LT"/>
                            </w:rPr>
                            <w:t>„</w:t>
                          </w:r>
                          <w:sdt>
                            <w:sdtPr>
                              <w:alias w:val="Numeris"/>
                              <w:tag w:val="nr_e696d4a224e941b2b170eab8d6cc1db2"/>
                              <w:lock w:val="sdtLocked"/>
                              <w:richText/>
                            </w:sdtPr>
                            <w:sdtContent>
                              <w:r>
                                <w:rPr>
                                  <w:b/>
                                  <w:bCs/>
                                  <w:szCs w:val="22"/>
                                  <w:shd w:val="clear" w:color="auto" w:fill="FFFFFF"/>
                                  <w:lang w:eastAsia="lt-LT"/>
                                </w:rPr>
                                <w:t>72</w:t>
                              </w:r>
                            </w:sdtContent>
                          </w:sdt>
                          <w:r>
                            <w:rPr>
                              <w:b/>
                              <w:bCs/>
                              <w:szCs w:val="22"/>
                              <w:shd w:val="clear" w:color="auto" w:fill="FFFFFF"/>
                              <w:lang w:eastAsia="lt-LT"/>
                            </w:rPr>
                            <w:t xml:space="preserve"> straipsnis. </w:t>
                          </w:r>
                          <w:sdt>
                            <w:sdtPr>
                              <w:alias w:val="Pavadinimas"/>
                              <w:tag w:val="title_e696d4a224e941b2b170eab8d6cc1db2"/>
                              <w:lock w:val="sdtLocked"/>
                              <w:richText/>
                            </w:sdtPr>
                            <w:sdtContent>
                              <w:r>
                                <w:rPr>
                                  <w:b/>
                                  <w:bCs/>
                                  <w:szCs w:val="22"/>
                                  <w:shd w:val="clear" w:color="auto" w:fill="FFFFFF"/>
                                  <w:lang w:eastAsia="lt-LT"/>
                                </w:rPr>
                                <w:t>Rinkliavos</w:t>
                              </w:r>
                            </w:sdtContent>
                          </w:sdt>
                        </w:p>
                        <w:sdt>
                          <w:sdtPr>
                            <w:alias w:val="72 str. 1 d."/>
                            <w:tag w:val="part_5d8e3b79e1834e17a94c80d57a1e500a"/>
                            <w:lock w:val="sdtLocked"/>
                            <w:richText/>
                          </w:sdtPr>
                          <w:sdtContent>
                            <w:p>
                              <w:pPr>
                                <w:ind w:firstLine="709"/>
                                <w:jc w:val="both"/>
                                <w:rPr>
                                  <w:strike/>
                                  <w:szCs w:val="24"/>
                                  <w:lang w:eastAsia="lt-LT"/>
                                </w:rPr>
                              </w:pPr>
                              <w:sdt>
                                <w:sdtPr>
                                  <w:alias w:val="Numeris"/>
                                  <w:tag w:val="nr_5d8e3b79e1834e17a94c80d57a1e500a"/>
                                  <w:lock w:val="sdtLocked"/>
                                  <w:richText/>
                                </w:sdtPr>
                                <w:sdtContent>
                                  <w:r>
                                    <w:rPr>
                                      <w:szCs w:val="24"/>
                                      <w:lang w:eastAsia="lt-LT"/>
                                    </w:rPr>
                                    <w:t>1</w:t>
                                  </w:r>
                                </w:sdtContent>
                              </w:sdt>
                              <w:r>
                                <w:rPr>
                                  <w:szCs w:val="24"/>
                                  <w:lang w:eastAsia="lt-LT"/>
                                </w:rPr>
                                <w:t>. Fiziniai ir juridiniai asmenys, valstybės orlaivių naudotojai moka paslaugų teikėjams rinkliavas</w:t>
                              </w:r>
                              <w:r>
                                <w:rPr>
                                  <w:b/>
                                  <w:szCs w:val="24"/>
                                  <w:lang w:eastAsia="lt-LT"/>
                                </w:rPr>
                                <w:t xml:space="preserve"> </w:t>
                              </w:r>
                              <w:r>
                                <w:rPr>
                                  <w:szCs w:val="24"/>
                                  <w:lang w:eastAsia="lt-LT"/>
                                </w:rPr>
                                <w:t>už oro navigacijos paslaugas Lietuvos Respublikos oro erdvėje</w:t>
                              </w:r>
                              <w:r>
                                <w:rPr>
                                  <w:b/>
                                  <w:szCs w:val="24"/>
                                  <w:lang w:eastAsia="lt-LT"/>
                                </w:rPr>
                                <w:t xml:space="preserve"> </w:t>
                              </w:r>
                              <w:r>
                                <w:rPr>
                                  <w:szCs w:val="24"/>
                                  <w:lang w:eastAsia="lt-LT"/>
                                </w:rPr>
                                <w:t>(maršruto ir terminalo) ir</w:t>
                              </w:r>
                              <w:r>
                                <w:rPr>
                                  <w:b/>
                                  <w:szCs w:val="24"/>
                                  <w:lang w:eastAsia="lt-LT"/>
                                </w:rPr>
                                <w:t xml:space="preserve"> </w:t>
                              </w:r>
                              <w:r>
                                <w:rPr>
                                  <w:szCs w:val="24"/>
                                  <w:lang w:eastAsia="lt-LT"/>
                                </w:rPr>
                                <w:t>rinkliavas už naudojimąsi oro uostais.</w:t>
                              </w:r>
                              <w:r>
                                <w:rPr>
                                  <w:strike/>
                                  <w:szCs w:val="24"/>
                                  <w:lang w:eastAsia="lt-LT"/>
                                </w:rPr>
                                <w:t xml:space="preserve"> </w:t>
                              </w:r>
                            </w:p>
                          </w:sdtContent>
                        </w:sdt>
                        <w:sdt>
                          <w:sdtPr>
                            <w:alias w:val="72 str. 2 d."/>
                            <w:tag w:val="part_bf85e43a63e84526a55d6c3cb286de67"/>
                            <w:lock w:val="sdtLocked"/>
                            <w:richText/>
                          </w:sdtPr>
                          <w:sdtContent>
                            <w:p>
                              <w:pPr>
                                <w:ind w:firstLine="709"/>
                                <w:jc w:val="both"/>
                                <w:rPr>
                                  <w:strike/>
                                  <w:sz w:val="28"/>
                                  <w:szCs w:val="24"/>
                                  <w:lang w:eastAsia="lt-LT"/>
                                </w:rPr>
                              </w:pPr>
                              <w:sdt>
                                <w:sdtPr>
                                  <w:alias w:val="Numeris"/>
                                  <w:tag w:val="nr_bf85e43a63e84526a55d6c3cb286de67"/>
                                  <w:lock w:val="sdtLocked"/>
                                  <w:richText/>
                                </w:sdtPr>
                                <w:sdtContent>
                                  <w:r>
                                    <w:rPr>
                                      <w:szCs w:val="24"/>
                                      <w:lang w:eastAsia="lt-LT"/>
                                    </w:rPr>
                                    <w:t>2</w:t>
                                  </w:r>
                                </w:sdtContent>
                              </w:sdt>
                              <w:r>
                                <w:rPr>
                                  <w:szCs w:val="24"/>
                                  <w:lang w:eastAsia="lt-LT"/>
                                </w:rPr>
                                <w:t xml:space="preserve">. Rinkliavų už naudojimąsi oro uostais tvirtinimo tvarką, taip pat rinkliavų už naudojimąsi oro uostais ir oro navigacijos paslaugas Lietuvos Respublikos oro erdvėje mokėjimo ir naudojimo tvarką nustato Lietuvos Respublikos Vyriausybė ar jos įgaliota institucija. </w:t>
                              </w:r>
                            </w:p>
                          </w:sdtContent>
                        </w:sdt>
                        <w:sdt>
                          <w:sdtPr>
                            <w:alias w:val="72 str. 3 d."/>
                            <w:tag w:val="part_609ea2f504654163b30ee24b9d32d9f7"/>
                            <w:lock w:val="sdtLocked"/>
                            <w:richText/>
                          </w:sdtPr>
                          <w:sdtContent>
                            <w:p>
                              <w:pPr>
                                <w:ind w:firstLine="709"/>
                                <w:jc w:val="both"/>
                                <w:rPr>
                                  <w:szCs w:val="24"/>
                                  <w:lang w:eastAsia="lt-LT"/>
                                </w:rPr>
                              </w:pPr>
                              <w:sdt>
                                <w:sdtPr>
                                  <w:alias w:val="Numeris"/>
                                  <w:tag w:val="nr_609ea2f504654163b30ee24b9d32d9f7"/>
                                  <w:lock w:val="sdtLocked"/>
                                  <w:richText/>
                                </w:sdtPr>
                                <w:sdtContent>
                                  <w:r>
                                    <w:rPr>
                                      <w:szCs w:val="24"/>
                                      <w:lang w:eastAsia="lt-LT"/>
                                    </w:rPr>
                                    <w:t>3</w:t>
                                  </w:r>
                                </w:sdtContent>
                              </w:sdt>
                              <w:r>
                                <w:rPr>
                                  <w:szCs w:val="24"/>
                                  <w:lang w:eastAsia="lt-LT"/>
                                </w:rPr>
                                <w:t xml:space="preserve">. Rinkliavas už naudojimąsi oro uostais ir jų dydžius nustato tarptautinį oro uostą valdančios įmonės vadovas, vadovaudamasis šio straipsnio 2 dalyje nurodyta tvarka. </w:t>
                              </w:r>
                            </w:p>
                          </w:sdtContent>
                        </w:sdt>
                        <w:sdt>
                          <w:sdtPr>
                            <w:alias w:val="72 str. 4 d."/>
                            <w:tag w:val="part_76f2219a019a4a9c899e0555c7df6060"/>
                            <w:lock w:val="sdtLocked"/>
                            <w:richText/>
                          </w:sdtPr>
                          <w:sdtContent>
                            <w:p>
                              <w:pPr>
                                <w:ind w:firstLine="709"/>
                                <w:jc w:val="both"/>
                                <w:rPr>
                                  <w:szCs w:val="24"/>
                                  <w:lang w:eastAsia="lt-LT"/>
                                </w:rPr>
                              </w:pPr>
                              <w:sdt>
                                <w:sdtPr>
                                  <w:alias w:val="Numeris"/>
                                  <w:tag w:val="nr_76f2219a019a4a9c899e0555c7df6060"/>
                                  <w:lock w:val="sdtLocked"/>
                                  <w:richText/>
                                </w:sdtPr>
                                <w:sdtContent>
                                  <w:r>
                                    <w:rPr>
                                      <w:szCs w:val="24"/>
                                      <w:lang w:eastAsia="lt-LT"/>
                                    </w:rPr>
                                    <w:t>4</w:t>
                                  </w:r>
                                </w:sdtContent>
                              </w:sdt>
                              <w:r>
                                <w:rPr>
                                  <w:szCs w:val="24"/>
                                  <w:lang w:eastAsia="lt-LT"/>
                                </w:rPr>
                                <w:t xml:space="preserve">. Rinkliavų už oro navigacijos paslaugas dydžiai, jų mokėjimo ir naudojimo tvarka nustatoma pagal 2013 m. gegužės 3 d. </w:t>
                              </w:r>
                              <w:r>
                                <w:rPr>
                                  <w:szCs w:val="24"/>
                                  <w:lang w:eastAsia="lt-LT"/>
                                </w:rPr>
                                <w:t>Komisijos</w:t>
                              </w:r>
                              <w:r>
                                <w:rPr>
                                  <w:szCs w:val="24"/>
                                  <w:lang w:eastAsia="lt-LT"/>
                                </w:rPr>
                                <w:t xml:space="preserve"> įgyvendinimo reglamentą (ES) Nr. </w:t>
                              </w:r>
                              <w:r>
                                <w:rPr>
                                  <w:bCs/>
                                  <w:szCs w:val="24"/>
                                  <w:lang w:eastAsia="lt-LT"/>
                                </w:rPr>
                                <w:t>391/2013, kuriuo nustatoma bendroji mokesčių už oro navigacijos paslaugas sistema</w:t>
                              </w:r>
                              <w:r>
                                <w:rPr>
                                  <w:szCs w:val="24"/>
                                  <w:lang w:eastAsia="lt-LT"/>
                                </w:rPr>
                                <w:t xml:space="preserve"> (OL 2013 L 128, p. 31), ir </w:t>
                              </w:r>
                              <w:r>
                                <w:rPr>
                                  <w:bCs/>
                                  <w:szCs w:val="24"/>
                                  <w:shd w:val="clear" w:color="auto" w:fill="FFFFFF"/>
                                  <w:lang w:eastAsia="lt-LT"/>
                                </w:rPr>
                                <w:t xml:space="preserve">1981 m. vasario 12 d. </w:t>
                              </w:r>
                              <w:r>
                                <w:rPr>
                                  <w:szCs w:val="24"/>
                                  <w:lang w:eastAsia="lt-LT"/>
                                </w:rPr>
                                <w:t>Daugiašalį susitarimą dėl maršruto rinkliavų.</w:t>
                              </w:r>
                            </w:p>
                          </w:sdtContent>
                        </w:sdt>
                        <w:sdt>
                          <w:sdtPr>
                            <w:alias w:val="72 str. 5 d."/>
                            <w:tag w:val="part_2f7f40ecd79849e6a34113c6ba4b796f"/>
                            <w:lock w:val="sdtLocked"/>
                            <w:richText/>
                          </w:sdtPr>
                          <w:sdtContent>
                            <w:p>
                              <w:pPr>
                                <w:ind w:firstLine="709"/>
                                <w:jc w:val="both"/>
                                <w:rPr>
                                  <w:szCs w:val="24"/>
                                  <w:lang w:eastAsia="lt-LT"/>
                                </w:rPr>
                              </w:pPr>
                              <w:sdt>
                                <w:sdtPr>
                                  <w:alias w:val="Numeris"/>
                                  <w:tag w:val="nr_2f7f40ecd79849e6a34113c6ba4b796f"/>
                                  <w:lock w:val="sdtLocked"/>
                                  <w:richText/>
                                </w:sdtPr>
                                <w:sdtContent>
                                  <w:r>
                                    <w:rPr>
                                      <w:szCs w:val="24"/>
                                      <w:lang w:eastAsia="lt-LT"/>
                                    </w:rPr>
                                    <w:t>5</w:t>
                                  </w:r>
                                </w:sdtContent>
                              </w:sdt>
                              <w:r>
                                <w:rPr>
                                  <w:szCs w:val="24"/>
                                  <w:lang w:eastAsia="lt-LT"/>
                                </w:rPr>
                                <w:t>. Teikiant oro navigacijos paslaugas, išlaidomis pripažįstamos ir išlaidos, patirtos dėl tarptautinių susitarimų civilinės aviacijos srityje.“</w:t>
                              </w:r>
                            </w:p>
                            <w:p>
                              <w:pPr>
                                <w:ind w:firstLine="709"/>
                                <w:jc w:val="both"/>
                                <w:rPr>
                                  <w:szCs w:val="24"/>
                                  <w:lang w:eastAsia="lt-LT"/>
                                </w:rPr>
                              </w:pPr>
                            </w:p>
                          </w:sdtContent>
                        </w:sdt>
                      </w:sdtContent>
                    </w:sdt>
                  </w:sdtContent>
                </w:sdt>
              </w:sdtContent>
            </w:sdt>
          </w:sdtContent>
        </w:sdt>
        <w:sdt>
          <w:sdtPr>
            <w:alias w:val="3 str."/>
            <w:tag w:val="part_6f55b41396424c86ace2af8ecb0e9281"/>
            <w:lock w:val="sdtLocked"/>
            <w:richText/>
          </w:sdtPr>
          <w:sdtContent>
            <w:p>
              <w:pPr>
                <w:ind w:firstLine="709"/>
                <w:jc w:val="both"/>
                <w:rPr>
                  <w:b/>
                  <w:szCs w:val="24"/>
                  <w:lang w:eastAsia="lt-LT"/>
                </w:rPr>
              </w:pPr>
              <w:sdt>
                <w:sdtPr>
                  <w:alias w:val="Numeris"/>
                  <w:tag w:val="nr_6f55b41396424c86ace2af8ecb0e9281"/>
                  <w:lock w:val="sdtLocked"/>
                  <w:richText/>
                </w:sdtPr>
                <w:sdtContent>
                  <w:r>
                    <w:rPr>
                      <w:b/>
                      <w:szCs w:val="24"/>
                      <w:lang w:eastAsia="lt-LT"/>
                    </w:rPr>
                    <w:t>3</w:t>
                  </w:r>
                </w:sdtContent>
              </w:sdt>
              <w:r>
                <w:rPr>
                  <w:b/>
                  <w:szCs w:val="24"/>
                  <w:lang w:eastAsia="lt-LT"/>
                </w:rPr>
                <w:t xml:space="preserve"> straipsnis. </w:t>
              </w:r>
              <w:sdt>
                <w:sdtPr>
                  <w:alias w:val="Pavadinimas"/>
                  <w:tag w:val="title_6f55b41396424c86ace2af8ecb0e9281"/>
                  <w:lock w:val="sdtLocked"/>
                  <w:richText/>
                </w:sdtPr>
                <w:sdtContent>
                  <w:r>
                    <w:rPr>
                      <w:b/>
                      <w:szCs w:val="24"/>
                      <w:lang w:eastAsia="lt-LT"/>
                    </w:rPr>
                    <w:t>Įstatymo priedo pakeitimas</w:t>
                  </w:r>
                </w:sdtContent>
              </w:sdt>
            </w:p>
            <w:sdt>
              <w:sdtPr>
                <w:alias w:val="3 str. 1 d."/>
                <w:tag w:val="part_8276e487728c470fb485247216420b04"/>
                <w:lock w:val="sdtLocked"/>
                <w:richText/>
              </w:sdtPr>
              <w:sdtContent>
                <w:p>
                  <w:pPr>
                    <w:ind w:firstLine="709"/>
                    <w:jc w:val="both"/>
                    <w:rPr>
                      <w:b/>
                      <w:szCs w:val="24"/>
                      <w:lang w:eastAsia="lt-LT"/>
                    </w:rPr>
                  </w:pPr>
                  <w:r>
                    <w:rPr>
                      <w:szCs w:val="24"/>
                      <w:lang w:eastAsia="lt-LT"/>
                    </w:rPr>
                    <w:t>Pripažinti netekusiu galios Įstatymo priedo 14 punktą.</w:t>
                  </w:r>
                </w:p>
                <w:p>
                  <w:pPr>
                    <w:jc w:val="both"/>
                    <w:rPr>
                      <w:szCs w:val="24"/>
                    </w:rPr>
                  </w:pPr>
                </w:p>
              </w:sdtContent>
            </w:sdt>
          </w:sdtContent>
        </w:sdt>
        <w:sdt>
          <w:sdtPr>
            <w:alias w:val="4 str."/>
            <w:tag w:val="part_3bc67ee771b54b1b8d6f30cdfe010655"/>
            <w:lock w:val="sdtLocked"/>
            <w:richText/>
          </w:sdtPr>
          <w:sdtContent>
            <w:p>
              <w:pPr>
                <w:ind w:left="2410" w:hanging="1701"/>
                <w:jc w:val="both"/>
                <w:rPr>
                  <w:b/>
                  <w:bCs/>
                  <w:szCs w:val="24"/>
                  <w:lang w:eastAsia="lt-LT"/>
                </w:rPr>
              </w:pPr>
              <w:sdt>
                <w:sdtPr>
                  <w:alias w:val="Numeris"/>
                  <w:tag w:val="nr_3bc67ee771b54b1b8d6f30cdfe010655"/>
                  <w:lock w:val="sdtLocked"/>
                  <w:richText/>
                </w:sdtPr>
                <w:sdtContent>
                  <w:r>
                    <w:rPr>
                      <w:b/>
                      <w:szCs w:val="24"/>
                      <w:lang w:eastAsia="lt-LT"/>
                    </w:rPr>
                    <w:t>4</w:t>
                  </w:r>
                </w:sdtContent>
              </w:sdt>
              <w:r>
                <w:rPr>
                  <w:b/>
                  <w:szCs w:val="24"/>
                  <w:lang w:eastAsia="lt-LT"/>
                </w:rPr>
                <w:t xml:space="preserve"> </w:t>
              </w:r>
              <w:r>
                <w:rPr>
                  <w:b/>
                  <w:bCs/>
                  <w:szCs w:val="24"/>
                  <w:lang w:eastAsia="lt-LT"/>
                </w:rPr>
                <w:t xml:space="preserve">straipsnis. </w:t>
              </w:r>
              <w:sdt>
                <w:sdtPr>
                  <w:alias w:val="Pavadinimas"/>
                  <w:tag w:val="title_3bc67ee771b54b1b8d6f30cdfe010655"/>
                  <w:lock w:val="sdtLocked"/>
                  <w:richText/>
                </w:sdtPr>
                <w:sdtContent>
                  <w:r>
                    <w:rPr>
                      <w:b/>
                      <w:bCs/>
                      <w:szCs w:val="24"/>
                      <w:lang w:eastAsia="lt-LT"/>
                    </w:rPr>
                    <w:t>Įstatymo įsigaliojimas ir įgyvendinimas</w:t>
                  </w:r>
                </w:sdtContent>
              </w:sdt>
            </w:p>
            <w:sdt>
              <w:sdtPr>
                <w:alias w:val="4 str. 1 d."/>
                <w:tag w:val="part_45ac257ae957498f83afd3c6736ecbaf"/>
                <w:lock w:val="sdtLocked"/>
                <w:richText/>
              </w:sdtPr>
              <w:sdtContent>
                <w:p>
                  <w:pPr>
                    <w:ind w:firstLine="709"/>
                    <w:jc w:val="both"/>
                    <w:rPr>
                      <w:szCs w:val="24"/>
                      <w:lang w:eastAsia="lt-LT"/>
                    </w:rPr>
                  </w:pPr>
                  <w:sdt>
                    <w:sdtPr>
                      <w:alias w:val="Numeris"/>
                      <w:tag w:val="nr_45ac257ae957498f83afd3c6736ecbaf"/>
                      <w:lock w:val="sdtLocked"/>
                      <w:richText/>
                    </w:sdtPr>
                    <w:sdtContent>
                      <w:r>
                        <w:rPr>
                          <w:szCs w:val="24"/>
                          <w:lang w:eastAsia="lt-LT"/>
                        </w:rPr>
                        <w:t>1</w:t>
                      </w:r>
                    </w:sdtContent>
                  </w:sdt>
                  <w:r>
                    <w:rPr>
                      <w:szCs w:val="24"/>
                      <w:lang w:eastAsia="lt-LT"/>
                    </w:rPr>
                    <w:t xml:space="preserve">. </w:t>
                  </w:r>
                  <w:r>
                    <w:rPr>
                      <w:bCs/>
                      <w:szCs w:val="24"/>
                      <w:lang w:eastAsia="lt-LT"/>
                    </w:rPr>
                    <w:t>Šis įstatymas įsigalioja</w:t>
                  </w:r>
                  <w:r>
                    <w:rPr>
                      <w:b/>
                      <w:bCs/>
                      <w:szCs w:val="24"/>
                      <w:lang w:eastAsia="lt-LT"/>
                    </w:rPr>
                    <w:t xml:space="preserve"> </w:t>
                  </w:r>
                  <w:r>
                    <w:rPr>
                      <w:szCs w:val="24"/>
                      <w:lang w:eastAsia="lt-LT"/>
                    </w:rPr>
                    <w:t>2016 m. gegužės 1 d., išskyrus šio straipsnio 2 dalį.</w:t>
                  </w:r>
                </w:p>
              </w:sdtContent>
            </w:sdt>
            <w:sdt>
              <w:sdtPr>
                <w:alias w:val="4 str. 2 d."/>
                <w:tag w:val="part_a6f0b5c8ada24c4896c8a5c84359fa6b"/>
                <w:lock w:val="sdtLocked"/>
                <w:richText/>
              </w:sdtPr>
              <w:sdtContent>
                <w:p>
                  <w:pPr>
                    <w:tabs>
                      <w:tab w:val="left" w:pos="993"/>
                    </w:tabs>
                    <w:ind w:firstLine="709"/>
                    <w:jc w:val="both"/>
                    <w:rPr>
                      <w:szCs w:val="24"/>
                      <w:lang w:eastAsia="lt-LT"/>
                    </w:rPr>
                  </w:pPr>
                  <w:sdt>
                    <w:sdtPr>
                      <w:alias w:val="Numeris"/>
                      <w:tag w:val="nr_a6f0b5c8ada24c4896c8a5c84359fa6b"/>
                      <w:lock w:val="sdtLocked"/>
                      <w:richText/>
                    </w:sdtPr>
                    <w:sdtContent>
                      <w:r>
                        <w:rPr>
                          <w:bCs/>
                          <w:szCs w:val="24"/>
                          <w:lang w:eastAsia="lt-LT"/>
                        </w:rPr>
                        <w:t>2</w:t>
                      </w:r>
                    </w:sdtContent>
                  </w:sdt>
                  <w:r>
                    <w:rPr>
                      <w:bCs/>
                      <w:szCs w:val="24"/>
                      <w:lang w:eastAsia="lt-LT"/>
                    </w:rPr>
                    <w:t>.</w:t>
                  </w:r>
                  <w:r>
                    <w:rPr>
                      <w:b/>
                      <w:bCs/>
                      <w:szCs w:val="24"/>
                      <w:lang w:eastAsia="lt-LT"/>
                    </w:rPr>
                    <w:tab/>
                  </w:r>
                  <w:r>
                    <w:rPr>
                      <w:szCs w:val="24"/>
                      <w:lang w:eastAsia="lt-LT"/>
                    </w:rPr>
                    <w:t>Lietuvos Respublikos Vyriausybė, Lietuvos Respublikos susisiekimo ministerija ir Civilinės aviacijos administracija iki šio įstatymo įsigaliojimo priima šio įstatymo įgyvendinamuosius teisės aktus.</w:t>
                  </w:r>
                </w:p>
                <w:p>
                  <w:pPr>
                    <w:jc w:val="both"/>
                    <w:rPr>
                      <w:b/>
                      <w:szCs w:val="24"/>
                    </w:rPr>
                  </w:pPr>
                </w:p>
                <w:p>
                  <w:pPr>
                    <w:jc w:val="both"/>
                    <w:rPr>
                      <w:b/>
                      <w:szCs w:val="24"/>
                    </w:rPr>
                  </w:pPr>
                </w:p>
              </w:sdtContent>
            </w:sdt>
          </w:sdtContent>
        </w:sdt>
        <w:sdt>
          <w:sdtPr>
            <w:alias w:val="signatura"/>
            <w:tag w:val="part_14d851c7fa874c719b4e2e1680aa46c9"/>
            <w:lock w:val="sdtLocked"/>
            <w:richText/>
          </w:sdtPr>
          <w:sdtContent>
            <w:p>
              <w:pPr>
                <w:ind w:firstLine="709"/>
                <w:jc w:val="both"/>
                <w:rPr>
                  <w:i/>
                  <w:szCs w:val="24"/>
                </w:rPr>
              </w:pPr>
              <w:r>
                <w:rPr>
                  <w:i/>
                  <w:szCs w:val="24"/>
                </w:rPr>
                <w:t>Skelbiu šį Lietuvos Respublikos Seimo priimtą įstatymą.</w:t>
              </w:r>
            </w:p>
            <w:p>
              <w:pPr>
                <w:ind w:firstLine="709"/>
                <w:jc w:val="both"/>
                <w:rPr>
                  <w:szCs w:val="24"/>
                </w:rPr>
              </w:pPr>
              <w:r>
                <w:rPr>
                  <w:szCs w:val="24"/>
                </w:rPr>
                <w:t xml:space="preserve">Respublikos Prezidentas </w:t>
              </w:r>
            </w:p>
            <w:p>
              <w:pPr>
                <w:rPr>
                  <w:szCs w:val="24"/>
                  <w:lang w:eastAsia="lt-LT"/>
                </w:rPr>
              </w:pP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code="9"/>
      <w:pgMar w:top="1418" w:right="851" w:bottom="1134" w:left="132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rPr>
        <w:szCs w:val="24"/>
        <w:lang w:eastAsia="lt-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rPr>
        <w:szCs w:val="24"/>
        <w:lang w:eastAsia="lt-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rPr>
        <w:szCs w:val="24"/>
        <w:lang w:eastAsia="lt-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rPr>
        <w:szCs w:val="24"/>
        <w:lang w:eastAsia="lt-LT"/>
      </w:rPr>
    </w:pPr>
    <w:r>
      <w:rPr>
        <w:szCs w:val="24"/>
        <w:lang w:eastAsia="lt-LT"/>
      </w:rPr>
      <w:t>2</w:t>
    </w: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6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352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20767070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b58b5f75a7344e9ad62b58fbd7c9b50" PartId="aa895eaf75e54adb9c50a09d51f9a086">
    <Part Type="straipsnis" Nr="1" Abbr="1 str." Title="3 straipsnio pakeitimas" DocPartId="c401b8b2674441d48b4dd79858d9f7d1" PartId="e4cf3e9058544fdabea58dee857f8933">
      <Part Type="strDalis" Nr="1" Abbr="1 str. 1 d." DocPartId="9c70cf78788444488bb5691aee4d4a98" PartId="66881b2873af4edfbc7a0b71e93814ac">
        <Part Type="citata" DocPartId="da3c6a444e9c428fb8b2abf451e73756" PartId="19554c9b7ba542cda58ce0f821812ff3">
          <Part Type="strDalis" Nr="7" Abbr="7 d." DocPartId="ae8e17f6c06a48ecb59750c96d2b779e" PartId="127ce9a8beeb4433bdaed2f8555a8293"/>
        </Part>
      </Part>
    </Part>
    <Part Type="straipsnis" Nr="2" Abbr="2 str." Title="72 straipsnio pakeitimas" DocPartId="cbcfa52baab44d599a0bda1cdaa34dc0" PartId="0a7d0687816e493d967135221fc9d116">
      <Part Type="strDalis" Nr="1" Abbr="2 str. 1 d." DocPartId="e9a2f31bbd6f4cafb2ca209d564aef0f" PartId="7ec6bbe2df444ad68733ab758b34ccb0">
        <Part Type="citata" DocPartId="ab51c604314e414babb3d1714bc89992" PartId="3cccfd91336841d3a763859eab631452">
          <Part Type="straipsnis" Nr="72" Abbr="72 str." Title="Rinkliavos" DocPartId="38d3a86f7a9244a9974c3adbc189a456" PartId="e696d4a224e941b2b170eab8d6cc1db2">
            <Part Type="strDalis" Nr="1" Abbr="72 str. 1 d." DocPartId="409c54278857461f837bd957b80c9998" PartId="5d8e3b79e1834e17a94c80d57a1e500a"/>
            <Part Type="strDalis" Nr="2" Abbr="72 str. 2 d." DocPartId="d52c045a48f3418495e82c99b0ec0648" PartId="bf85e43a63e84526a55d6c3cb286de67"/>
            <Part Type="strDalis" Nr="3" Abbr="72 str. 3 d." DocPartId="495468a028f14911b8dda87716b3e630" PartId="609ea2f504654163b30ee24b9d32d9f7"/>
            <Part Type="strDalis" Nr="4" Abbr="72 str. 4 d." DocPartId="c7dc43f9f1fa4a67adc4ddb9d47dc7e9" PartId="76f2219a019a4a9c899e0555c7df6060"/>
            <Part Type="strDalis" Nr="5" Abbr="72 str. 5 d." DocPartId="67f84907680141a18e1754d188d2157e" PartId="2f7f40ecd79849e6a34113c6ba4b796f"/>
          </Part>
        </Part>
      </Part>
    </Part>
    <Part Type="straipsnis" Nr="3" Abbr="3 str." Title="Įstatymo priedo pakeitimas" DocPartId="2dbed06729a746a78fb1fc93425cde0a" PartId="6f55b41396424c86ace2af8ecb0e9281">
      <Part Type="strDalis" Nr="1" Abbr="3 str. 1 d." DocPartId="53befd1c8c5144db88153d42e7736fb8" PartId="8276e487728c470fb485247216420b04"/>
    </Part>
    <Part Type="straipsnis" Nr="4" Abbr="4 str." Title="Įstatymo įsigaliojimas ir įgyvendinimas" DocPartId="8416e52482574920854dac67191ec64b" PartId="3bc67ee771b54b1b8d6f30cdfe010655">
      <Part Type="strDalis" Nr="1" Abbr="4 str. 1 d." DocPartId="e9e83410dc3c43349505cacfb60ee939" PartId="45ac257ae957498f83afd3c6736ecbaf"/>
      <Part Type="strDalis" Nr="2" Abbr="4 str. 2 d." DocPartId="1e000316fdf64d42acd80941b7693a47" PartId="a6f0b5c8ada24c4896c8a5c84359fa6b"/>
    </Part>
    <Part Type="signatura" DocPartId="3bd2547c498d4f79afec072cabd1eb2a" PartId="14d851c7fa874c719b4e2e1680aa46c9"/>
  </Part>
</Parts>
</file>

<file path=customXml/itemProps1.xml><?xml version="1.0" encoding="utf-8"?>
<ds:datastoreItem xmlns:ds="http://schemas.openxmlformats.org/officeDocument/2006/customXml" ds:itemID="{972CC22E-D76F-4863-82DD-5E7807FF5F7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302</Words>
  <Characters>1983</Characters>
  <Application>Microsoft Office Word</Application>
  <DocSecurity>4</DocSecurity>
  <Lines>49</Lines>
  <Paragraphs>29</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Hewlett-Packard Company</Company>
  <LinksUpToDate>false</LinksUpToDate>
  <CharactersWithSpaces>2256</CharactersWithSpaces>
  <SharedDoc>false</SharedDoc>
  <HyperlinkBase/>
  <HLinks>
    <vt:vector size="6" baseType="variant">
      <vt:variant>
        <vt:i4>4390931</vt:i4>
      </vt:variant>
      <vt:variant>
        <vt:i4>0</vt:i4>
      </vt:variant>
      <vt:variant>
        <vt:i4>0</vt:i4>
      </vt:variant>
      <vt:variant>
        <vt:i4>5</vt:i4>
      </vt:variant>
      <vt:variant>
        <vt:lpwstr>http://eur-lex.europa.eu/LexUriServ/LexUriServ.do?uri=OJ:L:2012:296:0001:0148:LT:PDF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2015-12-14T07:19:00Z</dcterms:created>
  <dc:creator>Lina Smilgyte</dc:creator>
  <lastModifiedBy>CLUSadmin</lastModifiedBy>
  <lastPrinted>2015-12-04T14:05:00Z</lastPrinted>
  <dcterms:modified xsi:type="dcterms:W3CDTF">2015-12-14T07:19:00Z</dcterms:modified>
  <revision>2</revision>
</coreProperties>
</file>