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36d01b886124329a0825bc38172e1c7"/>
        <w:lock w:val="sdtLocked"/>
        <w:richText/>
      </w:sdtPr>
      <w:sdtContent>
        <w:p>
          <w:pPr>
            <w:ind w:left="5184" w:firstLine="1296"/>
            <w:rPr>
              <w:b/>
              <w:szCs w:val="24"/>
            </w:rPr>
          </w:pPr>
          <w:r>
            <w:rPr>
              <w:b/>
              <w:szCs w:val="24"/>
            </w:rPr>
            <w:t xml:space="preserve">Projektas </w:t>
          </w:r>
        </w:p>
        <w:p>
          <w:pPr>
            <w:ind w:left="6480"/>
            <w:rPr>
              <w:b/>
              <w:szCs w:val="24"/>
            </w:rPr>
          </w:pPr>
        </w:p>
        <w:p>
          <w:pPr>
            <w:jc w:val="center"/>
            <w:rPr>
              <w:b/>
              <w:szCs w:val="24"/>
              <w:lang w:eastAsia="lt-LT"/>
            </w:rPr>
          </w:pPr>
          <w:r>
            <w:rPr>
              <w:b/>
              <w:szCs w:val="24"/>
              <w:lang w:eastAsia="lt-LT"/>
            </w:rPr>
            <w:t>LIETUVOS RESPUBLIKOS</w:t>
          </w:r>
        </w:p>
        <w:p>
          <w:pPr>
            <w:jc w:val="center"/>
            <w:rPr>
              <w:b/>
              <w:szCs w:val="24"/>
              <w:lang w:eastAsia="lt-LT"/>
            </w:rPr>
          </w:pPr>
          <w:r>
            <w:rPr>
              <w:b/>
              <w:bCs/>
              <w:caps/>
              <w:color w:val="000000"/>
              <w:szCs w:val="24"/>
              <w:lang w:eastAsia="lt-LT"/>
            </w:rPr>
            <w:t>SU NEKILNOJAMUOJU TURTU SUSIJUSIO KREDITO</w:t>
          </w:r>
          <w:r>
            <w:rPr>
              <w:b/>
              <w:color w:val="000000"/>
              <w:szCs w:val="24"/>
              <w:lang w:eastAsia="lt-LT"/>
            </w:rPr>
            <w:t xml:space="preserve"> </w:t>
          </w:r>
          <w:r>
            <w:rPr>
              <w:b/>
              <w:bCs/>
              <w:caps/>
              <w:color w:val="000000"/>
              <w:szCs w:val="24"/>
              <w:lang w:eastAsia="lt-LT"/>
            </w:rPr>
            <w:t>ĮSTATYMo NR. XII-2769</w:t>
          </w:r>
          <w:r>
            <w:rPr>
              <w:b/>
              <w:color w:val="000000"/>
              <w:szCs w:val="24"/>
              <w:lang w:eastAsia="lt-LT"/>
            </w:rPr>
            <w:t xml:space="preserve"> </w:t>
          </w:r>
          <w:r>
            <w:rPr>
              <w:b/>
              <w:color w:val="000000"/>
              <w:szCs w:val="24"/>
              <w:lang w:val="en-US" w:eastAsia="lt-LT"/>
            </w:rPr>
            <w:t>3</w:t>
          </w:r>
          <w:r>
            <w:rPr>
              <w:b/>
              <w:color w:val="000000"/>
              <w:szCs w:val="24"/>
              <w:lang w:eastAsia="lt-LT"/>
            </w:rPr>
            <w:t xml:space="preserve">, </w:t>
          </w:r>
          <w:r>
            <w:rPr>
              <w:b/>
              <w:color w:val="000000"/>
              <w:szCs w:val="24"/>
              <w:lang w:val="en-US" w:eastAsia="lt-LT"/>
            </w:rPr>
            <w:t xml:space="preserve">7, </w:t>
          </w:r>
          <w:r>
            <w:rPr>
              <w:b/>
              <w:color w:val="000000"/>
              <w:szCs w:val="24"/>
              <w:lang w:eastAsia="lt-LT"/>
            </w:rPr>
            <w:t xml:space="preserve">16, </w:t>
          </w:r>
          <w:r>
            <w:rPr>
              <w:b/>
              <w:color w:val="000000"/>
              <w:szCs w:val="24"/>
              <w:lang w:val="en-US" w:eastAsia="lt-LT"/>
            </w:rPr>
            <w:t xml:space="preserve">17, 18, 20 IR </w:t>
          </w:r>
          <w:r>
            <w:rPr>
              <w:b/>
              <w:color w:val="000000"/>
              <w:szCs w:val="24"/>
              <w:lang w:eastAsia="lt-LT"/>
            </w:rPr>
            <w:t>22 STRAIPSNIŲ PAKEITIMO</w:t>
          </w:r>
          <w:r>
            <w:rPr>
              <w:b/>
              <w:szCs w:val="24"/>
              <w:lang w:eastAsia="lt-LT"/>
            </w:rPr>
            <w:t xml:space="preserve"> </w:t>
          </w:r>
        </w:p>
        <w:p>
          <w:pPr>
            <w:jc w:val="center"/>
            <w:rPr>
              <w:b/>
              <w:color w:val="000000"/>
              <w:szCs w:val="24"/>
              <w:lang w:eastAsia="lt-LT"/>
            </w:rPr>
          </w:pPr>
          <w:r>
            <w:rPr>
              <w:b/>
              <w:szCs w:val="24"/>
              <w:lang w:eastAsia="lt-LT"/>
            </w:rPr>
            <w:t xml:space="preserve">ĮSTATYMAS </w:t>
          </w:r>
        </w:p>
        <w:p>
          <w:pPr>
            <w:tabs>
              <w:tab w:val="left" w:pos="5409"/>
            </w:tabs>
            <w:ind w:firstLine="5409"/>
            <w:rPr>
              <w:b/>
              <w:szCs w:val="24"/>
              <w:lang w:eastAsia="lt-LT"/>
            </w:rPr>
          </w:pPr>
        </w:p>
        <w:p>
          <w:pPr>
            <w:jc w:val="center"/>
            <w:rPr>
              <w:szCs w:val="24"/>
              <w:lang w:eastAsia="lt-LT"/>
            </w:rPr>
          </w:pPr>
          <w:r>
            <w:rPr>
              <w:szCs w:val="24"/>
              <w:lang w:eastAsia="lt-LT"/>
            </w:rPr>
            <w:t>202</w:t>
          </w:r>
          <w:r>
            <w:rPr>
              <w:szCs w:val="24"/>
              <w:lang w:val="en-US" w:eastAsia="lt-LT"/>
            </w:rPr>
            <w:t>4</w:t>
          </w:r>
          <w:r>
            <w:rPr>
              <w:szCs w:val="24"/>
              <w:lang w:eastAsia="lt-LT"/>
            </w:rPr>
            <w:t xml:space="preserve"> m.                                       d. Nr.</w:t>
          </w:r>
        </w:p>
        <w:p>
          <w:pPr>
            <w:jc w:val="center"/>
            <w:rPr>
              <w:szCs w:val="24"/>
              <w:lang w:eastAsia="lt-LT"/>
            </w:rPr>
          </w:pPr>
          <w:r>
            <w:rPr>
              <w:szCs w:val="24"/>
              <w:lang w:eastAsia="lt-LT"/>
            </w:rPr>
            <w:t>Vilnius</w:t>
          </w:r>
        </w:p>
        <w:p>
          <w:pPr>
            <w:jc w:val="center"/>
            <w:rPr>
              <w:szCs w:val="24"/>
              <w:lang w:eastAsia="lt-LT"/>
            </w:rPr>
          </w:pPr>
        </w:p>
        <w:sdt>
          <w:sdtPr>
            <w:alias w:val="1 str."/>
            <w:tag w:val="part_59d9fb6686594e9d8ec51207d9084eed"/>
            <w:lock w:val="sdtLocked"/>
            <w:richText/>
          </w:sdtPr>
          <w:sdtContent>
            <w:p>
              <w:pPr>
                <w:spacing w:line="276" w:lineRule="auto"/>
                <w:ind w:firstLine="720"/>
                <w:jc w:val="both"/>
                <w:rPr>
                  <w:rFonts w:eastAsia="SimSun"/>
                  <w:b/>
                  <w:bCs/>
                  <w:szCs w:val="24"/>
                  <w:lang w:eastAsia="lt-LT"/>
                </w:rPr>
              </w:pPr>
              <w:sdt>
                <w:sdtPr>
                  <w:alias w:val="Numeris"/>
                  <w:tag w:val="nr_59d9fb6686594e9d8ec51207d9084eed"/>
                  <w:lock w:val="sdtLocked"/>
                  <w:richText/>
                </w:sdtPr>
                <w:sdtContent>
                  <w:r>
                    <w:rPr>
                      <w:rFonts w:eastAsia="SimSun"/>
                      <w:b/>
                      <w:bCs/>
                      <w:szCs w:val="24"/>
                      <w:lang w:eastAsia="lt-LT"/>
                    </w:rPr>
                    <w:t>1</w:t>
                  </w:r>
                </w:sdtContent>
              </w:sdt>
              <w:r>
                <w:rPr>
                  <w:rFonts w:eastAsia="SimSun"/>
                  <w:b/>
                  <w:bCs/>
                  <w:szCs w:val="24"/>
                  <w:lang w:eastAsia="lt-LT"/>
                </w:rPr>
                <w:t xml:space="preserve"> straipsnis. </w:t>
              </w:r>
              <w:sdt>
                <w:sdtPr>
                  <w:alias w:val="Pavadinimas"/>
                  <w:tag w:val="title_59d9fb6686594e9d8ec51207d9084eed"/>
                  <w:lock w:val="sdtLocked"/>
                  <w:richText/>
                </w:sdtPr>
                <w:sdtContent>
                  <w:r>
                    <w:rPr>
                      <w:rFonts w:eastAsia="SimSun"/>
                      <w:b/>
                      <w:bCs/>
                      <w:szCs w:val="24"/>
                      <w:lang w:eastAsia="lt-LT"/>
                    </w:rPr>
                    <w:t>3 straipsnio pakeitimas</w:t>
                  </w:r>
                </w:sdtContent>
              </w:sdt>
            </w:p>
            <w:sdt>
              <w:sdtPr>
                <w:alias w:val="1 str. 1 d."/>
                <w:tag w:val="part_5e1de0bd6cda4722a79193fa372e9a05"/>
                <w:lock w:val="sdtLocked"/>
                <w:richText/>
              </w:sdtPr>
              <w:sdtContent>
                <w:p>
                  <w:pPr>
                    <w:spacing w:line="276" w:lineRule="auto"/>
                    <w:ind w:firstLine="720"/>
                    <w:jc w:val="both"/>
                    <w:rPr>
                      <w:rFonts w:eastAsia="SimSun"/>
                      <w:szCs w:val="24"/>
                      <w:lang w:eastAsia="lt-LT"/>
                    </w:rPr>
                  </w:pPr>
                  <w:sdt>
                    <w:sdtPr>
                      <w:alias w:val="Numeris"/>
                      <w:tag w:val="nr_5e1de0bd6cda4722a79193fa372e9a05"/>
                      <w:lock w:val="sdtLocked"/>
                      <w:richText/>
                    </w:sdtPr>
                    <w:sdtContent>
                      <w:r>
                        <w:rPr>
                          <w:rFonts w:eastAsia="SimSun"/>
                          <w:szCs w:val="24"/>
                          <w:lang w:eastAsia="lt-LT"/>
                        </w:rPr>
                        <w:t>1</w:t>
                      </w:r>
                    </w:sdtContent>
                  </w:sdt>
                  <w:r>
                    <w:rPr>
                      <w:rFonts w:eastAsia="SimSun"/>
                      <w:szCs w:val="24"/>
                      <w:lang w:eastAsia="lt-LT"/>
                    </w:rPr>
                    <w:t>. Pakeisti 3 straipsnio 7 dalį ir ją išdėstyti taip:</w:t>
                  </w:r>
                </w:p>
                <w:sdt>
                  <w:sdtPr>
                    <w:alias w:val="citata"/>
                    <w:tag w:val="part_5316a1cc7d1d4855bfde9d67513d907e"/>
                    <w:lock w:val="sdtLocked"/>
                    <w:richText/>
                  </w:sdtPr>
                  <w:sdtContent>
                    <w:sdt>
                      <w:sdtPr>
                        <w:alias w:val="7 d."/>
                        <w:tag w:val="part_ddb1516f486c4811a3703a1b48dbd673"/>
                        <w:lock w:val="sdtLocked"/>
                        <w:richText/>
                      </w:sdtPr>
                      <w:sdtContent>
                        <w:p>
                          <w:pPr>
                            <w:spacing w:line="276" w:lineRule="auto"/>
                            <w:ind w:firstLine="720"/>
                            <w:jc w:val="both"/>
                            <w:rPr>
                              <w:rFonts w:eastAsia="SimSun"/>
                              <w:szCs w:val="24"/>
                              <w:lang w:eastAsia="lt-LT"/>
                            </w:rPr>
                          </w:pPr>
                          <w:r>
                            <w:rPr>
                              <w:rFonts w:eastAsia="SimSun"/>
                              <w:szCs w:val="24"/>
                              <w:lang w:eastAsia="lt-LT"/>
                            </w:rPr>
                            <w:t>„</w:t>
                          </w:r>
                          <w:sdt>
                            <w:sdtPr>
                              <w:alias w:val="Numeris"/>
                              <w:tag w:val="nr_ddb1516f486c4811a3703a1b48dbd673"/>
                              <w:lock w:val="sdtLocked"/>
                              <w:richText/>
                            </w:sdtPr>
                            <w:sdtContent>
                              <w:r>
                                <w:rPr>
                                  <w:rFonts w:eastAsia="SimSun"/>
                                  <w:szCs w:val="24"/>
                                  <w:lang w:eastAsia="lt-LT"/>
                                </w:rPr>
                                <w:t>7</w:t>
                              </w:r>
                            </w:sdtContent>
                          </w:sdt>
                          <w:r>
                            <w:rPr>
                              <w:rFonts w:eastAsia="SimSun"/>
                              <w:szCs w:val="24"/>
                              <w:lang w:eastAsia="lt-LT"/>
                            </w:rPr>
                            <w:t xml:space="preserve">. </w:t>
                          </w:r>
                          <w:r>
                            <w:rPr>
                              <w:b/>
                              <w:bCs/>
                              <w:szCs w:val="24"/>
                            </w:rPr>
                            <w:t xml:space="preserve">Fiksuotoji </w:t>
                          </w:r>
                          <w:r>
                            <w:rPr>
                              <w:b/>
                              <w:szCs w:val="22"/>
                            </w:rPr>
                            <w:t>kredito palūkanų norma</w:t>
                          </w:r>
                          <w:r>
                            <w:rPr>
                              <w:szCs w:val="24"/>
                            </w:rPr>
                            <w:t> –</w:t>
                          </w:r>
                          <w:r>
                            <w:rPr>
                              <w:sz w:val="22"/>
                              <w:szCs w:val="22"/>
                            </w:rPr>
                            <w:t> </w:t>
                          </w:r>
                          <w:r>
                            <w:rPr>
                              <w:szCs w:val="24"/>
                            </w:rPr>
                            <w:t>kredito davėjo arba paskolos davėjo ir kredito gavėjo susitarta viena kredito palūkanų norma, nustatyta visam kredito sutarties galiojimo laikotarpiui, arba kelios kredito palūkanų normos tam tikriems laikotarpiams, išimtinai taikant fiksuotą konkretų palūkanų procentinį dydį. Jeigu kredito sutartyje nustatytos ne visos kredito palūkanų normos, laikoma, kad kredito palūkanų norma yra fiksuota tik tam tikriems kredito sutarties galiojimo laikotarpiams, kurių metu galioja konkretaus procentais išreikšto dydžio kredito palūkanų norma, dėl kurios susitarta sudarant kredito sutartį.</w:t>
                          </w:r>
                          <w:r>
                            <w:rPr>
                              <w:rFonts w:eastAsia="SimSun"/>
                              <w:szCs w:val="24"/>
                              <w:lang w:eastAsia="lt-LT"/>
                            </w:rPr>
                            <w:t>“</w:t>
                          </w:r>
                        </w:p>
                      </w:sdtContent>
                    </w:sdt>
                  </w:sdtContent>
                </w:sdt>
              </w:sdtContent>
            </w:sdt>
            <w:sdt>
              <w:sdtPr>
                <w:alias w:val="1 str. 2 d."/>
                <w:tag w:val="part_d7c41fa6b9844d738a121ce1bb8baa24"/>
                <w:lock w:val="sdtLocked"/>
                <w:richText/>
              </w:sdtPr>
              <w:sdtContent>
                <w:p>
                  <w:pPr>
                    <w:spacing w:line="276" w:lineRule="auto"/>
                    <w:ind w:firstLine="720"/>
                    <w:jc w:val="both"/>
                    <w:rPr>
                      <w:szCs w:val="24"/>
                    </w:rPr>
                  </w:pPr>
                  <w:sdt>
                    <w:sdtPr>
                      <w:alias w:val="Numeris"/>
                      <w:tag w:val="nr_d7c41fa6b9844d738a121ce1bb8baa24"/>
                      <w:lock w:val="sdtLocked"/>
                      <w:richText/>
                    </w:sdtPr>
                    <w:sdtContent>
                      <w:r>
                        <w:rPr>
                          <w:szCs w:val="24"/>
                        </w:rPr>
                        <w:t>2</w:t>
                      </w:r>
                    </w:sdtContent>
                  </w:sdt>
                  <w:r>
                    <w:rPr>
                      <w:szCs w:val="24"/>
                    </w:rPr>
                    <w:t>. Pripažinti netekusia galios 3 straipsnio 8 dalį.</w:t>
                  </w:r>
                </w:p>
                <w:p>
                  <w:pPr>
                    <w:spacing w:line="276" w:lineRule="auto"/>
                    <w:ind w:firstLine="720"/>
                    <w:jc w:val="both"/>
                    <w:rPr>
                      <w:szCs w:val="24"/>
                    </w:rPr>
                  </w:pPr>
                </w:p>
              </w:sdtContent>
            </w:sdt>
          </w:sdtContent>
        </w:sdt>
        <w:sdt>
          <w:sdtPr>
            <w:alias w:val="2 str."/>
            <w:tag w:val="part_1a918c164e75425088b1458498553a47"/>
            <w:lock w:val="sdtLocked"/>
            <w:richText/>
          </w:sdtPr>
          <w:sdtContent>
            <w:p>
              <w:pPr>
                <w:spacing w:line="276" w:lineRule="auto"/>
                <w:ind w:firstLine="720"/>
                <w:jc w:val="both"/>
                <w:rPr>
                  <w:rFonts w:eastAsia="SimSun"/>
                  <w:b/>
                  <w:bCs/>
                  <w:szCs w:val="24"/>
                  <w:lang w:eastAsia="lt-LT"/>
                </w:rPr>
              </w:pPr>
              <w:sdt>
                <w:sdtPr>
                  <w:alias w:val="Numeris"/>
                  <w:tag w:val="nr_1a918c164e75425088b1458498553a47"/>
                  <w:lock w:val="sdtLocked"/>
                  <w:richText/>
                </w:sdtPr>
                <w:sdtContent>
                  <w:r>
                    <w:rPr>
                      <w:rFonts w:eastAsia="SimSun"/>
                      <w:b/>
                      <w:bCs/>
                      <w:szCs w:val="24"/>
                      <w:lang w:eastAsia="lt-LT"/>
                    </w:rPr>
                    <w:t>2</w:t>
                  </w:r>
                </w:sdtContent>
              </w:sdt>
              <w:r>
                <w:rPr>
                  <w:rFonts w:eastAsia="SimSun"/>
                  <w:b/>
                  <w:bCs/>
                  <w:szCs w:val="24"/>
                  <w:lang w:eastAsia="lt-LT"/>
                </w:rPr>
                <w:t xml:space="preserve"> straipsnis. </w:t>
              </w:r>
              <w:sdt>
                <w:sdtPr>
                  <w:alias w:val="Pavadinimas"/>
                  <w:tag w:val="title_1a918c164e75425088b1458498553a47"/>
                  <w:lock w:val="sdtLocked"/>
                  <w:richText/>
                </w:sdtPr>
                <w:sdtContent>
                  <w:r>
                    <w:rPr>
                      <w:rFonts w:eastAsia="SimSun"/>
                      <w:b/>
                      <w:bCs/>
                      <w:szCs w:val="24"/>
                      <w:lang w:val="en-US" w:eastAsia="lt-LT"/>
                    </w:rPr>
                    <w:t xml:space="preserve">7 </w:t>
                  </w:r>
                  <w:r>
                    <w:rPr>
                      <w:rFonts w:eastAsia="SimSun"/>
                      <w:b/>
                      <w:bCs/>
                      <w:szCs w:val="24"/>
                      <w:lang w:eastAsia="lt-LT"/>
                    </w:rPr>
                    <w:t>straipsnio pakeitimas</w:t>
                  </w:r>
                </w:sdtContent>
              </w:sdt>
            </w:p>
            <w:sdt>
              <w:sdtPr>
                <w:alias w:val="2 str. 1 d."/>
                <w:tag w:val="part_97b27222b86f4b8f92380b113f2630f7"/>
                <w:lock w:val="sdtLocked"/>
                <w:richText/>
              </w:sdtPr>
              <w:sdtContent>
                <w:p>
                  <w:pPr>
                    <w:spacing w:line="276" w:lineRule="auto"/>
                    <w:ind w:firstLine="720"/>
                    <w:jc w:val="both"/>
                    <w:rPr>
                      <w:rFonts w:eastAsia="SimSun"/>
                      <w:szCs w:val="24"/>
                      <w:lang w:val="en-US" w:eastAsia="lt-LT"/>
                    </w:rPr>
                  </w:pPr>
                  <w:sdt>
                    <w:sdtPr>
                      <w:alias w:val="Numeris"/>
                      <w:tag w:val="nr_97b27222b86f4b8f92380b113f2630f7"/>
                      <w:lock w:val="sdtLocked"/>
                      <w:richText/>
                    </w:sdtPr>
                    <w:sdtContent>
                      <w:r>
                        <w:rPr>
                          <w:rFonts w:eastAsia="SimSun"/>
                          <w:szCs w:val="24"/>
                          <w:lang w:eastAsia="lt-LT"/>
                        </w:rPr>
                        <w:t>1</w:t>
                      </w:r>
                    </w:sdtContent>
                  </w:sdt>
                  <w:r>
                    <w:rPr>
                      <w:rFonts w:eastAsia="SimSun"/>
                      <w:szCs w:val="24"/>
                      <w:lang w:eastAsia="lt-LT"/>
                    </w:rPr>
                    <w:t xml:space="preserve">. Papildyti 7 straipsnį nauja 4 dalimi: </w:t>
                  </w:r>
                </w:p>
                <w:sdt>
                  <w:sdtPr>
                    <w:alias w:val="citata"/>
                    <w:tag w:val="part_be1bfe8cd7574c99bfe9323e04f03032"/>
                    <w:lock w:val="sdtLocked"/>
                    <w:richText/>
                  </w:sdtPr>
                  <w:sdtContent>
                    <w:sdt>
                      <w:sdtPr>
                        <w:alias w:val="4 d."/>
                        <w:tag w:val="part_0a4b7acceeb4486695b68148dda6e103"/>
                        <w:lock w:val="sdtLocked"/>
                        <w:richText/>
                      </w:sdtPr>
                      <w:sdtContent>
                        <w:p>
                          <w:pPr>
                            <w:spacing w:line="276" w:lineRule="auto"/>
                            <w:ind w:firstLine="709"/>
                            <w:jc w:val="both"/>
                            <w:rPr>
                              <w:sz w:val="22"/>
                              <w:szCs w:val="22"/>
                            </w:rPr>
                          </w:pPr>
                          <w:r>
                            <w:rPr>
                              <w:rFonts w:eastAsia="SimSun"/>
                              <w:szCs w:val="24"/>
                              <w:lang w:eastAsia="lt-LT"/>
                            </w:rPr>
                            <w:t>„</w:t>
                          </w:r>
                          <w:sdt>
                            <w:sdtPr>
                              <w:alias w:val="Numeris"/>
                              <w:tag w:val="nr_0a4b7acceeb4486695b68148dda6e103"/>
                              <w:lock w:val="sdtLocked"/>
                              <w:richText/>
                            </w:sdtPr>
                            <w:sdtContent>
                              <w:r>
                                <w:rPr>
                                  <w:rFonts w:eastAsia="SimSun"/>
                                  <w:szCs w:val="24"/>
                                  <w:lang w:eastAsia="lt-LT"/>
                                </w:rPr>
                                <w:t>4</w:t>
                              </w:r>
                            </w:sdtContent>
                          </w:sdt>
                          <w:r>
                            <w:rPr>
                              <w:rFonts w:eastAsia="SimSun"/>
                              <w:szCs w:val="24"/>
                              <w:lang w:eastAsia="lt-LT"/>
                            </w:rPr>
                            <w:t xml:space="preserve">. Įgyvendindami šio straipsnio </w:t>
                          </w:r>
                          <w:r>
                            <w:rPr>
                              <w:rFonts w:eastAsia="SimSun"/>
                              <w:szCs w:val="24"/>
                              <w:lang w:val="en-US" w:eastAsia="lt-LT"/>
                            </w:rPr>
                            <w:t xml:space="preserve">1 </w:t>
                          </w:r>
                          <w:r>
                            <w:rPr>
                              <w:rFonts w:eastAsia="SimSun"/>
                              <w:szCs w:val="24"/>
                              <w:lang w:eastAsia="lt-LT"/>
                            </w:rPr>
                            <w:t xml:space="preserve">dalyje nustatytą reikalavimą, kredito davėjas ir (arba) kredito tarpininkas privalo kartu su standartine informacija apie kreditą kredito gavėjui pateikti bent du pasiūlymus suteikti kreditą, kurių vienas būtų suteikti kreditą, kurio palūkanų norma yra kintamoji, ir kitas </w:t>
                          </w:r>
                          <w:r>
                            <w:rPr>
                              <w:szCs w:val="24"/>
                            </w:rPr>
                            <w:t xml:space="preserve">– </w:t>
                          </w:r>
                          <w:r>
                            <w:rPr>
                              <w:rFonts w:eastAsia="SimSun"/>
                              <w:szCs w:val="24"/>
                              <w:lang w:eastAsia="lt-LT"/>
                            </w:rPr>
                            <w:t xml:space="preserve">suteikti kreditą, kurio palūkanų norma yra fiksuota bent penkerių metų laikotarpiui, o jeigu kredito davėjas negali pateikti pasiūlymo suteikti kreditą, kurio palūkanų norma fiksuota bent penkerių metų laikotarpiui, tokiu atveju kredito davėjas ir (arba) kredito tarpininkas, pateikdami pasiūlymą suteikti kreditą, kurio palūkanų norma yra kintamoji, privalo pasiūlyti kredito gavėjui priemonę, skirtą kintamosios kredito palūkanų normos svyravimo rizikai sumažinti ir (arba) jai valdyti bent penkerių metų laikotarpiu. Tokios priemonės kainai </w:t>
                          </w:r>
                          <w:r>
                            <w:rPr>
                              <w:rFonts w:eastAsia="SimSun"/>
                              <w:i/>
                              <w:iCs/>
                              <w:szCs w:val="24"/>
                              <w:lang w:eastAsia="lt-LT"/>
                            </w:rPr>
                            <w:t>mutatis mutandis</w:t>
                          </w:r>
                          <w:r>
                            <w:rPr>
                              <w:rFonts w:eastAsia="SimSun"/>
                              <w:szCs w:val="24"/>
                              <w:lang w:eastAsia="lt-LT"/>
                            </w:rPr>
                            <w:t xml:space="preserve"> taikomi šio įstatymo 18 straipsnio 3 dalyje nustatyti reikalavimai, taikomi fiksuotajai kredito palūkanų normai.</w:t>
                          </w:r>
                          <w:r>
                            <w:rPr>
                              <w:szCs w:val="22"/>
                            </w:rPr>
                            <w:t>“</w:t>
                          </w:r>
                          <w:r>
                            <w:rPr>
                              <w:rFonts w:eastAsia="SimSun"/>
                              <w:szCs w:val="24"/>
                              <w:lang w:eastAsia="lt-LT"/>
                            </w:rPr>
                            <w:t xml:space="preserve">  </w:t>
                          </w:r>
                        </w:p>
                      </w:sdtContent>
                    </w:sdt>
                  </w:sdtContent>
                </w:sdt>
              </w:sdtContent>
            </w:sdt>
            <w:sdt>
              <w:sdtPr>
                <w:alias w:val="2 str. 2 d."/>
                <w:tag w:val="part_234c54687c6b41588497a93c3fb0f2f6"/>
                <w:lock w:val="sdtLocked"/>
                <w:richText/>
              </w:sdtPr>
              <w:sdtContent>
                <w:p>
                  <w:pPr>
                    <w:spacing w:line="276" w:lineRule="auto"/>
                    <w:ind w:firstLine="720"/>
                    <w:jc w:val="both"/>
                    <w:rPr>
                      <w:color w:val="000000"/>
                      <w:szCs w:val="24"/>
                      <w:shd w:val="clear" w:color="auto" w:fill="FFFFFF"/>
                    </w:rPr>
                  </w:pPr>
                  <w:sdt>
                    <w:sdtPr>
                      <w:alias w:val="Numeris"/>
                      <w:tag w:val="nr_234c54687c6b41588497a93c3fb0f2f6"/>
                      <w:lock w:val="sdtLocked"/>
                      <w:richText/>
                    </w:sdtPr>
                    <w:sdtContent>
                      <w:r>
                        <w:rPr>
                          <w:rFonts w:eastAsia="SimSun"/>
                          <w:szCs w:val="24"/>
                          <w:lang w:eastAsia="lt-LT"/>
                        </w:rPr>
                        <w:t>2</w:t>
                      </w:r>
                    </w:sdtContent>
                  </w:sdt>
                  <w:r>
                    <w:rPr>
                      <w:szCs w:val="24"/>
                    </w:rPr>
                    <w:t>. Papildyti 7 straipsnį nauja 5 dalimi:</w:t>
                  </w:r>
                </w:p>
                <w:sdt>
                  <w:sdtPr>
                    <w:alias w:val="citata"/>
                    <w:tag w:val="part_5b4f540af80a450e9cf6bd3c533306cb"/>
                    <w:lock w:val="sdtLocked"/>
                    <w:richText/>
                  </w:sdtPr>
                  <w:sdtContent>
                    <w:sdt>
                      <w:sdtPr>
                        <w:alias w:val="5 d."/>
                        <w:tag w:val="part_6544b0969ac444c29ab2ff3502cd938d"/>
                        <w:lock w:val="sdtLocked"/>
                        <w:richText/>
                      </w:sdtPr>
                      <w:sdtContent>
                        <w:p>
                          <w:pPr>
                            <w:spacing w:line="276" w:lineRule="auto"/>
                            <w:ind w:firstLine="720"/>
                            <w:jc w:val="both"/>
                            <w:rPr>
                              <w:szCs w:val="24"/>
                            </w:rPr>
                          </w:pPr>
                          <w:r>
                            <w:rPr>
                              <w:rFonts w:eastAsia="SimSun"/>
                              <w:szCs w:val="24"/>
                              <w:lang w:eastAsia="lt-LT"/>
                            </w:rPr>
                            <w:t>„</w:t>
                          </w:r>
                          <w:sdt>
                            <w:sdtPr>
                              <w:alias w:val="Numeris"/>
                              <w:tag w:val="nr_6544b0969ac444c29ab2ff3502cd938d"/>
                              <w:lock w:val="sdtLocked"/>
                              <w:richText/>
                            </w:sdtPr>
                            <w:sdtContent>
                              <w:r>
                                <w:rPr>
                                  <w:color w:val="000000"/>
                                  <w:szCs w:val="22"/>
                                  <w:shd w:val="clear" w:color="auto" w:fill="FFFFFF"/>
                                </w:rPr>
                                <w:t>5</w:t>
                              </w:r>
                            </w:sdtContent>
                          </w:sdt>
                          <w:r>
                            <w:rPr>
                              <w:color w:val="000000"/>
                              <w:szCs w:val="22"/>
                              <w:shd w:val="clear" w:color="auto" w:fill="FFFFFF"/>
                            </w:rPr>
                            <w:t>.</w:t>
                          </w:r>
                          <w:r>
                            <w:rPr>
                              <w:rFonts w:eastAsia="SimSun"/>
                              <w:szCs w:val="24"/>
                              <w:lang w:eastAsia="lt-LT"/>
                            </w:rPr>
                            <w:t xml:space="preserve"> Šio straipsnio </w:t>
                          </w:r>
                          <w:r>
                            <w:rPr>
                              <w:rFonts w:eastAsia="SimSun"/>
                              <w:szCs w:val="24"/>
                              <w:lang w:val="en-US" w:eastAsia="lt-LT"/>
                            </w:rPr>
                            <w:t>4</w:t>
                          </w:r>
                          <w:r>
                            <w:rPr>
                              <w:rFonts w:eastAsia="SimSun"/>
                              <w:szCs w:val="24"/>
                              <w:lang w:eastAsia="lt-LT"/>
                            </w:rPr>
                            <w:t xml:space="preserve"> dalyje nustatyti reikalavimai taikomi tik šio įstatymo 2 straipsnio 1 dalies 1 punkte nurodytoms kredito sutartims ir tik tiems kredito davėjams, </w:t>
                          </w:r>
                          <w:r>
                            <w:rPr>
                              <w:szCs w:val="24"/>
                            </w:rPr>
                            <w:t>kurių visų suteiktų kreditų likusi nominalioji vertė kalendorinio ketvirčio pabaigoje yra lygi arba viršija 50 milijonų eurų 2 kalendorinius ketvirčius iš eilės. Kredito davėjas privalo pradėti laikytis šių reikalavimų ne vėliau kaip per 6 mėnesius nuo tada, kai jo veikla atitinka šioje dalyje nurodytą sąlygą.“</w:t>
                          </w:r>
                        </w:p>
                      </w:sdtContent>
                    </w:sdt>
                  </w:sdtContent>
                </w:sdt>
              </w:sdtContent>
            </w:sdt>
            <w:sdt>
              <w:sdtPr>
                <w:alias w:val="2 str. 3 d."/>
                <w:tag w:val="part_703f9ab5dda448cdaf65090c52ac6cf1"/>
                <w:lock w:val="sdtLocked"/>
                <w:richText/>
              </w:sdtPr>
              <w:sdtContent>
                <w:p>
                  <w:pPr>
                    <w:spacing w:line="276" w:lineRule="auto"/>
                    <w:ind w:firstLine="720"/>
                    <w:jc w:val="both"/>
                    <w:rPr>
                      <w:szCs w:val="24"/>
                    </w:rPr>
                  </w:pPr>
                  <w:sdt>
                    <w:sdtPr>
                      <w:alias w:val="Numeris"/>
                      <w:tag w:val="nr_703f9ab5dda448cdaf65090c52ac6cf1"/>
                      <w:lock w:val="sdtLocked"/>
                      <w:richText/>
                    </w:sdtPr>
                    <w:sdtContent>
                      <w:r>
                        <w:rPr>
                          <w:szCs w:val="24"/>
                        </w:rPr>
                        <w:t>3</w:t>
                      </w:r>
                    </w:sdtContent>
                  </w:sdt>
                  <w:r>
                    <w:rPr>
                      <w:szCs w:val="24"/>
                    </w:rPr>
                    <w:t>. Papildyti 7 straipsnį nauja 6 dalimi:</w:t>
                  </w:r>
                </w:p>
                <w:sdt>
                  <w:sdtPr>
                    <w:alias w:val="citata"/>
                    <w:tag w:val="part_1336e1a65678445f890556bbb57f88e6"/>
                    <w:lock w:val="sdtLocked"/>
                    <w:richText/>
                  </w:sdtPr>
                  <w:sdtContent>
                    <w:sdt>
                      <w:sdtPr>
                        <w:alias w:val="6 d."/>
                        <w:tag w:val="part_54f60a6a7236459e8c29cc6a4fee2ea7"/>
                        <w:lock w:val="sdtLocked"/>
                        <w:richText/>
                      </w:sdtPr>
                      <w:sdtContent>
                        <w:p>
                          <w:pPr>
                            <w:spacing w:line="276" w:lineRule="auto"/>
                            <w:ind w:firstLine="720"/>
                            <w:jc w:val="both"/>
                            <w:rPr>
                              <w:szCs w:val="24"/>
                            </w:rPr>
                          </w:pPr>
                          <w:r>
                            <w:rPr>
                              <w:szCs w:val="24"/>
                            </w:rPr>
                            <w:t>„</w:t>
                          </w:r>
                          <w:sdt>
                            <w:sdtPr>
                              <w:alias w:val="Numeris"/>
                              <w:tag w:val="nr_54f60a6a7236459e8c29cc6a4fee2ea7"/>
                              <w:lock w:val="sdtLocked"/>
                              <w:richText/>
                            </w:sdtPr>
                            <w:sdtContent>
                              <w:r>
                                <w:rPr>
                                  <w:szCs w:val="24"/>
                                </w:rPr>
                                <w:t>6</w:t>
                              </w:r>
                            </w:sdtContent>
                          </w:sdt>
                          <w:r>
                            <w:rPr>
                              <w:szCs w:val="24"/>
                            </w:rPr>
                            <w:t>. Šio straipsnio 4 dalyje nustatyti reikalavimai nebetaikomi, jeigu kredito davėjo visų suteiktų kreditų likusi nominalioji vertė kalendorinio ketvirčio pabaigoje yra mažesnė negu 50 milijonų eurų 4 kalendorinius ketvirčius iš eilės. Šie reikalavimai kredito davėjui nebetaikomi nuo kito ketvirčio, einančio po 4 šioje dalyje nurodytų kalendorinių ketvirčių, pradžios.“</w:t>
                          </w:r>
                        </w:p>
                      </w:sdtContent>
                    </w:sdt>
                  </w:sdtContent>
                </w:sdt>
              </w:sdtContent>
            </w:sdt>
            <w:sdt>
              <w:sdtPr>
                <w:alias w:val="2 str. 4 d."/>
                <w:tag w:val="part_208a6113ee60403496356ffc3704dc8a"/>
                <w:lock w:val="sdtLocked"/>
                <w:richText/>
              </w:sdtPr>
              <w:sdtContent>
                <w:p>
                  <w:pPr>
                    <w:spacing w:line="276" w:lineRule="auto"/>
                    <w:ind w:firstLine="720"/>
                    <w:jc w:val="both"/>
                    <w:rPr>
                      <w:b/>
                      <w:bCs/>
                      <w:szCs w:val="24"/>
                    </w:rPr>
                  </w:pPr>
                  <w:sdt>
                    <w:sdtPr>
                      <w:alias w:val="Numeris"/>
                      <w:tag w:val="nr_208a6113ee60403496356ffc3704dc8a"/>
                      <w:lock w:val="sdtLocked"/>
                      <w:richText/>
                    </w:sdtPr>
                    <w:sdtContent>
                      <w:r>
                        <w:rPr>
                          <w:color w:val="000000"/>
                          <w:szCs w:val="24"/>
                          <w:shd w:val="clear" w:color="auto" w:fill="FFFFFF"/>
                        </w:rPr>
                        <w:t>4</w:t>
                      </w:r>
                    </w:sdtContent>
                  </w:sdt>
                  <w:r>
                    <w:rPr>
                      <w:color w:val="000000"/>
                      <w:szCs w:val="24"/>
                      <w:shd w:val="clear" w:color="auto" w:fill="FFFFFF"/>
                    </w:rPr>
                    <w:t xml:space="preserve">. </w:t>
                  </w:r>
                  <w:r>
                    <w:rPr>
                      <w:szCs w:val="24"/>
                    </w:rPr>
                    <w:t>Buvusias</w:t>
                  </w:r>
                  <w:r>
                    <w:rPr>
                      <w:b/>
                      <w:bCs/>
                      <w:szCs w:val="24"/>
                    </w:rPr>
                    <w:t xml:space="preserve"> </w:t>
                  </w:r>
                  <w:r>
                    <w:rPr>
                      <w:szCs w:val="24"/>
                    </w:rPr>
                    <w:t>7 straipsnio 4–8 dalis laikyti atitinkamai 7–11 dalimis.</w:t>
                  </w:r>
                </w:p>
                <w:p>
                  <w:pPr>
                    <w:spacing w:line="276" w:lineRule="auto"/>
                    <w:ind w:firstLine="720"/>
                    <w:jc w:val="both"/>
                    <w:rPr>
                      <w:rFonts w:eastAsia="SimSun"/>
                      <w:b/>
                      <w:bCs/>
                      <w:szCs w:val="24"/>
                      <w:lang w:eastAsia="lt-LT"/>
                    </w:rPr>
                  </w:pPr>
                </w:p>
              </w:sdtContent>
            </w:sdt>
          </w:sdtContent>
        </w:sdt>
        <w:sdt>
          <w:sdtPr>
            <w:alias w:val="3 str."/>
            <w:tag w:val="part_b61c86f5f16e4e6bb169f0264802dbc9"/>
            <w:lock w:val="sdtLocked"/>
            <w:richText/>
          </w:sdtPr>
          <w:sdtContent>
            <w:p>
              <w:pPr>
                <w:spacing w:line="276" w:lineRule="auto"/>
                <w:ind w:firstLine="720"/>
                <w:jc w:val="both"/>
                <w:rPr>
                  <w:b/>
                  <w:bCs/>
                  <w:szCs w:val="24"/>
                </w:rPr>
              </w:pPr>
              <w:sdt>
                <w:sdtPr>
                  <w:alias w:val="Numeris"/>
                  <w:tag w:val="nr_b61c86f5f16e4e6bb169f0264802dbc9"/>
                  <w:lock w:val="sdtLocked"/>
                  <w:richText/>
                </w:sdtPr>
                <w:sdtContent>
                  <w:r>
                    <w:rPr>
                      <w:b/>
                      <w:bCs/>
                      <w:szCs w:val="24"/>
                    </w:rPr>
                    <w:t>3</w:t>
                  </w:r>
                </w:sdtContent>
              </w:sdt>
              <w:r>
                <w:rPr>
                  <w:b/>
                  <w:bCs/>
                  <w:szCs w:val="24"/>
                </w:rPr>
                <w:t xml:space="preserve"> straipsnis. </w:t>
              </w:r>
              <w:sdt>
                <w:sdtPr>
                  <w:alias w:val="Pavadinimas"/>
                  <w:tag w:val="title_b61c86f5f16e4e6bb169f0264802dbc9"/>
                  <w:lock w:val="sdtLocked"/>
                  <w:richText/>
                </w:sdtPr>
                <w:sdtContent>
                  <w:r>
                    <w:rPr>
                      <w:b/>
                      <w:bCs/>
                      <w:szCs w:val="24"/>
                    </w:rPr>
                    <w:t>16 straipsnio pakeitimas</w:t>
                  </w:r>
                </w:sdtContent>
              </w:sdt>
            </w:p>
            <w:sdt>
              <w:sdtPr>
                <w:alias w:val="3 str. 1 d."/>
                <w:tag w:val="part_f90f80ed37404941810d78b2d787045d"/>
                <w:lock w:val="sdtLocked"/>
                <w:richText/>
              </w:sdtPr>
              <w:sdtContent>
                <w:p>
                  <w:pPr>
                    <w:spacing w:line="276" w:lineRule="auto"/>
                    <w:ind w:firstLine="720"/>
                    <w:jc w:val="both"/>
                    <w:rPr>
                      <w:color w:val="000000"/>
                      <w:szCs w:val="24"/>
                      <w:shd w:val="clear" w:color="auto" w:fill="FFFFFF"/>
                    </w:rPr>
                  </w:pPr>
                  <w:r>
                    <w:rPr>
                      <w:szCs w:val="24"/>
                    </w:rPr>
                    <w:t xml:space="preserve">Pakeisti </w:t>
                  </w:r>
                  <w:r>
                    <w:rPr>
                      <w:szCs w:val="24"/>
                      <w:lang w:val="en-US"/>
                    </w:rPr>
                    <w:t xml:space="preserve">16 </w:t>
                  </w:r>
                  <w:r>
                    <w:rPr>
                      <w:szCs w:val="24"/>
                    </w:rPr>
                    <w:t>straipsnio 2 dalies 5 punktą ir jį išdėstyti taip:</w:t>
                  </w:r>
                </w:p>
                <w:sdt>
                  <w:sdtPr>
                    <w:alias w:val="citata"/>
                    <w:tag w:val="part_84482aa729054532962037ca826997c4"/>
                    <w:lock w:val="sdtLocked"/>
                    <w:richText/>
                  </w:sdtPr>
                  <w:sdtContent>
                    <w:sdt>
                      <w:sdtPr>
                        <w:alias w:val="5 p."/>
                        <w:tag w:val="part_bfc955c116bb4504a7fd9f532951d044"/>
                        <w:lock w:val="sdtLocked"/>
                        <w:richText/>
                      </w:sdtPr>
                      <w:sdtContent>
                        <w:p>
                          <w:pPr>
                            <w:spacing w:line="276" w:lineRule="auto"/>
                            <w:ind w:firstLine="720"/>
                            <w:jc w:val="both"/>
                            <w:rPr>
                              <w:szCs w:val="24"/>
                            </w:rPr>
                          </w:pPr>
                          <w:r>
                            <w:rPr>
                              <w:szCs w:val="24"/>
                            </w:rPr>
                            <w:t>„</w:t>
                          </w:r>
                          <w:sdt>
                            <w:sdtPr>
                              <w:alias w:val="Numeris"/>
                              <w:tag w:val="nr_bfc955c116bb4504a7fd9f532951d044"/>
                              <w:lock w:val="sdtLocked"/>
                              <w:richText/>
                            </w:sdtPr>
                            <w:sdtContent>
                              <w:r>
                                <w:rPr>
                                  <w:szCs w:val="24"/>
                                  <w:lang w:val="en-US"/>
                                </w:rPr>
                                <w:t>5</w:t>
                              </w:r>
                            </w:sdtContent>
                          </w:sdt>
                          <w:r>
                            <w:rPr>
                              <w:szCs w:val="24"/>
                            </w:rPr>
                            <w:t>) kredito palūkanų normos rūšis, dydis, apskaičiavimo tvarka. Kai teikiamas kreditas, kurio palūkanų norma yra kintamoji, turi būti nurodytas kredito davėjo taikomos maržos dydis ir kintamoji palūkanų normos dalis. Kai teikiamas kreditas, kurio palūkanų norma fiksuota tam tikram laikotarpiui, turi būti nurodyta ir kintamoji kredito palūkanų norma (kredito davėjo taikomos maržos dydis ir kintamoji palūkanų normos dalis), kuri bus taikoma pasibaigus laikotarpiui, kurio metu buvo taikoma fiksuotoji kredito palūkanų norma, jeigu kredito sutarties šalys nesusitars dėl kitos fiksuotosios kredito palūkanų normos.“</w:t>
                          </w:r>
                        </w:p>
                        <w:p>
                          <w:pPr>
                            <w:spacing w:line="276" w:lineRule="auto"/>
                            <w:ind w:firstLine="720"/>
                            <w:jc w:val="both"/>
                            <w:rPr>
                              <w:b/>
                              <w:bCs/>
                              <w:szCs w:val="24"/>
                            </w:rPr>
                          </w:pPr>
                        </w:p>
                      </w:sdtContent>
                    </w:sdt>
                  </w:sdtContent>
                </w:sdt>
              </w:sdtContent>
            </w:sdt>
          </w:sdtContent>
        </w:sdt>
        <w:sdt>
          <w:sdtPr>
            <w:alias w:val="4 str."/>
            <w:tag w:val="part_56dd788f7a9440b49d062415be877c68"/>
            <w:lock w:val="sdtLocked"/>
            <w:richText/>
          </w:sdtPr>
          <w:sdtContent>
            <w:p>
              <w:pPr>
                <w:shd w:val="clear" w:color="auto" w:fill="FFFFFF"/>
                <w:spacing w:line="276" w:lineRule="auto"/>
                <w:ind w:firstLine="720"/>
                <w:jc w:val="both"/>
                <w:rPr>
                  <w:szCs w:val="24"/>
                </w:rPr>
              </w:pPr>
              <w:sdt>
                <w:sdtPr>
                  <w:alias w:val="Numeris"/>
                  <w:tag w:val="nr_56dd788f7a9440b49d062415be877c68"/>
                  <w:lock w:val="sdtLocked"/>
                  <w:richText/>
                </w:sdtPr>
                <w:sdtContent>
                  <w:r>
                    <w:rPr>
                      <w:b/>
                      <w:bCs/>
                      <w:szCs w:val="24"/>
                    </w:rPr>
                    <w:t>4</w:t>
                  </w:r>
                </w:sdtContent>
              </w:sdt>
              <w:r>
                <w:rPr>
                  <w:b/>
                  <w:bCs/>
                  <w:szCs w:val="24"/>
                </w:rPr>
                <w:t xml:space="preserve"> straipsnis. </w:t>
              </w:r>
              <w:sdt>
                <w:sdtPr>
                  <w:alias w:val="Pavadinimas"/>
                  <w:tag w:val="title_56dd788f7a9440b49d062415be877c68"/>
                  <w:lock w:val="sdtLocked"/>
                  <w:richText/>
                </w:sdtPr>
                <w:sdtContent>
                  <w:r>
                    <w:rPr>
                      <w:b/>
                      <w:bCs/>
                      <w:szCs w:val="24"/>
                    </w:rPr>
                    <w:t>17 straipsnio pakeitimas</w:t>
                  </w:r>
                  <w:r>
                    <w:rPr>
                      <w:szCs w:val="24"/>
                    </w:rPr>
                    <w:t xml:space="preserve"> </w:t>
                  </w:r>
                </w:sdtContent>
              </w:sdt>
            </w:p>
            <w:sdt>
              <w:sdtPr>
                <w:alias w:val="4 str. 1 d."/>
                <w:tag w:val="part_1caebe120cbf46eca673912cc0544f56"/>
                <w:lock w:val="sdtLocked"/>
                <w:richText/>
              </w:sdtPr>
              <w:sdtContent>
                <w:p>
                  <w:pPr>
                    <w:spacing w:line="276" w:lineRule="auto"/>
                    <w:ind w:firstLine="720"/>
                    <w:jc w:val="both"/>
                    <w:rPr>
                      <w:szCs w:val="24"/>
                    </w:rPr>
                  </w:pPr>
                  <w:sdt>
                    <w:sdtPr>
                      <w:alias w:val="Numeris"/>
                      <w:tag w:val="nr_1caebe120cbf46eca673912cc0544f56"/>
                      <w:lock w:val="sdtLocked"/>
                      <w:richText/>
                    </w:sdtPr>
                    <w:sdtContent>
                      <w:r>
                        <w:rPr>
                          <w:szCs w:val="24"/>
                        </w:rPr>
                        <w:t>1</w:t>
                      </w:r>
                    </w:sdtContent>
                  </w:sdt>
                  <w:r>
                    <w:rPr>
                      <w:szCs w:val="24"/>
                    </w:rPr>
                    <w:t xml:space="preserve">. Pakeisti 17 straipsnio pavadinimą ir jį išdėstyti taip: </w:t>
                  </w:r>
                </w:p>
                <w:sdt>
                  <w:sdtPr>
                    <w:alias w:val="citata"/>
                    <w:tag w:val="part_8f76b9e10c494380a730a2040d8b425c"/>
                    <w:lock w:val="sdtLocked"/>
                    <w:richText/>
                  </w:sdtPr>
                  <w:sdtContent>
                    <w:sdt>
                      <w:sdtPr>
                        <w:alias w:val="17 str."/>
                        <w:tag w:val="part_20ea54ac486246da8a9a54a3414f20aa"/>
                        <w:lock w:val="sdtLocked"/>
                        <w:richText/>
                      </w:sdtPr>
                      <w:sdtContent>
                        <w:p>
                          <w:pPr>
                            <w:spacing w:line="276" w:lineRule="auto"/>
                            <w:ind w:firstLine="720"/>
                            <w:jc w:val="both"/>
                            <w:rPr>
                              <w:szCs w:val="24"/>
                            </w:rPr>
                          </w:pPr>
                          <w:r>
                            <w:rPr>
                              <w:szCs w:val="24"/>
                            </w:rPr>
                            <w:t>„</w:t>
                          </w:r>
                          <w:sdt>
                            <w:sdtPr>
                              <w:alias w:val="Numeris"/>
                              <w:tag w:val="nr_20ea54ac486246da8a9a54a3414f20aa"/>
                              <w:lock w:val="sdtLocked"/>
                              <w:richText/>
                            </w:sdtPr>
                            <w:sdtContent>
                              <w:r>
                                <w:rPr>
                                  <w:b/>
                                  <w:color w:val="000000"/>
                                  <w:szCs w:val="24"/>
                                  <w:shd w:val="clear" w:color="auto" w:fill="FFFFFF"/>
                                </w:rPr>
                                <w:t>17</w:t>
                              </w:r>
                            </w:sdtContent>
                          </w:sdt>
                          <w:r>
                            <w:rPr>
                              <w:b/>
                              <w:color w:val="000000"/>
                              <w:szCs w:val="24"/>
                              <w:shd w:val="clear" w:color="auto" w:fill="FFFFFF"/>
                            </w:rPr>
                            <w:t xml:space="preserve"> straipsnis. </w:t>
                          </w:r>
                          <w:sdt>
                            <w:sdtPr>
                              <w:alias w:val="Pavadinimas"/>
                              <w:tag w:val="title_20ea54ac486246da8a9a54a3414f20aa"/>
                              <w:lock w:val="sdtLocked"/>
                              <w:richText/>
                            </w:sdtPr>
                            <w:sdtContent>
                              <w:r>
                                <w:rPr>
                                  <w:b/>
                                  <w:color w:val="000000"/>
                                  <w:szCs w:val="24"/>
                                  <w:shd w:val="clear" w:color="auto" w:fill="FFFFFF"/>
                                </w:rPr>
                                <w:t>Informavimas apie kredito palūkanų normos pasikeitimus</w:t>
                              </w:r>
                              <w:r>
                                <w:rPr>
                                  <w:b/>
                                  <w:bCs/>
                                  <w:color w:val="000000"/>
                                  <w:szCs w:val="24"/>
                                  <w:shd w:val="clear" w:color="auto" w:fill="FFFFFF"/>
                                </w:rPr>
                                <w:t xml:space="preserve"> </w:t>
                              </w:r>
                              <w:r>
                                <w:rPr>
                                  <w:b/>
                                  <w:color w:val="000000"/>
                                  <w:szCs w:val="24"/>
                                  <w:shd w:val="clear" w:color="auto" w:fill="FFFFFF"/>
                                </w:rPr>
                                <w:t>ir kita viešai skelbiama informacija ir duomenys</w:t>
                              </w:r>
                              <w:r>
                                <w:rPr>
                                  <w:szCs w:val="24"/>
                                </w:rPr>
                                <w:t>“.</w:t>
                              </w:r>
                            </w:sdtContent>
                          </w:sdt>
                        </w:p>
                      </w:sdtContent>
                    </w:sdt>
                  </w:sdtContent>
                </w:sdt>
              </w:sdtContent>
            </w:sdt>
            <w:sdt>
              <w:sdtPr>
                <w:alias w:val="4 str. 2 d."/>
                <w:tag w:val="part_1529e86f4dcb49909436e933bc72441f"/>
                <w:lock w:val="sdtLocked"/>
                <w:richText/>
              </w:sdtPr>
              <w:sdtContent>
                <w:p>
                  <w:pPr>
                    <w:spacing w:line="276" w:lineRule="auto"/>
                    <w:ind w:firstLine="720"/>
                    <w:jc w:val="both"/>
                    <w:rPr>
                      <w:szCs w:val="24"/>
                    </w:rPr>
                  </w:pPr>
                  <w:sdt>
                    <w:sdtPr>
                      <w:alias w:val="Numeris"/>
                      <w:tag w:val="nr_1529e86f4dcb49909436e933bc72441f"/>
                      <w:lock w:val="sdtLocked"/>
                      <w:richText/>
                    </w:sdtPr>
                    <w:sdtContent>
                      <w:r>
                        <w:rPr>
                          <w:szCs w:val="24"/>
                        </w:rPr>
                        <w:t>2</w:t>
                      </w:r>
                    </w:sdtContent>
                  </w:sdt>
                  <w:r>
                    <w:rPr>
                      <w:szCs w:val="24"/>
                    </w:rPr>
                    <w:t>. Papildyti 17 straipsnį 4 dalimi:</w:t>
                  </w:r>
                </w:p>
                <w:sdt>
                  <w:sdtPr>
                    <w:alias w:val="citata"/>
                    <w:tag w:val="part_548afd1bc24345ed891c8b6447d5d658"/>
                    <w:lock w:val="sdtLocked"/>
                    <w:richText/>
                  </w:sdtPr>
                  <w:sdtContent>
                    <w:sdt>
                      <w:sdtPr>
                        <w:alias w:val="4 d."/>
                        <w:tag w:val="part_59b5f352711f4236843436e75a6133b5"/>
                        <w:lock w:val="sdtLocked"/>
                        <w:richText/>
                      </w:sdtPr>
                      <w:sdtContent>
                        <w:p>
                          <w:pPr>
                            <w:spacing w:line="276" w:lineRule="auto"/>
                            <w:ind w:firstLine="720"/>
                            <w:jc w:val="both"/>
                            <w:rPr>
                              <w:color w:val="000000"/>
                              <w:szCs w:val="24"/>
                              <w:shd w:val="clear" w:color="auto" w:fill="FFFFFF"/>
                            </w:rPr>
                          </w:pPr>
                          <w:r>
                            <w:rPr>
                              <w:szCs w:val="24"/>
                            </w:rPr>
                            <w:t>„</w:t>
                          </w:r>
                          <w:sdt>
                            <w:sdtPr>
                              <w:alias w:val="Numeris"/>
                              <w:tag w:val="nr_59b5f352711f4236843436e75a6133b5"/>
                              <w:lock w:val="sdtLocked"/>
                              <w:richText/>
                            </w:sdtPr>
                            <w:sdtContent>
                              <w:r>
                                <w:rPr>
                                  <w:color w:val="000000"/>
                                  <w:szCs w:val="24"/>
                                  <w:shd w:val="clear" w:color="auto" w:fill="FFFFFF"/>
                                </w:rPr>
                                <w:t>4</w:t>
                              </w:r>
                            </w:sdtContent>
                          </w:sdt>
                          <w:r>
                            <w:rPr>
                              <w:color w:val="000000"/>
                              <w:szCs w:val="24"/>
                              <w:shd w:val="clear" w:color="auto" w:fill="FFFFFF"/>
                            </w:rPr>
                            <w:t>. Pranešime apie kredito palūkanų normos pasikeitimus kredito davėjas privalo pateikti nuorodas į priežiūros institucijos interneto svetainėje viešai skelbiamus statistinius duomenis apie kredito sutartims taikomą kredito palūkanų normą, bendrą kredito kainą ir bendro pobūdžio informaciją apie kredito refinansavimą.</w:t>
                          </w:r>
                          <w:r>
                            <w:rPr>
                              <w:szCs w:val="24"/>
                            </w:rPr>
                            <w:t>“</w:t>
                          </w:r>
                        </w:p>
                        <w:p>
                          <w:pPr>
                            <w:spacing w:line="276" w:lineRule="auto"/>
                            <w:ind w:firstLine="720"/>
                            <w:jc w:val="both"/>
                            <w:rPr>
                              <w:b/>
                              <w:bCs/>
                              <w:szCs w:val="24"/>
                              <w:lang w:val="en-US"/>
                            </w:rPr>
                          </w:pPr>
                        </w:p>
                      </w:sdtContent>
                    </w:sdt>
                  </w:sdtContent>
                </w:sdt>
              </w:sdtContent>
            </w:sdt>
          </w:sdtContent>
        </w:sdt>
        <w:sdt>
          <w:sdtPr>
            <w:alias w:val="5 str."/>
            <w:tag w:val="part_77a89e5bf4784524b725faae497b4e70"/>
            <w:lock w:val="sdtLocked"/>
            <w:richText/>
          </w:sdtPr>
          <w:sdtContent>
            <w:p>
              <w:pPr>
                <w:spacing w:line="276" w:lineRule="auto"/>
                <w:ind w:firstLine="720"/>
                <w:jc w:val="both"/>
                <w:rPr>
                  <w:b/>
                  <w:bCs/>
                  <w:szCs w:val="24"/>
                </w:rPr>
              </w:pPr>
              <w:sdt>
                <w:sdtPr>
                  <w:alias w:val="Numeris"/>
                  <w:tag w:val="nr_77a89e5bf4784524b725faae497b4e70"/>
                  <w:lock w:val="sdtLocked"/>
                  <w:richText/>
                </w:sdtPr>
                <w:sdtContent>
                  <w:r>
                    <w:rPr>
                      <w:b/>
                      <w:bCs/>
                      <w:szCs w:val="24"/>
                    </w:rPr>
                    <w:t>5</w:t>
                  </w:r>
                </w:sdtContent>
              </w:sdt>
              <w:r>
                <w:rPr>
                  <w:b/>
                  <w:bCs/>
                  <w:szCs w:val="24"/>
                </w:rPr>
                <w:t xml:space="preserve"> straipsnis. </w:t>
              </w:r>
              <w:sdt>
                <w:sdtPr>
                  <w:alias w:val="Pavadinimas"/>
                  <w:tag w:val="title_77a89e5bf4784524b725faae497b4e70"/>
                  <w:lock w:val="sdtLocked"/>
                  <w:richText/>
                </w:sdtPr>
                <w:sdtContent>
                  <w:r>
                    <w:rPr>
                      <w:b/>
                      <w:bCs/>
                      <w:szCs w:val="24"/>
                    </w:rPr>
                    <w:t>18 straipsnio pakeitimas</w:t>
                  </w:r>
                </w:sdtContent>
              </w:sdt>
            </w:p>
            <w:sdt>
              <w:sdtPr>
                <w:alias w:val="5 str. 1 d."/>
                <w:tag w:val="part_2bbbfcc8cee246099014c4ba31690d24"/>
                <w:lock w:val="sdtLocked"/>
                <w:richText/>
              </w:sdtPr>
              <w:sdtContent>
                <w:p>
                  <w:pPr>
                    <w:spacing w:line="276" w:lineRule="auto"/>
                    <w:ind w:firstLine="720"/>
                    <w:jc w:val="both"/>
                    <w:rPr>
                      <w:szCs w:val="24"/>
                    </w:rPr>
                  </w:pPr>
                  <w:sdt>
                    <w:sdtPr>
                      <w:alias w:val="Numeris"/>
                      <w:tag w:val="nr_2bbbfcc8cee246099014c4ba31690d24"/>
                      <w:lock w:val="sdtLocked"/>
                      <w:richText/>
                    </w:sdtPr>
                    <w:sdtContent>
                      <w:r>
                        <w:rPr>
                          <w:szCs w:val="24"/>
                        </w:rPr>
                        <w:t>1</w:t>
                      </w:r>
                    </w:sdtContent>
                  </w:sdt>
                  <w:r>
                    <w:rPr>
                      <w:szCs w:val="24"/>
                    </w:rPr>
                    <w:t>. Pakeisti 18 straipsnio pavadinimą ir jį išdėstyti taip:</w:t>
                  </w:r>
                </w:p>
                <w:sdt>
                  <w:sdtPr>
                    <w:alias w:val="citata"/>
                    <w:tag w:val="part_f02d2b93ec364c65b0529c492eba6cfc"/>
                    <w:lock w:val="sdtLocked"/>
                    <w:richText/>
                  </w:sdtPr>
                  <w:sdtContent>
                    <w:sdt>
                      <w:sdtPr>
                        <w:alias w:val="18 str."/>
                        <w:tag w:val="part_d564207eaa404f1f85f64dfebe870697"/>
                        <w:lock w:val="sdtLocked"/>
                        <w:richText/>
                      </w:sdtPr>
                      <w:sdtContent>
                        <w:p>
                          <w:pPr>
                            <w:spacing w:line="276" w:lineRule="auto"/>
                            <w:ind w:left="2410" w:hanging="1690"/>
                            <w:jc w:val="both"/>
                            <w:rPr>
                              <w:szCs w:val="24"/>
                            </w:rPr>
                          </w:pPr>
                          <w:r>
                            <w:rPr>
                              <w:szCs w:val="24"/>
                            </w:rPr>
                            <w:t>„</w:t>
                          </w:r>
                          <w:sdt>
                            <w:sdtPr>
                              <w:alias w:val="Numeris"/>
                              <w:tag w:val="nr_d564207eaa404f1f85f64dfebe870697"/>
                              <w:lock w:val="sdtLocked"/>
                              <w:richText/>
                            </w:sdtPr>
                            <w:sdtContent>
                              <w:r>
                                <w:rPr>
                                  <w:b/>
                                  <w:color w:val="000000"/>
                                  <w:szCs w:val="24"/>
                                  <w:shd w:val="clear" w:color="auto" w:fill="FFFFFF"/>
                                </w:rPr>
                                <w:t>18</w:t>
                              </w:r>
                            </w:sdtContent>
                          </w:sdt>
                          <w:r>
                            <w:rPr>
                              <w:b/>
                              <w:color w:val="000000"/>
                              <w:szCs w:val="24"/>
                              <w:shd w:val="clear" w:color="auto" w:fill="FFFFFF"/>
                            </w:rPr>
                            <w:t xml:space="preserve"> straipsnis. </w:t>
                          </w:r>
                          <w:sdt>
                            <w:sdtPr>
                              <w:alias w:val="Pavadinimas"/>
                              <w:tag w:val="title_d564207eaa404f1f85f64dfebe870697"/>
                              <w:lock w:val="sdtLocked"/>
                              <w:richText/>
                            </w:sdtPr>
                            <w:sdtContent>
                              <w:r>
                                <w:rPr>
                                  <w:b/>
                                  <w:color w:val="000000"/>
                                  <w:szCs w:val="24"/>
                                  <w:shd w:val="clear" w:color="auto" w:fill="FFFFFF"/>
                                </w:rPr>
                                <w:t>Kintamoji kredito palūkanų norma ir</w:t>
                              </w:r>
                              <w:r>
                                <w:rPr>
                                  <w:b/>
                                  <w:bCs/>
                                  <w:color w:val="000000"/>
                                  <w:szCs w:val="24"/>
                                  <w:shd w:val="clear" w:color="auto" w:fill="FFFFFF"/>
                                </w:rPr>
                                <w:t xml:space="preserve"> </w:t>
                              </w:r>
                              <w:r>
                                <w:rPr>
                                  <w:b/>
                                  <w:color w:val="000000"/>
                                  <w:szCs w:val="24"/>
                                  <w:shd w:val="clear" w:color="auto" w:fill="FFFFFF"/>
                                </w:rPr>
                                <w:t>fiksuotoji kredito palūkanų norma</w:t>
                              </w:r>
                              <w:r>
                                <w:rPr>
                                  <w:szCs w:val="24"/>
                                </w:rPr>
                                <w:t>“.</w:t>
                              </w:r>
                            </w:sdtContent>
                          </w:sdt>
                        </w:p>
                      </w:sdtContent>
                    </w:sdt>
                  </w:sdtContent>
                </w:sdt>
              </w:sdtContent>
            </w:sdt>
            <w:sdt>
              <w:sdtPr>
                <w:alias w:val="5 str. 2 d."/>
                <w:tag w:val="part_f895323f7e194851a9cbfc22a09233c9"/>
                <w:lock w:val="sdtLocked"/>
                <w:richText/>
              </w:sdtPr>
              <w:sdtContent>
                <w:p>
                  <w:pPr>
                    <w:spacing w:line="276" w:lineRule="auto"/>
                    <w:ind w:firstLine="720"/>
                    <w:jc w:val="both"/>
                    <w:rPr>
                      <w:szCs w:val="24"/>
                    </w:rPr>
                  </w:pPr>
                  <w:sdt>
                    <w:sdtPr>
                      <w:alias w:val="Numeris"/>
                      <w:tag w:val="nr_f895323f7e194851a9cbfc22a09233c9"/>
                      <w:lock w:val="sdtLocked"/>
                      <w:richText/>
                    </w:sdtPr>
                    <w:sdtContent>
                      <w:r>
                        <w:rPr>
                          <w:szCs w:val="24"/>
                        </w:rPr>
                        <w:t>2</w:t>
                      </w:r>
                    </w:sdtContent>
                  </w:sdt>
                  <w:r>
                    <w:rPr>
                      <w:szCs w:val="24"/>
                    </w:rPr>
                    <w:t>. Papildyti 18 straipsnį 3 dalimi:</w:t>
                  </w:r>
                </w:p>
                <w:sdt>
                  <w:sdtPr>
                    <w:alias w:val="citata"/>
                    <w:tag w:val="part_d92010eb69aa424fa2ede6760f0eae36"/>
                    <w:lock w:val="sdtLocked"/>
                    <w:richText/>
                  </w:sdtPr>
                  <w:sdtContent>
                    <w:sdt>
                      <w:sdtPr>
                        <w:alias w:val="3 d."/>
                        <w:tag w:val="part_0dbf41b07082481381216e1e77961f2b"/>
                        <w:lock w:val="sdtLocked"/>
                        <w:richText/>
                      </w:sdtPr>
                      <w:sdtContent>
                        <w:p>
                          <w:pPr>
                            <w:spacing w:line="276" w:lineRule="auto"/>
                            <w:ind w:firstLine="720"/>
                            <w:jc w:val="both"/>
                            <w:rPr>
                              <w:color w:val="000000"/>
                              <w:szCs w:val="24"/>
                              <w:shd w:val="clear" w:color="auto" w:fill="FFFFFF"/>
                            </w:rPr>
                          </w:pPr>
                          <w:r>
                            <w:rPr>
                              <w:szCs w:val="24"/>
                            </w:rPr>
                            <w:t>„</w:t>
                          </w:r>
                          <w:sdt>
                            <w:sdtPr>
                              <w:alias w:val="Numeris"/>
                              <w:tag w:val="nr_0dbf41b07082481381216e1e77961f2b"/>
                              <w:lock w:val="sdtLocked"/>
                              <w:richText/>
                            </w:sdtPr>
                            <w:sdtContent>
                              <w:r>
                                <w:rPr>
                                  <w:color w:val="000000"/>
                                  <w:szCs w:val="24"/>
                                  <w:shd w:val="clear" w:color="auto" w:fill="FFFFFF"/>
                                </w:rPr>
                                <w:t>3</w:t>
                              </w:r>
                            </w:sdtContent>
                          </w:sdt>
                          <w:r>
                            <w:rPr>
                              <w:color w:val="000000"/>
                              <w:szCs w:val="24"/>
                              <w:shd w:val="clear" w:color="auto" w:fill="FFFFFF"/>
                            </w:rPr>
                            <w:t xml:space="preserve">. </w:t>
                          </w:r>
                          <w:r>
                            <w:rPr>
                              <w:rFonts w:eastAsia="SimSun"/>
                              <w:szCs w:val="24"/>
                              <w:lang w:eastAsia="lt-LT"/>
                            </w:rPr>
                            <w:t xml:space="preserve">Fiksuotoji kredito palūkanų norma turi būti </w:t>
                          </w:r>
                          <w:r>
                            <w:rPr>
                              <w:szCs w:val="24"/>
                            </w:rPr>
                            <w:t xml:space="preserve">protingai, pagrįstai nustatyta, turi atitikti sąžiningos verslo praktikos reikalavimus. Fiksuotoji kredito palūkanų norma neatitinka šioje dalyje nurodytų reikalavimų, jeigu yra didesnė negu kredito davėjo siūloma kintamoji kredito palūkanų norma daugiau, negu tai būtų pagrindžiama objektyviu kredito, kurio palūkanų norma yra kintamoji, ir kredito, kurio palūkanų norma yra fiksuotoji, finansavimo ir administravimo sąnaudų kredito davėjui skirtumu bei kredito rizikos ir palūkanų normų rizikos skirtumu. Fiksuotosios kredito palūkanų normos nustatymo kriterijai ir procedūra nustatomi kredito davėjo vidaus teisės aktuose.“ </w:t>
                          </w:r>
                        </w:p>
                        <w:p>
                          <w:pPr>
                            <w:spacing w:line="276" w:lineRule="auto"/>
                            <w:ind w:firstLine="720"/>
                            <w:jc w:val="both"/>
                            <w:rPr>
                              <w:b/>
                              <w:bCs/>
                              <w:szCs w:val="24"/>
                              <w:lang w:val="en-US"/>
                            </w:rPr>
                          </w:pPr>
                        </w:p>
                      </w:sdtContent>
                    </w:sdt>
                  </w:sdtContent>
                </w:sdt>
              </w:sdtContent>
            </w:sdt>
          </w:sdtContent>
        </w:sdt>
        <w:sdt>
          <w:sdtPr>
            <w:alias w:val="6 str."/>
            <w:tag w:val="part_c037286e77924c0c87159f62cb322fbd"/>
            <w:lock w:val="sdtLocked"/>
            <w:richText/>
          </w:sdtPr>
          <w:sdtContent>
            <w:p>
              <w:pPr>
                <w:spacing w:line="276" w:lineRule="auto"/>
                <w:ind w:firstLine="720"/>
                <w:jc w:val="both"/>
                <w:rPr>
                  <w:szCs w:val="24"/>
                </w:rPr>
              </w:pPr>
              <w:sdt>
                <w:sdtPr>
                  <w:alias w:val="Numeris"/>
                  <w:tag w:val="nr_c037286e77924c0c87159f62cb322fbd"/>
                  <w:lock w:val="sdtLocked"/>
                  <w:richText/>
                </w:sdtPr>
                <w:sdtContent>
                  <w:r>
                    <w:rPr>
                      <w:b/>
                      <w:bCs/>
                      <w:szCs w:val="24"/>
                      <w:lang w:val="en-US"/>
                    </w:rPr>
                    <w:t>6</w:t>
                  </w:r>
                </w:sdtContent>
              </w:sdt>
              <w:r>
                <w:rPr>
                  <w:b/>
                  <w:bCs/>
                  <w:szCs w:val="24"/>
                </w:rPr>
                <w:t xml:space="preserve"> straipsnis. </w:t>
              </w:r>
              <w:sdt>
                <w:sdtPr>
                  <w:alias w:val="Pavadinimas"/>
                  <w:tag w:val="title_c037286e77924c0c87159f62cb322fbd"/>
                  <w:lock w:val="sdtLocked"/>
                  <w:richText/>
                </w:sdtPr>
                <w:sdtContent>
                  <w:r>
                    <w:rPr>
                      <w:b/>
                      <w:bCs/>
                      <w:szCs w:val="24"/>
                    </w:rPr>
                    <w:t>20 straipsnio pakeitimas</w:t>
                  </w:r>
                  <w:r>
                    <w:rPr>
                      <w:szCs w:val="24"/>
                    </w:rPr>
                    <w:t xml:space="preserve"> </w:t>
                  </w:r>
                </w:sdtContent>
              </w:sdt>
            </w:p>
            <w:sdt>
              <w:sdtPr>
                <w:alias w:val="6 str. 1 d."/>
                <w:tag w:val="part_494aa3fd481542c0831d27798ebb02a6"/>
                <w:lock w:val="sdtLocked"/>
                <w:richText/>
              </w:sdtPr>
              <w:sdtContent>
                <w:p>
                  <w:pPr>
                    <w:spacing w:line="276" w:lineRule="auto"/>
                    <w:ind w:firstLine="720"/>
                    <w:jc w:val="both"/>
                    <w:rPr>
                      <w:szCs w:val="24"/>
                    </w:rPr>
                  </w:pPr>
                  <w:r>
                    <w:rPr>
                      <w:szCs w:val="24"/>
                    </w:rPr>
                    <w:t>Pakeisti 20 straipsnio 4 dalį ir ją išdėstyti taip:</w:t>
                  </w:r>
                </w:p>
                <w:sdt>
                  <w:sdtPr>
                    <w:alias w:val="citata"/>
                    <w:tag w:val="part_25eb8464a13e4130b20f1d2f869d4907"/>
                    <w:lock w:val="sdtLocked"/>
                    <w:richText/>
                  </w:sdtPr>
                  <w:sdtContent>
                    <w:sdt>
                      <w:sdtPr>
                        <w:alias w:val="4 d."/>
                        <w:tag w:val="part_75f91ee0b179408e9f4081dea13fef23"/>
                        <w:lock w:val="sdtLocked"/>
                        <w:richText/>
                      </w:sdtPr>
                      <w:sdtContent>
                        <w:p>
                          <w:pPr>
                            <w:spacing w:line="276" w:lineRule="auto"/>
                            <w:ind w:firstLine="720"/>
                            <w:jc w:val="both"/>
                            <w:rPr>
                              <w:szCs w:val="24"/>
                            </w:rPr>
                          </w:pPr>
                          <w:r>
                            <w:rPr>
                              <w:szCs w:val="24"/>
                            </w:rPr>
                            <w:t>„</w:t>
                          </w:r>
                          <w:sdt>
                            <w:sdtPr>
                              <w:alias w:val="Numeris"/>
                              <w:tag w:val="nr_75f91ee0b179408e9f4081dea13fef23"/>
                              <w:lock w:val="sdtLocked"/>
                              <w:richText/>
                            </w:sdtPr>
                            <w:sdtContent>
                              <w:r>
                                <w:rPr>
                                  <w:szCs w:val="24"/>
                                  <w:lang w:val="en-US"/>
                                </w:rPr>
                                <w:t>4</w:t>
                              </w:r>
                            </w:sdtContent>
                          </w:sdt>
                          <w:r>
                            <w:rPr>
                              <w:szCs w:val="24"/>
                            </w:rPr>
                            <w:t xml:space="preserve">. </w:t>
                          </w:r>
                          <w:r>
                            <w:rPr>
                              <w:color w:val="000000"/>
                              <w:szCs w:val="24"/>
                              <w:shd w:val="clear" w:color="auto" w:fill="FFFFFF"/>
                            </w:rPr>
                            <w:t xml:space="preserve">Šio straipsnio 3 dalyje nurodytos kompensacijos kredito davėjas ir paskolos davėjas negali reikalauti, kai kredito gavėjas kreditą ar jo dalį grąžina kintamosios kredito palūkanų normos keitimo dieną ir </w:t>
                          </w:r>
                          <w:r>
                            <w:rPr>
                              <w:szCs w:val="24"/>
                            </w:rPr>
                            <w:t>tam tikram laikotarpiui</w:t>
                          </w:r>
                          <w:r>
                            <w:rPr>
                              <w:color w:val="000000"/>
                              <w:szCs w:val="24"/>
                              <w:shd w:val="clear" w:color="auto" w:fill="FFFFFF"/>
                            </w:rPr>
                            <w:t xml:space="preserve"> fiksuotos kredito </w:t>
                          </w:r>
                          <w:r>
                            <w:rPr>
                              <w:szCs w:val="24"/>
                            </w:rPr>
                            <w:t>palūkanų normos keitimo dieną.“</w:t>
                          </w:r>
                        </w:p>
                        <w:p>
                          <w:pPr>
                            <w:spacing w:line="276" w:lineRule="auto"/>
                            <w:ind w:firstLine="720"/>
                            <w:jc w:val="both"/>
                            <w:rPr>
                              <w:b/>
                              <w:bCs/>
                              <w:szCs w:val="24"/>
                            </w:rPr>
                          </w:pPr>
                        </w:p>
                      </w:sdtContent>
                    </w:sdt>
                  </w:sdtContent>
                </w:sdt>
              </w:sdtContent>
            </w:sdt>
          </w:sdtContent>
        </w:sdt>
        <w:sdt>
          <w:sdtPr>
            <w:alias w:val="7 str."/>
            <w:tag w:val="part_603fde04445145be929f700962bb179f"/>
            <w:lock w:val="sdtLocked"/>
            <w:richText/>
          </w:sdtPr>
          <w:sdtContent>
            <w:p>
              <w:pPr>
                <w:spacing w:line="276" w:lineRule="auto"/>
                <w:ind w:firstLine="720"/>
                <w:jc w:val="both"/>
                <w:rPr>
                  <w:szCs w:val="24"/>
                </w:rPr>
              </w:pPr>
              <w:sdt>
                <w:sdtPr>
                  <w:alias w:val="Numeris"/>
                  <w:tag w:val="nr_603fde04445145be929f700962bb179f"/>
                  <w:lock w:val="sdtLocked"/>
                  <w:richText/>
                </w:sdtPr>
                <w:sdtContent>
                  <w:r>
                    <w:rPr>
                      <w:b/>
                      <w:bCs/>
                      <w:color w:val="000000"/>
                      <w:szCs w:val="24"/>
                      <w:lang w:eastAsia="lt-LT"/>
                    </w:rPr>
                    <w:t>7</w:t>
                  </w:r>
                </w:sdtContent>
              </w:sdt>
              <w:r>
                <w:rPr>
                  <w:b/>
                  <w:bCs/>
                  <w:color w:val="000000"/>
                  <w:szCs w:val="24"/>
                  <w:lang w:eastAsia="lt-LT"/>
                </w:rPr>
                <w:t xml:space="preserve"> straipsnis. </w:t>
              </w:r>
              <w:sdt>
                <w:sdtPr>
                  <w:alias w:val="Pavadinimas"/>
                  <w:tag w:val="title_603fde04445145be929f700962bb179f"/>
                  <w:lock w:val="sdtLocked"/>
                  <w:richText/>
                </w:sdtPr>
                <w:sdtContent>
                  <w:r>
                    <w:rPr>
                      <w:b/>
                      <w:bCs/>
                      <w:color w:val="000000"/>
                      <w:szCs w:val="24"/>
                      <w:lang w:eastAsia="lt-LT"/>
                    </w:rPr>
                    <w:t>22 straipsnio pakeitimas</w:t>
                  </w:r>
                </w:sdtContent>
              </w:sdt>
            </w:p>
            <w:sdt>
              <w:sdtPr>
                <w:alias w:val="7 str. 1 d."/>
                <w:tag w:val="part_d35e5f8f79b84fc480260187ff9e3fab"/>
                <w:lock w:val="sdtLocked"/>
                <w:richText/>
              </w:sdtPr>
              <w:sdtContent>
                <w:p>
                  <w:pPr>
                    <w:spacing w:line="276" w:lineRule="auto"/>
                    <w:ind w:firstLine="720"/>
                    <w:jc w:val="both"/>
                    <w:rPr>
                      <w:color w:val="000000"/>
                      <w:szCs w:val="24"/>
                      <w:lang w:eastAsia="lt-LT"/>
                    </w:rPr>
                  </w:pPr>
                  <w:sdt>
                    <w:sdtPr>
                      <w:alias w:val="Numeris"/>
                      <w:tag w:val="nr_d35e5f8f79b84fc480260187ff9e3fab"/>
                      <w:lock w:val="sdtLocked"/>
                      <w:richText/>
                    </w:sdtPr>
                    <w:sdtContent>
                      <w:r>
                        <w:rPr>
                          <w:color w:val="000000"/>
                          <w:szCs w:val="24"/>
                          <w:lang w:eastAsia="lt-LT"/>
                        </w:rPr>
                        <w:t>1</w:t>
                      </w:r>
                    </w:sdtContent>
                  </w:sdt>
                  <w:r>
                    <w:rPr>
                      <w:color w:val="000000"/>
                      <w:szCs w:val="24"/>
                      <w:lang w:eastAsia="lt-LT"/>
                    </w:rPr>
                    <w:t>. Pakeisti 22 straipsnio 1 dalies nuostatą iki dvitaškio ir ją išdėstyti taip:</w:t>
                  </w:r>
                </w:p>
                <w:sdt>
                  <w:sdtPr>
                    <w:alias w:val="citata"/>
                    <w:tag w:val="part_acaa76b2abec4aa99b297e55e3574f6e"/>
                    <w:lock w:val="sdtLocked"/>
                    <w:richText/>
                  </w:sdtPr>
                  <w:sdtContent>
                    <w:sdt>
                      <w:sdtPr>
                        <w:alias w:val="1 d."/>
                        <w:tag w:val="part_685a0cddfa6c4d1594d19f8925bfc0d2"/>
                        <w:lock w:val="sdtLocked"/>
                        <w:richText/>
                      </w:sdtPr>
                      <w:sdtContent>
                        <w:p>
                          <w:pPr>
                            <w:spacing w:line="276" w:lineRule="auto"/>
                            <w:ind w:firstLine="720"/>
                            <w:jc w:val="both"/>
                            <w:rPr>
                              <w:szCs w:val="24"/>
                            </w:rPr>
                          </w:pPr>
                          <w:r>
                            <w:rPr>
                              <w:szCs w:val="24"/>
                            </w:rPr>
                            <w:t>„</w:t>
                          </w:r>
                          <w:sdt>
                            <w:sdtPr>
                              <w:alias w:val="Numeris"/>
                              <w:tag w:val="nr_685a0cddfa6c4d1594d19f8925bfc0d2"/>
                              <w:lock w:val="sdtLocked"/>
                              <w:richText/>
                            </w:sdtPr>
                            <w:sdtContent>
                              <w:r>
                                <w:rPr>
                                  <w:szCs w:val="24"/>
                                  <w:lang w:val="en-US"/>
                                </w:rPr>
                                <w:t>1</w:t>
                              </w:r>
                            </w:sdtContent>
                          </w:sdt>
                          <w:r>
                            <w:rPr>
                              <w:szCs w:val="24"/>
                            </w:rPr>
                            <w:t>. Kredito davėjas privalo kredito gavėjo prašymu, pateiktu raštu popieriuje ar kitoje patvariojoje laikmenoje, kredito sutarties galiojimo laikotarpiu kredito gavėjui atidėti kredito įmokų, išskyrus palūkanas, mokėjimą kredito gavėjo prašyme nurodytam, bet ne ilgesniam negu 3 mėnesių laikotarpiui, kai kredito gavėjas nebetenkina pagal šio įstatymo </w:t>
                          </w:r>
                          <w:r>
                            <w:rPr>
                              <w:szCs w:val="24"/>
                              <w:shd w:val="clear" w:color="auto" w:fill="FFFFFF"/>
                            </w:rPr>
                            <w:t>12</w:t>
                          </w:r>
                          <w:r>
                            <w:rPr>
                              <w:color w:val="000000"/>
                              <w:szCs w:val="24"/>
                              <w:shd w:val="clear" w:color="auto" w:fill="FFFFFF"/>
                            </w:rPr>
                            <w:t> straipsnio 11 dalį priimtame priežiūros institucijos teisės akte nustatytų kreditingumo vertinimo ir atsakingojo skolinimo reikalavimų, susijusių su kredito gavėjo skolinių įsipareigojimų pagal kredito ir kitas sutartis vidutinio įmokos dydžio ir pajamų santykiu, ir yra bent viena iš šių aplinkybių:</w:t>
                          </w:r>
                          <w:r>
                            <w:rPr>
                              <w:szCs w:val="24"/>
                            </w:rPr>
                            <w:t>“.</w:t>
                          </w:r>
                        </w:p>
                      </w:sdtContent>
                    </w:sdt>
                  </w:sdtContent>
                </w:sdt>
              </w:sdtContent>
            </w:sdt>
            <w:sdt>
              <w:sdtPr>
                <w:alias w:val="7 str. 2 d."/>
                <w:tag w:val="part_818ce2d0e9334393a8f36d7096bebf91"/>
                <w:lock w:val="sdtLocked"/>
                <w:richText/>
              </w:sdtPr>
              <w:sdtContent>
                <w:p>
                  <w:pPr>
                    <w:spacing w:line="276" w:lineRule="auto"/>
                    <w:ind w:firstLine="720"/>
                    <w:jc w:val="both"/>
                    <w:rPr>
                      <w:szCs w:val="24"/>
                    </w:rPr>
                  </w:pPr>
                  <w:sdt>
                    <w:sdtPr>
                      <w:alias w:val="Numeris"/>
                      <w:tag w:val="nr_818ce2d0e9334393a8f36d7096bebf91"/>
                      <w:lock w:val="sdtLocked"/>
                      <w:richText/>
                    </w:sdtPr>
                    <w:sdtContent>
                      <w:r>
                        <w:rPr>
                          <w:szCs w:val="24"/>
                        </w:rPr>
                        <w:t>2</w:t>
                      </w:r>
                    </w:sdtContent>
                  </w:sdt>
                  <w:r>
                    <w:rPr>
                      <w:szCs w:val="24"/>
                    </w:rPr>
                    <w:t>. Pakeisti 22 straipsnio 1 dalies 4 punktą ir jį išdėstyti taip:</w:t>
                  </w:r>
                </w:p>
                <w:sdt>
                  <w:sdtPr>
                    <w:alias w:val="citata"/>
                    <w:tag w:val="part_4797ea9467b8434086f004930fd8a1ee"/>
                    <w:lock w:val="sdtLocked"/>
                    <w:richText/>
                  </w:sdtPr>
                  <w:sdtContent>
                    <w:sdt>
                      <w:sdtPr>
                        <w:alias w:val="4 p."/>
                        <w:tag w:val="part_b7b4f93919214a599256ed47572e54f0"/>
                        <w:lock w:val="sdtLocked"/>
                        <w:richText/>
                      </w:sdtPr>
                      <w:sdtContent>
                        <w:p>
                          <w:pPr>
                            <w:spacing w:line="276" w:lineRule="auto"/>
                            <w:ind w:firstLine="720"/>
                            <w:jc w:val="both"/>
                            <w:rPr>
                              <w:szCs w:val="24"/>
                            </w:rPr>
                          </w:pPr>
                          <w:r>
                            <w:rPr>
                              <w:szCs w:val="24"/>
                            </w:rPr>
                            <w:t>„</w:t>
                          </w:r>
                          <w:sdt>
                            <w:sdtPr>
                              <w:alias w:val="Numeris"/>
                              <w:tag w:val="nr_b7b4f93919214a599256ed47572e54f0"/>
                              <w:lock w:val="sdtLocked"/>
                              <w:richText/>
                            </w:sdtPr>
                            <w:sdtContent>
                              <w:r>
                                <w:rPr>
                                  <w:szCs w:val="24"/>
                                </w:rPr>
                                <w:t>4</w:t>
                              </w:r>
                            </w:sdtContent>
                          </w:sdt>
                          <w:r>
                            <w:rPr>
                              <w:szCs w:val="24"/>
                            </w:rPr>
                            <w:t xml:space="preserve">) kredito gavėjui </w:t>
                          </w:r>
                          <w:r>
                            <w:rPr>
                              <w:color w:val="000000"/>
                              <w:szCs w:val="24"/>
                            </w:rPr>
                            <w:t>Lietuvos Respublikos asmens su negalia teisių apsaugos pagrindų įstatyme nustatyta tvarka nustatytas dalyvumo lygis.“</w:t>
                          </w:r>
                        </w:p>
                        <w:p>
                          <w:pPr>
                            <w:spacing w:line="276" w:lineRule="auto"/>
                            <w:ind w:firstLine="720"/>
                            <w:jc w:val="both"/>
                            <w:rPr>
                              <w:color w:val="000000"/>
                              <w:szCs w:val="24"/>
                              <w:lang w:eastAsia="lt-LT"/>
                            </w:rPr>
                          </w:pPr>
                        </w:p>
                      </w:sdtContent>
                    </w:sdt>
                  </w:sdtContent>
                </w:sdt>
              </w:sdtContent>
            </w:sdt>
          </w:sdtContent>
        </w:sdt>
        <w:sdt>
          <w:sdtPr>
            <w:alias w:val="8 str."/>
            <w:tag w:val="part_5e459d4fb6fb47aeb6a8dcc2cf57f325"/>
            <w:lock w:val="sdtLocked"/>
            <w:richText/>
          </w:sdtPr>
          <w:sdtContent>
            <w:p>
              <w:pPr>
                <w:spacing w:line="276" w:lineRule="auto"/>
                <w:ind w:firstLine="720"/>
                <w:jc w:val="both"/>
                <w:rPr>
                  <w:b/>
                  <w:i/>
                  <w:color w:val="000000"/>
                  <w:szCs w:val="24"/>
                  <w:lang w:eastAsia="lt-LT"/>
                </w:rPr>
              </w:pPr>
              <w:sdt>
                <w:sdtPr>
                  <w:alias w:val="Numeris"/>
                  <w:tag w:val="nr_5e459d4fb6fb47aeb6a8dcc2cf57f325"/>
                  <w:lock w:val="sdtLocked"/>
                  <w:richText/>
                </w:sdtPr>
                <w:sdtContent>
                  <w:r>
                    <w:rPr>
                      <w:b/>
                      <w:bCs/>
                      <w:color w:val="000000"/>
                      <w:szCs w:val="24"/>
                      <w:lang w:eastAsia="lt-LT"/>
                    </w:rPr>
                    <w:t>8</w:t>
                  </w:r>
                </w:sdtContent>
              </w:sdt>
              <w:r>
                <w:rPr>
                  <w:b/>
                  <w:bCs/>
                  <w:color w:val="000000"/>
                  <w:szCs w:val="24"/>
                  <w:lang w:eastAsia="lt-LT"/>
                </w:rPr>
                <w:t xml:space="preserve"> straipsnis. </w:t>
              </w:r>
              <w:sdt>
                <w:sdtPr>
                  <w:alias w:val="Pavadinimas"/>
                  <w:tag w:val="title_5e459d4fb6fb47aeb6a8dcc2cf57f325"/>
                  <w:lock w:val="sdtLocked"/>
                  <w:richText/>
                </w:sdtPr>
                <w:sdtContent>
                  <w:r>
                    <w:rPr>
                      <w:b/>
                      <w:bCs/>
                      <w:color w:val="000000"/>
                      <w:szCs w:val="24"/>
                      <w:lang w:eastAsia="lt-LT"/>
                    </w:rPr>
                    <w:t>Įstatymo įsigaliojimas, taikymas ir įgyvendinimas</w:t>
                  </w:r>
                </w:sdtContent>
              </w:sdt>
            </w:p>
            <w:sdt>
              <w:sdtPr>
                <w:alias w:val="8 str. 1 d."/>
                <w:tag w:val="part_58f536eb707843e485536de4f0b64a37"/>
                <w:lock w:val="sdtLocked"/>
                <w:richText/>
              </w:sdtPr>
              <w:sdtContent>
                <w:p>
                  <w:pPr>
                    <w:spacing w:line="276" w:lineRule="auto"/>
                    <w:ind w:firstLine="720"/>
                    <w:jc w:val="both"/>
                    <w:rPr>
                      <w:color w:val="000000"/>
                      <w:szCs w:val="24"/>
                      <w:shd w:val="clear" w:color="auto" w:fill="FFFF00"/>
                      <w:lang w:eastAsia="lt-LT"/>
                    </w:rPr>
                  </w:pPr>
                  <w:sdt>
                    <w:sdtPr>
                      <w:alias w:val="Numeris"/>
                      <w:tag w:val="nr_58f536eb707843e485536de4f0b64a37"/>
                      <w:lock w:val="sdtLocked"/>
                      <w:richText/>
                    </w:sdtPr>
                    <w:sdtContent>
                      <w:r>
                        <w:rPr>
                          <w:color w:val="000000"/>
                          <w:szCs w:val="24"/>
                          <w:lang w:eastAsia="lt-LT"/>
                        </w:rPr>
                        <w:t>1</w:t>
                      </w:r>
                    </w:sdtContent>
                  </w:sdt>
                  <w:r>
                    <w:rPr>
                      <w:color w:val="000000"/>
                      <w:szCs w:val="24"/>
                      <w:lang w:eastAsia="lt-LT"/>
                    </w:rPr>
                    <w:t xml:space="preserve">. </w:t>
                  </w:r>
                  <w:r>
                    <w:rPr>
                      <w:color w:val="000000"/>
                      <w:szCs w:val="24"/>
                    </w:rPr>
                    <w:t>Šis įstatymas, išskyrus šio straipsnio 2 dalį,</w:t>
                  </w:r>
                  <w:r>
                    <w:rPr>
                      <w:color w:val="000000"/>
                      <w:szCs w:val="24"/>
                      <w:lang w:eastAsia="lt-LT"/>
                    </w:rPr>
                    <w:t xml:space="preserve"> įsigalioja 2025 m. gegužės 1 d.</w:t>
                  </w:r>
                </w:p>
              </w:sdtContent>
            </w:sdt>
            <w:sdt>
              <w:sdtPr>
                <w:alias w:val="8 str. 2 d."/>
                <w:tag w:val="part_4feb3339aa45406786792b496105c9bc"/>
                <w:lock w:val="sdtLocked"/>
                <w:richText/>
              </w:sdtPr>
              <w:sdtContent>
                <w:p>
                  <w:pPr>
                    <w:spacing w:line="276" w:lineRule="auto"/>
                    <w:ind w:firstLine="720"/>
                    <w:jc w:val="both"/>
                    <w:rPr>
                      <w:szCs w:val="24"/>
                      <w:shd w:val="clear" w:color="auto" w:fill="FFFFFF"/>
                    </w:rPr>
                  </w:pPr>
                  <w:sdt>
                    <w:sdtPr>
                      <w:alias w:val="Numeris"/>
                      <w:tag w:val="nr_4feb3339aa45406786792b496105c9bc"/>
                      <w:lock w:val="sdtLocked"/>
                      <w:richText/>
                    </w:sdtPr>
                    <w:sdtContent>
                      <w:r>
                        <w:rPr>
                          <w:szCs w:val="24"/>
                          <w:lang w:eastAsia="lt-LT"/>
                        </w:rPr>
                        <w:t>2</w:t>
                      </w:r>
                    </w:sdtContent>
                  </w:sdt>
                  <w:r>
                    <w:rPr>
                      <w:szCs w:val="24"/>
                      <w:lang w:eastAsia="lt-LT"/>
                    </w:rPr>
                    <w:t xml:space="preserve">. </w:t>
                  </w:r>
                  <w:r>
                    <w:rPr>
                      <w:szCs w:val="24"/>
                    </w:rPr>
                    <w:t>Lietuvos bankas iki 2025 m. balandžio 30 d. priima šio įstatymo įgyvendinamuosius teisės aktus.</w:t>
                  </w:r>
                </w:p>
              </w:sdtContent>
            </w:sdt>
            <w:sdt>
              <w:sdtPr>
                <w:alias w:val="8 str. 3 d."/>
                <w:tag w:val="part_3687a856debf4824b0d64002d0ba9ee3"/>
                <w:lock w:val="sdtLocked"/>
                <w:richText/>
              </w:sdtPr>
              <w:sdtContent>
                <w:p>
                  <w:pPr>
                    <w:widowControl w:val="0"/>
                    <w:tabs>
                      <w:tab w:val="left" w:pos="1134"/>
                    </w:tabs>
                    <w:spacing w:line="276" w:lineRule="auto"/>
                    <w:ind w:firstLine="709"/>
                    <w:jc w:val="both"/>
                    <w:rPr>
                      <w:color w:val="000000"/>
                      <w:szCs w:val="24"/>
                    </w:rPr>
                  </w:pPr>
                  <w:sdt>
                    <w:sdtPr>
                      <w:alias w:val="Numeris"/>
                      <w:tag w:val="nr_3687a856debf4824b0d64002d0ba9ee3"/>
                      <w:lock w:val="sdtLocked"/>
                      <w:richText/>
                    </w:sdtPr>
                    <w:sdtContent>
                      <w:r>
                        <w:rPr>
                          <w:szCs w:val="24"/>
                          <w:shd w:val="clear" w:color="auto" w:fill="FFFFFF"/>
                        </w:rPr>
                        <w:t>3</w:t>
                      </w:r>
                    </w:sdtContent>
                  </w:sdt>
                  <w:r>
                    <w:rPr>
                      <w:szCs w:val="24"/>
                      <w:shd w:val="clear" w:color="auto" w:fill="FFFFFF"/>
                    </w:rPr>
                    <w:t>. Šio įstatymo 4, 6 straipsniuose išdėstytos Lietuvos Respublikos su nekilnojamuoju turtu susijusio kredito įstatymo 17, 20 straipsnių nuostatos taikomos ir iki šio įstatymo įsigaliojimo dienos sudarytoms kredito sutartims.</w:t>
                  </w:r>
                </w:p>
                <w:p>
                  <w:pPr>
                    <w:rPr>
                      <w:sz w:val="18"/>
                      <w:szCs w:val="18"/>
                    </w:rPr>
                  </w:pPr>
                </w:p>
                <w:p>
                  <w:pPr>
                    <w:jc w:val="both"/>
                    <w:rPr>
                      <w:bCs/>
                      <w:szCs w:val="24"/>
                      <w:lang w:eastAsia="lt-LT"/>
                    </w:rPr>
                  </w:pPr>
                </w:p>
              </w:sdtContent>
            </w:sdt>
          </w:sdtContent>
        </w:sdt>
        <w:sdt>
          <w:sdtPr>
            <w:alias w:val="signatura"/>
            <w:tag w:val="part_8291c8b5c17d4cb5974727aba0ff3396"/>
            <w:lock w:val="sdtLocked"/>
            <w:richText/>
          </w:sdtPr>
          <w:sdtContent>
            <w:p>
              <w:pPr>
                <w:tabs>
                  <w:tab w:val="left" w:pos="709"/>
                </w:tabs>
                <w:ind w:firstLine="720"/>
                <w:jc w:val="both"/>
                <w:rPr>
                  <w:i/>
                  <w:szCs w:val="24"/>
                  <w:lang w:eastAsia="lt-LT"/>
                </w:rPr>
              </w:pPr>
              <w:r>
                <w:rPr>
                  <w:i/>
                  <w:szCs w:val="24"/>
                  <w:lang w:eastAsia="lt-LT"/>
                </w:rPr>
                <w:t>Skelbiu šį Lietuvos Respublikos Seimo priimtą įstatymą.</w:t>
              </w:r>
            </w:p>
            <w:p>
              <w:pPr>
                <w:rPr>
                  <w:i/>
                  <w:szCs w:val="24"/>
                  <w:lang w:eastAsia="lt-LT"/>
                </w:rPr>
              </w:pPr>
            </w:p>
            <w:p>
              <w:pPr>
                <w:rPr>
                  <w:szCs w:val="24"/>
                </w:rPr>
              </w:pPr>
              <w:r>
                <w:rPr>
                  <w:szCs w:val="24"/>
                  <w:lang w:eastAsia="lt-LT"/>
                </w:rPr>
                <w:t>Respublikos Prezidentas</w:t>
              </w:r>
            </w:p>
            <w:p/>
          </w:sdtContent>
        </w:sdt>
      </w:sdtContent>
    </w:sdt>
    <w:sectPr>
      <w:headerReference w:type="default" r:id="rId10"/>
      <w:pgSz w:w="11906" w:h="16838"/>
      <w:pgMar w:top="630"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 w:type="continuationNotice" w:id="1">
    <w:p>
      <w:pPr>
        <w:rPr>
          <w:sz w:val="22"/>
          <w:szCs w:val="22"/>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 w:type="continuationNotice" w:id="1">
    <w:p>
      <w:pPr>
        <w:rPr>
          <w:sz w:val="22"/>
          <w:szCs w:val="22"/>
        </w:rPr>
      </w:pP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pacing w:after="200"/>
      <w:rPr>
        <w:b/>
        <w:szCs w:val="24"/>
      </w:rPr>
    </w:pPr>
  </w:p>
  <w:p>
    <w:pPr>
      <w:tabs>
        <w:tab w:val="center" w:pos="4819"/>
        <w:tab w:val="right" w:pos="9638"/>
      </w:tabs>
      <w:rPr>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E70B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CBBDAD61-F22F-4D38-A4F8-58BEAEB21C0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99466755">
      <w:bodyDiv w:val="1"/>
      <w:marLeft w:val="0"/>
      <w:marRight w:val="0"/>
      <w:marTop w:val="0"/>
      <w:marBottom w:val="0"/>
      <w:divBdr>
        <w:top w:val="none" w:sz="0" w:space="0" w:color="auto"/>
        <w:left w:val="none" w:sz="0" w:space="0" w:color="auto"/>
        <w:bottom w:val="none" w:sz="0" w:space="0" w:color="auto"/>
        <w:right w:val="none" w:sz="0" w:space="0" w:color="auto"/>
      </w:divBdr>
    </w:div>
    <w:div w:id="1145396767">
      <w:bodyDiv w:val="1"/>
      <w:marLeft w:val="0"/>
      <w:marRight w:val="0"/>
      <w:marTop w:val="0"/>
      <w:marBottom w:val="0"/>
      <w:divBdr>
        <w:top w:val="none" w:sz="0" w:space="0" w:color="auto"/>
        <w:left w:val="none" w:sz="0" w:space="0" w:color="auto"/>
        <w:bottom w:val="none" w:sz="0" w:space="0" w:color="auto"/>
        <w:right w:val="none" w:sz="0" w:space="0" w:color="auto"/>
      </w:divBdr>
      <w:divsChild>
        <w:div w:id="2054579795">
          <w:marLeft w:val="0"/>
          <w:marRight w:val="0"/>
          <w:marTop w:val="0"/>
          <w:marBottom w:val="0"/>
          <w:divBdr>
            <w:top w:val="none" w:sz="0" w:space="0" w:color="auto"/>
            <w:left w:val="none" w:sz="0" w:space="0" w:color="auto"/>
            <w:bottom w:val="none" w:sz="0" w:space="0" w:color="auto"/>
            <w:right w:val="none" w:sz="0" w:space="0" w:color="auto"/>
          </w:divBdr>
        </w:div>
        <w:div w:id="508372936">
          <w:marLeft w:val="0"/>
          <w:marRight w:val="0"/>
          <w:marTop w:val="0"/>
          <w:marBottom w:val="0"/>
          <w:divBdr>
            <w:top w:val="none" w:sz="0" w:space="0" w:color="auto"/>
            <w:left w:val="none" w:sz="0" w:space="0" w:color="auto"/>
            <w:bottom w:val="none" w:sz="0" w:space="0" w:color="auto"/>
            <w:right w:val="none" w:sz="0" w:space="0" w:color="auto"/>
          </w:divBdr>
        </w:div>
      </w:divsChild>
    </w:div>
    <w:div w:id="1214074746">
      <w:bodyDiv w:val="1"/>
      <w:marLeft w:val="0"/>
      <w:marRight w:val="0"/>
      <w:marTop w:val="0"/>
      <w:marBottom w:val="0"/>
      <w:divBdr>
        <w:top w:val="none" w:sz="0" w:space="0" w:color="auto"/>
        <w:left w:val="none" w:sz="0" w:space="0" w:color="auto"/>
        <w:bottom w:val="none" w:sz="0" w:space="0" w:color="auto"/>
        <w:right w:val="none" w:sz="0" w:space="0" w:color="auto"/>
      </w:divBdr>
    </w:div>
    <w:div w:id="126014483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fontTable" Target="fontTable.xml"/>
  <Relationship Id="rId12" Type="http://schemas.openxmlformats.org/officeDocument/2006/relationships/theme" Target="theme/theme1.xml"/>
  <Relationship Id="rId13"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4DB6608226306F47A6616A5E3CB9A5AE" ma:contentTypeVersion="2" ma:contentTypeDescription="Create a new document." ma:contentTypeScope="" ma:versionID="cffbce5f8e77f93b1b0457c0f1808df2">
  <xsd:schema xmlns:xsd="http://www.w3.org/2001/XMLSchema" xmlns:xs="http://www.w3.org/2001/XMLSchema" xmlns:p="http://schemas.microsoft.com/office/2006/metadata/properties" xmlns:ns2="d4a58f5e-cc25-4c88-9d38-03ca5a13db45" targetNamespace="http://schemas.microsoft.com/office/2006/metadata/properties" ma:root="true" ma:fieldsID="131ae035b19dc19eb587b71c84a5fc92" ns2:_="">
    <xsd:import namespace="d4a58f5e-cc25-4c88-9d38-03ca5a13db45"/>
    <xsd:element name="properties">
      <xsd:complexType>
        <xsd:sequence>
          <xsd:element name="documentManagement">
            <xsd:complexType>
              <xsd:all>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4a58f5e-cc25-4c88-9d38-03ca5a13db45"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agrindine" DocPartId="b9458748de6b4824afd616103634e9f3" PartId="236d01b886124329a0825bc38172e1c7">
    <Part Type="straipsnis" Nr="1" Abbr="1 str." Title="3 straipsnio pakeitimas" DocPartId="a9585051c1bc49ad92c80583c8286c6b" PartId="59d9fb6686594e9d8ec51207d9084eed">
      <Part Type="strDalis" Nr="1" Abbr="1 str. 1 d." DocPartId="499339e5d8de40299e480ad891025519" PartId="5e1de0bd6cda4722a79193fa372e9a05">
        <Part Type="citata" DocPartId="6fb91c5f0eac4eeaa96f5250c7369a8c" PartId="5316a1cc7d1d4855bfde9d67513d907e">
          <Part Type="strDalis" Nr="7" Abbr="7 d." DocPartId="a87b72cfa5454864b522805f68e8e311" PartId="ddb1516f486c4811a3703a1b48dbd673"/>
        </Part>
      </Part>
      <Part Type="strDalis" Nr="2" Abbr="1 str. 2 d." DocPartId="91ef8575334c4e41b763abe372b9cb66" PartId="d7c41fa6b9844d738a121ce1bb8baa24"/>
    </Part>
    <Part Type="straipsnis" Nr="2" Abbr="2 str." Title="7 straipsnio pakeitimas" DocPartId="6214a863dfb6404bb5265bb6cb8cfac9" PartId="1a918c164e75425088b1458498553a47">
      <Part Type="strDalis" Nr="1" Abbr="2 str. 1 d." DocPartId="385711cae647406496ae619e37a0b9c6" PartId="97b27222b86f4b8f92380b113f2630f7">
        <Part Type="citata" DocPartId="0b5a1dfe7702472795419b77377a09f5" PartId="be1bfe8cd7574c99bfe9323e04f03032">
          <Part Type="strDalis" Nr="4" Abbr="4 d." DocPartId="16ba1474c7f3442db6fd5367dad3e3d4" PartId="0a4b7acceeb4486695b68148dda6e103"/>
        </Part>
      </Part>
      <Part Type="strDalis" Nr="2" Abbr="2 str. 2 d." DocPartId="d0ac0864829343c8828ed74b8cc18e61" PartId="234c54687c6b41588497a93c3fb0f2f6">
        <Part Type="citata" DocPartId="e0362cb911f5415f999f239c00805cc2" PartId="5b4f540af80a450e9cf6bd3c533306cb">
          <Part Type="strDalis" Nr="5" Abbr="5 d." DocPartId="6eb159bf68d849848bbe8ce7679ad77f" PartId="6544b0969ac444c29ab2ff3502cd938d"/>
        </Part>
      </Part>
      <Part Type="strDalis" Nr="3" Abbr="2 str. 3 d." DocPartId="fe47c9c40e2340aaa9855adcf3bc0772" PartId="703f9ab5dda448cdaf65090c52ac6cf1">
        <Part Type="citata" DocPartId="71a0b42036e04b0ebf25e35f7b7887c4" PartId="1336e1a65678445f890556bbb57f88e6">
          <Part Type="strDalis" Nr="6" Abbr="6 d." DocPartId="f3da4b77bd3042379112247553b4aeb2" PartId="54f60a6a7236459e8c29cc6a4fee2ea7"/>
        </Part>
      </Part>
      <Part Type="strDalis" Nr="4" Abbr="2 str. 4 d." DocPartId="2604431ec82043e591b36a70caa4a9bb" PartId="208a6113ee60403496356ffc3704dc8a"/>
    </Part>
    <Part Type="straipsnis" Nr="3" Abbr="3 str." Title="16 straipsnio pakeitimas" DocPartId="3a967e2db31446b6add6eef5fb1627ab" PartId="b61c86f5f16e4e6bb169f0264802dbc9">
      <Part Type="strDalis" Nr="1" Abbr="3 str. 1 d." DocPartId="84ec5bc5ec024f83836047c5af70bbf8" PartId="f90f80ed37404941810d78b2d787045d">
        <Part Type="citata" DocPartId="19e12f0266854232aa22417b7c2df7a5" PartId="84482aa729054532962037ca826997c4">
          <Part Type="strPunktas" Nr="5" Abbr="5 p." DocPartId="70d840fe60ed433790948cc6ec8bddb0" PartId="bfc955c116bb4504a7fd9f532951d044"/>
        </Part>
      </Part>
    </Part>
    <Part Type="straipsnis" Nr="4" Abbr="4 str." Title="17 straipsnio pakeitimas" DocPartId="b68f52d293cd4a749b6eebf4de08cacf" PartId="56dd788f7a9440b49d062415be877c68">
      <Part Type="strDalis" Nr="1" Abbr="4 str. 1 d." DocPartId="59540922e30d444b8bdd661e377f70ee" PartId="1caebe120cbf46eca673912cc0544f56">
        <Part Type="citata" DocPartId="6a90a66d0403415384ebb01beaa7dcf8" PartId="8f76b9e10c494380a730a2040d8b425c">
          <Part Type="straipsnis" Nr="17" Abbr="17 str." Title="Informavimas apie kredito palūkanų normos pasikeitimus ir kita viešai skelbiama informacija ir duomenys“." DocPartId="8f8c6bf45a194418af1c83ade8260fd5" PartId="20ea54ac486246da8a9a54a3414f20aa"/>
        </Part>
      </Part>
      <Part Type="strDalis" Nr="2" Abbr="4 str. 2 d." DocPartId="3450c236cc1243ffa0732befa95e8c5c" PartId="1529e86f4dcb49909436e933bc72441f">
        <Part Type="citata" DocPartId="2506448b695a48b4bfe2c34cd1aff8b4" PartId="548afd1bc24345ed891c8b6447d5d658">
          <Part Type="strDalis" Nr="4" Abbr="4 d." DocPartId="89d00095a6194803b963157dba2c5d84" PartId="59b5f352711f4236843436e75a6133b5"/>
        </Part>
      </Part>
    </Part>
    <Part Type="straipsnis" Nr="5" Abbr="5 str." Title="18 straipsnio pakeitimas" DocPartId="9730e121f08146fdb709cf1cabe760a1" PartId="77a89e5bf4784524b725faae497b4e70">
      <Part Type="strDalis" Nr="1" Abbr="5 str. 1 d." DocPartId="a286b2bb643641e3b3fb8d3fb05a3eeb" PartId="2bbbfcc8cee246099014c4ba31690d24">
        <Part Type="citata" DocPartId="2d2ef7f33db64200bef726ddfc0b7175" PartId="f02d2b93ec364c65b0529c492eba6cfc">
          <Part Type="straipsnis" Nr="18" Abbr="18 str." Title="Kintamoji kredito palūkanų norma ir fiksuotoji kredito palūkanų norma“." DocPartId="4a147ec7eeba4280a00782ccd007182b" PartId="d564207eaa404f1f85f64dfebe870697"/>
        </Part>
      </Part>
      <Part Type="strDalis" Nr="2" Abbr="5 str. 2 d." DocPartId="465d490a35014b808621c4530d03bdef" PartId="f895323f7e194851a9cbfc22a09233c9">
        <Part Type="citata" DocPartId="327eb30f12f2416d90452cc2e9029db7" PartId="d92010eb69aa424fa2ede6760f0eae36">
          <Part Type="strDalis" Nr="3" Abbr="3 d." DocPartId="c0e9ee8784bd410d982cfda72ffe83b0" PartId="0dbf41b07082481381216e1e77961f2b"/>
        </Part>
      </Part>
    </Part>
    <Part Type="straipsnis" Nr="6" Abbr="6 str." Title="20 straipsnio pakeitimas" DocPartId="ed6ad3c0c2b04bf9bec86b28c2abb0fa" PartId="c037286e77924c0c87159f62cb322fbd">
      <Part Type="strDalis" Nr="1" Abbr="6 str. 1 d." DocPartId="9e562fd4ae37441e8ef138273903707b" PartId="494aa3fd481542c0831d27798ebb02a6">
        <Part Type="citata" DocPartId="c1dcbebb25af41759c0f27445b0fa639" PartId="25eb8464a13e4130b20f1d2f869d4907">
          <Part Type="strDalis" Nr="4" Abbr="4 d." DocPartId="c85e9d4c1bec49209e3dca6ca5d27305" PartId="75f91ee0b179408e9f4081dea13fef23"/>
        </Part>
      </Part>
    </Part>
    <Part Type="straipsnis" Nr="7" Abbr="7 str." Title="22 straipsnio pakeitimas" DocPartId="0fd4fc41df5f4d7bb4c851d4fdc9ba92" PartId="603fde04445145be929f700962bb179f">
      <Part Type="strDalis" Nr="1" Abbr="7 str. 1 d." DocPartId="9076670298d54c298352eddc7359bf55" PartId="d35e5f8f79b84fc480260187ff9e3fab">
        <Part Type="citata" DocPartId="74b0ce90b8fa4c23a261160c393c30c4" PartId="acaa76b2abec4aa99b297e55e3574f6e">
          <Part Type="strDalis" Nr="1" Abbr="1 d." DocPartId="edf2996c78bb4d278cdf59fa78b3855e" PartId="685a0cddfa6c4d1594d19f8925bfc0d2"/>
        </Part>
      </Part>
      <Part Type="strDalis" Nr="2" Abbr="7 str. 2 d." DocPartId="1bb2a07dcd814475ba22cbcc672a7e5b" PartId="818ce2d0e9334393a8f36d7096bebf91">
        <Part Type="citata" DocPartId="caa1eec869e34de8aec71d87727cd3ae" PartId="4797ea9467b8434086f004930fd8a1ee">
          <Part Type="strPunktas" Nr="4" Abbr="4 p." DocPartId="0e61891f40e0406193368fdc08480bda" PartId="b7b4f93919214a599256ed47572e54f0"/>
        </Part>
      </Part>
    </Part>
    <Part Type="straipsnis" Nr="8" Abbr="8 str." Title="Įstatymo įsigaliojimas, taikymas ir įgyvendinimas" DocPartId="f3f9a0c3f73e4e209006b816371b641f" PartId="5e459d4fb6fb47aeb6a8dcc2cf57f325">
      <Part Type="strDalis" Nr="1" Abbr="8 str. 1 d." DocPartId="349d451e76134ad2adedb3bc5ece83aa" PartId="58f536eb707843e485536de4f0b64a37"/>
      <Part Type="strDalis" Nr="2" Abbr="8 str. 2 d." DocPartId="e9973c6782ff47f0864dbc9aa3de0990" PartId="4feb3339aa45406786792b496105c9bc"/>
      <Part Type="strDalis" Nr="3" Abbr="8 str. 3 d." DocPartId="da42c7bd3e024bb6a9f777d8c8a1df07" PartId="3687a856debf4824b0d64002d0ba9ee3"/>
    </Part>
    <Part Type="signatura" DocPartId="87f45204a723465a8d615040f451175d" PartId="8291c8b5c17d4cb5974727aba0ff3396"/>
  </Part>
</Parts>
</file>

<file path=customXml/itemProps1.xml><?xml version="1.0" encoding="utf-8"?>
<ds:datastoreItem xmlns:ds="http://schemas.openxmlformats.org/officeDocument/2006/customXml" ds:itemID="{0D421A2A-A882-496A-B855-9EB43831AD6E}">
  <ds:schemaRefs>
    <ds:schemaRef ds:uri="http://schemas.microsoft.com/sharepoint/v3/contenttype/forms"/>
  </ds:schemaRefs>
</ds:datastoreItem>
</file>

<file path=customXml/itemProps2.xml><?xml version="1.0" encoding="utf-8"?>
<ds:datastoreItem xmlns:ds="http://schemas.openxmlformats.org/officeDocument/2006/customXml" ds:itemID="{B63959EE-71C7-4923-A8A0-122F56BF244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4a58f5e-cc25-4c88-9d38-03ca5a13db4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19819B9-5F7F-4381-A942-52ECB0F0A1F5}">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AC83D1D9-E80F-4824-BB07-D1A69BD3F0E3}">
  <ds:schemaRefs>
    <ds:schemaRef ds:uri="http://schemas.openxmlformats.org/officeDocument/2006/bibliography"/>
  </ds:schemaRefs>
</ds:datastoreItem>
</file>

<file path=customXml/itemProps5.xml><?xml version="1.0" encoding="utf-8"?>
<ds:datastoreItem xmlns:ds="http://schemas.openxmlformats.org/officeDocument/2006/customXml" ds:itemID="{4D9CD3C3-E07D-44E6-B5AF-468865D6F61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961</Words>
  <Characters>6210</Characters>
  <Application>Microsoft Office Word</Application>
  <DocSecurity>4</DocSecurity>
  <Lines>110</Lines>
  <Paragraphs>52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7119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2024-02-28T06:37:00Z</dcterms:created>
  <dc:creator>Šarūnas Dargis</dc:creator>
  <lastModifiedBy>adlibuser</lastModifiedBy>
  <dcterms:modified xsi:type="dcterms:W3CDTF">2024-02-28T06:37:00Z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e5564178-1ca1-4992-b45e-fdaf9919e704_Enabled">
    <vt:lpwstr>true</vt:lpwstr>
  </property>
  <property fmtid="{D5CDD505-2E9C-101B-9397-08002B2CF9AE}" pid="3" name="MSIP_Label_e5564178-1ca1-4992-b45e-fdaf9919e704_SetDate">
    <vt:lpwstr>2023-10-02T13:50:18Z</vt:lpwstr>
  </property>
  <property fmtid="{D5CDD505-2E9C-101B-9397-08002B2CF9AE}" pid="4" name="MSIP_Label_e5564178-1ca1-4992-b45e-fdaf9919e704_Method">
    <vt:lpwstr>Privileged</vt:lpwstr>
  </property>
  <property fmtid="{D5CDD505-2E9C-101B-9397-08002B2CF9AE}" pid="5" name="MSIP_Label_e5564178-1ca1-4992-b45e-fdaf9919e704_Name">
    <vt:lpwstr>LB VIEŠA (ECB PUBLIC)</vt:lpwstr>
  </property>
  <property fmtid="{D5CDD505-2E9C-101B-9397-08002B2CF9AE}" pid="6" name="MSIP_Label_e5564178-1ca1-4992-b45e-fdaf9919e704_SiteId">
    <vt:lpwstr>5a40b399-6903-4594-ad73-dc4ed7ed91c0</vt:lpwstr>
  </property>
  <property fmtid="{D5CDD505-2E9C-101B-9397-08002B2CF9AE}" pid="7" name="MSIP_Label_e5564178-1ca1-4992-b45e-fdaf9919e704_ActionId">
    <vt:lpwstr>18fe429c-a0e2-4bf6-a90e-e69a4eaaa111</vt:lpwstr>
  </property>
  <property fmtid="{D5CDD505-2E9C-101B-9397-08002B2CF9AE}" pid="8" name="MSIP_Label_e5564178-1ca1-4992-b45e-fdaf9919e704_ContentBits">
    <vt:lpwstr>0</vt:lpwstr>
  </property>
  <property fmtid="{D5CDD505-2E9C-101B-9397-08002B2CF9AE}" pid="9" name="ContentTypeId">
    <vt:lpwstr>0x0101004DB6608226306F47A6616A5E3CB9A5AE</vt:lpwstr>
  </property>
</Properties>
</file>