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8629ec03a4cc44bfa8c19779a55d49cd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Cs w:val="24"/>
              <w:lang w:val="x-none" w:eastAsia="x-none"/>
            </w:rPr>
          </w:pPr>
        </w:p>
        <w:p>
          <w:pPr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NEĮGALIŲJŲ SOCIALINĖS INTEGRACIJOS ĮSTATYMO NR. I-2044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24 STRAIPSNIO PAKEITIMO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ĮSTATYMAS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2016 m.                               d. Nr.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1 str."/>
            <w:tag w:val="part_39e5b666e0114fa5b2ca3f4ed18c4fac"/>
            <w:lock w:val="sdtLocked"/>
            <w:richText/>
          </w:sdtPr>
          <w:sdtContent>
            <w:p>
              <w:pPr>
                <w:spacing w:line="360" w:lineRule="auto"/>
                <w:ind w:firstLine="1134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9e5b666e0114fa5b2ca3f4ed18c4fa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</w:t>
              </w:r>
              <w:r>
                <w:rPr>
                  <w:szCs w:val="24"/>
                  <w:lang w:eastAsia="lt-LT"/>
                </w:rPr>
                <w:t xml:space="preserve"> </w:t>
              </w:r>
              <w:sdt>
                <w:sdtPr>
                  <w:alias w:val="Pavadinimas"/>
                  <w:tag w:val="title_39e5b666e0114fa5b2ca3f4ed18c4fac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24 straipsnio pakeitimas</w:t>
                  </w:r>
                </w:sdtContent>
              </w:sdt>
            </w:p>
            <w:sdt>
              <w:sdtPr>
                <w:alias w:val="1 str. 1 d."/>
                <w:tag w:val="part_9d2531f9bac4478e8da9f51744493ef3"/>
                <w:lock w:val="sdtLocked"/>
                <w:richText/>
              </w:sdtPr>
              <w:sdtContent>
                <w:p>
                  <w:pPr>
                    <w:spacing w:line="360" w:lineRule="auto"/>
                    <w:ind w:left="1134"/>
                    <w:contextualSpacing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d2531f9bac4478e8da9f51744493ef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24 straipsnį nauja 3 dalimi:</w:t>
                  </w:r>
                </w:p>
                <w:sdt>
                  <w:sdtPr>
                    <w:alias w:val="citata"/>
                    <w:tag w:val="part_32fd3aa1936c4958935041282df36bc1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f19aac72583243329bbff9c8b657cbd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1134"/>
                            <w:contextualSpacing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19aac72583243329bbff9c8b657cbd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Specialieji poreikiai gali būti nustatomi tokiais terminais:</w:t>
                          </w:r>
                        </w:p>
                        <w:sdt>
                          <w:sdtPr>
                            <w:alias w:val="3 d. 1 p."/>
                            <w:tag w:val="part_dea049317027411d95e3b5aa988f6fd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1134"/>
                                <w:jc w:val="both"/>
                                <w:rPr>
                                  <w:szCs w:val="24"/>
                                  <w:lang w:val="x-none" w:eastAsia="x-none"/>
                                </w:rPr>
                              </w:pPr>
                              <w:sdt>
                                <w:sdtPr>
                                  <w:alias w:val="Numeris"/>
                                  <w:tag w:val="nr_dea049317027411d95e3b5aa988f6fd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val="x-none" w:eastAsia="x-none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val="x-none" w:eastAsia="x-none"/>
                                </w:rPr>
                                <w:t>) šešiems mėnesiams, kai specialieji poreikiai vertinami pirmą kartą ir prognozuojamas greitas asmens sveikatos būklės pasikeitimas, darantis įtaką asmens savarankiškumui;</w:t>
                              </w:r>
                            </w:p>
                          </w:sdtContent>
                        </w:sdt>
                        <w:sdt>
                          <w:sdtPr>
                            <w:alias w:val="3 d. 2 p."/>
                            <w:tag w:val="part_c438374ce5dc4469a457c41a84b2d76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1134"/>
                                <w:jc w:val="both"/>
                                <w:rPr>
                                  <w:szCs w:val="24"/>
                                  <w:lang w:val="x-none" w:eastAsia="x-none"/>
                                </w:rPr>
                              </w:pPr>
                              <w:sdt>
                                <w:sdtPr>
                                  <w:alias w:val="Numeris"/>
                                  <w:tag w:val="nr_c438374ce5dc4469a457c41a84b2d76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val="x-none" w:eastAsia="x-none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val="x-none" w:eastAsia="x-none"/>
                                </w:rPr>
                                <w:t>) vieneriems metams, kai specialieji poreikiai vertinami pirmą kartą ir (ar) prognozuojamas asmens sveikatos būklės pasikeitimas, darantis įtaką asmens savarankiškumui, per artimiausius 12 mėnesių;</w:t>
                              </w:r>
                            </w:p>
                          </w:sdtContent>
                        </w:sdt>
                        <w:sdt>
                          <w:sdtPr>
                            <w:alias w:val="3 d. 3 p."/>
                            <w:tag w:val="part_77ccf25b9c344565bf192af8fb44188d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1134"/>
                                <w:jc w:val="both"/>
                                <w:rPr>
                                  <w:szCs w:val="24"/>
                                  <w:lang w:val="x-none" w:eastAsia="x-none"/>
                                </w:rPr>
                              </w:pPr>
                              <w:sdt>
                                <w:sdtPr>
                                  <w:alias w:val="Numeris"/>
                                  <w:tag w:val="nr_77ccf25b9c344565bf192af8fb44188d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val="x-none" w:eastAsia="x-none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val="x-none" w:eastAsia="x-none"/>
                                </w:rPr>
                                <w:t>) dvejiems metams, kai prognozuojamas asmens sveikatos būklės pasikeitimas, darantis įtaką asmens savarankiškumui, per artimiausius 24 mėnesius;</w:t>
                              </w:r>
                            </w:p>
                          </w:sdtContent>
                        </w:sdt>
                        <w:sdt>
                          <w:sdtPr>
                            <w:alias w:val="3 d. 4 p."/>
                            <w:tag w:val="part_07288dde39c74acb9fc2c4a4e2dcf72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1134"/>
                                <w:jc w:val="both"/>
                                <w:rPr>
                                  <w:szCs w:val="24"/>
                                  <w:lang w:val="x-none" w:eastAsia="x-none"/>
                                </w:rPr>
                              </w:pPr>
                              <w:sdt>
                                <w:sdtPr>
                                  <w:alias w:val="Numeris"/>
                                  <w:tag w:val="nr_07288dde39c74acb9fc2c4a4e2dcf72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val="x-none" w:eastAsia="x-none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val="x-none" w:eastAsia="x-none"/>
                                </w:rPr>
                                <w:t xml:space="preserve">) šešiems metams, kai vertinamas lengvojo automobilio įsigijimo ir jo techninio pritaikymo išlaidų kompensacijos poreikis ir prognozuojamas asmens sveikatos būklės pasikeitimas per artimiausius 72 mėnesius; </w:t>
                              </w:r>
                            </w:p>
                          </w:sdtContent>
                        </w:sdt>
                        <w:sdt>
                          <w:sdtPr>
                            <w:alias w:val="3 d. 5 p."/>
                            <w:tag w:val="part_2c56667bb725422783582e63f1427ded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1134"/>
                                <w:jc w:val="both"/>
                                <w:rPr>
                                  <w:szCs w:val="24"/>
                                  <w:lang w:val="x-none" w:eastAsia="x-none"/>
                                </w:rPr>
                              </w:pPr>
                              <w:sdt>
                                <w:sdtPr>
                                  <w:alias w:val="Numeris"/>
                                  <w:tag w:val="nr_2c56667bb725422783582e63f1427ded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val="x-none" w:eastAsia="x-none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val="x-none" w:eastAsia="x-none"/>
                                </w:rPr>
                                <w:t>) neterminuotai, kai asmens sveikatos sutrikimai yra nuolatinio, nekintančio pobūdžio.“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7394e2ba31f642889dff386361c1877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34"/>
                    <w:jc w:val="both"/>
                    <w:rPr>
                      <w:szCs w:val="24"/>
                      <w:lang w:val="x-none" w:eastAsia="x-none"/>
                    </w:rPr>
                  </w:pPr>
                  <w:sdt>
                    <w:sdtPr>
                      <w:alias w:val="Numeris"/>
                      <w:tag w:val="nr_7394e2ba31f642889dff386361c1877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val="x-none" w:eastAsia="x-none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val="x-none" w:eastAsia="x-none"/>
                    </w:rPr>
                    <w:t>. Buvusią 24 straipsnio 3 dalį laikyti 4 dalimi.</w:t>
                  </w:r>
                </w:p>
                <w:p>
                  <w:pPr>
                    <w:spacing w:line="360" w:lineRule="auto"/>
                    <w:jc w:val="both"/>
                    <w:rPr>
                      <w:bCs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edb1278701c4dc9921568066a17bf40"/>
            <w:lock w:val="sdtLocked"/>
            <w:richText/>
          </w:sdtPr>
          <w:sdtContent>
            <w:p>
              <w:pPr>
                <w:ind w:firstLine="1134"/>
                <w:jc w:val="both"/>
                <w:rPr>
                  <w:bCs/>
                  <w:i/>
                  <w:szCs w:val="24"/>
                  <w:lang w:eastAsia="lt-LT"/>
                </w:rPr>
              </w:pPr>
              <w:r>
                <w:rPr>
                  <w:bCs/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ind w:firstLine="1134"/>
                <w:jc w:val="both"/>
                <w:rPr>
                  <w:bCs/>
                  <w:szCs w:val="24"/>
                  <w:lang w:eastAsia="lt-LT"/>
                </w:rPr>
              </w:pPr>
            </w:p>
            <w:p>
              <w:pPr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Respublikos Prezidentas</w:t>
              </w:r>
            </w:p>
            <w:p>
              <w:pPr>
                <w:jc w:val="both"/>
                <w:rPr>
                  <w:bCs/>
                  <w:szCs w:val="24"/>
                  <w:lang w:eastAsia="lt-LT"/>
                </w:rPr>
              </w:pPr>
            </w:p>
            <w:p>
              <w:pPr>
                <w:spacing w:line="360" w:lineRule="auto"/>
                <w:jc w:val="both"/>
                <w:rPr>
                  <w:bCs/>
                  <w:szCs w:val="24"/>
                  <w:lang w:eastAsia="lt-LT"/>
                </w:rPr>
              </w:pPr>
            </w:p>
            <w:p>
              <w:pPr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Teikia</w:t>
              </w:r>
            </w:p>
            <w:p>
              <w:pPr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 xml:space="preserve">Seimo nariai: </w:t>
                <w:tab/>
                <w:tab/>
                <w:tab/>
                <w:tab/>
                <w:tab/>
                <w:tab/>
                <w:tab/>
                <w:tab/>
                <w:t>Eduardas Šablinskas</w:t>
              </w:r>
            </w:p>
            <w:p>
              <w:pPr>
                <w:ind w:left="5184" w:firstLine="1296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Valerijus Simulik</w:t>
              </w:r>
            </w:p>
            <w:p>
              <w:pPr>
                <w:ind w:left="5184" w:firstLine="1296"/>
                <w:jc w:val="both"/>
                <w:rPr>
                  <w:szCs w:val="24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Dangutė Mikutienė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135" w:right="900" w:bottom="1440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4"/>
        <w:lang w:val="x-none" w:eastAsia="x-none"/>
      </w:rPr>
    </w:pPr>
  </w:p>
  <w:p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4"/>
        <w:lang w:val="x-none" w:eastAsia="x-none"/>
      </w:rPr>
    </w:pPr>
    <w:r>
      <w:rPr>
        <w:szCs w:val="24"/>
        <w:lang w:val="x-none" w:eastAsia="x-none"/>
      </w:rPr>
      <w:fldChar w:fldCharType="begin"/>
    </w:r>
    <w:r>
      <w:rPr>
        <w:szCs w:val="24"/>
        <w:lang w:val="x-none" w:eastAsia="x-none"/>
      </w:rPr>
      <w:instrText>PAGE   \* MERGEFORMAT</w:instrText>
    </w:r>
    <w:r>
      <w:rPr>
        <w:szCs w:val="24"/>
        <w:lang w:val="x-none" w:eastAsia="x-none"/>
      </w:rPr>
      <w:fldChar w:fldCharType="separate"/>
    </w:r>
    <w:r>
      <w:rPr>
        <w:szCs w:val="24"/>
        <w:lang w:val="x-none" w:eastAsia="x-none"/>
      </w:rPr>
      <w:t>2</w:t>
    </w:r>
    <w:r>
      <w:rPr>
        <w:szCs w:val="24"/>
        <w:lang w:val="x-none" w:eastAsia="x-none"/>
      </w:rPr>
      <w:fldChar w:fldCharType="end"/>
    </w:r>
  </w:p>
  <w:p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824324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8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0d09341060f4c4490d2879877fe3d7f" PartId="8629ec03a4cc44bfa8c19779a55d49cd">
    <Part Type="straipsnis" Nr="1" Abbr="1 str." Title="24 straipsnio pakeitimas" DocPartId="90e836e8ea5f467e931ce79fc014ff81" PartId="39e5b666e0114fa5b2ca3f4ed18c4fac">
      <Part Type="strDalis" Nr="1" Abbr="1 str. 1 d." DocPartId="da2590d32b4f42b1ad4cb06352728616" PartId="9d2531f9bac4478e8da9f51744493ef3">
        <Part Type="citata" DocPartId="45d87d9f71ed491fbfe81f4cb3f179e5" PartId="32fd3aa1936c4958935041282df36bc1">
          <Part Type="strDalis" Nr="3" Abbr="3 d." DocPartId="7c8920a6145d41078980fbf0f0dc7432" PartId="f19aac72583243329bbff9c8b657cbdf">
            <Part Type="strPunktas" Nr="1" Abbr="3 d. 1 p." DocPartId="7472ae89335945889018f5ab15174aac" PartId="dea049317027411d95e3b5aa988f6fda"/>
            <Part Type="strPunktas" Nr="2" Abbr="3 d. 2 p." DocPartId="f9d5581aaaea4b01bc6b1ce940b797f6" PartId="c438374ce5dc4469a457c41a84b2d762"/>
            <Part Type="strPunktas" Nr="3" Abbr="3 d. 3 p." DocPartId="39360cd8c49e43408b251f354d1c167d" PartId="77ccf25b9c344565bf192af8fb44188d"/>
            <Part Type="strPunktas" Nr="4" Abbr="3 d. 4 p." DocPartId="52575e73238f4625b955cab7c09ac3e0" PartId="07288dde39c74acb9fc2c4a4e2dcf725"/>
            <Part Type="strPunktas" Nr="5" Abbr="3 d. 5 p." DocPartId="4e5e1834373b45f6a2929f47b50c29a3" PartId="2c56667bb725422783582e63f1427ded"/>
          </Part>
        </Part>
      </Part>
      <Part Type="strDalis" Nr="2" Abbr="1 str. 2 d." DocPartId="0918d9fa2697431c8c85ffc8905cb8fc" PartId="7394e2ba31f642889dff386361c18776"/>
    </Part>
    <Part Type="signatura" DocPartId="5a8894958beb46719ea4cb536cdaf90e" PartId="bedb1278701c4dc9921568066a17bf40"/>
  </Part>
</Parts>
</file>

<file path=customXml/itemProps1.xml><?xml version="1.0" encoding="utf-8"?>
<ds:datastoreItem xmlns:ds="http://schemas.openxmlformats.org/officeDocument/2006/customXml" ds:itemID="{EB210181-0270-4878-B23A-8EBCB5B74F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167</Words>
  <Characters>1193</Characters>
  <Application>Microsoft Office Word</Application>
  <DocSecurity>4</DocSecurity>
  <Lines>39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 Nr</vt:lpstr>
      <vt:lpstr>Projektas Nr</vt:lpstr>
    </vt:vector>
  </TitlesOfParts>
  <Company>Soc. apsaugos ir darbo min.</Company>
  <LinksUpToDate>false</LinksUpToDate>
  <CharactersWithSpaces>1335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2016-07-13T13:28:00Z</dcterms:created>
  <dc:creator>LR SADM</dc:creator>
  <lastModifiedBy>CLUSadmin</lastModifiedBy>
  <lastPrinted>2016-07-13T13:05:00Z</lastPrinted>
  <dcterms:modified xsi:type="dcterms:W3CDTF">2016-07-13T13:28:00Z</dcterms:modified>
  <revision>2</revision>
  <dc:title>Projektas Nr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