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8f7c296deac4ccc9fa94ecc2810f845"/>
        <w:lock w:val="sdtLocked"/>
        <w:richText/>
      </w:sdtPr>
      <w:sdtContent>
        <w:p w14:paraId="622DDAE9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43405E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C9F6C4D" w14:textId="1626108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METALISTŲ G. 8C, ŠIAULIŲ MIESTE, 2009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LIEPOS 7 D. </w:t>
          </w:r>
          <w:r>
            <w:rPr>
              <w:b/>
              <w:szCs w:val="24"/>
              <w:lang w:eastAsia="ar-SA"/>
            </w:rPr>
            <w:t xml:space="preserve">VALSTYBINĖS ŽEMĖS NUOMOS SUTARTĮ </w:t>
          </w:r>
        </w:p>
        <w:p w14:paraId="3B9CC583" w14:textId="5E9C6D10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NR. N29/09-0032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7beff49f3024ad3a1ea42422b8f6618"/>
            <w:lock w:val="sdtLocked"/>
            <w:richText/>
          </w:sdtPr>
          <w:sdtContent>
            <w:p w14:paraId="45EB4943" w14:textId="5C310CEE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Lietuvos Respublikos žemės įstatymo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nutarimo Nr. 260 „Dėl kitos paskirties valstybinės žemės sklypų pardavimo ir nuomos taisyklių patvirtinimo“ 1 punktu,</w:t>
              </w:r>
              <w:r>
                <w:rPr>
                  <w:szCs w:val="24"/>
                  <w:lang w:eastAsia="ar-SA"/>
                </w:rPr>
                <w:t xml:space="preserve"> 50 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>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UAB „Vibaltpega“ 2024</w:t>
                <w:noBreakHyphen/>
                <w:t>02</w:t>
                <w:noBreakHyphen/>
                <w:t>08 prašymą (registracijos DVS „Avilys“ Nr. G-976), į tai, kad ž</w:t>
              </w:r>
              <w:r>
                <w:rPr>
                  <w:szCs w:val="24"/>
                  <w:lang w:eastAsia="lt-LT"/>
                </w:rPr>
                <w:t>emės sklype esantis</w:t>
              </w:r>
              <w:r>
                <w:rPr>
                  <w:bCs/>
                  <w:szCs w:val="24"/>
                  <w:lang w:eastAsia="lt-LT"/>
                </w:rPr>
                <w:t xml:space="preserve"> pagrindinis gamybinis pastatas (unikalus Nr. 4400-1481-1760) pastatytas 2007 m.,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 xml:space="preserve">žemės nuomos terminas gali būti nustatomas iki statinių </w:t>
              </w:r>
              <w:r>
                <w:rPr>
                  <w:szCs w:val="24"/>
                  <w:lang w:eastAsia="lt-LT"/>
                </w:rPr>
                <w:t>ekonomiškai pagrįstos naudojimo trukmės termino pabaigos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>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7671b073ea5c40618fc888cb0875e9c2"/>
            <w:lock w:val="sdtLocked"/>
            <w:richText/>
          </w:sdtPr>
          <w:sdtContent>
            <w:p w14:paraId="2B841E28" w14:textId="121EAF34">
              <w:pPr>
                <w:shd w:val="clear" w:color="auto" w:fill="FFFFFF"/>
                <w:suppressAutoHyphens/>
                <w:ind w:firstLine="709"/>
                <w:jc w:val="both"/>
                <w:rPr>
                  <w:color w:val="FF0000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 ir UAB „Vibaltpega“ 2009 m. liepos 7 d. valstybinės žemės nuomos sutarties Nr. N29/09-0032 (toliau – Sutartis) dėl 0,9141 ha ploto žemės sklypo (kadastro Nr.  2901/0023:510, unikalus Nr. 2901-0023-0510) Metalistų g. 8C, Šiaulių mieste, nuomos galiojimo terminas nuo 2024 m. gegužės 27 d. iki 2057 m. gegužės 27 d., nu</w:t>
              </w:r>
              <w:r>
                <w:rPr>
                  <w:szCs w:val="24"/>
                  <w:lang w:eastAsia="lt-LT"/>
                </w:rPr>
                <w:t>omos terminą apskaičiuojant vadovaujantis statybos techniniu reglamentu STR 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punktu, pagal Sutarties pakeitimo sutarties</w:t>
              </w:r>
              <w:r>
                <w:rPr>
                  <w:lang w:eastAsia="lt-LT"/>
                </w:rPr>
                <w:t xml:space="preserve"> projekte (pridedama) įrašytas sąlygas.</w:t>
              </w:r>
            </w:p>
            <w:p w14:paraId="28739370" w14:textId="2D56E6C9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ce85c01c78941c3becdac3fdc4bcba1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AB81B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11616C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24A3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B3163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789D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4FC16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F18D05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25B9B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AD3EA14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5e8ea81d3a24f49a0cb0ead6d558078" PartId="38f7c296deac4ccc9fa94ecc2810f845">
    <Part Type="preambule" DocPartId="ff6d03249cf0477eb788fdd661a5a96e" PartId="07beff49f3024ad3a1ea42422b8f6618"/>
    <Part Type="pastraipa" DocPartId="7dd3f55385cc4c74b221fad49100be5c" PartId="7671b073ea5c40618fc888cb0875e9c2"/>
    <Part Type="signatura" DocPartId="21270df8433646d4a987fd2f84f4e0a1" PartId="2ce85c01c78941c3becdac3fdc4bcba1"/>
  </Part>
</Parts>
</file>

<file path=customXml/itemProps1.xml><?xml version="1.0" encoding="utf-8"?>
<ds:datastoreItem xmlns:ds="http://schemas.openxmlformats.org/officeDocument/2006/customXml" ds:itemID="{A8B51DE3-CE82-40D7-940C-370BE47853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512C64-4649-4070-A5B2-DA26C400CF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2276</Characters>
  <Application>Microsoft Office Word</Application>
  <DocSecurity>4</DocSecurity>
  <Lines>43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2612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2024-04-22T10:32:00Z</dcterms:created>
  <dc:creator>Evaldas</dc:creator>
  <dc:language>en-US</dc:language>
  <lastModifiedBy>adlibuser</lastModifiedBy>
  <lastPrinted>2024-02-07T14:35:00Z</lastPrinted>
  <dcterms:modified xsi:type="dcterms:W3CDTF">2024-04-22T10:32:00Z</dcterms:modified>
  <revision>2</revision>
</coreProperties>
</file>