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5579d1a27b5464f89c9671b18f63425"/>
        <w:lock w:val="sdtLocked"/>
        <w:richText/>
      </w:sdtPr>
      <w:sdtContent>
        <w:p w14:paraId="58B17CD9" w14:textId="77777777">
          <w:pPr>
            <w:tabs>
              <w:tab w:val="center" w:pos="4819"/>
              <w:tab w:val="right" w:pos="9638"/>
            </w:tabs>
            <w:rPr>
              <w:b/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ab/>
            <w:tab/>
          </w:r>
          <w:r>
            <w:rPr>
              <w:b/>
              <w:bCs/>
              <w:szCs w:val="24"/>
              <w:lang w:eastAsia="lt-LT"/>
            </w:rPr>
            <w:t>Projektas</w:t>
          </w:r>
        </w:p>
        <w:p w14:paraId="762E5DF9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ŠIAULIŲ MIESTO SAVIVALDYBĖS TARYBA</w:t>
          </w:r>
        </w:p>
        <w:p w14:paraId="762E5DFA" w14:textId="77777777">
          <w:pPr>
            <w:jc w:val="both"/>
            <w:rPr>
              <w:b/>
              <w:bCs/>
              <w:szCs w:val="24"/>
              <w:lang w:eastAsia="lt-LT"/>
            </w:rPr>
          </w:pPr>
        </w:p>
        <w:p w14:paraId="762E5DFB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506537A5" w14:textId="0CC51F3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rFonts w:eastAsia="HG Mincho Light J"/>
              <w:b/>
              <w:bCs/>
              <w:szCs w:val="24"/>
              <w:lang w:eastAsia="lt-LT"/>
            </w:rPr>
            <w:t xml:space="preserve">DĖL TURTO PERĖMIMO IŠ </w:t>
          </w:r>
          <w:r>
            <w:rPr>
              <w:b/>
              <w:bCs/>
              <w:szCs w:val="24"/>
              <w:shd w:val="clear" w:color="auto" w:fill="FFFFFF"/>
              <w:lang w:eastAsia="lt-LT"/>
            </w:rPr>
            <w:t>ŠIAULIŲ ŠVIETIMO KOMPETENCIJŲ CENTRO</w:t>
          </w:r>
          <w:r>
            <w:rPr>
              <w:szCs w:val="24"/>
              <w:lang w:eastAsia="lt-LT"/>
            </w:rPr>
            <w:t xml:space="preserve"> </w:t>
          </w:r>
          <w:r>
            <w:rPr>
              <w:rFonts w:eastAsia="HG Mincho Light J"/>
              <w:b/>
              <w:bCs/>
              <w:szCs w:val="24"/>
              <w:lang w:eastAsia="lt-LT"/>
            </w:rPr>
            <w:t>IR PERDAVIMO ŠIAULIŲ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 LOPŠELIUI-DARŽELIUI „GINTARĖLIS“</w:t>
          </w:r>
          <w:r>
            <w:rPr>
              <w:b/>
              <w:szCs w:val="24"/>
              <w:lang w:eastAsia="lt-LT"/>
            </w:rPr>
            <w:t xml:space="preserve"> PATIKĖJIMO TEISE</w:t>
          </w:r>
        </w:p>
        <w:p w14:paraId="762E5DFD" w14:textId="77777777">
          <w:pPr>
            <w:jc w:val="center"/>
            <w:rPr>
              <w:b/>
              <w:szCs w:val="24"/>
              <w:lang w:eastAsia="lt-LT"/>
            </w:rPr>
          </w:pPr>
        </w:p>
        <w:p w14:paraId="762E5DFE" w14:textId="0B00407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Nr. T-</w:t>
          </w:r>
        </w:p>
        <w:p w14:paraId="762E5DF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762E5E00" w14:textId="7F98B5E8">
          <w:pPr>
            <w:jc w:val="center"/>
            <w:rPr>
              <w:szCs w:val="24"/>
              <w:lang w:eastAsia="lt-LT"/>
            </w:rPr>
          </w:pPr>
        </w:p>
        <w:p w14:paraId="20876F3B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72c1476f8e3f4440a81be7b0ac38e785"/>
            <w:lock w:val="sdtLocked"/>
            <w:richText/>
          </w:sdtPr>
          <w:sdtContent>
            <w:p w14:paraId="136F5FE6" w14:textId="02ABB462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15 straipsnio 2 dalies 19 punktu, Lietuvos Respublikos valstybės ir savivaldybių turto valdymo, naudojimo ir disponavimo juo įstatymo 12 straipsnio 1 ir 2 dalimis, įgyvendindama Šiaulių miesto savivaldybės turto valdymo, naudojimo ir disponavimo juo tvarkos aprašo, </w:t>
              </w:r>
              <w:r>
                <w:rPr>
                  <w:szCs w:val="24"/>
                  <w:shd w:val="clear" w:color="auto" w:fill="FFFFFF"/>
                  <w:lang w:eastAsia="de-DE" w:bidi="de-DE"/>
                </w:rPr>
                <w:t xml:space="preserve">patvirtinto Šiaulių miesto savivaldybės tarybos </w:t>
              </w:r>
              <w:r>
                <w:rPr>
                  <w:rFonts w:cs="Mangal"/>
                  <w:kern w:val="1"/>
                  <w:szCs w:val="24"/>
                  <w:shd w:val="clear" w:color="auto" w:fill="FFFFFF"/>
                  <w:lang w:eastAsia="hi-IN" w:bidi="hi-IN"/>
                </w:rPr>
                <w:t xml:space="preserve">2025 m. lapkričio 6 d </w:t>
              </w:r>
              <w:r>
                <w:rPr>
                  <w:szCs w:val="24"/>
                  <w:shd w:val="clear" w:color="auto" w:fill="FFFFFF"/>
                  <w:lang w:eastAsia="de-DE" w:bidi="de-DE"/>
                </w:rPr>
                <w:t xml:space="preserve">sprendimu Nr. </w:t>
              </w:r>
              <w:r>
                <w:rPr>
                  <w:rFonts w:cs="Mangal"/>
                  <w:kern w:val="1"/>
                  <w:szCs w:val="24"/>
                  <w:shd w:val="clear" w:color="auto" w:fill="FFFFFF"/>
                  <w:lang w:eastAsia="hi-IN" w:bidi="hi-IN"/>
                </w:rPr>
                <w:t>T-531 „</w:t>
              </w:r>
              <w:r>
                <w:rPr>
                  <w:rFonts w:cs="Mangal"/>
                  <w:bCs/>
                  <w:kern w:val="1"/>
                  <w:szCs w:val="24"/>
                  <w:lang w:eastAsia="hi-IN" w:bidi="hi-IN"/>
                </w:rPr>
                <w:t>Dėl Šiaulių miesto savivaldybės turto valdymo, naudojimo ir disponavimo juo tvarkos aprašo patvirtinimo“</w:t>
              </w:r>
              <w:r>
                <w:rPr>
                  <w:szCs w:val="24"/>
                  <w:shd w:val="clear" w:color="auto" w:fill="FFFFFF"/>
                  <w:lang w:eastAsia="de-DE" w:bidi="de-DE"/>
                </w:rPr>
                <w:t>, 12.2 papunktį ir 77 punktą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lt-LT"/>
                </w:rPr>
                <w:t xml:space="preserve">atsižvelgdama į </w:t>
              </w:r>
              <w:r>
                <w:rPr>
                  <w:szCs w:val="24"/>
                  <w:shd w:val="clear" w:color="auto" w:fill="FFFFFF"/>
                  <w:lang w:eastAsia="lt-LT"/>
                </w:rPr>
                <w:t>Šiaulių švietimo kompetencijų centro</w:t>
              </w:r>
              <w:r>
                <w:rPr>
                  <w:szCs w:val="24"/>
                  <w:lang w:eastAsia="lt-LT"/>
                </w:rPr>
                <w:t xml:space="preserve"> 2025-09-18 raštą Nr. S-492 ir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Šiaulių lopšelio-darželio „Gintarėlis“ 2025-10-24 raštą Nr. S-118,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1d46cfeabdb047fcb841165dae6d3c63"/>
            <w:lock w:val="sdtLocked"/>
            <w:richText/>
          </w:sdtPr>
          <w:sdtContent>
            <w:p w14:paraId="7F0F0280" w14:textId="4776D5A2">
              <w:pPr>
                <w:suppressAutoHyphens/>
                <w:ind w:firstLine="72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1d46cfeabdb047fcb841165dae6d3c63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rFonts w:eastAsia="HG Mincho Light J"/>
                  <w:szCs w:val="24"/>
                  <w:lang w:eastAsia="lt-LT"/>
                </w:rPr>
                <w:t>Perimti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shd w:val="clear" w:color="auto" w:fill="FFFFFF"/>
                  <w:lang w:eastAsia="lt-LT"/>
                </w:rPr>
                <w:t>Šiaulių švietimo kompetencijų centro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patikėjimo teise valdomą </w:t>
              </w:r>
              <w:r>
                <w:rPr>
                  <w:szCs w:val="24"/>
                  <w:shd w:val="clear" w:color="auto" w:fill="FFFFFF"/>
                  <w:lang w:eastAsia="lt-LT"/>
                </w:rPr>
                <w:t>Šiaulių miesto savivaldybei nuosavybės teise priklausantį ilgalaikį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 materialųjį turtą – tarnybinį automobilį </w:t>
              </w:r>
              <w:r>
                <w:rPr>
                  <w:szCs w:val="24"/>
                  <w:shd w:val="clear" w:color="auto" w:fill="FFFFFF"/>
                  <w:lang w:eastAsia="lt-LT"/>
                </w:rPr>
                <w:t>VW CADDY 1.6 TDI (inv. Nr. 2086, įsigijimo vertė – 8000,00 Eur, likutinė vertė – 0,00 Eur).</w:t>
              </w:r>
            </w:p>
          </w:sdtContent>
        </w:sdt>
        <w:sdt>
          <w:sdtPr>
            <w:alias w:val="2 p."/>
            <w:tag w:val="part_face7d0323144465b25165e2d81d3bfb"/>
            <w:lock w:val="sdtLocked"/>
            <w:richText/>
          </w:sdtPr>
          <w:sdtContent>
            <w:p w14:paraId="6F76228F" w14:textId="5759A285">
              <w:pPr>
                <w:suppressAutoHyphens/>
                <w:ind w:firstLine="72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face7d0323144465b25165e2d81d3bfb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Perduoti Šiaulių lopšeliui-darželiui „Gintarėlis“ perimtą šio sprendimo 1 punkte nurodytą </w:t>
              </w:r>
              <w:r>
                <w:rPr>
                  <w:szCs w:val="24"/>
                  <w:shd w:val="clear" w:color="auto" w:fill="FFFFFF"/>
                  <w:lang w:eastAsia="lt-LT"/>
                </w:rPr>
                <w:t>ilgalaikį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 materialųjį turtą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valdyti, naudoti ir disponuoti juo patikėjimo teise</w:t>
              </w:r>
              <w:r>
                <w:rPr>
                  <w:rFonts w:eastAsia="HG Mincho Light J"/>
                  <w:szCs w:val="24"/>
                  <w:lang w:eastAsia="lt-LT"/>
                </w:rPr>
                <w:t>.</w:t>
              </w:r>
            </w:p>
          </w:sdtContent>
        </w:sdt>
        <w:sdt>
          <w:sdtPr>
            <w:alias w:val="3 p."/>
            <w:tag w:val="part_0193bf715c284e53b7b76ef54fe0c8a0"/>
            <w:lock w:val="sdtLocked"/>
            <w:richText/>
          </w:sdtPr>
          <w:sdtContent>
            <w:p w14:paraId="0248F5E4" w14:textId="77777777">
              <w:pPr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193bf715c284e53b7b76ef54fe0c8a0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Įgalioti Šiaulių miesto savivaldybės administracijos direktorių pasirašyti šio sprendimo 1 ir 2 punktuose nurodyto turto perdavimo ir priėmimo aktus.</w:t>
              </w:r>
            </w:p>
            <w:p w14:paraId="06BA9FD4" w14:textId="113E862F">
              <w:pPr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77F717D7" w14:textId="77777777">
              <w:pPr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  <w:p w14:paraId="5D5A9CAC" w14:textId="77777777">
              <w:pPr>
                <w:jc w:val="both"/>
                <w:rPr>
                  <w:color w:val="000000"/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signatura"/>
            <w:tag w:val="part_cf802664d11c450d917db71ead81a02a"/>
            <w:lock w:val="sdtLocked"/>
            <w:richText/>
          </w:sdtPr>
          <w:sdtContent>
            <w:p w14:paraId="255E9912" w14:textId="7B1F5525">
              <w:pPr>
                <w:jc w:val="both"/>
                <w:rPr>
                  <w:color w:val="000000"/>
                  <w:szCs w:val="24"/>
                  <w:shd w:val="clear" w:color="auto" w:fill="FFFFFF"/>
                  <w:lang w:eastAsia="lt-LT"/>
                </w:rPr>
              </w:pP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8D6DC2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0DB68562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mbria"/>
    <w:charset w:val="00"/>
    <w:family w:val="auto"/>
    <w:pitch w:val="variable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EC9BF4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5F7137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CCB93B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DF6671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7E262652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05E5D3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2B1D457F"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762E5E15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2C0F6C9F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012118CE-E23F-4CD7-9DBA-103C393F8F7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1494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6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3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3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0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4ef5c495315429fb03745372f09f294" PartId="85579d1a27b5464f89c9671b18f63425">
    <Part Type="preambule" DocPartId="d06a50a5c13342a2bd501dad3cc6e127" PartId="72c1476f8e3f4440a81be7b0ac38e785"/>
    <Part Type="punktas" Nr="1" Abbr="1 p." DocPartId="fe54e4047bfd4e699cc5d8b9dacb1b2e" PartId="1d46cfeabdb047fcb841165dae6d3c63"/>
    <Part Type="punktas" Nr="2" Abbr="2 p." DocPartId="12afc6aef7584e308887b1994c9c06e8" PartId="face7d0323144465b25165e2d81d3bfb"/>
    <Part Type="punktas" Nr="3" Abbr="3 p." DocPartId="dd2781a2cbbe4e778337423f873e1054" PartId="0193bf715c284e53b7b76ef54fe0c8a0"/>
    <Part Type="signatura" DocPartId="d562a0b05b8c4f91b63c2176039d3073" PartId="cf802664d11c450d917db71ead81a02a"/>
  </Part>
</Parts>
</file>

<file path=customXml/itemProps1.xml><?xml version="1.0" encoding="utf-8"?>
<ds:datastoreItem xmlns:ds="http://schemas.openxmlformats.org/officeDocument/2006/customXml" ds:itemID="{F00B20DC-5EA9-4CC7-93E6-8F383C95E30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BE0040B-CC45-454F-880E-0B0462E2989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241</Words>
  <Characters>1638</Characters>
  <Application>Microsoft Office Word</Application>
  <DocSecurity>4</DocSecurity>
  <Lines>32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1867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2025-11-19T07:15:00Z</dcterms:created>
  <dc:creator>asia</dc:creator>
  <dc:language>en-US</dc:language>
  <lastModifiedBy>adlibuser</lastModifiedBy>
  <lastPrinted>2023-06-15T06:44:00Z</lastPrinted>
  <dcterms:modified xsi:type="dcterms:W3CDTF">2025-11-19T07:15:00Z</dcterms:modified>
  <revision>2</revision>
</coreProperties>
</file>