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87bc96128da44c59a9ecc64ea22e33d"/>
        <w:lock w:val="sdtLocked"/>
        <w:richText/>
      </w:sdtPr>
      <w:sdtContent>
        <w:p>
          <w:pPr>
            <w:ind w:left="5760" w:firstLine="720"/>
            <w:jc w:val="center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>
          <w:pPr>
            <w:ind w:left="5760" w:firstLine="720"/>
            <w:jc w:val="center"/>
            <w:rPr>
              <w:b/>
              <w:bCs/>
            </w:rPr>
          </w:pPr>
        </w:p>
        <w:p>
          <w:pPr>
            <w:spacing w:line="360" w:lineRule="auto"/>
            <w:jc w:val="center"/>
            <w:rPr>
              <w:b/>
              <w:bCs/>
            </w:rPr>
          </w:pPr>
          <w:r>
            <w:rPr>
              <w:b/>
              <w:bCs/>
            </w:rPr>
            <w:t>LIETUVOS RESPUBLIKOS VYRIAUSYBĖ</w:t>
          </w:r>
        </w:p>
        <w:p>
          <w:pPr>
            <w:jc w:val="center"/>
            <w:rPr>
              <w:b/>
              <w:bCs/>
            </w:rPr>
          </w:pPr>
          <w:r>
            <w:rPr>
              <w:b/>
              <w:bCs/>
            </w:rPr>
            <w:t>NUTARIMAS</w:t>
          </w:r>
        </w:p>
        <w:p>
          <w:pPr>
            <w:tabs>
              <w:tab w:val="left" w:pos="993"/>
              <w:tab w:val="left" w:pos="6521"/>
            </w:tabs>
            <w:jc w:val="center"/>
            <w:rPr>
              <w:b/>
              <w:bCs/>
              <w:caps/>
            </w:rPr>
          </w:pPr>
          <w:r>
            <w:rPr>
              <w:b/>
            </w:rPr>
            <w:t xml:space="preserve">DĖL </w:t>
          </w:r>
          <w:r>
            <w:rPr>
              <w:b/>
              <w:bCs/>
            </w:rPr>
            <w:t>LIETUVOS RESPUBLIKOS ATSINAUJINANČIŲ IŠTEKLIŲ ENERGETIKOS ĮSTATYMO NR. XI-1375 1, 2, 3, 5, 11, 13, 14, 16, 18, 20, 20</w:t>
          </w:r>
          <w:r>
            <w:rPr>
              <w:b/>
              <w:bCs/>
              <w:vertAlign w:val="superscript"/>
            </w:rPr>
            <w:t>1</w:t>
          </w:r>
          <w:r>
            <w:rPr>
              <w:b/>
              <w:bCs/>
            </w:rPr>
            <w:t>, 21, 22, 23, 26, 29, 49, 50, 55, 56, 57, 63 STRAIPSNIŲ, DVYLIKTOJO SKIRSNIO PAVADINIMO PAKEITIMO, 54 STRAIPSNIO PRIPAŽINIMO NETEKUSIU GALIOS IR ĮSTATYMO PAPILDYMO 15</w:t>
          </w:r>
          <w:r>
            <w:rPr>
              <w:b/>
              <w:bCs/>
              <w:vertAlign w:val="superscript"/>
            </w:rPr>
            <w:t>1</w:t>
          </w:r>
          <w:r>
            <w:rPr>
              <w:b/>
              <w:bCs/>
            </w:rPr>
            <w:t xml:space="preserve"> STRAIPSNIU ĮSTATYMO NR. XIV-1001 10 IR 15 STRAIPSNIŲ PAKEITIMO ĮSTATYMO, LIETUVOS RESPUBLIKOS ATSINAUJINANČIŲ IŠTEKLIŲ ENERGETIKOS ĮSTATYMO NR. XI-1375 5 STRAIPSNIO PAKEITIMO IR ĮSTATYMO PAPILDYMO 22</w:t>
          </w:r>
          <w:r>
            <w:rPr>
              <w:b/>
              <w:bCs/>
              <w:vertAlign w:val="superscript"/>
            </w:rPr>
            <w:t>1</w:t>
          </w:r>
          <w:r>
            <w:rPr>
              <w:b/>
              <w:bCs/>
            </w:rPr>
            <w:t xml:space="preserve"> STRAIPSNIU ĮSTATYMO, LIETUVOS RESPUBLIKOS ATSINAUJINANČIŲ IŠTEKLIŲ ENERGETIKOS ĮSTATYMO NR. XI-1375 2, 3, 5, 6, 11, 13, 14, 20</w:t>
          </w:r>
          <w:r>
            <w:rPr>
              <w:b/>
              <w:bCs/>
              <w:vertAlign w:val="superscript"/>
            </w:rPr>
            <w:t>1</w:t>
          </w:r>
          <w:r>
            <w:rPr>
              <w:b/>
              <w:bCs/>
            </w:rPr>
            <w:t>, 20</w:t>
          </w:r>
          <w:r>
            <w:rPr>
              <w:b/>
              <w:bCs/>
              <w:vertAlign w:val="superscript"/>
            </w:rPr>
            <w:t>2</w:t>
          </w:r>
          <w:r>
            <w:rPr>
              <w:b/>
              <w:bCs/>
            </w:rPr>
            <w:t>, 22, 30, 32, 48, 49, 51 STRAIPSNIŲ PAKEITIMO IR ĮSTATYMO PAPILDYMO 13</w:t>
          </w:r>
          <w:r>
            <w:rPr>
              <w:b/>
              <w:bCs/>
              <w:vertAlign w:val="superscript"/>
            </w:rPr>
            <w:t>1</w:t>
          </w:r>
          <w:r>
            <w:rPr>
              <w:b/>
              <w:bCs/>
            </w:rPr>
            <w:t>, 20</w:t>
          </w:r>
          <w:r>
            <w:rPr>
              <w:b/>
              <w:bCs/>
              <w:vertAlign w:val="superscript"/>
            </w:rPr>
            <w:t>3</w:t>
          </w:r>
          <w:r>
            <w:rPr>
              <w:b/>
              <w:bCs/>
            </w:rPr>
            <w:t xml:space="preserve"> STRAIPSNIAIS ĮSTATYMO NR. XIV-1169 7 STRAIPSNIO PAKEITIMO ĮSTATYMO IR LIETUVOS RESPUBLIKOS ELEKTROS ENERGETIKOS ĮSTATYMO NR. VIII-1881 16, 21</w:t>
          </w:r>
          <w:r>
            <w:rPr>
              <w:b/>
              <w:bCs/>
              <w:vertAlign w:val="superscript"/>
            </w:rPr>
            <w:t>1</w:t>
          </w:r>
          <w:r>
            <w:rPr>
              <w:b/>
              <w:bCs/>
            </w:rPr>
            <w:t>, 22, 31 IR 73</w:t>
          </w:r>
          <w:r>
            <w:rPr>
              <w:b/>
              <w:bCs/>
              <w:vertAlign w:val="superscript"/>
            </w:rPr>
            <w:t>2</w:t>
          </w:r>
          <w:r>
            <w:rPr>
              <w:b/>
              <w:bCs/>
            </w:rPr>
            <w:t xml:space="preserve"> STRAIPSNIŲ PAKEITIMO ĮSTATYMO </w:t>
          </w:r>
          <w:r>
            <w:rPr>
              <w:b/>
            </w:rPr>
            <w:t xml:space="preserve">PROJEKTŲ </w:t>
          </w:r>
          <w:r>
            <w:rPr>
              <w:b/>
              <w:bCs/>
              <w:caps/>
            </w:rPr>
            <w:t>pateikimo Lietuvos Respublikos Seimui</w:t>
          </w:r>
        </w:p>
        <w:p>
          <w:pPr>
            <w:spacing w:line="360" w:lineRule="auto"/>
            <w:jc w:val="center"/>
          </w:pPr>
        </w:p>
        <w:p>
          <w:pPr>
            <w:spacing w:line="360" w:lineRule="auto"/>
            <w:jc w:val="center"/>
          </w:pPr>
          <w:r>
            <w:t xml:space="preserve">20   m.                                d. Nr.</w:t>
          </w:r>
        </w:p>
        <w:p>
          <w:pPr>
            <w:spacing w:line="360" w:lineRule="auto"/>
            <w:jc w:val="center"/>
          </w:pPr>
          <w:r>
            <w:t>Vilnius</w:t>
          </w:r>
        </w:p>
        <w:p/>
        <w:sdt>
          <w:sdtPr>
            <w:alias w:val="preambule"/>
            <w:tag w:val="part_402a7f0f55544ab4885b606b0587d1f3"/>
            <w:lock w:val="sdtLocked"/>
            <w:richText/>
          </w:sdtPr>
          <w:sdtContent>
            <w:p>
              <w:pPr>
                <w:tabs>
                  <w:tab w:val="center" w:pos="4513"/>
                  <w:tab w:val="right" w:pos="9026"/>
                </w:tabs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Vyriausybė</w:t>
              </w:r>
              <w:r>
                <w:rPr>
                  <w:spacing w:val="100"/>
                  <w:szCs w:val="24"/>
                </w:rPr>
                <w:t xml:space="preserve"> nutari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194e209fbb24faa98386b135663b866"/>
            <w:lock w:val="sdtLocked"/>
            <w:richText/>
          </w:sdtPr>
          <w:sdtContent>
            <w:p>
              <w:pPr>
                <w:tabs>
                  <w:tab w:val="left" w:pos="993"/>
                  <w:tab w:val="left" w:pos="6521"/>
                </w:tabs>
                <w:ind w:firstLine="709"/>
                <w:jc w:val="both"/>
              </w:pPr>
              <w:sdt>
                <w:sdtPr>
                  <w:alias w:val="Numeris"/>
                  <w:tag w:val="nr_6194e209fbb24faa98386b135663b866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Pritarti Lietuvos Respublikos atsinaujinančių išteklių energetikos įstatymo Nr. XI-1375 1, 2, 3, 5, 11, 13, 14, 16, 18, 20, 20</w:t>
              </w:r>
              <w:r>
                <w:rPr>
                  <w:vertAlign w:val="superscript"/>
                </w:rPr>
                <w:t>1</w:t>
              </w:r>
              <w:r>
                <w:t>, 21, 22, 23, 26, 29, 49, 50, 55, 56, 57, 63 straipsnių, dvyliktojo skirsnio pavadinimo pakeitimo, 54 straipsnio pripažinimo netekusiu galios ir Įstatymo papildymo 15</w:t>
              </w:r>
              <w:r>
                <w:rPr>
                  <w:vertAlign w:val="superscript"/>
                </w:rPr>
                <w:t>1</w:t>
              </w:r>
              <w:r>
                <w:t xml:space="preserve"> straipsniu įstatymo Nr. XIV-1001 </w:t>
              </w:r>
              <w:r>
                <w:rPr>
                  <w:bCs/>
                </w:rPr>
                <w:t>10</w:t>
              </w:r>
              <w:r>
                <w:t xml:space="preserve"> ir </w:t>
              </w:r>
              <w:r>
                <w:rPr>
                  <w:bCs/>
                </w:rPr>
                <w:t>15</w:t>
              </w:r>
              <w:r>
                <w:t xml:space="preserve"> straipsnių pakeitimo įstatymo, Lietuvos Respublikos atsinaujinančių išteklių energetikos įstatymo Nr. XI-1375 5 straipsnio pakeitimo ir Įstatymo papildymo 22</w:t>
              </w:r>
              <w:r>
                <w:rPr>
                  <w:vertAlign w:val="superscript"/>
                </w:rPr>
                <w:t>1</w:t>
              </w:r>
              <w:r>
                <w:t xml:space="preserve"> straipsniu įstatymo, Lietuvos Respublikos</w:t>
              </w:r>
              <w:r>
                <w:rPr>
                  <w:b/>
                  <w:bCs/>
                  <w:caps/>
                </w:rPr>
                <w:t xml:space="preserve"> </w:t>
              </w:r>
              <w:r>
                <w:t>atsinaujinančių išteklių energetikos įstatymo Nr. XI-1375 2, 3, 5, 6, 11, 13, 14, 20</w:t>
              </w:r>
              <w:r>
                <w:rPr>
                  <w:vertAlign w:val="superscript"/>
                </w:rPr>
                <w:t>1</w:t>
              </w:r>
              <w:r>
                <w:t>, 20</w:t>
              </w:r>
              <w:r>
                <w:rPr>
                  <w:vertAlign w:val="superscript"/>
                </w:rPr>
                <w:t>2</w:t>
              </w:r>
              <w:r>
                <w:t>, 22, 30, 32, 48, 49, 51 straipsnių pakeitimo ir Įstatymo papildymo 13</w:t>
              </w:r>
              <w:r>
                <w:rPr>
                  <w:vertAlign w:val="superscript"/>
                </w:rPr>
                <w:t>1</w:t>
              </w:r>
              <w:r>
                <w:t>, 20</w:t>
              </w:r>
              <w:r>
                <w:rPr>
                  <w:vertAlign w:val="superscript"/>
                </w:rPr>
                <w:t>3</w:t>
              </w:r>
              <w:r>
                <w:t xml:space="preserve"> straipsniais įstatymo Nr. XIV-1169 7 straipsnio pakeitimo įstatymo ir Lietuvos Respublikos elektros energetikos įstatymo Nr. VIII-1881 16, 21</w:t>
              </w:r>
              <w:r>
                <w:rPr>
                  <w:vertAlign w:val="superscript"/>
                </w:rPr>
                <w:t>1</w:t>
              </w:r>
              <w:r>
                <w:t>, 22, 31 ir 73</w:t>
              </w:r>
              <w:r>
                <w:rPr>
                  <w:vertAlign w:val="superscript"/>
                </w:rPr>
                <w:t>2</w:t>
              </w:r>
              <w:r>
                <w:t xml:space="preserve"> straipsnių pakeitimo įstatymo </w:t>
              </w:r>
              <w:r>
                <w:rPr>
                  <w:bCs/>
                </w:rPr>
                <w:t xml:space="preserve">projektams </w:t>
              </w:r>
              <w:r>
                <w:t>ir pateikti juos Lietuvos Respublikos Seimui.</w:t>
              </w:r>
            </w:p>
          </w:sdtContent>
        </w:sdt>
        <w:sdt>
          <w:sdtPr>
            <w:alias w:val="2 p."/>
            <w:tag w:val="part_89a272a19c9e44308674026e4cd21d65"/>
            <w:lock w:val="sdtLocked"/>
            <w:richText/>
          </w:sdtPr>
          <w:sdtContent>
            <w:p>
              <w:pPr>
                <w:ind w:firstLine="709"/>
                <w:jc w:val="both"/>
              </w:pPr>
              <w:sdt>
                <w:sdtPr>
                  <w:alias w:val="Numeris"/>
                  <w:tag w:val="nr_89a272a19c9e44308674026e4cd21d65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Įgalioti energetikos ministrą Dainių Kreivį, o jam negalint dalyvauti </w:t>
              </w:r>
              <w:r>
                <w:rPr>
                  <w:szCs w:val="24"/>
                </w:rPr>
                <w:t>–</w:t>
              </w:r>
              <w:r>
                <w:t> energetikos viceministrę Daivą Garbaliauskaitę atstovauti Lietuvos Respublikos Vyriausybei, svarstant nurodytus įstatymų projektus Lietuvos Respublikos Seime.</w:t>
              </w:r>
              <w:r>
                <w:rPr>
                  <w:color w:val="000000"/>
                </w:rPr>
                <w:t xml:space="preserve"> Jeigu viceministrė Daiva Garbaliauskaitė negali dalyvauti, Vyriausybei atstovauja energetikos viceministrė Inga Žilienė.</w:t>
              </w:r>
            </w:p>
            <w:p>
              <w:pPr>
                <w:spacing w:line="276" w:lineRule="auto"/>
                <w:ind w:firstLine="720"/>
                <w:jc w:val="both"/>
              </w:pPr>
            </w:p>
            <w:p>
              <w:pPr>
                <w:spacing w:line="276" w:lineRule="auto"/>
              </w:pPr>
            </w:p>
            <w:p>
              <w:pPr>
                <w:spacing w:line="276" w:lineRule="auto"/>
              </w:pPr>
            </w:p>
          </w:sdtContent>
        </w:sdt>
        <w:sdt>
          <w:sdtPr>
            <w:alias w:val="signatura"/>
            <w:tag w:val="part_4aa357c9dac14ae6a77448b77157f71a"/>
            <w:lock w:val="sdtLocked"/>
            <w:richText/>
          </w:sdtPr>
          <w:sdtContent>
            <w:p>
              <w:pPr>
                <w:spacing w:line="276" w:lineRule="auto"/>
              </w:pPr>
              <w:r>
                <w:t>Ministras Pirmininkas</w:t>
              </w:r>
            </w:p>
            <w:p>
              <w:pPr>
                <w:spacing w:line="276" w:lineRule="auto"/>
              </w:pPr>
            </w:p>
            <w:p>
              <w:pPr>
                <w:spacing w:line="276" w:lineRule="auto"/>
              </w:pPr>
            </w:p>
            <w:p>
              <w:pPr>
                <w:spacing w:line="276" w:lineRule="auto"/>
              </w:pPr>
            </w:p>
            <w:p>
              <w:pPr>
                <w:spacing w:line="276" w:lineRule="auto"/>
              </w:pPr>
              <w:r>
                <w:t>Energetikos ministras</w:t>
              </w:r>
            </w:p>
          </w:sdtContent>
        </w:sdt>
      </w:sdtContent>
    </w:sdt>
    <w:sectPr>
      <w:pgSz w:w="12240" w:h="15840"/>
      <w:pgMar w:top="1134" w:right="567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panose1 w:val="00000000000000000000"/>
    <w:charset w:val="8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627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9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29d842e-060b-48cf-9d9e-3f29b8ac7f41" xsi:nil="true"/>
    <lcf76f155ced4ddcb4097134ff3c332f xmlns="634cb8d8-9aa4-4c11-9793-69595509df13">
      <Terms xmlns="http://schemas.microsoft.com/office/infopath/2007/PartnerControls"/>
    </lcf76f155ced4ddcb4097134ff3c332f>
    <SharedWithUsers xmlns="f29d842e-060b-48cf-9d9e-3f29b8ac7f41">
      <UserInfo>
        <DisplayName/>
        <AccountId xsi:nil="true"/>
        <AccountType/>
      </UserInfo>
    </SharedWithUsers>
    <raide xmlns="634cb8d8-9aa4-4c11-9793-69595509df13" xsi:nil="true"/>
    <Klientas xmlns="634cb8d8-9aa4-4c11-9793-69595509df13" xsi:nil="true"/>
    <TB_x0020_projektas xmlns="634cb8d8-9aa4-4c11-9793-69595509df13" xsi:nil="true"/>
    <Klientas2 xmlns="634cb8d8-9aa4-4c11-9793-69595509df1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4946D741B52B4EBA8F99B7AF544DB3" ma:contentTypeVersion="20" ma:contentTypeDescription="Create a new document." ma:contentTypeScope="" ma:versionID="2428fb8e813bbcaee1019750b3a9a540">
  <xsd:schema xmlns:xsd="http://www.w3.org/2001/XMLSchema" xmlns:xs="http://www.w3.org/2001/XMLSchema" xmlns:p="http://schemas.microsoft.com/office/2006/metadata/properties" xmlns:ns2="634cb8d8-9aa4-4c11-9793-69595509df13" xmlns:ns3="f29d842e-060b-48cf-9d9e-3f29b8ac7f41" targetNamespace="http://schemas.microsoft.com/office/2006/metadata/properties" ma:root="true" ma:fieldsID="aa84cf0a46cb73b8a8c9d3a87ed6b911" ns2:_="" ns3:_="">
    <xsd:import namespace="634cb8d8-9aa4-4c11-9793-69595509df13"/>
    <xsd:import namespace="f29d842e-060b-48cf-9d9e-3f29b8ac7f4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TB_x0020_projektas" minOccurs="0"/>
                <xsd:element ref="ns2:Klientas" minOccurs="0"/>
                <xsd:element ref="ns2:MediaServiceAutoKeyPoints" minOccurs="0"/>
                <xsd:element ref="ns2:MediaServiceKeyPoints" minOccurs="0"/>
                <xsd:element ref="ns2:Klientas2" minOccurs="0"/>
                <xsd:element ref="ns2:rai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4cb8d8-9aa4-4c11-9793-69595509df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TB_x0020_projektas" ma:index="18" nillable="true" ma:displayName="TB projektas" ma:internalName="TB_x0020_projektas">
      <xsd:simpleType>
        <xsd:restriction base="dms:Text">
          <xsd:maxLength value="255"/>
        </xsd:restriction>
      </xsd:simpleType>
    </xsd:element>
    <xsd:element name="Klientas" ma:index="19" nillable="true" ma:displayName="Klientas" ma:internalName="Klientas">
      <xsd:simpleType>
        <xsd:restriction base="dms:Text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ientas2" ma:index="22" nillable="true" ma:displayName="Klientas2" ma:format="Dropdown" ma:internalName="Klientas2">
      <xsd:simpleType>
        <xsd:restriction base="dms:Text">
          <xsd:maxLength value="255"/>
        </xsd:restriction>
      </xsd:simpleType>
    </xsd:element>
    <xsd:element name="raide" ma:index="23" nillable="true" ma:displayName="raide" ma:internalName="raide">
      <xsd:simpleType>
        <xsd:restriction base="dms:Text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455c594e-3b37-4e1d-8370-fdedaa4f000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d842e-060b-48cf-9d9e-3f29b8ac7f4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7" nillable="true" ma:displayName="Taxonomy Catch All Column" ma:hidden="true" ma:list="{6944e68c-f1f2-48c2-88d9-0381888abe58}" ma:internalName="TaxCatchAll" ma:showField="CatchAllData" ma:web="f29d842e-060b-48cf-9d9e-3f29b8ac7f4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c1c788379451468981bd6f35e06a97e1" PartId="087bc96128da44c59a9ecc64ea22e33d">
    <Part Type="preambule" DocPartId="51d21fa63e2d457d93c9893a1ac2bbda" PartId="402a7f0f55544ab4885b606b0587d1f3"/>
    <Part Type="punktas" Nr="1" Abbr="1 p." DocPartId="8c1fcf82cbdb44e4807d5574f57da8de" PartId="6194e209fbb24faa98386b135663b866"/>
    <Part Type="punktas" Nr="2" Abbr="2 p." DocPartId="f308f2b3a9254b3eb396950f59ab281a" PartId="89a272a19c9e44308674026e4cd21d65"/>
    <Part Type="signatura" DocPartId="8b517a592959406a9f3b20f0ab0430dc" PartId="4aa357c9dac14ae6a77448b77157f71a"/>
  </Part>
</Parts>
</file>

<file path=customXml/itemProps1.xml><?xml version="1.0" encoding="utf-8"?>
<ds:datastoreItem xmlns:ds="http://schemas.openxmlformats.org/officeDocument/2006/customXml" ds:itemID="{6BBC108D-5B46-42EE-820F-802B741D84A9}">
  <ds:schemaRefs>
    <ds:schemaRef ds:uri="http://schemas.microsoft.com/office/2006/metadata/properties"/>
    <ds:schemaRef ds:uri="http://schemas.microsoft.com/office/infopath/2007/PartnerControls"/>
    <ds:schemaRef ds:uri="f29d842e-060b-48cf-9d9e-3f29b8ac7f41"/>
    <ds:schemaRef ds:uri="634cb8d8-9aa4-4c11-9793-69595509df13"/>
  </ds:schemaRefs>
</ds:datastoreItem>
</file>

<file path=customXml/itemProps2.xml><?xml version="1.0" encoding="utf-8"?>
<ds:datastoreItem xmlns:ds="http://schemas.openxmlformats.org/officeDocument/2006/customXml" ds:itemID="{29DB8588-B112-4014-9405-B51123F5DA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4cb8d8-9aa4-4c11-9793-69595509df13"/>
    <ds:schemaRef ds:uri="f29d842e-060b-48cf-9d9e-3f29b8ac7f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7663B02-F282-4126-9868-EAB03F3A8A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A216C4-D1E5-472C-A767-9248C65ABF7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198BCC4-C0EE-463A-A061-C74E2FA5D6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2118</Characters>
  <Application>Microsoft Office Word</Application>
  <DocSecurity>4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2022-10-31T15:10:00Z</dcterms:created>
  <dcterms:modified xsi:type="dcterms:W3CDTF">2022-10-31T15:10:00Z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0x010100824946D741B52B4EBA8F99B7AF544DB3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  <property fmtid="{D5CDD505-2E9C-101B-9397-08002B2CF9AE}" pid="6" name="SharedWithUsers">
    <vt:lpwstr/>
  </property>
  <property fmtid="{D5CDD505-2E9C-101B-9397-08002B2CF9AE}" pid="7" name="MediaServiceImageTags">
    <vt:lpwstr/>
  </property>
  <property fmtid="{D5CDD505-2E9C-101B-9397-08002B2CF9AE}" pid="8" name="MSIP_Label_190751af-2442-49a7-b7b9-9f0bcce858c9_Enabled">
    <vt:lpwstr>true</vt:lpwstr>
  </property>
  <property fmtid="{D5CDD505-2E9C-101B-9397-08002B2CF9AE}" pid="9" name="MSIP_Label_190751af-2442-49a7-b7b9-9f0bcce858c9_SetDate">
    <vt:lpwstr>2022-10-24T15:14:32Z</vt:lpwstr>
  </property>
  <property fmtid="{D5CDD505-2E9C-101B-9397-08002B2CF9AE}" pid="10" name="MSIP_Label_190751af-2442-49a7-b7b9-9f0bcce858c9_Method">
    <vt:lpwstr>Privileged</vt:lpwstr>
  </property>
  <property fmtid="{D5CDD505-2E9C-101B-9397-08002B2CF9AE}" pid="11" name="MSIP_Label_190751af-2442-49a7-b7b9-9f0bcce858c9_Name">
    <vt:lpwstr>Vidaus dokumentai</vt:lpwstr>
  </property>
  <property fmtid="{D5CDD505-2E9C-101B-9397-08002B2CF9AE}" pid="12" name="MSIP_Label_190751af-2442-49a7-b7b9-9f0bcce858c9_SiteId">
    <vt:lpwstr>ea88e983-d65a-47b3-adb4-3e1c6d2110d2</vt:lpwstr>
  </property>
  <property fmtid="{D5CDD505-2E9C-101B-9397-08002B2CF9AE}" pid="13" name="MSIP_Label_190751af-2442-49a7-b7b9-9f0bcce858c9_ActionId">
    <vt:lpwstr>af8683f3-0ddf-4303-bb65-79ef7dbdfca0</vt:lpwstr>
  </property>
  <property fmtid="{D5CDD505-2E9C-101B-9397-08002B2CF9AE}" pid="14" name="MSIP_Label_190751af-2442-49a7-b7b9-9f0bcce858c9_ContentBits">
    <vt:lpwstr>0</vt:lpwstr>
  </property>
</Properties>
</file>