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29077de52fd4ff297915317e251b28d"/>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2026-05-15 Nr. TR-162</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rPr>
              <w:rFonts w:ascii="Verdana" w:hAnsi="Verdana"/>
              <w:b/>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color w:val="000000"/>
              <w:szCs w:val="24"/>
              <w:lang w:eastAsia="lt-LT"/>
            </w:rPr>
          </w:pPr>
          <w:r>
            <w:rPr>
              <w:rFonts w:ascii="Verdana" w:hAnsi="Verdana"/>
              <w:b/>
              <w:szCs w:val="24"/>
              <w:lang w:eastAsia="lt-LT"/>
            </w:rPr>
            <w:t xml:space="preserve">DĖL </w:t>
          </w:r>
          <w:r>
            <w:rPr>
              <w:rFonts w:ascii="Verdana" w:hAnsi="Verdana"/>
              <w:b/>
              <w:color w:val="000000"/>
              <w:szCs w:val="24"/>
              <w:lang w:eastAsia="lt-LT"/>
            </w:rPr>
            <w:t xml:space="preserve">MARIJAMPOLĖS SAVIVALDYBĖS TARYBOS 2017 M. GRUODŽIO 18 D. SPRENDIMO NR. </w:t>
          </w:r>
          <w:r>
            <w:rPr>
              <w:rFonts w:ascii="Verdana" w:hAnsi="Verdana"/>
              <w:b/>
              <w:szCs w:val="24"/>
              <w:lang w:eastAsia="lt-LT"/>
            </w:rPr>
            <w:t>1-320</w:t>
          </w:r>
          <w:r>
            <w:rPr>
              <w:rFonts w:ascii="Verdana" w:hAnsi="Verdana"/>
              <w:b/>
              <w:color w:val="000000"/>
              <w:szCs w:val="24"/>
              <w:lang w:eastAsia="lt-LT"/>
            </w:rPr>
            <w:t xml:space="preserve"> „DĖL MARIJAMPOLĖS SAVIVALDYBĖS BŪSTO FONDO IR SOCIALINIO BŪSTO, KAIP SAVIVALDYBĖS BŪSTO FONDO DALIES, SĄRAŠŲ PATVIRTINIMO“ PAKEITIMO</w:t>
          </w: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da35e33ef89d491ca45314d9499cbba5"/>
            <w:lock w:val="sdtLocked"/>
            <w:richText/>
          </w:sdtPr>
          <w:sdtContent>
            <w:p>
              <w:pPr>
                <w:ind w:firstLine="709"/>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15 straipsnio 2 dalies 19 punktu ir Lietuvos Respublikos paramos būstui įsigyti ar išsinuomoti </w:t>
              </w:r>
              <w:hyperlink r:id="rId15" w:history="1">
                <w:r>
                  <w:rPr>
                    <w:rFonts w:ascii="Verdana" w:hAnsi="Verdana"/>
                    <w:szCs w:val="24"/>
                    <w:lang w:eastAsia="lt-LT"/>
                  </w:rPr>
                  <w:t>įstatymo</w:t>
                </w:r>
              </w:hyperlink>
              <w:r>
                <w:rPr>
                  <w:rFonts w:ascii="Verdana" w:hAnsi="Verdana"/>
                  <w:szCs w:val="24"/>
                  <w:lang w:eastAsia="lt-LT"/>
                </w:rPr>
                <w:t xml:space="preserve"> 14 straipsnio 5 dalimi, Marijampolės savivaldybės būsto ir socialinio būsto išnuomojimo ir naudojimo tvarkos aprašo, patvirtinto Marijampolės savivaldybės tarybos 2019 m. spalio 28 d. sprendimu Nr. </w:t>
              </w:r>
              <w:r>
                <w:rPr>
                  <w:rFonts w:ascii="Verdana" w:hAnsi="Verdana"/>
                  <w:szCs w:val="24"/>
                  <w:lang w:eastAsia="lt-LT"/>
                </w:rPr>
                <w:t>1-290</w:t>
              </w:r>
              <w:r>
                <w:rPr>
                  <w:rFonts w:ascii="Verdana" w:hAnsi="Verdana"/>
                  <w:szCs w:val="24"/>
                  <w:lang w:eastAsia="lt-LT"/>
                </w:rPr>
                <w:t xml:space="preserve"> „Dėl Marijampolės savivaldybės būsto ir socialinio būsto išnuomojimo ir naudojimo tvarko aprašo patvirtinimo“, 7 punktu</w:t>
              </w:r>
              <w:r>
                <w:rPr>
                  <w:rFonts w:ascii="Verdana" w:hAnsi="Verdana"/>
                  <w:color w:val="000000"/>
                  <w:szCs w:val="24"/>
                  <w:lang w:eastAsia="lt-LT"/>
                </w:rPr>
                <w:t xml:space="preserve">, </w:t>
              </w:r>
              <w:r>
                <w:rPr>
                  <w:rFonts w:ascii="Verdana" w:hAnsi="Verdana"/>
                  <w:szCs w:val="24"/>
                  <w:lang w:eastAsia="lt-LT"/>
                </w:rPr>
                <w:t xml:space="preserve">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67d0e359ea124405a36a7bea542831b6"/>
            <w:lock w:val="sdtLocked"/>
            <w:richText/>
          </w:sdtPr>
          <w:sdtContent>
            <w:p>
              <w:pPr>
                <w:shd w:val="clear" w:color="auto" w:fill="FFFFFF"/>
                <w:ind w:firstLine="709"/>
                <w:jc w:val="both"/>
                <w:rPr>
                  <w:rFonts w:ascii="Verdana" w:hAnsi="Verdana"/>
                  <w:szCs w:val="24"/>
                  <w:lang w:eastAsia="lt-LT"/>
                </w:rPr>
              </w:pPr>
              <w:sdt>
                <w:sdtPr>
                  <w:alias w:val="Numeris"/>
                  <w:tag w:val="nr_67d0e359ea124405a36a7bea542831b6"/>
                  <w:lock w:val="sdtLocked"/>
                  <w:richText/>
                </w:sdtPr>
                <w:sdtContent>
                  <w:r>
                    <w:rPr>
                      <w:rFonts w:ascii="Verdana" w:hAnsi="Verdana"/>
                      <w:szCs w:val="24"/>
                      <w:lang w:eastAsia="lt-LT"/>
                    </w:rPr>
                    <w:t>1</w:t>
                  </w:r>
                </w:sdtContent>
              </w:sdt>
              <w:r>
                <w:rPr>
                  <w:rFonts w:ascii="Verdana" w:hAnsi="Verdana"/>
                  <w:szCs w:val="24"/>
                  <w:lang w:eastAsia="lt-LT"/>
                </w:rPr>
                <w:t xml:space="preserve">. Pakeisti Marijampolės savivaldybės tarybos 2017 m. gruodžio 18 d. sprendimą Nr. </w:t>
              </w:r>
              <w:r>
                <w:rPr>
                  <w:rFonts w:ascii="Verdana" w:hAnsi="Verdana"/>
                  <w:szCs w:val="24"/>
                  <w:lang w:eastAsia="lt-LT"/>
                </w:rPr>
                <w:t>1-320</w:t>
              </w:r>
              <w:r>
                <w:rPr>
                  <w:rFonts w:ascii="Verdana" w:hAnsi="Verdana"/>
                  <w:szCs w:val="24"/>
                  <w:lang w:eastAsia="lt-LT"/>
                </w:rPr>
                <w:t xml:space="preserve"> „Dėl Marijampolės savivaldybės būsto fondo ir socialinio būsto, kaip savivaldybės būsto fondo dalies, sąrašų patvirtinimo“:</w:t>
              </w:r>
            </w:p>
            <w:sdt>
              <w:sdtPr>
                <w:alias w:val="1.1 pp."/>
                <w:tag w:val="part_f7b2234c990b4d94a12408084bbdcb9b"/>
                <w:lock w:val="sdtLocked"/>
                <w:richText/>
              </w:sdtPr>
              <w:sdtContent>
                <w:p>
                  <w:pPr>
                    <w:shd w:val="clear" w:color="auto" w:fill="FFFFFF"/>
                    <w:ind w:firstLine="709"/>
                    <w:jc w:val="both"/>
                    <w:rPr>
                      <w:rFonts w:ascii="Verdana" w:hAnsi="Verdana"/>
                      <w:szCs w:val="24"/>
                      <w:shd w:val="clear" w:color="auto" w:fill="FFFFFF"/>
                      <w:lang w:eastAsia="lt-LT"/>
                    </w:rPr>
                  </w:pPr>
                  <w:sdt>
                    <w:sdtPr>
                      <w:alias w:val="Numeris"/>
                      <w:tag w:val="nr_f7b2234c990b4d94a12408084bbdcb9b"/>
                      <w:lock w:val="sdtLocked"/>
                      <w:richText/>
                    </w:sdtPr>
                    <w:sdtContent>
                      <w:r>
                        <w:rPr>
                          <w:rFonts w:ascii="Verdana" w:hAnsi="Verdana"/>
                          <w:szCs w:val="24"/>
                          <w:lang w:eastAsia="lt-LT"/>
                        </w:rPr>
                        <w:t>1.1</w:t>
                      </w:r>
                    </w:sdtContent>
                  </w:sdt>
                  <w:r>
                    <w:rPr>
                      <w:rFonts w:ascii="Verdana" w:hAnsi="Verdana"/>
                      <w:szCs w:val="24"/>
                      <w:lang w:eastAsia="lt-LT"/>
                    </w:rPr>
                    <w:t>. Papildyti 1 priedą „</w:t>
                  </w:r>
                  <w:r>
                    <w:rPr>
                      <w:rFonts w:ascii="Verdana" w:hAnsi="Verdana"/>
                      <w:szCs w:val="24"/>
                      <w:shd w:val="clear" w:color="auto" w:fill="FFFFFF"/>
                      <w:lang w:eastAsia="lt-LT"/>
                    </w:rPr>
                    <w:t>Marijampolės savivaldybės būsto fondo sąrašas“ 672, 673 punktais:</w:t>
                  </w:r>
                </w:p>
                <w:p>
                  <w:pPr>
                    <w:shd w:val="clear" w:color="auto" w:fill="FFFFFF"/>
                    <w:ind w:firstLine="709"/>
                    <w:jc w:val="both"/>
                    <w:rPr>
                      <w:rFonts w:ascii="Verdana" w:hAnsi="Verdana"/>
                      <w:szCs w:val="24"/>
                      <w:shd w:val="clear" w:color="auto" w:fill="FFFFFF"/>
                      <w:lang w:eastAsia="lt-LT"/>
                    </w:rPr>
                  </w:pPr>
                </w:p>
                <w:tbl>
                  <w:tblPr>
                    <w:tblW w:w="0" w:type="auto"/>
                    <w:shd w:val="clear" w:color="auto" w:fill="FFFFFF"/>
                    <w:tblCellMar>
                      <w:left w:w="0" w:type="dxa"/>
                      <w:right w:w="0" w:type="dxa"/>
                    </w:tblCellMar>
                    <w:tblLook w:val="04A0" w:firstRow="1" w:lastRow="0" w:firstColumn="1" w:lastColumn="0" w:noHBand="0" w:noVBand="1"/>
                  </w:tblPr>
                  <w:tblGrid>
                    <w:gridCol w:w="873"/>
                    <w:gridCol w:w="4079"/>
                    <w:gridCol w:w="2285"/>
                    <w:gridCol w:w="2381"/>
                  </w:tblGrid>
                  <w:tr>
                    <w:tc>
                      <w:tcPr>
                        <w:tcW w:w="87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szCs w:val="24"/>
                            <w:lang w:eastAsia="lt-LT"/>
                          </w:rPr>
                          <w:t>„672.</w:t>
                        </w:r>
                      </w:p>
                    </w:tc>
                    <w:tc>
                      <w:tcPr>
                        <w:tcW w:w="407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szCs w:val="24"/>
                            <w:lang w:eastAsia="lt-LT"/>
                          </w:rPr>
                          <w:t xml:space="preserve">Marijampolės sav., Igliauka,  Jaunimo g.</w:t>
                        </w:r>
                      </w:p>
                    </w:tc>
                    <w:tc>
                      <w:tcPr>
                        <w:tcW w:w="228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bCs/>
                            <w:szCs w:val="24"/>
                            <w:lang w:eastAsia="lt-LT"/>
                          </w:rPr>
                          <w:t>5-29</w:t>
                        </w:r>
                      </w:p>
                    </w:tc>
                    <w:tc>
                      <w:tcPr>
                        <w:tcW w:w="238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bCs/>
                            <w:szCs w:val="24"/>
                            <w:lang w:eastAsia="lt-LT"/>
                          </w:rPr>
                          <w:t>35,98</w:t>
                        </w:r>
                      </w:p>
                    </w:tc>
                  </w:tr>
                  <w:tr>
                    <w:tc>
                      <w:tcPr>
                        <w:tcW w:w="87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szCs w:val="24"/>
                            <w:lang w:eastAsia="lt-LT"/>
                          </w:rPr>
                        </w:pPr>
                        <w:r>
                          <w:rPr>
                            <w:rFonts w:ascii="Verdana" w:hAnsi="Verdana"/>
                            <w:szCs w:val="24"/>
                            <w:lang w:eastAsia="lt-LT"/>
                          </w:rPr>
                          <w:t>673.</w:t>
                        </w:r>
                      </w:p>
                    </w:tc>
                    <w:tc>
                      <w:tcPr>
                        <w:tcW w:w="407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szCs w:val="24"/>
                            <w:lang w:eastAsia="lt-LT"/>
                          </w:rPr>
                        </w:pPr>
                        <w:r>
                          <w:rPr>
                            <w:rFonts w:ascii="Verdana" w:hAnsi="Verdana"/>
                            <w:szCs w:val="24"/>
                            <w:lang w:eastAsia="lt-LT"/>
                          </w:rPr>
                          <w:t xml:space="preserve">Marijampolė, R. Juknevičiaus g. </w:t>
                        </w:r>
                      </w:p>
                    </w:tc>
                    <w:tc>
                      <w:tcPr>
                        <w:tcW w:w="228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bCs/>
                            <w:szCs w:val="24"/>
                            <w:lang w:eastAsia="lt-LT"/>
                          </w:rPr>
                        </w:pPr>
                        <w:r>
                          <w:rPr>
                            <w:rFonts w:ascii="Verdana" w:hAnsi="Verdana"/>
                            <w:bCs/>
                            <w:szCs w:val="24"/>
                            <w:lang w:eastAsia="lt-LT"/>
                          </w:rPr>
                          <w:t>48-77</w:t>
                        </w:r>
                      </w:p>
                    </w:tc>
                    <w:tc>
                      <w:tcPr>
                        <w:tcW w:w="238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bCs/>
                            <w:szCs w:val="24"/>
                            <w:lang w:eastAsia="lt-LT"/>
                          </w:rPr>
                        </w:pPr>
                        <w:r>
                          <w:rPr>
                            <w:rFonts w:ascii="Verdana" w:hAnsi="Verdana"/>
                            <w:bCs/>
                            <w:szCs w:val="24"/>
                            <w:lang w:eastAsia="lt-LT"/>
                          </w:rPr>
                          <w:t>47,04“</w:t>
                        </w:r>
                      </w:p>
                    </w:tc>
                  </w:tr>
                </w:tbl>
                <w:p>
                  <w:pPr>
                    <w:shd w:val="clear" w:color="auto" w:fill="FFFFFF"/>
                    <w:ind w:firstLine="720"/>
                    <w:jc w:val="both"/>
                    <w:rPr>
                      <w:rFonts w:ascii="Verdana" w:hAnsi="Verdana"/>
                      <w:szCs w:val="24"/>
                      <w:lang w:eastAsia="lt-LT"/>
                    </w:rPr>
                  </w:pPr>
                </w:p>
              </w:sdtContent>
            </w:sdt>
            <w:sdt>
              <w:sdtPr>
                <w:alias w:val="1.2 pp."/>
                <w:tag w:val="part_da379544c82748ff896c9f8a7ec10845"/>
                <w:lock w:val="sdtLocked"/>
                <w:richText/>
              </w:sdtPr>
              <w:sdtContent>
                <w:p>
                  <w:pPr>
                    <w:shd w:val="clear" w:color="auto" w:fill="FFFFFF"/>
                    <w:ind w:firstLine="720"/>
                    <w:jc w:val="both"/>
                    <w:rPr>
                      <w:rFonts w:ascii="Verdana" w:hAnsi="Verdana"/>
                      <w:szCs w:val="24"/>
                      <w:lang w:eastAsia="lt-LT"/>
                    </w:rPr>
                  </w:pPr>
                  <w:sdt>
                    <w:sdtPr>
                      <w:alias w:val="Numeris"/>
                      <w:tag w:val="nr_da379544c82748ff896c9f8a7ec10845"/>
                      <w:lock w:val="sdtLocked"/>
                      <w:richText/>
                    </w:sdtPr>
                    <w:sdtContent>
                      <w:r>
                        <w:rPr>
                          <w:rFonts w:ascii="Verdana" w:hAnsi="Verdana"/>
                          <w:szCs w:val="24"/>
                          <w:lang w:eastAsia="lt-LT"/>
                        </w:rPr>
                        <w:t>1.2</w:t>
                      </w:r>
                    </w:sdtContent>
                  </w:sdt>
                  <w:r>
                    <w:rPr>
                      <w:rFonts w:ascii="Verdana" w:hAnsi="Verdana"/>
                      <w:szCs w:val="24"/>
                      <w:lang w:eastAsia="lt-LT"/>
                    </w:rPr>
                    <w:t>. P</w:t>
                  </w:r>
                  <w:r>
                    <w:rPr>
                      <w:rFonts w:ascii="Verdana" w:hAnsi="Verdana"/>
                      <w:szCs w:val="24"/>
                      <w:shd w:val="clear" w:color="auto" w:fill="FFFFFF"/>
                      <w:lang w:eastAsia="lt-LT"/>
                    </w:rPr>
                    <w:t>ripažinti netekusiais galios</w:t>
                  </w:r>
                  <w:r>
                    <w:rPr>
                      <w:rFonts w:ascii="Verdana" w:hAnsi="Verdana"/>
                      <w:szCs w:val="24"/>
                      <w:lang w:eastAsia="lt-LT"/>
                    </w:rPr>
                    <w:t xml:space="preserve"> 2 priedo „Marijampolės savivaldybės socialinio būsto, kaip savivaldybės būsto fondo dalies, sąrašas</w:t>
                  </w:r>
                  <w:r>
                    <w:rPr>
                      <w:rFonts w:ascii="Verdana" w:hAnsi="Verdana"/>
                      <w:szCs w:val="24"/>
                      <w:shd w:val="clear" w:color="auto" w:fill="FFFFFF"/>
                      <w:lang w:eastAsia="lt-LT"/>
                    </w:rPr>
                    <w:t>“ 150, 151, 152</w:t>
                  </w:r>
                  <w:r>
                    <w:rPr>
                      <w:rFonts w:ascii="Verdana" w:hAnsi="Verdana"/>
                      <w:szCs w:val="24"/>
                      <w:lang w:eastAsia="lt-LT"/>
                    </w:rPr>
                    <w:t xml:space="preserve"> punktus.</w:t>
                  </w:r>
                </w:p>
              </w:sdtContent>
            </w:sdt>
            <w:sdt>
              <w:sdtPr>
                <w:alias w:val="1.3 pp."/>
                <w:tag w:val="part_330d6cb9cf934e48a317e465ab3e7359"/>
                <w:lock w:val="sdtLocked"/>
                <w:richText/>
              </w:sdtPr>
              <w:sdtContent>
                <w:p>
                  <w:pPr>
                    <w:ind w:firstLine="720"/>
                    <w:jc w:val="both"/>
                    <w:rPr>
                      <w:rFonts w:ascii="Verdana" w:hAnsi="Verdana"/>
                      <w:szCs w:val="24"/>
                      <w:lang w:eastAsia="lt-LT"/>
                    </w:rPr>
                  </w:pPr>
                  <w:sdt>
                    <w:sdtPr>
                      <w:alias w:val="Numeris"/>
                      <w:tag w:val="nr_330d6cb9cf934e48a317e465ab3e7359"/>
                      <w:lock w:val="sdtLocked"/>
                      <w:richText/>
                    </w:sdtPr>
                    <w:sdtContent>
                      <w:r>
                        <w:rPr>
                          <w:rFonts w:ascii="Verdana" w:hAnsi="Verdana"/>
                          <w:szCs w:val="24"/>
                          <w:lang w:eastAsia="lt-LT"/>
                        </w:rPr>
                        <w:t>1.3</w:t>
                      </w:r>
                    </w:sdtContent>
                  </w:sdt>
                  <w:r>
                    <w:rPr>
                      <w:rFonts w:ascii="Verdana" w:hAnsi="Verdana"/>
                      <w:szCs w:val="24"/>
                      <w:lang w:eastAsia="lt-LT"/>
                    </w:rPr>
                    <w:t xml:space="preserve">. </w:t>
                  </w:r>
                  <w:r>
                    <w:rPr>
                      <w:rFonts w:ascii="Verdana" w:hAnsi="Verdana"/>
                      <w:color w:val="000000"/>
                      <w:szCs w:val="24"/>
                      <w:lang w:eastAsia="lt-LT"/>
                    </w:rPr>
                    <w:t>P</w:t>
                  </w:r>
                  <w:r>
                    <w:rPr>
                      <w:rFonts w:ascii="Verdana" w:hAnsi="Verdana"/>
                      <w:szCs w:val="24"/>
                      <w:lang w:eastAsia="lt-LT"/>
                    </w:rPr>
                    <w:t>apildyti 2 priedą „Marijampolės savivaldybės socialinio būsto, kaip savivaldybės būsto fondo dalies, sąrašas“ 260, 261 punktais:</w:t>
                  </w:r>
                </w:p>
                <w:p>
                  <w:pPr>
                    <w:ind w:firstLine="720"/>
                    <w:jc w:val="both"/>
                    <w:rPr>
                      <w:rFonts w:ascii="Verdana" w:hAnsi="Verdana"/>
                      <w:szCs w:val="24"/>
                      <w:lang w:eastAsia="lt-LT"/>
                    </w:rPr>
                  </w:pPr>
                </w:p>
                <w:tbl>
                  <w:tblPr>
                    <w:tblW w:w="0" w:type="auto"/>
                    <w:shd w:val="clear" w:color="auto" w:fill="FFFFFF"/>
                    <w:tblCellMar>
                      <w:left w:w="0" w:type="dxa"/>
                      <w:right w:w="0" w:type="dxa"/>
                    </w:tblCellMar>
                    <w:tblLook w:val="04A0" w:firstRow="1" w:lastRow="0" w:firstColumn="1" w:lastColumn="0" w:noHBand="0" w:noVBand="1"/>
                  </w:tblPr>
                  <w:tblGrid>
                    <w:gridCol w:w="873"/>
                    <w:gridCol w:w="4079"/>
                    <w:gridCol w:w="2285"/>
                    <w:gridCol w:w="2381"/>
                  </w:tblGrid>
                  <w:tr>
                    <w:tc>
                      <w:tcPr>
                        <w:tcW w:w="87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szCs w:val="24"/>
                            <w:lang w:eastAsia="lt-LT"/>
                          </w:rPr>
                          <w:t>„260.</w:t>
                        </w:r>
                      </w:p>
                    </w:tc>
                    <w:tc>
                      <w:tcPr>
                        <w:tcW w:w="407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szCs w:val="24"/>
                            <w:lang w:eastAsia="lt-LT"/>
                          </w:rPr>
                          <w:t xml:space="preserve">Marijampolės sav., Igliauka,  Jaunimo g.</w:t>
                        </w:r>
                      </w:p>
                    </w:tc>
                    <w:tc>
                      <w:tcPr>
                        <w:tcW w:w="228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bCs/>
                            <w:szCs w:val="24"/>
                            <w:lang w:eastAsia="lt-LT"/>
                          </w:rPr>
                          <w:t>5-29</w:t>
                        </w:r>
                      </w:p>
                    </w:tc>
                    <w:tc>
                      <w:tcPr>
                        <w:tcW w:w="238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pPr>
                          <w:rPr>
                            <w:rFonts w:ascii="Verdana" w:hAnsi="Verdana"/>
                            <w:szCs w:val="24"/>
                            <w:lang w:eastAsia="lt-LT"/>
                          </w:rPr>
                        </w:pPr>
                        <w:r>
                          <w:rPr>
                            <w:rFonts w:ascii="Verdana" w:hAnsi="Verdana"/>
                            <w:bCs/>
                            <w:szCs w:val="24"/>
                            <w:lang w:eastAsia="lt-LT"/>
                          </w:rPr>
                          <w:t>35,98</w:t>
                        </w:r>
                      </w:p>
                    </w:tc>
                  </w:tr>
                  <w:tr>
                    <w:tc>
                      <w:tcPr>
                        <w:tcW w:w="87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szCs w:val="24"/>
                            <w:lang w:eastAsia="lt-LT"/>
                          </w:rPr>
                        </w:pPr>
                        <w:r>
                          <w:rPr>
                            <w:rFonts w:ascii="Verdana" w:hAnsi="Verdana"/>
                            <w:szCs w:val="24"/>
                            <w:lang w:eastAsia="lt-LT"/>
                          </w:rPr>
                          <w:t xml:space="preserve">261. </w:t>
                        </w:r>
                      </w:p>
                    </w:tc>
                    <w:tc>
                      <w:tcPr>
                        <w:tcW w:w="407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szCs w:val="24"/>
                            <w:lang w:eastAsia="lt-LT"/>
                          </w:rPr>
                        </w:pPr>
                        <w:r>
                          <w:rPr>
                            <w:rFonts w:ascii="Verdana" w:hAnsi="Verdana"/>
                            <w:szCs w:val="24"/>
                            <w:lang w:eastAsia="lt-LT"/>
                          </w:rPr>
                          <w:t>Marijampolė, R. Juknevičiaus g.</w:t>
                        </w:r>
                      </w:p>
                    </w:tc>
                    <w:tc>
                      <w:tcPr>
                        <w:tcW w:w="228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bCs/>
                            <w:szCs w:val="24"/>
                            <w:lang w:eastAsia="lt-LT"/>
                          </w:rPr>
                        </w:pPr>
                        <w:r>
                          <w:rPr>
                            <w:rFonts w:ascii="Verdana" w:hAnsi="Verdana"/>
                            <w:bCs/>
                            <w:szCs w:val="24"/>
                            <w:lang w:eastAsia="lt-LT"/>
                          </w:rPr>
                          <w:t>11-21</w:t>
                        </w:r>
                      </w:p>
                    </w:tc>
                    <w:tc>
                      <w:tcPr>
                        <w:tcW w:w="238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tcPr>
                      <w:p>
                        <w:pPr>
                          <w:rPr>
                            <w:rFonts w:ascii="Verdana" w:hAnsi="Verdana"/>
                            <w:bCs/>
                            <w:szCs w:val="24"/>
                            <w:lang w:eastAsia="lt-LT"/>
                          </w:rPr>
                        </w:pPr>
                        <w:r>
                          <w:rPr>
                            <w:rFonts w:ascii="Verdana" w:hAnsi="Verdana"/>
                            <w:bCs/>
                            <w:szCs w:val="24"/>
                            <w:lang w:eastAsia="lt-LT"/>
                          </w:rPr>
                          <w:t>47,64“</w:t>
                        </w:r>
                      </w:p>
                    </w:tc>
                  </w:tr>
                </w:tbl>
                <w:p>
                  <w:pPr>
                    <w:ind w:firstLine="720"/>
                    <w:jc w:val="both"/>
                    <w:rPr>
                      <w:rFonts w:ascii="Verdana" w:hAnsi="Verdana"/>
                      <w:szCs w:val="24"/>
                      <w:lang w:eastAsia="lt-LT"/>
                    </w:rPr>
                  </w:pPr>
                </w:p>
              </w:sdtContent>
            </w:sdt>
          </w:sdtContent>
        </w:sdt>
        <w:sdt>
          <w:sdtPr>
            <w:alias w:val="2 p."/>
            <w:tag w:val="part_fc07dd5e62174bc5bcac8374fb42388f"/>
            <w:lock w:val="sdtLocked"/>
            <w:richText/>
          </w:sdtPr>
          <w:sdtContent>
            <w:p>
              <w:pPr>
                <w:ind w:firstLine="720"/>
                <w:jc w:val="both"/>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sdt>
                <w:sdtPr>
                  <w:alias w:val="Numeris"/>
                  <w:tag w:val="nr_fc07dd5e62174bc5bcac8374fb42388f"/>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A. Juozapavičiaus pr. 57, 45262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Asta Paškevičienė</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ind w:firstLine="720"/>
                <w:rPr>
                  <w:rFonts w:ascii="Verdana" w:hAnsi="Verdana"/>
                  <w:b/>
                  <w:szCs w:val="24"/>
                  <w:lang w:eastAsia="lt-LT"/>
                </w:rPr>
              </w:pPr>
            </w:p>
          </w:sdtContent>
        </w:sdt>
        <w:sdt>
          <w:sdtPr>
            <w:alias w:val="skirsnis"/>
            <w:tag w:val="part_0808406a8e0c4cdb98cf4b6341ec5712"/>
            <w:lock w:val="sdtLocked"/>
            <w:richText/>
          </w:sdtPr>
          <w:sdtContent>
            <w:p>
              <w:pPr>
                <w:ind w:firstLine="720"/>
                <w:jc w:val="center"/>
                <w:rPr>
                  <w:rFonts w:ascii="Verdana" w:hAnsi="Verdana"/>
                  <w:b/>
                  <w:szCs w:val="24"/>
                  <w:lang w:eastAsia="lt-LT"/>
                </w:rPr>
              </w:pPr>
              <w:sdt>
                <w:sdtPr>
                  <w:alias w:val="Pavadinimas"/>
                  <w:tag w:val="title_0808406a8e0c4cdb98cf4b6341ec5712"/>
                  <w:lock w:val="sdtLocked"/>
                  <w:richText/>
                </w:sdtPr>
                <w:sdtContent>
                  <w:r>
                    <w:rPr>
                      <w:rFonts w:ascii="Verdana" w:hAnsi="Verdana"/>
                      <w:b/>
                      <w:szCs w:val="24"/>
                      <w:lang w:eastAsia="lt-LT"/>
                    </w:rPr>
                    <w:t>MARIJAMPOLĖS SAVIVALDYBĖS ADMINISTRACIJOS</w:t>
                  </w:r>
                </w:sdtContent>
              </w:sdt>
            </w:p>
          </w:sdtContent>
        </w:sdt>
        <w:sdt>
          <w:sdtPr>
            <w:alias w:val="skyrius"/>
            <w:tag w:val="part_09d126e34946435b8bc9bdc4b8cc0c09"/>
            <w:lock w:val="sdtLocked"/>
            <w:richText/>
          </w:sdtPr>
          <w:sdtContent>
            <w:p>
              <w:pPr>
                <w:jc w:val="center"/>
                <w:rPr>
                  <w:rFonts w:ascii="Verdana" w:hAnsi="Verdana"/>
                  <w:szCs w:val="24"/>
                  <w:lang w:eastAsia="lt-LT"/>
                </w:rPr>
              </w:pPr>
              <w:r>
                <w:rPr>
                  <w:rFonts w:ascii="Verdana" w:hAnsi="Verdana"/>
                  <w:b/>
                  <w:szCs w:val="24"/>
                  <w:lang w:eastAsia="lt-LT"/>
                </w:rPr>
                <w:t>TURTO VALDYMO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b/>
                  <w:szCs w:val="24"/>
                  <w:lang w:eastAsia="lt-LT"/>
                </w:rPr>
              </w:pPr>
            </w:p>
            <w:sdt>
              <w:sdtPr>
                <w:alias w:val="Pavadinimas"/>
                <w:tag w:val="title_09d126e34946435b8bc9bdc4b8cc0c09"/>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color w:val="000000"/>
                      <w:szCs w:val="24"/>
                      <w:lang w:eastAsia="lt-LT"/>
                    </w:rPr>
                  </w:pPr>
                  <w:r>
                    <w:rPr>
                      <w:rFonts w:ascii="Verdana" w:hAnsi="Verdana"/>
                      <w:b/>
                      <w:szCs w:val="24"/>
                      <w:lang w:eastAsia="lt-LT"/>
                    </w:rPr>
                    <w:t xml:space="preserve">DĖL </w:t>
                  </w:r>
                  <w:r>
                    <w:rPr>
                      <w:rFonts w:ascii="Verdana" w:hAnsi="Verdana"/>
                      <w:b/>
                      <w:color w:val="000000"/>
                      <w:szCs w:val="24"/>
                      <w:lang w:eastAsia="lt-LT"/>
                    </w:rPr>
                    <w:t xml:space="preserve">MARIJAMPOLĖS SAVIVALDYBĖS TARYBOS 2017 M. GRUODŽIO 18 D. SPRENDIMO NR. </w:t>
                  </w:r>
                  <w:r>
                    <w:rPr>
                      <w:rFonts w:ascii="Verdana" w:hAnsi="Verdana"/>
                      <w:b/>
                      <w:szCs w:val="24"/>
                      <w:lang w:eastAsia="lt-LT"/>
                    </w:rPr>
                    <w:t>1-320</w:t>
                  </w:r>
                  <w:r>
                    <w:rPr>
                      <w:rFonts w:ascii="Verdana" w:hAnsi="Verdana"/>
                      <w:b/>
                      <w:color w:val="000000"/>
                      <w:szCs w:val="24"/>
                      <w:lang w:eastAsia="lt-LT"/>
                    </w:rPr>
                    <w:t xml:space="preserve"> „DĖL MARIJAMPOLĖS SAVIVALDYBĖS BŪSTO FONDO IR SOCIALINIO BŪSTO, KAIP SAVIVALDYBĖS BŪSTO FONDO DALIES, SĄRAŠŲ PATVIRTINIMO“ PAKEITIMO</w:t>
                  </w:r>
                </w:p>
              </w:sdtContent>
            </w:sdt>
            <w:p>
              <w:pPr>
                <w:tabs>
                  <w:tab w:val="left" w:pos="5557"/>
                  <w:tab w:val="left" w:pos="6840"/>
                  <w:tab w:val="left" w:pos="7020"/>
                </w:tabs>
                <w:jc w:val="center"/>
                <w:rPr>
                  <w:rFonts w:ascii="Verdana" w:hAnsi="Verdana"/>
                  <w:b/>
                  <w:color w:val="000000"/>
                  <w:szCs w:val="24"/>
                  <w:lang w:eastAsia="lt-LT"/>
                </w:rPr>
              </w:pPr>
            </w:p>
            <w:p>
              <w:pPr>
                <w:tabs>
                  <w:tab w:val="left" w:pos="5557"/>
                  <w:tab w:val="left" w:pos="6840"/>
                  <w:tab w:val="left" w:pos="7020"/>
                </w:tabs>
                <w:jc w:val="center"/>
                <w:rPr>
                  <w:rFonts w:ascii="Verdana" w:hAnsi="Verdana"/>
                  <w:b/>
                  <w:color w:val="000000"/>
                  <w:szCs w:val="24"/>
                  <w:lang w:eastAsia="lt-LT"/>
                </w:rPr>
              </w:pP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6"/>
                <w:gridCol w:w="6293"/>
                <w:gridCol w:w="21"/>
              </w:tblGrid>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Projekto pavadinimas</w:t>
                    </w:r>
                  </w:p>
                </w:tc>
                <w:tc>
                  <w:tcPr>
                    <w:tcW w:w="6314" w:type="dxa"/>
                    <w:gridSpan w:val="2"/>
                    <w:tcBorders>
                      <w:top w:val="single" w:sz="4" w:space="0" w:color="auto"/>
                      <w:left w:val="single" w:sz="4" w:space="0" w:color="auto"/>
                      <w:bottom w:val="single" w:sz="4" w:space="0" w:color="auto"/>
                      <w:right w:val="single" w:sz="4" w:space="0" w:color="auto"/>
                    </w:tcBorders>
                    <w:hideMark/>
                  </w:tcPr>
                  <w:p>
                    <w:pPr>
                      <w:tabs>
                        <w:tab w:val="left" w:pos="5557"/>
                        <w:tab w:val="left" w:pos="6840"/>
                        <w:tab w:val="left" w:pos="7020"/>
                      </w:tabs>
                      <w:jc w:val="both"/>
                      <w:rPr>
                        <w:rFonts w:ascii="Verdana" w:hAnsi="Verdana"/>
                        <w:szCs w:val="24"/>
                        <w:lang w:eastAsia="lt-LT"/>
                      </w:rPr>
                    </w:pPr>
                    <w:r>
                      <w:rPr>
                        <w:rFonts w:ascii="Verdana" w:hAnsi="Verdana"/>
                        <w:szCs w:val="24"/>
                        <w:lang w:eastAsia="lt-LT"/>
                      </w:rPr>
                      <w:t xml:space="preserve">Dėl Marijampolės savivaldybės tarybos 2017 m. gruodžio 18 d. sprendimo Nr. </w:t>
                    </w:r>
                    <w:r>
                      <w:rPr>
                        <w:rFonts w:ascii="Verdana" w:hAnsi="Verdana"/>
                        <w:szCs w:val="24"/>
                        <w:lang w:eastAsia="lt-LT"/>
                      </w:rPr>
                      <w:t>1-320</w:t>
                    </w:r>
                    <w:r>
                      <w:rPr>
                        <w:rFonts w:ascii="Verdana" w:hAnsi="Verdana"/>
                        <w:szCs w:val="24"/>
                        <w:lang w:eastAsia="lt-LT"/>
                      </w:rPr>
                      <w:t xml:space="preserve"> „Dėl Marijampolės savivaldybės būsto fondo ir socialinio būsto, kaip savivaldybės būsto fondo dalies, sąrašų patvirtinimo“ pakeitimo.</w:t>
                    </w:r>
                  </w:p>
                </w:tc>
              </w:tr>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Parengto sprendimo projekto tikslai ir uždaviniai</w:t>
                    </w:r>
                  </w:p>
                </w:tc>
                <w:tc>
                  <w:tcPr>
                    <w:tcW w:w="6314"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rFonts w:ascii="Verdana" w:hAnsi="Verdana"/>
                        <w:szCs w:val="24"/>
                        <w:lang w:eastAsia="lt-LT"/>
                      </w:rPr>
                    </w:pPr>
                    <w:r>
                      <w:rPr>
                        <w:rFonts w:ascii="Verdana" w:hAnsi="Verdana"/>
                        <w:szCs w:val="24"/>
                        <w:lang w:eastAsia="lt-LT"/>
                      </w:rPr>
                      <w:t>Patikslinti Marijampolės savivaldybės būsto fondo ir socialinio būsto, kaip savivaldybės būsto fondo dalies, sąrašai.</w:t>
                    </w:r>
                  </w:p>
                </w:tc>
              </w:tr>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14"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szCs w:val="24"/>
                        <w:lang w:eastAsia="lt-LT"/>
                      </w:rPr>
                    </w:pPr>
                    <w:r>
                      <w:rPr>
                        <w:rFonts w:ascii="Verdana" w:hAnsi="Verdana"/>
                        <w:color w:val="333333"/>
                        <w:szCs w:val="24"/>
                        <w:shd w:val="clear" w:color="auto" w:fill="FFFFFF"/>
                        <w:lang w:eastAsia="lt-LT"/>
                      </w:rPr>
                      <w:t>Bus p</w:t>
                    </w:r>
                    <w:r>
                      <w:rPr>
                        <w:rFonts w:ascii="Verdana" w:hAnsi="Verdana"/>
                        <w:szCs w:val="24"/>
                        <w:lang w:eastAsia="lt-LT"/>
                      </w:rPr>
                      <w:t>atikslinti Marijampolės savivaldybės būsto fondo ir socialinio būsto, kaip savivaldybės būsto fondo dalies, sąrašai.</w:t>
                    </w:r>
                  </w:p>
                  <w:p>
                    <w:pPr>
                      <w:jc w:val="both"/>
                      <w:rPr>
                        <w:rFonts w:ascii="Verdana" w:hAnsi="Verdana"/>
                        <w:szCs w:val="24"/>
                        <w:lang w:eastAsia="lt-LT"/>
                      </w:rPr>
                    </w:pPr>
                  </w:p>
                </w:tc>
              </w:tr>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Savivaldybės biudžeto lėšų poreikis ir šaltiniai</w:t>
                    </w:r>
                  </w:p>
                </w:tc>
                <w:tc>
                  <w:tcPr>
                    <w:tcW w:w="6314"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szCs w:val="24"/>
                        <w:lang w:eastAsia="lt-LT"/>
                      </w:rPr>
                    </w:pPr>
                    <w:r>
                      <w:rPr>
                        <w:rFonts w:ascii="Verdana" w:hAnsi="Verdana"/>
                        <w:szCs w:val="24"/>
                        <w:lang w:eastAsia="lt-LT"/>
                      </w:rPr>
                      <w:t>Biudžeto lėšų nereikės.</w:t>
                    </w:r>
                  </w:p>
                </w:tc>
              </w:tr>
              <w:tr>
                <w:trPr>
                  <w:gridAfter w:val="1"/>
                  <w:wAfter w:w="21" w:type="dxa"/>
                  <w:trHeight w:val="1134"/>
                </w:trP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293" w:type="dxa"/>
                    <w:tcBorders>
                      <w:top w:val="single" w:sz="4" w:space="0" w:color="auto"/>
                      <w:left w:val="single" w:sz="4" w:space="0" w:color="auto"/>
                      <w:bottom w:val="single" w:sz="4" w:space="0" w:color="auto"/>
                      <w:right w:val="single" w:sz="4" w:space="0" w:color="auto"/>
                    </w:tcBorders>
                    <w:hideMark/>
                  </w:tcPr>
                  <w:p>
                    <w:pPr>
                      <w:jc w:val="both"/>
                      <w:rPr>
                        <w:rFonts w:ascii="Verdana" w:hAnsi="Verdana"/>
                        <w:szCs w:val="24"/>
                        <w:lang w:eastAsia="lt-LT"/>
                      </w:rPr>
                    </w:pPr>
                    <w:r>
                      <w:rPr>
                        <w:rFonts w:ascii="Verdana" w:hAnsi="Verdana"/>
                        <w:szCs w:val="24"/>
                        <w:lang w:eastAsia="lt-LT"/>
                      </w:rPr>
                      <w:t xml:space="preserve">Atsilaisvino vienas savivaldybės būstas (261 punktas), vienas bešeimininkis būstas buvo perimtas savivaldybės nuosavybėn (262, 260 punktai), todėl juos siūloma įrašyti į socialinio būsto fondą. </w:t>
                    </w:r>
                  </w:p>
                  <w:p>
                    <w:pPr>
                      <w:jc w:val="both"/>
                      <w:rPr>
                        <w:rFonts w:ascii="Verdana" w:hAnsi="Verdana"/>
                        <w:szCs w:val="24"/>
                        <w:lang w:eastAsia="lt-LT"/>
                      </w:rPr>
                    </w:pPr>
                    <w:r>
                      <w:rPr>
                        <w:rFonts w:ascii="Verdana" w:hAnsi="Verdana"/>
                        <w:szCs w:val="24"/>
                        <w:lang w:eastAsia="lt-LT"/>
                      </w:rPr>
                      <w:t xml:space="preserve">Nupirktas apsaugotas būstas (673 punktas), todėl jį siūloma įrašyti į savivaldybės būsto fondą. </w:t>
                    </w:r>
                  </w:p>
                  <w:p>
                    <w:pPr>
                      <w:jc w:val="both"/>
                      <w:rPr>
                        <w:rFonts w:ascii="Verdana" w:hAnsi="Verdana"/>
                        <w:szCs w:val="24"/>
                        <w:lang w:eastAsia="lt-LT"/>
                      </w:rPr>
                    </w:pPr>
                    <w:r>
                      <w:rPr>
                        <w:rFonts w:ascii="Verdana" w:hAnsi="Verdana"/>
                        <w:szCs w:val="24"/>
                        <w:lang w:eastAsia="lt-LT"/>
                      </w:rPr>
                      <w:t>Tris būstus siūloma išbraukti iš Marijampolės socialinio būsto, kaip savivaldybės būsto fondo dalies, sąrašo, nes jie neatitinka dalies galiojančių statybos, techninių ir (ar) higienos normų, jiems būtini remonto darbai. Būstų fizinis nusidėvėjimas 70%, statybos metai - 1926.</w:t>
                    </w:r>
                  </w:p>
                </w:tc>
              </w:tr>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14"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szCs w:val="24"/>
                        <w:lang w:eastAsia="lt-LT"/>
                      </w:rPr>
                    </w:pPr>
                    <w:r>
                      <w:rPr>
                        <w:rFonts w:ascii="Verdana" w:hAnsi="Verdana"/>
                        <w:szCs w:val="24"/>
                        <w:lang w:eastAsia="lt-LT"/>
                      </w:rPr>
                      <w:t>Turto valdymo skyriaus vyriausioji specialistė Asta Paškevičienė.</w:t>
                    </w:r>
                  </w:p>
                </w:tc>
              </w:tr>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14"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szCs w:val="24"/>
                        <w:lang w:eastAsia="lt-LT"/>
                      </w:rPr>
                    </w:pPr>
                    <w:r>
                      <w:rPr>
                        <w:rFonts w:ascii="Verdana" w:hAnsi="Verdana"/>
                        <w:szCs w:val="24"/>
                        <w:lang w:eastAsia="lt-LT"/>
                      </w:rPr>
                      <w:t>Nėra.</w:t>
                    </w:r>
                  </w:p>
                </w:tc>
              </w:tr>
              <w:tr>
                <w:tc>
                  <w:tcPr>
                    <w:tcW w:w="3206"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Projektas turi būti suderintas</w:t>
                    </w:r>
                  </w:p>
                </w:tc>
                <w:tc>
                  <w:tcPr>
                    <w:tcW w:w="6314"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szCs w:val="24"/>
                        <w:lang w:eastAsia="lt-LT"/>
                      </w:rPr>
                    </w:pPr>
                    <w:r>
                      <w:rPr>
                        <w:rFonts w:ascii="Verdana" w:hAnsi="Verdana"/>
                        <w:szCs w:val="24"/>
                        <w:lang w:eastAsia="lt-LT"/>
                      </w:rPr>
                      <w:t>Turto valdymo skyriumi, Teisės ir civilinės metrikacijos skyriumi, Administracijos direktoriumi.</w:t>
                    </w:r>
                  </w:p>
                </w:tc>
              </w:tr>
              <w:tr>
                <w:tc>
                  <w:tcPr>
                    <w:tcW w:w="320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14"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Turto valdymo skyriaus vedėja Birutė Domarkienė.</w:t>
                    </w:r>
                  </w:p>
                </w:tc>
              </w:tr>
              <w:tr>
                <w:trPr>
                  <w:trHeight w:val="1108"/>
                </w:trPr>
                <w:tc>
                  <w:tcPr>
                    <w:tcW w:w="320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14"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Turto valdymo skyriui ir UAB „Sūduvos vandenys“.</w:t>
                    </w:r>
                  </w:p>
                </w:tc>
              </w:tr>
            </w:tbl>
            <w:p/>
          </w:sdtContent>
        </w:sdt>
        <w:sdt>
          <w:sdtPr>
            <w:alias w:val="signatura"/>
            <w:tag w:val="part_55049d39ceff4f4fac8aa373b24fe875"/>
            <w:lock w:val="sdtLocked"/>
            <w:richText/>
          </w:sdtPr>
          <w:sdtContent>
            <w:p>
              <w:pPr>
                <w:jc w:val="center"/>
                <w:rPr>
                  <w:szCs w:val="24"/>
                  <w:lang w:eastAsia="lt-LT"/>
                </w:rPr>
              </w:pPr>
              <w:r>
                <w:rPr>
                  <w:szCs w:val="24"/>
                  <w:lang w:eastAsia="lt-LT"/>
                </w:rPr>
                <w:t>_____________________</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720"/>
                <w:rPr>
                  <w:szCs w:val="24"/>
                  <w:lang w:eastAsia="lt-LT"/>
                </w:rPr>
              </w:pPr>
            </w:p>
          </w:sdtContent>
        </w:sdt>
      </w:sdtContent>
    </w:sdt>
    <w:sectPr>
      <w:headerReference w:type="first" r:id="rId20"/>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E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49309B41-EA81-443B-9458-C911E9BC36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5" Type="http://schemas.openxmlformats.org/officeDocument/2006/relationships/hyperlink" TargetMode="External" Target="https://www.e-tar.lt/portal/lt/legalAct/e944ee00600111e4bad5c03f56793630/asr"/>
  <Relationship Id="rId17" Type="http://schemas.openxmlformats.org/officeDocument/2006/relationships/customXml" Target="../customXml/item2.xml"/>
  <Relationship Id="rId2" Type="http://schemas.openxmlformats.org/officeDocument/2006/relationships/styles" Target="styles.xml"/>
  <Relationship Id="rId20" Type="http://schemas.openxmlformats.org/officeDocument/2006/relationships/header" Target="header4.xml"/>
  <Relationship Id="rId21" Type="http://schemas.openxmlformats.org/officeDocument/2006/relationships/fontTable" Target="fontTable.xml"/>
  <Relationship Id="rId22"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db4e95588d24d1daab841046a77db47" PartId="929077de52fd4ff297915317e251b28d">
    <Part Type="preambule" DocPartId="ae11d8a5d14c4a15b039d81fb1ce20f6" PartId="da35e33ef89d491ca45314d9499cbba5"/>
    <Part Type="punktas" Nr="1" Abbr="1 p." DocPartId="1f64d0e203334357902a03751d2f2761" PartId="67d0e359ea124405a36a7bea542831b6">
      <Part Type="papunktis" Nr="1.1" Abbr="1.1 pp." DocPartId="166c2e01a4df4c6db205cc47fed5a228" PartId="f7b2234c990b4d94a12408084bbdcb9b"/>
      <Part Type="papunktis" Nr="1.2" Abbr="1.2 pp." DocPartId="0e143787519449bdb27201476ca558b1" PartId="da379544c82748ff896c9f8a7ec10845"/>
      <Part Type="papunktis" Nr="1.3" Abbr="1.3 pp." DocPartId="a1fc18a4e6e84f35a8620e394254e643" PartId="330d6cb9cf934e48a317e465ab3e7359"/>
    </Part>
    <Part Type="punktas" Nr="2" Abbr="2 p." DocPartId="325f06fd3c8246698ad7659d128ae640" PartId="fc07dd5e62174bc5bcac8374fb42388f"/>
    <Part Type="skirsnis" Title="MARIJAMPOLĖS SAVIVALDYBĖS ADMINISTRACIJOS" DocPartId="eb846fba04ba4b4cbccc2937ee40e5ec" PartId="0808406a8e0c4cdb98cf4b6341ec5712"/>
    <Part Type="skyrius" Nr="999" Title="AIŠKINAMASIS RAŠTAS DĖL MARIJAMPOLĖS SAVIVALDYBĖS TARYBOS 2017 M. GRUODŽIO 18 D. SPRENDIMO NR. 1-320 „DĖL MARIJAMPOLĖS SAVIVALDYBĖS BŪSTO FONDO IR SOCIALINIO BŪSTO, KAIP SAVIVALDYBĖS BŪSTO FONDO DALIES, SĄRAŠŲ PATVIRTINIMO“ PAKEITIMO" DocPartId="0013b8f9d5ec47a6bdcd6e1c6bd556de" PartId="09d126e34946435b8bc9bdc4b8cc0c09"/>
    <Part Type="signatura" DocPartId="8140bb0a09934698aaedb59a9a595e72" PartId="55049d39ceff4f4fac8aa373b24fe875"/>
  </Part>
</Parts>
</file>

<file path=customXml/itemProps1.xml><?xml version="1.0" encoding="utf-8"?>
<ds:datastoreItem xmlns:ds="http://schemas.openxmlformats.org/officeDocument/2006/customXml" ds:itemID="{EEF9E953-FF2A-413C-BB7E-7F12E86BA20B}">
  <ds:schemaRefs>
    <ds:schemaRef ds:uri="http://schemas.openxmlformats.org/officeDocument/2006/bibliography"/>
  </ds:schemaRefs>
</ds:datastoreItem>
</file>

<file path=customXml/itemProps2.xml><?xml version="1.0" encoding="utf-8"?>
<ds:datastoreItem xmlns:ds="http://schemas.openxmlformats.org/officeDocument/2006/customXml" ds:itemID="{D97842BA-FDF6-494A-A4D7-D518E13A27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674</Words>
  <Characters>4770</Characters>
  <Application>Microsoft Office Word</Application>
  <DocSecurity>4</DocSecurity>
  <Lines>238</Lines>
  <Paragraphs>72</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5372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2026-05-15T12:43:00Z</dcterms:created>
  <dc:creator>ast.pask</dc:creator>
  <lastModifiedBy>adlibuser</lastModifiedBy>
  <lastPrinted>1899-12-31T22:00:00Z</lastPrinted>
  <dcterms:modified xsi:type="dcterms:W3CDTF">2026-05-15T12:43:00Z</dcterms:modified>
  <revision>2</revision>
  <dc:title/>
</coreProperties>
</file>