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b0444d22b6144aa4a76e6ab94195b98f"/>
        <w:lock w:val="sdtLocked"/>
        <w:richText/>
      </w:sdtPr>
      <w:sdtContent>
        <w:p>
          <w:pPr>
            <w:jc w:val="right"/>
            <w:rPr>
              <w:szCs w:val="24"/>
            </w:rPr>
          </w:pPr>
          <w:r>
            <w:rPr>
              <w:b/>
              <w:szCs w:val="24"/>
            </w:rPr>
            <w:t>Projektas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SEIMAS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NUTARIMAS</w:t>
          </w:r>
        </w:p>
        <w:p>
          <w:pPr>
            <w:jc w:val="center"/>
            <w:rPr>
              <w:szCs w:val="24"/>
            </w:rPr>
          </w:pPr>
          <w:r>
            <w:rPr>
              <w:b/>
              <w:caps/>
              <w:szCs w:val="24"/>
            </w:rPr>
            <w:t>Dėl 2017 metų, 2018 metų ir 2019 metų valstybės biudžeto ir savivaldybių biudžetų konsoliduotos visumos planuojamų rodiklių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2016 m. </w:t>
            <w:tab/>
            <w:tab/>
            <w:t>d. 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spacing w:line="360" w:lineRule="auto"/>
            <w:jc w:val="center"/>
            <w:rPr>
              <w:szCs w:val="24"/>
            </w:rPr>
          </w:pPr>
        </w:p>
        <w:p>
          <w:pPr>
            <w:spacing w:line="360" w:lineRule="auto"/>
            <w:jc w:val="center"/>
            <w:rPr>
              <w:szCs w:val="24"/>
            </w:rPr>
          </w:pPr>
        </w:p>
        <w:sdt>
          <w:sdtPr>
            <w:alias w:val="preambule"/>
            <w:tag w:val="part_b129239056ac4e2a9e0dcf0cf3ea10eb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Seimas </w:t>
              </w:r>
              <w:r>
                <w:rPr>
                  <w:spacing w:val="20"/>
                  <w:szCs w:val="24"/>
                </w:rPr>
                <w:t>nutari</w:t>
              </w:r>
              <w:r>
                <w:rPr>
                  <w:szCs w:val="24"/>
                </w:rPr>
                <w:t>a:</w:t>
              </w:r>
            </w:p>
            <w:p>
              <w:pPr>
                <w:spacing w:line="360" w:lineRule="auto"/>
                <w:ind w:firstLine="720"/>
                <w:rPr>
                  <w:szCs w:val="24"/>
                </w:rPr>
              </w:pPr>
            </w:p>
          </w:sdtContent>
        </w:sdt>
        <w:sdt>
          <w:sdtPr>
            <w:alias w:val="1 str."/>
            <w:tag w:val="part_7b4d7a9cd649421685cf77ceead29ca5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b/>
                  <w:szCs w:val="24"/>
                </w:rPr>
              </w:pPr>
              <w:sdt>
                <w:sdtPr>
                  <w:alias w:val="Numeris"/>
                  <w:tag w:val="nr_7b4d7a9cd649421685cf77ceead29ca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</w:p>
            <w:sdt>
              <w:sdtPr>
                <w:alias w:val="1 str. 1 d."/>
                <w:tag w:val="part_36e9e0c2fdf14ac6bae816449e5d06d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Patvirtinti šias 2017 metų, 2018 metų ir 2019 metų valstybės biudžeto ir savivaldybių biudžetų konsoliduotos visumos planuojamas pajamas:</w:t>
                  </w:r>
                </w:p>
                <w:sdt>
                  <w:sdtPr>
                    <w:alias w:val="1 str. 1 d. 1 p."/>
                    <w:tag w:val="part_a007c970fa8e4db086e1c124d1104280"/>
                    <w:lock w:val="sdtLocked"/>
                    <w:richText/>
                  </w:sdtPr>
                  <w:sdtContent>
                    <w:p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007c970fa8e4db086e1c124d110428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) 2017 metų – 9 997,0 mln. </w:t>
                      </w:r>
                      <w:r>
                        <w:rPr>
                          <w:bCs/>
                          <w:szCs w:val="24"/>
                        </w:rPr>
                        <w:t>eurų</w:t>
                      </w:r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 str. 1 d. 2 p."/>
                    <w:tag w:val="part_d3e0eecad00e47b28fe417cf30860bf1"/>
                    <w:lock w:val="sdtLocked"/>
                    <w:richText/>
                  </w:sdtPr>
                  <w:sdtContent>
                    <w:p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3e0eecad00e47b28fe417cf30860bf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) 2018 metų – 10 990,1 mln. </w:t>
                      </w:r>
                      <w:r>
                        <w:rPr>
                          <w:bCs/>
                          <w:szCs w:val="24"/>
                        </w:rPr>
                        <w:t>eurų</w:t>
                      </w:r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 str. 1 d. 3 p."/>
                    <w:tag w:val="part_9f81e22b30644157971f1c38a86ba19c"/>
                    <w:lock w:val="sdtLocked"/>
                    <w:richText/>
                  </w:sdtPr>
                  <w:sdtContent>
                    <w:p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f81e22b30644157971f1c38a86ba19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) 2019 metų – 11 315,5 mln. </w:t>
                      </w:r>
                      <w:r>
                        <w:rPr>
                          <w:bCs/>
                          <w:szCs w:val="24"/>
                        </w:rPr>
                        <w:t>eurų</w:t>
                      </w:r>
                      <w:r>
                        <w:rPr>
                          <w:szCs w:val="24"/>
                        </w:rPr>
                        <w:t>.</w:t>
                      </w:r>
                    </w:p>
                    <w:p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2 str."/>
            <w:tag w:val="part_3f25863cdbd141ae862ceb468f62f14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3f25863cdbd141ae862ceb468f62f14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</w:p>
            <w:sdt>
              <w:sdtPr>
                <w:alias w:val="2 str. 1 d."/>
                <w:tag w:val="part_0bece1dc25b94ca292d09135388a473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Patvirtinti šiuos 2017 metų, 2018 metų ir 2019 metų valstybės biudžeto ir savivaldybių biudžetų konsoliduotos visumos planuojamus asignavimus:</w:t>
                  </w:r>
                </w:p>
                <w:sdt>
                  <w:sdtPr>
                    <w:alias w:val="2 str. 1 d. 1 p."/>
                    <w:tag w:val="part_1677880195fd44018dcfaa9aceaea355"/>
                    <w:lock w:val="sdtLocked"/>
                    <w:richText/>
                  </w:sdtPr>
                  <w:sdtContent>
                    <w:p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677880195fd44018dcfaa9aceaea35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) 2017 metų – 10 580,4 mln. </w:t>
                      </w:r>
                      <w:r>
                        <w:rPr>
                          <w:bCs/>
                          <w:szCs w:val="24"/>
                        </w:rPr>
                        <w:t>eurų</w:t>
                      </w:r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2 str. 1 d. 2 p."/>
                    <w:tag w:val="part_2b09847837344f5a837da207acd29d62"/>
                    <w:lock w:val="sdtLocked"/>
                    <w:richText/>
                  </w:sdtPr>
                  <w:sdtContent>
                    <w:p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b09847837344f5a837da207acd29d6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) 2018 metų – 11 496,2 mln. </w:t>
                      </w:r>
                      <w:r>
                        <w:rPr>
                          <w:bCs/>
                          <w:szCs w:val="24"/>
                        </w:rPr>
                        <w:t>eurų</w:t>
                      </w:r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2 str. 1 d. 3 p."/>
                    <w:tag w:val="part_fff7d080582045bd804a1dd9aa0a7d9c"/>
                    <w:lock w:val="sdtLocked"/>
                    <w:richText/>
                  </w:sdtPr>
                  <w:sdtContent>
                    <w:p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ff7d080582045bd804a1dd9aa0a7d9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) 2019 metų – 11 518,9 mln. </w:t>
                      </w:r>
                      <w:r>
                        <w:rPr>
                          <w:bCs/>
                          <w:szCs w:val="24"/>
                        </w:rPr>
                        <w:t>eurų</w:t>
                      </w:r>
                      <w:r>
                        <w:rPr>
                          <w:szCs w:val="24"/>
                        </w:rPr>
                        <w:t>.</w:t>
                      </w:r>
                    </w:p>
                    <w:p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</w:p>
                    <w:p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4fe07eeecbc46e48084327112863ae3"/>
            <w:lock w:val="sdtLocked"/>
            <w:richText/>
          </w:sdtPr>
          <w:sdtContent>
            <w:p>
              <w:pPr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Seimo Pirmininkas</w:t>
              </w:r>
            </w:p>
          </w:sdtContent>
        </w:sdt>
      </w:sdtContent>
    </w:sdt>
    <w:sectPr>
      <w:pgSz w:w="11906" w:h="16838"/>
      <w:pgMar w:top="1134" w:right="1134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3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feac0b949bc4ae792eb016dd4a729dd" PartId="b0444d22b6144aa4a76e6ab94195b98f">
    <Part Type="preambule" DocPartId="4e57cab11782483597101aef340ed22c" PartId="b129239056ac4e2a9e0dcf0cf3ea10eb"/>
    <Part Type="straipsnis" Nr="1" Abbr="1 str." DocPartId="0e91d6bb223543379dcd047bcad33e94" PartId="7b4d7a9cd649421685cf77ceead29ca5">
      <Part Type="strDalis" Nr="1" Abbr="1 str. 1 d." DocPartId="a7072dcd83e64828806810cb3f98929d" PartId="36e9e0c2fdf14ac6bae816449e5d06d0">
        <Part Type="strPunktas" Nr="1" Abbr="1 str. 1 d. 1 p." DocPartId="815c511018834fd584081dc5b63881d6" PartId="a007c970fa8e4db086e1c124d1104280"/>
        <Part Type="strPunktas" Nr="2" Abbr="1 str. 1 d. 2 p." DocPartId="748e5541ba7b4a72b30ae7f3a9d09e23" PartId="d3e0eecad00e47b28fe417cf30860bf1"/>
        <Part Type="strPunktas" Nr="3" Abbr="1 str. 1 d. 3 p." DocPartId="6c7922b8b6c443d5b9dd9c2fb7d3e4d5" PartId="9f81e22b30644157971f1c38a86ba19c"/>
      </Part>
    </Part>
    <Part Type="straipsnis" Nr="2" Abbr="2 str." DocPartId="352efcafd48f4cbdbf8a981684b9d9f2" PartId="3f25863cdbd141ae862ceb468f62f14b">
      <Part Type="strDalis" Nr="1" Abbr="2 str. 1 d." DocPartId="ac10a04a74554ea89e26eb20520d8db5" PartId="0bece1dc25b94ca292d09135388a473a">
        <Part Type="strPunktas" Nr="1" Abbr="2 str. 1 d. 1 p." DocPartId="96c5eeb455654550b5d9914987829a10" PartId="1677880195fd44018dcfaa9aceaea355"/>
        <Part Type="strPunktas" Nr="2" Abbr="2 str. 1 d. 2 p." DocPartId="542e7d712d4a4ba09ce492353b7d0dfc" PartId="2b09847837344f5a837da207acd29d62"/>
        <Part Type="strPunktas" Nr="3" Abbr="2 str. 1 d. 3 p." DocPartId="366a7b6604f54c4ebf1a510935f085f1" PartId="fff7d080582045bd804a1dd9aa0a7d9c"/>
      </Part>
    </Part>
    <Part Type="signatura" DocPartId="92be287ad3184c16a04708ec10b331e9" PartId="24fe07eeecbc46e48084327112863ae3"/>
  </Part>
</Parts>
</file>

<file path=customXml/itemProps1.xml><?xml version="1.0" encoding="utf-8"?>
<ds:datastoreItem xmlns:ds="http://schemas.openxmlformats.org/officeDocument/2006/customXml" ds:itemID="{78D6FE28-3079-40CD-A97E-D59476039F4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117</Words>
  <Characters>663</Characters>
  <Application>Microsoft Office Word</Application>
  <DocSecurity>4</DocSecurity>
  <Lines>33</Lines>
  <Paragraphs>21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2016-10-17T06:05:00Z</dcterms:created>
  <dc:creator>Gražina Steponenaitė</dc:creator>
  <lastModifiedBy>adlibuser</lastModifiedBy>
  <dcterms:modified xsi:type="dcterms:W3CDTF">2016-10-17T06:05:00Z</dcterms:modified>
  <revision>2</revision>
</coreProperties>
</file>