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3d14eeb4d7643bab8231990dc004b53"/>
        <w:lock w:val="sdtLocked"/>
        <w:richText/>
      </w:sdtPr>
      <w:sdtContent>
        <w:p w14:paraId="5613279D" w14:textId="0BCA64ED">
          <w:pPr>
            <w:ind w:firstLine="57"/>
            <w:jc w:val="right"/>
            <w:rPr>
              <w:b/>
              <w:sz w:val="22"/>
              <w:szCs w:val="22"/>
              <w:lang w:eastAsia="lt-LT"/>
            </w:rPr>
          </w:pPr>
          <w:r>
            <w:rPr>
              <w:b/>
              <w:sz w:val="22"/>
              <w:szCs w:val="22"/>
              <w:lang w:eastAsia="lt-LT"/>
            </w:rPr>
            <w:t>Projektas Nr. XVP-[ ]</w:t>
          </w:r>
        </w:p>
        <w:p w14:paraId="2F5483BB" w14:textId="77777777">
          <w:pPr>
            <w:jc w:val="center"/>
            <w:rPr>
              <w:b/>
              <w:sz w:val="22"/>
              <w:szCs w:val="22"/>
            </w:rPr>
          </w:pPr>
        </w:p>
        <w:p w14:paraId="584E5F2B" w14:textId="77777777">
          <w:pPr>
            <w:jc w:val="center"/>
            <w:rPr>
              <w:b/>
              <w:sz w:val="22"/>
              <w:szCs w:val="22"/>
            </w:rPr>
          </w:pPr>
          <w:r>
            <w:rPr>
              <w:b/>
              <w:sz w:val="22"/>
              <w:szCs w:val="22"/>
            </w:rPr>
            <w:t>LIETUVOS RESPUBLIKOS</w:t>
          </w:r>
        </w:p>
        <w:p w14:paraId="6435B0C6" w14:textId="1173D240">
          <w:pPr>
            <w:jc w:val="center"/>
            <w:rPr>
              <w:b/>
              <w:sz w:val="22"/>
              <w:szCs w:val="22"/>
            </w:rPr>
          </w:pPr>
          <w:r>
            <w:rPr>
              <w:b/>
              <w:sz w:val="22"/>
              <w:szCs w:val="22"/>
            </w:rPr>
            <w:t>MIŠKŲ ĮSTATYMO NR. I-671 11 STRAIPSNIO PAKEITIMO</w:t>
          </w:r>
        </w:p>
        <w:p w14:paraId="7ACB8D98" w14:textId="662ACC08">
          <w:pPr>
            <w:jc w:val="center"/>
            <w:rPr>
              <w:b/>
              <w:sz w:val="22"/>
              <w:szCs w:val="22"/>
            </w:rPr>
          </w:pPr>
          <w:r>
            <w:rPr>
              <w:b/>
              <w:sz w:val="22"/>
              <w:szCs w:val="22"/>
            </w:rPr>
            <w:t>ĮSTATYMAS</w:t>
          </w:r>
        </w:p>
        <w:p w14:paraId="6E03EF1C" w14:textId="77777777">
          <w:pPr>
            <w:jc w:val="center"/>
            <w:rPr>
              <w:b/>
              <w:sz w:val="22"/>
              <w:szCs w:val="22"/>
            </w:rPr>
          </w:pPr>
        </w:p>
        <w:p w14:paraId="27F8FEC8" w14:textId="40C2426F">
          <w:pPr>
            <w:jc w:val="center"/>
            <w:rPr>
              <w:sz w:val="22"/>
              <w:szCs w:val="22"/>
              <w:lang w:eastAsia="lt-LT"/>
            </w:rPr>
          </w:pPr>
          <w:r>
            <w:rPr>
              <w:sz w:val="22"/>
              <w:szCs w:val="22"/>
              <w:lang w:eastAsia="lt-LT"/>
            </w:rPr>
            <w:t xml:space="preserve">2026 m. [                     ] d.   Nr. [       ]</w:t>
          </w:r>
        </w:p>
        <w:p w14:paraId="16531101" w14:textId="77777777">
          <w:pPr>
            <w:jc w:val="center"/>
            <w:rPr>
              <w:sz w:val="22"/>
              <w:szCs w:val="22"/>
              <w:lang w:eastAsia="lt-LT"/>
            </w:rPr>
          </w:pPr>
          <w:r>
            <w:rPr>
              <w:sz w:val="22"/>
              <w:szCs w:val="22"/>
              <w:lang w:eastAsia="lt-LT"/>
            </w:rPr>
            <w:t>Vilnius</w:t>
          </w:r>
        </w:p>
        <w:p w14:paraId="62A7FF0A" w14:textId="77777777">
          <w:pPr>
            <w:jc w:val="both"/>
            <w:rPr>
              <w:sz w:val="22"/>
              <w:szCs w:val="22"/>
              <w:lang w:eastAsia="lt-LT"/>
            </w:rPr>
          </w:pPr>
        </w:p>
        <w:p w14:paraId="35345997" w14:textId="77777777">
          <w:pPr>
            <w:jc w:val="both"/>
            <w:rPr>
              <w:bCs/>
              <w:sz w:val="22"/>
              <w:szCs w:val="22"/>
            </w:rPr>
          </w:pPr>
        </w:p>
        <w:sdt>
          <w:sdtPr>
            <w:alias w:val="1 str."/>
            <w:tag w:val="part_74d8ef85194d4f30bbb713681bf091ae"/>
            <w:lock w:val="sdtLocked"/>
            <w:richText/>
          </w:sdtPr>
          <w:sdtContent>
            <w:p w14:paraId="506C7EBF" w14:textId="29030988">
              <w:pPr>
                <w:ind w:firstLine="339"/>
                <w:jc w:val="both"/>
                <w:rPr>
                  <w:b/>
                  <w:bCs/>
                  <w:sz w:val="22"/>
                  <w:szCs w:val="22"/>
                </w:rPr>
              </w:pPr>
              <w:sdt>
                <w:sdtPr>
                  <w:alias w:val="Numeris"/>
                  <w:tag w:val="nr_74d8ef85194d4f30bbb713681bf091ae"/>
                  <w:lock w:val="sdtLocked"/>
                  <w:richText/>
                </w:sdtPr>
                <w:sdtContent>
                  <w:r>
                    <w:rPr>
                      <w:b/>
                      <w:bCs/>
                      <w:sz w:val="22"/>
                      <w:szCs w:val="22"/>
                    </w:rPr>
                    <w:t>1</w:t>
                  </w:r>
                </w:sdtContent>
              </w:sdt>
              <w:r>
                <w:rPr>
                  <w:b/>
                  <w:bCs/>
                  <w:sz w:val="22"/>
                  <w:szCs w:val="22"/>
                </w:rPr>
                <w:t xml:space="preserve"> straipsnis. </w:t>
              </w:r>
              <w:sdt>
                <w:sdtPr>
                  <w:alias w:val="Pavadinimas"/>
                  <w:tag w:val="title_74d8ef85194d4f30bbb713681bf091ae"/>
                  <w:lock w:val="sdtLocked"/>
                  <w:richText/>
                </w:sdtPr>
                <w:sdtContent>
                  <w:r>
                    <w:rPr>
                      <w:b/>
                      <w:bCs/>
                      <w:sz w:val="22"/>
                      <w:szCs w:val="22"/>
                    </w:rPr>
                    <w:t>11 straipsnio pakeitimas</w:t>
                  </w:r>
                </w:sdtContent>
              </w:sdt>
            </w:p>
            <w:p w14:paraId="1E6C9818" w14:textId="77777777">
              <w:pPr>
                <w:ind w:firstLine="339"/>
                <w:jc w:val="both"/>
                <w:rPr>
                  <w:b/>
                  <w:bCs/>
                  <w:sz w:val="22"/>
                  <w:szCs w:val="22"/>
                </w:rPr>
              </w:pPr>
            </w:p>
            <w:sdt>
              <w:sdtPr>
                <w:alias w:val="1 str. 1 d."/>
                <w:tag w:val="part_ddc23bea2b5c45b8baa646fa46ea30b9"/>
                <w:lock w:val="sdtLocked"/>
                <w:richText/>
              </w:sdtPr>
              <w:sdtContent>
                <w:p w14:paraId="0F6863E4" w14:textId="4F21D866">
                  <w:pPr>
                    <w:ind w:firstLine="339"/>
                    <w:jc w:val="both"/>
                    <w:rPr>
                      <w:sz w:val="22"/>
                      <w:szCs w:val="22"/>
                    </w:rPr>
                  </w:pPr>
                  <w:sdt>
                    <w:sdtPr>
                      <w:alias w:val="Numeris"/>
                      <w:tag w:val="nr_ddc23bea2b5c45b8baa646fa46ea30b9"/>
                      <w:lock w:val="sdtLocked"/>
                      <w:richText/>
                    </w:sdtPr>
                    <w:sdtContent>
                      <w:r>
                        <w:rPr>
                          <w:sz w:val="22"/>
                          <w:szCs w:val="22"/>
                        </w:rPr>
                        <w:t>1</w:t>
                      </w:r>
                    </w:sdtContent>
                  </w:sdt>
                  <w:r>
                    <w:rPr>
                      <w:sz w:val="22"/>
                      <w:szCs w:val="22"/>
                    </w:rPr>
                    <w:t>. Pakeisti 11 straipsnio 1 dalies 4 punktą ir jį išdėstyti taip:</w:t>
                  </w:r>
                </w:p>
                <w:sdt>
                  <w:sdtPr>
                    <w:alias w:val="citata"/>
                    <w:tag w:val="part_ba941dfd2c094ff8be932013c1160eeb"/>
                    <w:lock w:val="sdtLocked"/>
                    <w:richText/>
                  </w:sdtPr>
                  <w:sdtContent>
                    <w:sdt>
                      <w:sdtPr>
                        <w:alias w:val="4 p."/>
                        <w:tag w:val="part_5a857c76f6034c908b80e137f0e63507"/>
                        <w:lock w:val="sdtLocked"/>
                        <w:richText/>
                      </w:sdtPr>
                      <w:sdtContent>
                        <w:p w14:paraId="2262D61E" w14:textId="653784BB">
                          <w:pPr>
                            <w:ind w:left="339"/>
                            <w:jc w:val="both"/>
                            <w:rPr>
                              <w:sz w:val="22"/>
                              <w:szCs w:val="22"/>
                            </w:rPr>
                          </w:pPr>
                          <w:r>
                            <w:rPr>
                              <w:sz w:val="22"/>
                              <w:szCs w:val="22"/>
                            </w:rPr>
                            <w:t>„</w:t>
                          </w:r>
                          <w:sdt>
                            <w:sdtPr>
                              <w:alias w:val="Numeris"/>
                              <w:tag w:val="nr_5a857c76f6034c908b80e137f0e63507"/>
                              <w:lock w:val="sdtLocked"/>
                              <w:richText/>
                            </w:sdtPr>
                            <w:sdtContent>
                              <w:r>
                                <w:rPr>
                                  <w:sz w:val="22"/>
                                  <w:szCs w:val="22"/>
                                </w:rPr>
                                <w:t>4</w:t>
                              </w:r>
                            </w:sdtContent>
                          </w:sdt>
                          <w:r>
                            <w:rPr>
                              <w:sz w:val="22"/>
                              <w:szCs w:val="22"/>
                            </w:rPr>
                            <w:t>) naudingųjų iškasenų eksploatavimo teritorijoms formuoti ir naudoti ne miestų ir miestelių administracinėse ribose arba miestų ir miestelių administracinėse ribose savivaldybės bendruosiuose planuose nustatytose naudingųjų iškasenų teritorijose, arba kai baigiamas eksploatuoti pradėtas naudoti telkinys ar jo dalis, dėl kurių yra išduotas leidimas naudoti naudingąsias iškasenas ir nėra galimybės šių iškasenų eksploatuoti ne miško žemėje.“</w:t>
                          </w:r>
                        </w:p>
                        <w:p w14:paraId="7CB1F2E1" w14:textId="77777777">
                          <w:pPr>
                            <w:ind w:left="339"/>
                            <w:jc w:val="both"/>
                            <w:rPr>
                              <w:sz w:val="22"/>
                              <w:szCs w:val="22"/>
                            </w:rPr>
                          </w:pPr>
                        </w:p>
                      </w:sdtContent>
                    </w:sdt>
                  </w:sdtContent>
                </w:sdt>
              </w:sdtContent>
            </w:sdt>
            <w:sdt>
              <w:sdtPr>
                <w:alias w:val="1 str. 2 d."/>
                <w:tag w:val="part_1b7f00a01a784313b2c2be9a2781d9df"/>
                <w:lock w:val="sdtLocked"/>
                <w:richText/>
              </w:sdtPr>
              <w:sdtContent>
                <w:p w14:paraId="568E94A5" w14:textId="5B854D80">
                  <w:pPr>
                    <w:ind w:left="339"/>
                    <w:jc w:val="both"/>
                    <w:rPr>
                      <w:sz w:val="22"/>
                      <w:szCs w:val="22"/>
                    </w:rPr>
                  </w:pPr>
                  <w:sdt>
                    <w:sdtPr>
                      <w:alias w:val="Numeris"/>
                      <w:tag w:val="nr_1b7f00a01a784313b2c2be9a2781d9df"/>
                      <w:lock w:val="sdtLocked"/>
                      <w:richText/>
                    </w:sdtPr>
                    <w:sdtContent>
                      <w:r>
                        <w:rPr>
                          <w:sz w:val="22"/>
                          <w:szCs w:val="22"/>
                        </w:rPr>
                        <w:t>2</w:t>
                      </w:r>
                    </w:sdtContent>
                  </w:sdt>
                  <w:r>
                    <w:rPr>
                      <w:sz w:val="22"/>
                      <w:szCs w:val="22"/>
                    </w:rPr>
                    <w:t>. Pakeisti 11 straipsnio 2 dalies 2 punktą ir jį išdėstyti taip:</w:t>
                  </w:r>
                </w:p>
                <w:sdt>
                  <w:sdtPr>
                    <w:alias w:val="citata"/>
                    <w:tag w:val="part_48e76af45f8f450396b8868d8fdb74ae"/>
                    <w:lock w:val="sdtLocked"/>
                    <w:richText/>
                  </w:sdtPr>
                  <w:sdtContent>
                    <w:sdt>
                      <w:sdtPr>
                        <w:alias w:val="2 p."/>
                        <w:tag w:val="part_2f923aa89cf040efb8d697e0de7492b3"/>
                        <w:lock w:val="sdtLocked"/>
                        <w:richText/>
                      </w:sdtPr>
                      <w:sdtContent>
                        <w:p w14:paraId="3A663903" w14:textId="7E66AEF1">
                          <w:pPr>
                            <w:ind w:left="339"/>
                            <w:jc w:val="both"/>
                            <w:rPr>
                              <w:sz w:val="22"/>
                              <w:szCs w:val="22"/>
                            </w:rPr>
                          </w:pPr>
                          <w:r>
                            <w:rPr>
                              <w:sz w:val="22"/>
                              <w:szCs w:val="22"/>
                            </w:rPr>
                            <w:t>„</w:t>
                          </w:r>
                          <w:sdt>
                            <w:sdtPr>
                              <w:alias w:val="Numeris"/>
                              <w:tag w:val="nr_2f923aa89cf040efb8d697e0de7492b3"/>
                              <w:lock w:val="sdtLocked"/>
                              <w:richText/>
                            </w:sdtPr>
                            <w:sdtContent>
                              <w:r>
                                <w:rPr>
                                  <w:sz w:val="22"/>
                                  <w:szCs w:val="22"/>
                                </w:rPr>
                                <w:t>2</w:t>
                              </w:r>
                            </w:sdtContent>
                          </w:sdt>
                          <w:r>
                            <w:rPr>
                              <w:sz w:val="22"/>
                              <w:szCs w:val="22"/>
                            </w:rPr>
                            <w:t>) II grupės – ekosistemų apsaugos miškuose, išskyrus šio straipsnio 1 dalies 1, 3, 4, 5, 7 ir 9 punktuose nustatytus atvejus;“</w:t>
                          </w:r>
                        </w:p>
                        <w:p w14:paraId="2691B735" w14:textId="77777777">
                          <w:pPr>
                            <w:ind w:left="339"/>
                            <w:jc w:val="both"/>
                            <w:rPr>
                              <w:sz w:val="22"/>
                              <w:szCs w:val="22"/>
                            </w:rPr>
                          </w:pPr>
                        </w:p>
                      </w:sdtContent>
                    </w:sdt>
                  </w:sdtContent>
                </w:sdt>
              </w:sdtContent>
            </w:sdt>
            <w:sdt>
              <w:sdtPr>
                <w:alias w:val="1 str. 3 d."/>
                <w:tag w:val="part_9fdc59d44fbb42c28a2110a9024fdacd"/>
                <w:lock w:val="sdtLocked"/>
                <w:richText/>
              </w:sdtPr>
              <w:sdtContent>
                <w:p w14:paraId="6F778829" w14:textId="7FC9D86D">
                  <w:pPr>
                    <w:ind w:left="339"/>
                    <w:jc w:val="both"/>
                    <w:rPr>
                      <w:sz w:val="22"/>
                      <w:szCs w:val="22"/>
                    </w:rPr>
                  </w:pPr>
                  <w:sdt>
                    <w:sdtPr>
                      <w:alias w:val="Numeris"/>
                      <w:tag w:val="nr_9fdc59d44fbb42c28a2110a9024fdacd"/>
                      <w:lock w:val="sdtLocked"/>
                      <w:richText/>
                    </w:sdtPr>
                    <w:sdtContent>
                      <w:r>
                        <w:rPr>
                          <w:sz w:val="22"/>
                          <w:szCs w:val="22"/>
                        </w:rPr>
                        <w:t>3</w:t>
                      </w:r>
                    </w:sdtContent>
                  </w:sdt>
                  <w:r>
                    <w:rPr>
                      <w:sz w:val="22"/>
                      <w:szCs w:val="22"/>
                    </w:rPr>
                    <w:t>. Pakeisti 11 straipsnio 2 dalies 3 punktą ir jį išdėstyti taip:</w:t>
                  </w:r>
                </w:p>
                <w:sdt>
                  <w:sdtPr>
                    <w:alias w:val="citata"/>
                    <w:tag w:val="part_b325953ad472460e871f8a52161cc707"/>
                    <w:lock w:val="sdtLocked"/>
                    <w:richText/>
                  </w:sdtPr>
                  <w:sdtContent>
                    <w:sdt>
                      <w:sdtPr>
                        <w:alias w:val="3 p."/>
                        <w:tag w:val="part_248c6b1d6638423ab9cc03f280dca75a"/>
                        <w:lock w:val="sdtLocked"/>
                        <w:richText/>
                      </w:sdtPr>
                      <w:sdtContent>
                        <w:p w14:paraId="4E282877" w14:textId="58F7AF0A">
                          <w:pPr>
                            <w:ind w:left="339"/>
                            <w:jc w:val="both"/>
                            <w:rPr>
                              <w:sz w:val="22"/>
                              <w:szCs w:val="22"/>
                            </w:rPr>
                          </w:pPr>
                          <w:r>
                            <w:rPr>
                              <w:sz w:val="22"/>
                              <w:szCs w:val="22"/>
                            </w:rPr>
                            <w:t>„</w:t>
                          </w:r>
                          <w:sdt>
                            <w:sdtPr>
                              <w:alias w:val="Numeris"/>
                              <w:tag w:val="nr_248c6b1d6638423ab9cc03f280dca75a"/>
                              <w:lock w:val="sdtLocked"/>
                              <w:richText/>
                            </w:sdtPr>
                            <w:sdtContent>
                              <w:r>
                                <w:rPr>
                                  <w:sz w:val="22"/>
                                  <w:szCs w:val="22"/>
                                </w:rPr>
                                <w:t>3</w:t>
                              </w:r>
                            </w:sdtContent>
                          </w:sdt>
                          <w:r>
                            <w:rPr>
                              <w:sz w:val="22"/>
                              <w:szCs w:val="22"/>
                            </w:rPr>
                            <w:t>) III grupės – draustinių miškuose ir valstybinių rezervatų apsaugos zonų miškuose, išskyrus šio straipsnio 1 dalies 1, 3, 4, 5, 7 ir 9 punktuose nustatytus atvejus;“</w:t>
                          </w:r>
                        </w:p>
                        <w:p w14:paraId="5EDF77F8" w14:textId="77777777">
                          <w:pPr>
                            <w:ind w:left="339"/>
                            <w:jc w:val="both"/>
                            <w:rPr>
                              <w:sz w:val="22"/>
                              <w:szCs w:val="22"/>
                            </w:rPr>
                          </w:pPr>
                        </w:p>
                      </w:sdtContent>
                    </w:sdt>
                  </w:sdtContent>
                </w:sdt>
              </w:sdtContent>
            </w:sdt>
            <w:sdt>
              <w:sdtPr>
                <w:alias w:val="1 str. 4 d."/>
                <w:tag w:val="part_37648afba585499c9123b893edf8e301"/>
                <w:lock w:val="sdtLocked"/>
                <w:richText/>
              </w:sdtPr>
              <w:sdtContent>
                <w:p w14:paraId="043DAFD6" w14:textId="6568AC94">
                  <w:pPr>
                    <w:ind w:left="339"/>
                    <w:jc w:val="both"/>
                    <w:rPr>
                      <w:sz w:val="22"/>
                      <w:szCs w:val="22"/>
                    </w:rPr>
                  </w:pPr>
                  <w:sdt>
                    <w:sdtPr>
                      <w:alias w:val="Numeris"/>
                      <w:tag w:val="nr_37648afba585499c9123b893edf8e301"/>
                      <w:lock w:val="sdtLocked"/>
                      <w:richText/>
                    </w:sdtPr>
                    <w:sdtContent>
                      <w:r>
                        <w:rPr>
                          <w:sz w:val="22"/>
                          <w:szCs w:val="22"/>
                        </w:rPr>
                        <w:t>4</w:t>
                      </w:r>
                    </w:sdtContent>
                  </w:sdt>
                  <w:r>
                    <w:rPr>
                      <w:sz w:val="22"/>
                      <w:szCs w:val="22"/>
                    </w:rPr>
                    <w:t>. Pakeisti 11 straipsnio 2 dalies 4 punktą ir jį išdėstyti taip:</w:t>
                  </w:r>
                </w:p>
                <w:sdt>
                  <w:sdtPr>
                    <w:alias w:val="citata"/>
                    <w:tag w:val="part_dddd916bd7474d9d88e063e809400a81"/>
                    <w:lock w:val="sdtLocked"/>
                    <w:richText/>
                  </w:sdtPr>
                  <w:sdtContent>
                    <w:sdt>
                      <w:sdtPr>
                        <w:alias w:val="4 p."/>
                        <w:tag w:val="part_f84bdbb55ba841db80be62e2587ae61b"/>
                        <w:lock w:val="sdtLocked"/>
                        <w:richText/>
                      </w:sdtPr>
                      <w:sdtContent>
                        <w:p w14:paraId="6EA9687A" w14:textId="0150387D">
                          <w:pPr>
                            <w:ind w:left="339"/>
                            <w:jc w:val="both"/>
                            <w:rPr>
                              <w:sz w:val="22"/>
                              <w:szCs w:val="22"/>
                            </w:rPr>
                          </w:pPr>
                          <w:r>
                            <w:rPr>
                              <w:sz w:val="22"/>
                              <w:szCs w:val="22"/>
                            </w:rPr>
                            <w:t>„</w:t>
                          </w:r>
                          <w:sdt>
                            <w:sdtPr>
                              <w:alias w:val="Numeris"/>
                              <w:tag w:val="nr_f84bdbb55ba841db80be62e2587ae61b"/>
                              <w:lock w:val="sdtLocked"/>
                              <w:richText/>
                            </w:sdtPr>
                            <w:sdtContent>
                              <w:r>
                                <w:rPr>
                                  <w:sz w:val="22"/>
                                  <w:szCs w:val="22"/>
                                </w:rPr>
                                <w:t>4</w:t>
                              </w:r>
                            </w:sdtContent>
                          </w:sdt>
                          <w:r>
                            <w:rPr>
                              <w:sz w:val="22"/>
                              <w:szCs w:val="22"/>
                            </w:rPr>
                            <w:t>) kituose miškuose, esančiuose vieno kilometro atstumu nuo Baltijos jūros ir Kuršių marių, II grupės rekreaciniuose miškuose ir III grupės vandens telkinių apsaugos zonų, laukų apsauginiuose ir valstybinių parkų apsaugos zonų miškuose, išskyrus šio straipsnio 1 dalies 1, 2, 3, 4, 7, 8, 9 punktuose nurodytus atvejus, jeigu atitinkamų objektų statyba ar atitinkamų teritorijų formavimas numatytas bendruosiuose planuose ar valstybei svarbių projektų teritorijų planavimo dokumentuose arba šių saugomų teritorijų specialiojo teritorijų planavimo dokumentuose. Šiame punkte nustatyti draudimai ir apribojimai netaikomi miško žemę paverčiant kitomis naudmenomis šio straipsnio 1 dalies 5 punkte nustatytu atveju.“</w:t>
                          </w:r>
                        </w:p>
                        <w:p w14:paraId="6F6DA590" w14:textId="77777777">
                          <w:pPr>
                            <w:ind w:firstLine="339"/>
                            <w:jc w:val="both"/>
                            <w:rPr>
                              <w:sz w:val="22"/>
                              <w:szCs w:val="22"/>
                            </w:rPr>
                          </w:pPr>
                        </w:p>
                        <w:p w14:paraId="5DA7DF92" w14:textId="77777777">
                          <w:pPr>
                            <w:jc w:val="both"/>
                            <w:rPr>
                              <w:b/>
                              <w:sz w:val="22"/>
                              <w:szCs w:val="22"/>
                            </w:rPr>
                          </w:pPr>
                        </w:p>
                      </w:sdtContent>
                    </w:sdt>
                  </w:sdtContent>
                </w:sdt>
              </w:sdtContent>
            </w:sdt>
          </w:sdtContent>
        </w:sdt>
        <w:sdt>
          <w:sdtPr>
            <w:alias w:val="2 str."/>
            <w:tag w:val="part_3f9549e7faed4792b95a23f4d421df5c"/>
            <w:lock w:val="sdtLocked"/>
            <w:richText/>
          </w:sdtPr>
          <w:sdtContent>
            <w:p w14:paraId="17B0D484" w14:textId="0FB2AB73">
              <w:pPr>
                <w:ind w:left="339"/>
                <w:jc w:val="both"/>
                <w:rPr>
                  <w:bCs/>
                  <w:sz w:val="22"/>
                  <w:szCs w:val="22"/>
                </w:rPr>
              </w:pPr>
              <w:sdt>
                <w:sdtPr>
                  <w:alias w:val="Numeris"/>
                  <w:tag w:val="nr_3f9549e7faed4792b95a23f4d421df5c"/>
                  <w:lock w:val="sdtLocked"/>
                  <w:richText/>
                </w:sdtPr>
                <w:sdtContent>
                  <w:r>
                    <w:rPr>
                      <w:b/>
                      <w:sz w:val="22"/>
                      <w:szCs w:val="22"/>
                    </w:rPr>
                    <w:t>2</w:t>
                  </w:r>
                </w:sdtContent>
              </w:sdt>
              <w:r>
                <w:rPr>
                  <w:b/>
                  <w:sz w:val="22"/>
                  <w:szCs w:val="22"/>
                </w:rPr>
                <w:t xml:space="preserve"> straipsnis. </w:t>
              </w:r>
              <w:sdt>
                <w:sdtPr>
                  <w:alias w:val="Pavadinimas"/>
                  <w:tag w:val="title_3f9549e7faed4792b95a23f4d421df5c"/>
                  <w:lock w:val="sdtLocked"/>
                  <w:richText/>
                </w:sdtPr>
                <w:sdtContent>
                  <w:r>
                    <w:rPr>
                      <w:b/>
                      <w:sz w:val="22"/>
                      <w:szCs w:val="22"/>
                    </w:rPr>
                    <w:t>Įstatymo įsigaliojimas ir įgyvendinimas</w:t>
                  </w:r>
                </w:sdtContent>
              </w:sdt>
            </w:p>
            <w:p w14:paraId="2986C109" w14:textId="77777777">
              <w:pPr>
                <w:ind w:firstLine="333"/>
                <w:jc w:val="both"/>
                <w:rPr>
                  <w:bCs/>
                  <w:sz w:val="22"/>
                  <w:szCs w:val="22"/>
                </w:rPr>
              </w:pPr>
            </w:p>
            <w:sdt>
              <w:sdtPr>
                <w:alias w:val="2 str. 1 d."/>
                <w:tag w:val="part_903798e79d1646cca72d04beaf1a1cda"/>
                <w:lock w:val="sdtLocked"/>
                <w:richText/>
              </w:sdtPr>
              <w:sdtContent>
                <w:p w14:paraId="75D59082" w14:textId="7D93C8AE">
                  <w:pPr>
                    <w:ind w:firstLine="333"/>
                    <w:jc w:val="both"/>
                    <w:rPr>
                      <w:bCs/>
                      <w:sz w:val="22"/>
                      <w:szCs w:val="22"/>
                    </w:rPr>
                  </w:pPr>
                  <w:sdt>
                    <w:sdtPr>
                      <w:alias w:val="Numeris"/>
                      <w:tag w:val="nr_903798e79d1646cca72d04beaf1a1cda"/>
                      <w:lock w:val="sdtLocked"/>
                      <w:richText/>
                    </w:sdtPr>
                    <w:sdtContent>
                      <w:r>
                        <w:rPr>
                          <w:bCs/>
                          <w:sz w:val="22"/>
                          <w:szCs w:val="22"/>
                        </w:rPr>
                        <w:t>1</w:t>
                      </w:r>
                    </w:sdtContent>
                  </w:sdt>
                  <w:r>
                    <w:rPr>
                      <w:bCs/>
                      <w:sz w:val="22"/>
                      <w:szCs w:val="22"/>
                    </w:rPr>
                    <w:t xml:space="preserve">. Šis įstatymas įsigalioja 2026 m. </w:t>
                  </w:r>
                  <w:r>
                    <w:rPr>
                      <w:sz w:val="22"/>
                      <w:szCs w:val="22"/>
                    </w:rPr>
                    <w:t>lapkričio 1 d</w:t>
                  </w:r>
                  <w:r>
                    <w:rPr>
                      <w:bCs/>
                      <w:sz w:val="22"/>
                      <w:szCs w:val="22"/>
                    </w:rPr>
                    <w:t>.</w:t>
                  </w:r>
                </w:p>
                <w:p w14:paraId="54589DD7" w14:textId="77777777">
                  <w:pPr>
                    <w:keepNext/>
                    <w:spacing w:line="360" w:lineRule="auto"/>
                    <w:jc w:val="both"/>
                    <w:rPr>
                      <w:i/>
                      <w:iCs/>
                      <w:sz w:val="22"/>
                      <w:szCs w:val="22"/>
                      <w:lang w:eastAsia="lt-LT"/>
                    </w:rPr>
                  </w:pPr>
                </w:p>
              </w:sdtContent>
            </w:sdt>
          </w:sdtContent>
        </w:sdt>
        <w:sdt>
          <w:sdtPr>
            <w:alias w:val="signatura"/>
            <w:tag w:val="part_cf2e3cca830443c0b9583b6fa8a98992"/>
            <w:lock w:val="sdtLocked"/>
            <w:richText/>
          </w:sdtPr>
          <w:sdtContent>
            <w:p w14:paraId="72733D69" w14:textId="273917F3">
              <w:pPr>
                <w:keepNext/>
                <w:spacing w:line="360" w:lineRule="auto"/>
                <w:ind w:firstLine="709"/>
                <w:jc w:val="both"/>
                <w:rPr>
                  <w:sz w:val="22"/>
                  <w:szCs w:val="22"/>
                  <w:lang w:eastAsia="lt-LT"/>
                </w:rPr>
              </w:pPr>
              <w:r>
                <w:rPr>
                  <w:i/>
                  <w:iCs/>
                  <w:sz w:val="22"/>
                  <w:szCs w:val="22"/>
                  <w:lang w:eastAsia="lt-LT"/>
                </w:rPr>
                <w:t>Skelbiu šį Lietuvos Respublikos Seimo priimtą įstatymą.</w:t>
              </w:r>
            </w:p>
            <w:p w14:paraId="4A07ECEA" w14:textId="77777777">
              <w:pPr>
                <w:spacing w:line="360" w:lineRule="auto"/>
                <w:ind w:firstLine="62"/>
                <w:jc w:val="both"/>
                <w:rPr>
                  <w:sz w:val="22"/>
                  <w:szCs w:val="22"/>
                  <w:lang w:eastAsia="lt-LT"/>
                </w:rPr>
              </w:pPr>
            </w:p>
            <w:p w14:paraId="2D18ABF2" w14:textId="77777777">
              <w:pPr>
                <w:spacing w:line="360" w:lineRule="auto"/>
                <w:jc w:val="both"/>
                <w:rPr>
                  <w:sz w:val="22"/>
                  <w:szCs w:val="22"/>
                  <w:lang w:eastAsia="lt-LT"/>
                </w:rPr>
              </w:pPr>
              <w:r>
                <w:rPr>
                  <w:sz w:val="22"/>
                  <w:szCs w:val="22"/>
                  <w:lang w:eastAsia="lt-LT"/>
                </w:rPr>
                <w:t xml:space="preserve">Respublikos Prezidentas </w:t>
              </w:r>
            </w:p>
            <w:p w14:paraId="26891BB6" w14:textId="77777777">
              <w:pPr>
                <w:spacing w:line="360" w:lineRule="auto"/>
                <w:jc w:val="both"/>
                <w:rPr>
                  <w:sz w:val="22"/>
                  <w:szCs w:val="22"/>
                </w:rPr>
              </w:pPr>
            </w:p>
            <w:p w14:paraId="74F8E2D1" w14:textId="77777777">
              <w:pPr>
                <w:rPr>
                  <w:sz w:val="22"/>
                  <w:szCs w:val="22"/>
                </w:rPr>
              </w:pPr>
              <w:r>
                <w:rPr>
                  <w:sz w:val="22"/>
                  <w:szCs w:val="22"/>
                </w:rPr>
                <w:t xml:space="preserve">Teikia </w:t>
              </w:r>
            </w:p>
            <w:p w14:paraId="0B2253A1" w14:textId="77777777">
              <w:pPr>
                <w:rPr>
                  <w:sz w:val="22"/>
                  <w:szCs w:val="22"/>
                </w:rPr>
              </w:pPr>
            </w:p>
            <w:p w14:paraId="4C393171" w14:textId="0503E73F">
              <w:pPr>
                <w:rPr>
                  <w:sz w:val="22"/>
                  <w:szCs w:val="22"/>
                </w:rPr>
              </w:pPr>
              <w:r>
                <w:rPr>
                  <w:sz w:val="22"/>
                  <w:szCs w:val="22"/>
                </w:rPr>
                <w:t>Seimo nariai</w:t>
              </w:r>
            </w:p>
            <w:p w14:paraId="3EEF09F3" w14:textId="4F43C926">
              <w:pPr>
                <w:rPr>
                  <w:sz w:val="22"/>
                  <w:szCs w:val="22"/>
                </w:rPr>
              </w:pPr>
              <w:r>
                <w:rPr>
                  <w:sz w:val="22"/>
                  <w:szCs w:val="22"/>
                </w:rPr>
                <w:t xml:space="preserve">[ ] </w:t>
                <w:tab/>
                <w:tab/>
                <w:tab/>
                <w:t>[ ]</w:t>
              </w:r>
            </w:p>
          </w:sdtContent>
        </w:sdt>
      </w:sdtContent>
    </w:sdt>
    <w:sectPr>
      <w:pgSz w:w="11906" w:h="16838"/>
      <w:pgMar w:top="993" w:right="991" w:bottom="709"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420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5401E3"/>
  <w15:chartTrackingRefBased/>
  <w15:docId w15:val="{5C5568ED-284C-491B-88BE-4B11DA8F961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9257233">
      <w:bodyDiv w:val="1"/>
      <w:marLeft w:val="0"/>
      <w:marRight w:val="0"/>
      <w:marTop w:val="0"/>
      <w:marBottom w:val="0"/>
      <w:divBdr>
        <w:top w:val="none" w:sz="0" w:space="0" w:color="auto"/>
        <w:left w:val="none" w:sz="0" w:space="0" w:color="auto"/>
        <w:bottom w:val="none" w:sz="0" w:space="0" w:color="auto"/>
        <w:right w:val="none" w:sz="0" w:space="0" w:color="auto"/>
      </w:divBdr>
      <w:divsChild>
        <w:div w:id="1498304899">
          <w:marLeft w:val="0"/>
          <w:marRight w:val="0"/>
          <w:marTop w:val="0"/>
          <w:marBottom w:val="0"/>
          <w:divBdr>
            <w:top w:val="none" w:sz="0" w:space="0" w:color="auto"/>
            <w:left w:val="none" w:sz="0" w:space="0" w:color="auto"/>
            <w:bottom w:val="none" w:sz="0" w:space="0" w:color="auto"/>
            <w:right w:val="none" w:sz="0" w:space="0" w:color="auto"/>
          </w:divBdr>
        </w:div>
        <w:div w:id="961497569">
          <w:marLeft w:val="0"/>
          <w:marRight w:val="0"/>
          <w:marTop w:val="0"/>
          <w:marBottom w:val="0"/>
          <w:divBdr>
            <w:top w:val="none" w:sz="0" w:space="0" w:color="auto"/>
            <w:left w:val="none" w:sz="0" w:space="0" w:color="auto"/>
            <w:bottom w:val="none" w:sz="0" w:space="0" w:color="auto"/>
            <w:right w:val="none" w:sz="0" w:space="0" w:color="auto"/>
          </w:divBdr>
        </w:div>
        <w:div w:id="1675644006">
          <w:marLeft w:val="0"/>
          <w:marRight w:val="0"/>
          <w:marTop w:val="0"/>
          <w:marBottom w:val="0"/>
          <w:divBdr>
            <w:top w:val="none" w:sz="0" w:space="0" w:color="auto"/>
            <w:left w:val="none" w:sz="0" w:space="0" w:color="auto"/>
            <w:bottom w:val="none" w:sz="0" w:space="0" w:color="auto"/>
            <w:right w:val="none" w:sz="0" w:space="0" w:color="auto"/>
          </w:divBdr>
        </w:div>
      </w:divsChild>
    </w:div>
    <w:div w:id="743993225">
      <w:bodyDiv w:val="1"/>
      <w:marLeft w:val="0"/>
      <w:marRight w:val="0"/>
      <w:marTop w:val="0"/>
      <w:marBottom w:val="0"/>
      <w:divBdr>
        <w:top w:val="none" w:sz="0" w:space="0" w:color="auto"/>
        <w:left w:val="none" w:sz="0" w:space="0" w:color="auto"/>
        <w:bottom w:val="none" w:sz="0" w:space="0" w:color="auto"/>
        <w:right w:val="none" w:sz="0" w:space="0" w:color="auto"/>
      </w:divBdr>
      <w:divsChild>
        <w:div w:id="1128939402">
          <w:marLeft w:val="0"/>
          <w:marRight w:val="0"/>
          <w:marTop w:val="0"/>
          <w:marBottom w:val="0"/>
          <w:divBdr>
            <w:top w:val="none" w:sz="0" w:space="0" w:color="auto"/>
            <w:left w:val="none" w:sz="0" w:space="0" w:color="auto"/>
            <w:bottom w:val="none" w:sz="0" w:space="0" w:color="auto"/>
            <w:right w:val="none" w:sz="0" w:space="0" w:color="auto"/>
          </w:divBdr>
        </w:div>
        <w:div w:id="652761573">
          <w:marLeft w:val="0"/>
          <w:marRight w:val="0"/>
          <w:marTop w:val="0"/>
          <w:marBottom w:val="0"/>
          <w:divBdr>
            <w:top w:val="none" w:sz="0" w:space="0" w:color="auto"/>
            <w:left w:val="none" w:sz="0" w:space="0" w:color="auto"/>
            <w:bottom w:val="none" w:sz="0" w:space="0" w:color="auto"/>
            <w:right w:val="none" w:sz="0" w:space="0" w:color="auto"/>
          </w:divBdr>
        </w:div>
        <w:div w:id="1128399078">
          <w:marLeft w:val="0"/>
          <w:marRight w:val="0"/>
          <w:marTop w:val="0"/>
          <w:marBottom w:val="0"/>
          <w:divBdr>
            <w:top w:val="none" w:sz="0" w:space="0" w:color="auto"/>
            <w:left w:val="none" w:sz="0" w:space="0" w:color="auto"/>
            <w:bottom w:val="none" w:sz="0" w:space="0" w:color="auto"/>
            <w:right w:val="none" w:sz="0" w:space="0" w:color="auto"/>
          </w:divBdr>
        </w:div>
        <w:div w:id="2102751666">
          <w:marLeft w:val="0"/>
          <w:marRight w:val="0"/>
          <w:marTop w:val="0"/>
          <w:marBottom w:val="0"/>
          <w:divBdr>
            <w:top w:val="none" w:sz="0" w:space="0" w:color="auto"/>
            <w:left w:val="none" w:sz="0" w:space="0" w:color="auto"/>
            <w:bottom w:val="none" w:sz="0" w:space="0" w:color="auto"/>
            <w:right w:val="none" w:sz="0" w:space="0" w:color="auto"/>
          </w:divBdr>
        </w:div>
        <w:div w:id="1623533702">
          <w:marLeft w:val="0"/>
          <w:marRight w:val="0"/>
          <w:marTop w:val="0"/>
          <w:marBottom w:val="0"/>
          <w:divBdr>
            <w:top w:val="none" w:sz="0" w:space="0" w:color="auto"/>
            <w:left w:val="none" w:sz="0" w:space="0" w:color="auto"/>
            <w:bottom w:val="none" w:sz="0" w:space="0" w:color="auto"/>
            <w:right w:val="none" w:sz="0" w:space="0" w:color="auto"/>
          </w:divBdr>
        </w:div>
        <w:div w:id="868182199">
          <w:marLeft w:val="0"/>
          <w:marRight w:val="0"/>
          <w:marTop w:val="0"/>
          <w:marBottom w:val="0"/>
          <w:divBdr>
            <w:top w:val="none" w:sz="0" w:space="0" w:color="auto"/>
            <w:left w:val="none" w:sz="0" w:space="0" w:color="auto"/>
            <w:bottom w:val="none" w:sz="0" w:space="0" w:color="auto"/>
            <w:right w:val="none" w:sz="0" w:space="0" w:color="auto"/>
          </w:divBdr>
        </w:div>
        <w:div w:id="1325208747">
          <w:marLeft w:val="0"/>
          <w:marRight w:val="0"/>
          <w:marTop w:val="0"/>
          <w:marBottom w:val="0"/>
          <w:divBdr>
            <w:top w:val="none" w:sz="0" w:space="0" w:color="auto"/>
            <w:left w:val="none" w:sz="0" w:space="0" w:color="auto"/>
            <w:bottom w:val="none" w:sz="0" w:space="0" w:color="auto"/>
            <w:right w:val="none" w:sz="0" w:space="0" w:color="auto"/>
          </w:divBdr>
        </w:div>
        <w:div w:id="1686247343">
          <w:marLeft w:val="0"/>
          <w:marRight w:val="0"/>
          <w:marTop w:val="0"/>
          <w:marBottom w:val="0"/>
          <w:divBdr>
            <w:top w:val="none" w:sz="0" w:space="0" w:color="auto"/>
            <w:left w:val="none" w:sz="0" w:space="0" w:color="auto"/>
            <w:bottom w:val="none" w:sz="0" w:space="0" w:color="auto"/>
            <w:right w:val="none" w:sz="0" w:space="0" w:color="auto"/>
          </w:divBdr>
        </w:div>
        <w:div w:id="373626824">
          <w:marLeft w:val="0"/>
          <w:marRight w:val="0"/>
          <w:marTop w:val="0"/>
          <w:marBottom w:val="0"/>
          <w:divBdr>
            <w:top w:val="none" w:sz="0" w:space="0" w:color="auto"/>
            <w:left w:val="none" w:sz="0" w:space="0" w:color="auto"/>
            <w:bottom w:val="none" w:sz="0" w:space="0" w:color="auto"/>
            <w:right w:val="none" w:sz="0" w:space="0" w:color="auto"/>
          </w:divBdr>
        </w:div>
        <w:div w:id="1946693626">
          <w:marLeft w:val="0"/>
          <w:marRight w:val="0"/>
          <w:marTop w:val="0"/>
          <w:marBottom w:val="0"/>
          <w:divBdr>
            <w:top w:val="none" w:sz="0" w:space="0" w:color="auto"/>
            <w:left w:val="none" w:sz="0" w:space="0" w:color="auto"/>
            <w:bottom w:val="none" w:sz="0" w:space="0" w:color="auto"/>
            <w:right w:val="none" w:sz="0" w:space="0" w:color="auto"/>
          </w:divBdr>
        </w:div>
        <w:div w:id="564491206">
          <w:marLeft w:val="0"/>
          <w:marRight w:val="0"/>
          <w:marTop w:val="0"/>
          <w:marBottom w:val="0"/>
          <w:divBdr>
            <w:top w:val="none" w:sz="0" w:space="0" w:color="auto"/>
            <w:left w:val="none" w:sz="0" w:space="0" w:color="auto"/>
            <w:bottom w:val="none" w:sz="0" w:space="0" w:color="auto"/>
            <w:right w:val="none" w:sz="0" w:space="0" w:color="auto"/>
          </w:divBdr>
        </w:div>
        <w:div w:id="244270961">
          <w:marLeft w:val="0"/>
          <w:marRight w:val="0"/>
          <w:marTop w:val="0"/>
          <w:marBottom w:val="0"/>
          <w:divBdr>
            <w:top w:val="none" w:sz="0" w:space="0" w:color="auto"/>
            <w:left w:val="none" w:sz="0" w:space="0" w:color="auto"/>
            <w:bottom w:val="none" w:sz="0" w:space="0" w:color="auto"/>
            <w:right w:val="none" w:sz="0" w:space="0" w:color="auto"/>
          </w:divBdr>
        </w:div>
        <w:div w:id="1650595321">
          <w:marLeft w:val="0"/>
          <w:marRight w:val="0"/>
          <w:marTop w:val="0"/>
          <w:marBottom w:val="0"/>
          <w:divBdr>
            <w:top w:val="none" w:sz="0" w:space="0" w:color="auto"/>
            <w:left w:val="none" w:sz="0" w:space="0" w:color="auto"/>
            <w:bottom w:val="none" w:sz="0" w:space="0" w:color="auto"/>
            <w:right w:val="none" w:sz="0" w:space="0" w:color="auto"/>
          </w:divBdr>
        </w:div>
        <w:div w:id="296641394">
          <w:marLeft w:val="0"/>
          <w:marRight w:val="0"/>
          <w:marTop w:val="0"/>
          <w:marBottom w:val="0"/>
          <w:divBdr>
            <w:top w:val="none" w:sz="0" w:space="0" w:color="auto"/>
            <w:left w:val="none" w:sz="0" w:space="0" w:color="auto"/>
            <w:bottom w:val="none" w:sz="0" w:space="0" w:color="auto"/>
            <w:right w:val="none" w:sz="0" w:space="0" w:color="auto"/>
          </w:divBdr>
        </w:div>
        <w:div w:id="598951069">
          <w:marLeft w:val="0"/>
          <w:marRight w:val="0"/>
          <w:marTop w:val="0"/>
          <w:marBottom w:val="0"/>
          <w:divBdr>
            <w:top w:val="none" w:sz="0" w:space="0" w:color="auto"/>
            <w:left w:val="none" w:sz="0" w:space="0" w:color="auto"/>
            <w:bottom w:val="none" w:sz="0" w:space="0" w:color="auto"/>
            <w:right w:val="none" w:sz="0" w:space="0" w:color="auto"/>
          </w:divBdr>
        </w:div>
        <w:div w:id="1237397732">
          <w:marLeft w:val="0"/>
          <w:marRight w:val="0"/>
          <w:marTop w:val="0"/>
          <w:marBottom w:val="0"/>
          <w:divBdr>
            <w:top w:val="none" w:sz="0" w:space="0" w:color="auto"/>
            <w:left w:val="none" w:sz="0" w:space="0" w:color="auto"/>
            <w:bottom w:val="none" w:sz="0" w:space="0" w:color="auto"/>
            <w:right w:val="none" w:sz="0" w:space="0" w:color="auto"/>
          </w:divBdr>
        </w:div>
        <w:div w:id="1098715515">
          <w:marLeft w:val="0"/>
          <w:marRight w:val="0"/>
          <w:marTop w:val="0"/>
          <w:marBottom w:val="0"/>
          <w:divBdr>
            <w:top w:val="none" w:sz="0" w:space="0" w:color="auto"/>
            <w:left w:val="none" w:sz="0" w:space="0" w:color="auto"/>
            <w:bottom w:val="none" w:sz="0" w:space="0" w:color="auto"/>
            <w:right w:val="none" w:sz="0" w:space="0" w:color="auto"/>
          </w:divBdr>
        </w:div>
      </w:divsChild>
    </w:div>
    <w:div w:id="834228873">
      <w:bodyDiv w:val="1"/>
      <w:marLeft w:val="0"/>
      <w:marRight w:val="0"/>
      <w:marTop w:val="0"/>
      <w:marBottom w:val="0"/>
      <w:divBdr>
        <w:top w:val="none" w:sz="0" w:space="0" w:color="auto"/>
        <w:left w:val="none" w:sz="0" w:space="0" w:color="auto"/>
        <w:bottom w:val="none" w:sz="0" w:space="0" w:color="auto"/>
        <w:right w:val="none" w:sz="0" w:space="0" w:color="auto"/>
      </w:divBdr>
      <w:divsChild>
        <w:div w:id="436296343">
          <w:marLeft w:val="0"/>
          <w:marRight w:val="0"/>
          <w:marTop w:val="0"/>
          <w:marBottom w:val="0"/>
          <w:divBdr>
            <w:top w:val="none" w:sz="0" w:space="0" w:color="auto"/>
            <w:left w:val="none" w:sz="0" w:space="0" w:color="auto"/>
            <w:bottom w:val="none" w:sz="0" w:space="0" w:color="auto"/>
            <w:right w:val="none" w:sz="0" w:space="0" w:color="auto"/>
          </w:divBdr>
          <w:divsChild>
            <w:div w:id="908419683">
              <w:marLeft w:val="0"/>
              <w:marRight w:val="0"/>
              <w:marTop w:val="0"/>
              <w:marBottom w:val="0"/>
              <w:divBdr>
                <w:top w:val="none" w:sz="0" w:space="0" w:color="auto"/>
                <w:left w:val="none" w:sz="0" w:space="0" w:color="auto"/>
                <w:bottom w:val="none" w:sz="0" w:space="0" w:color="auto"/>
                <w:right w:val="none" w:sz="0" w:space="0" w:color="auto"/>
              </w:divBdr>
              <w:divsChild>
                <w:div w:id="2035956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74849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2eaa69a4e174fcaa7b25c55432e5c8c" PartId="e3d14eeb4d7643bab8231990dc004b53">
    <Part Type="straipsnis" Nr="1" Abbr="1 str." Title="11 straipsnio pakeitimas" DocPartId="7fe4284bf77749bb864314c6691d2690" PartId="74d8ef85194d4f30bbb713681bf091ae">
      <Part Type="strDalis" Nr="1" Abbr="1 str. 1 d." DocPartId="00af0249ad294923a213fb44590bad05" PartId="ddc23bea2b5c45b8baa646fa46ea30b9">
        <Part Type="citata" DocPartId="820edf46713544cda4c4985928045de2" PartId="ba941dfd2c094ff8be932013c1160eeb">
          <Part Type="strPunktas" Nr="4" Abbr="4 p." DocPartId="35012d199f224a4ba53a5cc6044b62cd" PartId="5a857c76f6034c908b80e137f0e63507"/>
        </Part>
      </Part>
      <Part Type="strDalis" Nr="2" Abbr="1 str. 2 d." DocPartId="ac0c01e9710744879a72afbf7a0c872c" PartId="1b7f00a01a784313b2c2be9a2781d9df">
        <Part Type="citata" DocPartId="2962bd6489cc483aab07e8f1527b81f6" PartId="48e76af45f8f450396b8868d8fdb74ae">
          <Part Type="strPunktas" Nr="2" Abbr="2 p." DocPartId="813c0280a01c4daf852d890d5184bcd6" PartId="2f923aa89cf040efb8d697e0de7492b3"/>
        </Part>
      </Part>
      <Part Type="strDalis" Nr="3" Abbr="1 str. 3 d." DocPartId="e197ec5549224045acc3731f67caced1" PartId="9fdc59d44fbb42c28a2110a9024fdacd">
        <Part Type="citata" DocPartId="5800f293b02d45d4afe59c3ce04f9fdf" PartId="b325953ad472460e871f8a52161cc707">
          <Part Type="strPunktas" Nr="3" Abbr="3 p." DocPartId="d97b84907d184adb973c260238fb92c7" PartId="248c6b1d6638423ab9cc03f280dca75a"/>
        </Part>
      </Part>
      <Part Type="strDalis" Nr="4" Abbr="1 str. 4 d." DocPartId="a8799b5c428c40f1880b3a72d0b357e5" PartId="37648afba585499c9123b893edf8e301">
        <Part Type="citata" DocPartId="9bafce605c9740078997021d7c13b680" PartId="dddd916bd7474d9d88e063e809400a81">
          <Part Type="strPunktas" Nr="4" Abbr="4 p." DocPartId="2bb06635aa2b4899a72f048488afbbec" PartId="f84bdbb55ba841db80be62e2587ae61b"/>
        </Part>
      </Part>
    </Part>
    <Part Type="straipsnis" Nr="2" Abbr="2 str." Title="Įstatymo įsigaliojimas ir įgyvendinimas" DocPartId="ad3cf08d5955469a90f34584c0dd416d" PartId="3f9549e7faed4792b95a23f4d421df5c">
      <Part Type="strDalis" Nr="1" Abbr="2 str. 1 d." DocPartId="bd48da0f255849ca98407498d837d21c" PartId="903798e79d1646cca72d04beaf1a1cda"/>
    </Part>
    <Part Type="signatura" DocPartId="19ad86e774154a8b9243337b270051b2" PartId="cf2e3cca830443c0b9583b6fa8a98992"/>
  </Part>
</Parts>
</file>

<file path=customXml/itemProps1.xml><?xml version="1.0" encoding="utf-8"?>
<ds:datastoreItem xmlns:ds="http://schemas.openxmlformats.org/officeDocument/2006/customXml" ds:itemID="{5550EC9D-28E3-480A-B884-84B6EE50EFE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308</Words>
  <Characters>1845</Characters>
  <Application>Microsoft Office Word</Application>
  <DocSecurity>4</DocSecurity>
  <Lines>51</Lines>
  <Paragraphs>26</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2127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2026-07-07T05:50:00Z</dcterms:created>
  <dc:creator>adlibuser</dc:creator>
  <lastModifiedBy>adlibuser</lastModifiedBy>
  <dcterms:modified xsi:type="dcterms:W3CDTF">2026-07-07T05:50:00Z</dcterms:modified>
  <revision>2</revision>
</coreProperties>
</file>