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60b188d773b4366abdee79dd8a13e40"/>
        <w:lock w:val="sdtLocked"/>
        <w:richText/>
      </w:sdtPr>
      <w:sdtContent>
        <w:p>
          <w:pPr>
            <w:spacing w:line="360" w:lineRule="auto"/>
            <w:ind w:left="7371"/>
            <w:jc w:val="both"/>
            <w:rPr>
              <w:b/>
              <w:szCs w:val="24"/>
            </w:rPr>
          </w:pPr>
          <w:r>
            <w:rPr>
              <w:b/>
              <w:szCs w:val="24"/>
            </w:rPr>
            <w:t>Projektas</w:t>
          </w:r>
        </w:p>
        <w:p>
          <w:pPr>
            <w:keepNext/>
            <w:spacing w:line="360" w:lineRule="auto"/>
            <w:ind w:left="-900" w:firstLine="900"/>
            <w:jc w:val="center"/>
            <w:rPr>
              <w:b/>
              <w:szCs w:val="24"/>
              <w:lang w:eastAsia="lt-LT"/>
            </w:rPr>
          </w:pPr>
          <w:r>
            <w:rPr>
              <w:b/>
              <w:szCs w:val="24"/>
              <w:lang w:eastAsia="lt-LT"/>
            </w:rPr>
            <w:t>LIETUVOS RESPUBLIKOS</w:t>
          </w:r>
        </w:p>
        <w:p>
          <w:pPr>
            <w:spacing w:line="360" w:lineRule="auto"/>
            <w:jc w:val="center"/>
            <w:rPr>
              <w:b/>
              <w:szCs w:val="24"/>
            </w:rPr>
          </w:pPr>
          <w:r>
            <w:rPr>
              <w:b/>
              <w:szCs w:val="24"/>
            </w:rPr>
            <w:t>ENERGETIKOS ĮSTATYMO NR. IX-884 2, 6, 9, 21, 25, 30 IR 37 STRAIPSNIŲ PAKEITIMO</w:t>
          </w:r>
        </w:p>
        <w:p>
          <w:pPr>
            <w:spacing w:line="360" w:lineRule="auto"/>
            <w:jc w:val="center"/>
            <w:rPr>
              <w:b/>
              <w:szCs w:val="24"/>
            </w:rPr>
          </w:pPr>
          <w:r>
            <w:rPr>
              <w:b/>
              <w:szCs w:val="24"/>
            </w:rPr>
            <w:t>ĮSTATYMAS</w:t>
          </w:r>
        </w:p>
        <w:p>
          <w:pPr>
            <w:spacing w:line="360" w:lineRule="auto"/>
            <w:ind w:left="-900" w:firstLine="900"/>
            <w:jc w:val="center"/>
            <w:rPr>
              <w:szCs w:val="24"/>
            </w:rPr>
          </w:pPr>
        </w:p>
        <w:p>
          <w:pPr>
            <w:spacing w:line="360" w:lineRule="auto"/>
            <w:ind w:left="-900" w:firstLine="900"/>
            <w:jc w:val="center"/>
            <w:rPr>
              <w:szCs w:val="24"/>
            </w:rPr>
          </w:pPr>
          <w:r>
            <w:rPr>
              <w:szCs w:val="24"/>
            </w:rPr>
            <w:t xml:space="preserve">2016 m.                               d.  Nr.</w:t>
          </w:r>
        </w:p>
        <w:p>
          <w:pPr>
            <w:spacing w:line="360" w:lineRule="auto"/>
            <w:ind w:left="-900" w:firstLine="900"/>
            <w:jc w:val="center"/>
            <w:rPr>
              <w:szCs w:val="24"/>
            </w:rPr>
          </w:pPr>
          <w:r>
            <w:rPr>
              <w:szCs w:val="24"/>
            </w:rPr>
            <w:t>Vilnius</w:t>
          </w:r>
        </w:p>
        <w:p>
          <w:pPr>
            <w:spacing w:line="360" w:lineRule="auto"/>
            <w:ind w:left="-900" w:firstLine="900"/>
            <w:jc w:val="center"/>
            <w:rPr>
              <w:szCs w:val="24"/>
            </w:rPr>
          </w:pPr>
        </w:p>
        <w:sdt>
          <w:sdtPr>
            <w:alias w:val="1 str."/>
            <w:tag w:val="part_e639a44f49744f5dac88553dfb3a4f35"/>
            <w:lock w:val="sdtLocked"/>
            <w:richText/>
          </w:sdtPr>
          <w:sdtContent>
            <w:p>
              <w:pPr>
                <w:spacing w:line="360" w:lineRule="auto"/>
                <w:ind w:firstLine="720"/>
                <w:jc w:val="both"/>
                <w:rPr>
                  <w:b/>
                  <w:szCs w:val="24"/>
                </w:rPr>
              </w:pPr>
              <w:sdt>
                <w:sdtPr>
                  <w:alias w:val="Numeris"/>
                  <w:tag w:val="nr_e639a44f49744f5dac88553dfb3a4f35"/>
                  <w:lock w:val="sdtLocked"/>
                  <w:richText/>
                </w:sdtPr>
                <w:sdtContent>
                  <w:r>
                    <w:rPr>
                      <w:b/>
                      <w:szCs w:val="24"/>
                    </w:rPr>
                    <w:t>1</w:t>
                  </w:r>
                </w:sdtContent>
              </w:sdt>
              <w:r>
                <w:rPr>
                  <w:b/>
                  <w:szCs w:val="24"/>
                </w:rPr>
                <w:t xml:space="preserve"> straipsnis. </w:t>
              </w:r>
              <w:sdt>
                <w:sdtPr>
                  <w:alias w:val="Pavadinimas"/>
                  <w:tag w:val="title_e639a44f49744f5dac88553dfb3a4f35"/>
                  <w:lock w:val="sdtLocked"/>
                  <w:richText/>
                </w:sdtPr>
                <w:sdtContent>
                  <w:r>
                    <w:rPr>
                      <w:b/>
                      <w:szCs w:val="24"/>
                    </w:rPr>
                    <w:t>2 straipsnio pakeitimas</w:t>
                  </w:r>
                </w:sdtContent>
              </w:sdt>
            </w:p>
            <w:sdt>
              <w:sdtPr>
                <w:alias w:val="1 str. 1 d."/>
                <w:tag w:val="part_ed6691411cd34e0bb8a7d16bf7e93054"/>
                <w:lock w:val="sdtLocked"/>
                <w:richText/>
              </w:sdtPr>
              <w:sdtContent>
                <w:p>
                  <w:pPr>
                    <w:spacing w:line="360" w:lineRule="auto"/>
                    <w:ind w:firstLine="720"/>
                    <w:jc w:val="both"/>
                    <w:rPr>
                      <w:szCs w:val="24"/>
                    </w:rPr>
                  </w:pPr>
                  <w:sdt>
                    <w:sdtPr>
                      <w:alias w:val="Numeris"/>
                      <w:tag w:val="nr_ed6691411cd34e0bb8a7d16bf7e93054"/>
                      <w:lock w:val="sdtLocked"/>
                      <w:richText/>
                    </w:sdtPr>
                    <w:sdtContent>
                      <w:r>
                        <w:rPr>
                          <w:szCs w:val="24"/>
                        </w:rPr>
                        <w:t>1</w:t>
                      </w:r>
                    </w:sdtContent>
                  </w:sdt>
                  <w:r>
                    <w:rPr>
                      <w:szCs w:val="24"/>
                    </w:rPr>
                    <w:t>. Papildyti 2 straipsnį nauja 22 dalimi:</w:t>
                  </w:r>
                </w:p>
                <w:sdt>
                  <w:sdtPr>
                    <w:alias w:val="citata"/>
                    <w:tag w:val="part_bf3c97a427d74e2ab8079521e3cd90c2"/>
                    <w:lock w:val="sdtLocked"/>
                    <w:richText/>
                  </w:sdtPr>
                  <w:sdtContent>
                    <w:sdt>
                      <w:sdtPr>
                        <w:alias w:val="22 d."/>
                        <w:tag w:val="part_3f7662c1cc184f81b3f068be605d1fa4"/>
                        <w:lock w:val="sdtLocked"/>
                        <w:richText/>
                      </w:sdtPr>
                      <w:sdtContent>
                        <w:p>
                          <w:pPr>
                            <w:spacing w:line="360" w:lineRule="auto"/>
                            <w:ind w:firstLine="720"/>
                            <w:jc w:val="both"/>
                            <w:rPr>
                              <w:szCs w:val="24"/>
                            </w:rPr>
                          </w:pPr>
                          <w:r>
                            <w:rPr>
                              <w:szCs w:val="24"/>
                            </w:rPr>
                            <w:t>„</w:t>
                          </w:r>
                          <w:sdt>
                            <w:sdtPr>
                              <w:alias w:val="Numeris"/>
                              <w:tag w:val="nr_3f7662c1cc184f81b3f068be605d1fa4"/>
                              <w:lock w:val="sdtLocked"/>
                              <w:richText/>
                            </w:sdtPr>
                            <w:sdtContent>
                              <w:r>
                                <w:rPr>
                                  <w:szCs w:val="24"/>
                                </w:rPr>
                                <w:t>22</w:t>
                              </w:r>
                            </w:sdtContent>
                          </w:sdt>
                          <w:r>
                            <w:rPr>
                              <w:szCs w:val="24"/>
                            </w:rPr>
                            <w:t xml:space="preserve">. </w:t>
                          </w:r>
                          <w:r>
                            <w:rPr>
                              <w:b/>
                              <w:szCs w:val="24"/>
                            </w:rPr>
                            <w:t>Išmanusis energijos</w:t>
                          </w:r>
                          <w:r>
                            <w:rPr>
                              <w:szCs w:val="24"/>
                            </w:rPr>
                            <w:t xml:space="preserve"> </w:t>
                          </w:r>
                          <w:r>
                            <w:rPr>
                              <w:b/>
                              <w:szCs w:val="24"/>
                            </w:rPr>
                            <w:t xml:space="preserve">tinklas </w:t>
                          </w:r>
                          <w:r>
                            <w:rPr>
                              <w:szCs w:val="24"/>
                            </w:rPr>
                            <w:t>– energijos transportavimo, perdavimo ir (ar) skirstomasis tinklas, kuriame veikia abipusis skaitmeninis tiekėjo ir vartotojo ryšys ir yra įdiegtos išmaniosios energijos apskaitos, stebėjimo ir valdymo sistemos.“</w:t>
                          </w:r>
                        </w:p>
                      </w:sdtContent>
                    </w:sdt>
                  </w:sdtContent>
                </w:sdt>
              </w:sdtContent>
            </w:sdt>
            <w:sdt>
              <w:sdtPr>
                <w:alias w:val="1 str. 2 d."/>
                <w:tag w:val="part_794fc00ab0d24ef1b7c85320b24720ea"/>
                <w:lock w:val="sdtLocked"/>
                <w:richText/>
              </w:sdtPr>
              <w:sdtContent>
                <w:p>
                  <w:pPr>
                    <w:spacing w:line="360" w:lineRule="auto"/>
                    <w:ind w:firstLine="720"/>
                    <w:jc w:val="both"/>
                    <w:rPr>
                      <w:szCs w:val="24"/>
                    </w:rPr>
                  </w:pPr>
                  <w:sdt>
                    <w:sdtPr>
                      <w:alias w:val="Numeris"/>
                      <w:tag w:val="nr_794fc00ab0d24ef1b7c85320b24720ea"/>
                      <w:lock w:val="sdtLocked"/>
                      <w:richText/>
                    </w:sdtPr>
                    <w:sdtContent>
                      <w:r>
                        <w:rPr>
                          <w:szCs w:val="24"/>
                        </w:rPr>
                        <w:t>2</w:t>
                      </w:r>
                    </w:sdtContent>
                  </w:sdt>
                  <w:r>
                    <w:rPr>
                      <w:szCs w:val="24"/>
                    </w:rPr>
                    <w:t>. Papildyti 2 straipsnį nauja 23 dalimi:</w:t>
                  </w:r>
                </w:p>
                <w:sdt>
                  <w:sdtPr>
                    <w:alias w:val="citata"/>
                    <w:tag w:val="part_b089248f2a464270807d6830d7e99723"/>
                    <w:lock w:val="sdtLocked"/>
                    <w:richText/>
                  </w:sdtPr>
                  <w:sdtContent>
                    <w:sdt>
                      <w:sdtPr>
                        <w:alias w:val="23 d."/>
                        <w:tag w:val="part_d06f8e20db0443d9a043e81161a41e94"/>
                        <w:lock w:val="sdtLocked"/>
                        <w:richText/>
                      </w:sdtPr>
                      <w:sdtContent>
                        <w:p>
                          <w:pPr>
                            <w:spacing w:line="360" w:lineRule="auto"/>
                            <w:ind w:firstLine="720"/>
                            <w:jc w:val="both"/>
                            <w:rPr>
                              <w:szCs w:val="24"/>
                            </w:rPr>
                          </w:pPr>
                          <w:r>
                            <w:rPr>
                              <w:szCs w:val="24"/>
                            </w:rPr>
                            <w:t>„</w:t>
                          </w:r>
                          <w:sdt>
                            <w:sdtPr>
                              <w:alias w:val="Numeris"/>
                              <w:tag w:val="nr_d06f8e20db0443d9a043e81161a41e94"/>
                              <w:lock w:val="sdtLocked"/>
                              <w:richText/>
                            </w:sdtPr>
                            <w:sdtContent>
                              <w:r>
                                <w:rPr>
                                  <w:szCs w:val="24"/>
                                </w:rPr>
                                <w:t>23</w:t>
                              </w:r>
                            </w:sdtContent>
                          </w:sdt>
                          <w:r>
                            <w:rPr>
                              <w:szCs w:val="24"/>
                            </w:rPr>
                            <w:t xml:space="preserve">. </w:t>
                          </w:r>
                          <w:r>
                            <w:rPr>
                              <w:b/>
                              <w:szCs w:val="24"/>
                            </w:rPr>
                            <w:t>Išmanioji energijos apskaitos sistema</w:t>
                          </w:r>
                          <w:r>
                            <w:rPr>
                              <w:szCs w:val="24"/>
                            </w:rPr>
                            <w:t xml:space="preserve"> – elektroninė energijos vartojimo ir gamybos matavimo sistema, kurią naudojant gaunama daugiau informacijos nei naudojant įprastą energijos apskaitos prietaisą ir kuri gali perduoti ir gauti duomenis elektroniniu ryšiu.“</w:t>
                          </w:r>
                        </w:p>
                      </w:sdtContent>
                    </w:sdt>
                  </w:sdtContent>
                </w:sdt>
              </w:sdtContent>
            </w:sdt>
            <w:sdt>
              <w:sdtPr>
                <w:alias w:val="1 str. 3 d."/>
                <w:tag w:val="part_bb839a5ff1434116909535b869bf9086"/>
                <w:lock w:val="sdtLocked"/>
                <w:richText/>
              </w:sdtPr>
              <w:sdtContent>
                <w:p>
                  <w:pPr>
                    <w:spacing w:line="360" w:lineRule="auto"/>
                    <w:ind w:firstLine="720"/>
                    <w:jc w:val="both"/>
                    <w:rPr>
                      <w:szCs w:val="24"/>
                    </w:rPr>
                  </w:pPr>
                  <w:sdt>
                    <w:sdtPr>
                      <w:alias w:val="Numeris"/>
                      <w:tag w:val="nr_bb839a5ff1434116909535b869bf9086"/>
                      <w:lock w:val="sdtLocked"/>
                      <w:richText/>
                    </w:sdtPr>
                    <w:sdtContent>
                      <w:r>
                        <w:rPr>
                          <w:szCs w:val="24"/>
                        </w:rPr>
                        <w:t>3</w:t>
                      </w:r>
                    </w:sdtContent>
                  </w:sdt>
                  <w:r>
                    <w:rPr>
                      <w:szCs w:val="24"/>
                    </w:rPr>
                    <w:t>. Buvusias 2 straipsnio 22-37 dalis laikyti atitinkamai 24-39 dalimis.</w:t>
                  </w:r>
                </w:p>
                <w:p>
                  <w:pPr>
                    <w:spacing w:line="360" w:lineRule="auto"/>
                    <w:ind w:firstLine="720"/>
                    <w:jc w:val="both"/>
                    <w:rPr>
                      <w:szCs w:val="24"/>
                    </w:rPr>
                  </w:pPr>
                </w:p>
              </w:sdtContent>
            </w:sdt>
          </w:sdtContent>
        </w:sdt>
        <w:sdt>
          <w:sdtPr>
            <w:alias w:val="2 str."/>
            <w:tag w:val="part_61278ce0251a41d99e41a1ecfab01e3c"/>
            <w:lock w:val="sdtLocked"/>
            <w:richText/>
          </w:sdtPr>
          <w:sdtContent>
            <w:p>
              <w:pPr>
                <w:spacing w:line="360" w:lineRule="auto"/>
                <w:ind w:firstLine="720"/>
                <w:jc w:val="both"/>
                <w:rPr>
                  <w:b/>
                  <w:szCs w:val="24"/>
                </w:rPr>
              </w:pPr>
              <w:sdt>
                <w:sdtPr>
                  <w:alias w:val="Numeris"/>
                  <w:tag w:val="nr_61278ce0251a41d99e41a1ecfab01e3c"/>
                  <w:lock w:val="sdtLocked"/>
                  <w:richText/>
                </w:sdtPr>
                <w:sdtContent>
                  <w:r>
                    <w:rPr>
                      <w:b/>
                      <w:szCs w:val="24"/>
                    </w:rPr>
                    <w:t>2</w:t>
                  </w:r>
                </w:sdtContent>
              </w:sdt>
              <w:r>
                <w:rPr>
                  <w:b/>
                  <w:szCs w:val="24"/>
                </w:rPr>
                <w:t xml:space="preserve"> straipsnis. </w:t>
              </w:r>
              <w:sdt>
                <w:sdtPr>
                  <w:alias w:val="Pavadinimas"/>
                  <w:tag w:val="title_61278ce0251a41d99e41a1ecfab01e3c"/>
                  <w:lock w:val="sdtLocked"/>
                  <w:richText/>
                </w:sdtPr>
                <w:sdtContent>
                  <w:r>
                    <w:rPr>
                      <w:b/>
                      <w:szCs w:val="24"/>
                    </w:rPr>
                    <w:t>6 straipsnio pakeitimas</w:t>
                  </w:r>
                </w:sdtContent>
              </w:sdt>
            </w:p>
            <w:sdt>
              <w:sdtPr>
                <w:alias w:val="2 str. 1 d."/>
                <w:tag w:val="part_59502974fa0149fa9c851ae48b00e184"/>
                <w:lock w:val="sdtLocked"/>
                <w:richText/>
              </w:sdtPr>
              <w:sdtContent>
                <w:p>
                  <w:pPr>
                    <w:spacing w:line="360" w:lineRule="auto"/>
                    <w:ind w:firstLine="720"/>
                    <w:jc w:val="both"/>
                    <w:rPr>
                      <w:szCs w:val="24"/>
                    </w:rPr>
                  </w:pPr>
                  <w:sdt>
                    <w:sdtPr>
                      <w:alias w:val="Numeris"/>
                      <w:tag w:val="nr_59502974fa0149fa9c851ae48b00e184"/>
                      <w:lock w:val="sdtLocked"/>
                      <w:richText/>
                    </w:sdtPr>
                    <w:sdtContent>
                      <w:r>
                        <w:rPr>
                          <w:szCs w:val="24"/>
                        </w:rPr>
                        <w:t>1</w:t>
                      </w:r>
                    </w:sdtContent>
                  </w:sdt>
                  <w:r>
                    <w:rPr>
                      <w:szCs w:val="24"/>
                    </w:rPr>
                    <w:t>. Papildyti 6 straipsnį nauju 21 punktu:</w:t>
                  </w:r>
                </w:p>
                <w:sdt>
                  <w:sdtPr>
                    <w:alias w:val="citata"/>
                    <w:tag w:val="part_54698c9ba76844fca8ab91275cf3af2e"/>
                    <w:lock w:val="sdtLocked"/>
                    <w:richText/>
                  </w:sdtPr>
                  <w:sdtContent>
                    <w:sdt>
                      <w:sdtPr>
                        <w:alias w:val="21 p."/>
                        <w:tag w:val="part_3edf3e8d419446bfa186f78337322e62"/>
                        <w:lock w:val="sdtLocked"/>
                        <w:richText/>
                      </w:sdtPr>
                      <w:sdtContent>
                        <w:p>
                          <w:pPr>
                            <w:spacing w:line="360" w:lineRule="auto"/>
                            <w:ind w:firstLine="720"/>
                            <w:jc w:val="both"/>
                            <w:rPr>
                              <w:szCs w:val="24"/>
                            </w:rPr>
                          </w:pPr>
                          <w:r>
                            <w:rPr>
                              <w:szCs w:val="24"/>
                            </w:rPr>
                            <w:t>„</w:t>
                          </w:r>
                          <w:sdt>
                            <w:sdtPr>
                              <w:alias w:val="Numeris"/>
                              <w:tag w:val="nr_3edf3e8d419446bfa186f78337322e62"/>
                              <w:lock w:val="sdtLocked"/>
                              <w:richText/>
                            </w:sdtPr>
                            <w:sdtContent>
                              <w:r>
                                <w:rPr>
                                  <w:szCs w:val="24"/>
                                </w:rPr>
                                <w:t>21</w:t>
                              </w:r>
                            </w:sdtContent>
                          </w:sdt>
                          <w:r>
                            <w:rPr>
                              <w:szCs w:val="24"/>
                            </w:rPr>
                            <w:t>) tvirtina išmaniųjų tinklų ir išmaniųjų energijos apskaitos sistemų plėtros planus ir nustato reikalavimus šiems tinklams ir sistemoms (planai ir reikalavimai gali būti nustatomi atskirai kiekvienam energetikos sektoriui, jei tai lemia objektyvios priežastys). Įgyvendindama šią funkciją Energetikos ministerija privalo vadovautis veiksmingo ribotų išteklių valdymo ir naudojimo, technologinio neutralumo, funkcinio lygiavertiškumo, proporcingumo, teisinio tikrumo kintančioje rinkoje, ekonominės plėtros, veiksmingos konkurencijos užtikrinimo, vartotojų teisių apsaugos, reguliavimo kriterijų, sąlygų ir procedūrų objektyvumo, skaidrumo ir nediskriminavimo principais;“.</w:t>
                          </w:r>
                        </w:p>
                      </w:sdtContent>
                    </w:sdt>
                  </w:sdtContent>
                </w:sdt>
              </w:sdtContent>
            </w:sdt>
            <w:sdt>
              <w:sdtPr>
                <w:alias w:val="2 str. 2 d."/>
                <w:tag w:val="part_b395cd589489454193a92455a04b8712"/>
                <w:lock w:val="sdtLocked"/>
                <w:richText/>
              </w:sdtPr>
              <w:sdtContent>
                <w:p>
                  <w:pPr>
                    <w:spacing w:line="360" w:lineRule="auto"/>
                    <w:ind w:firstLine="720"/>
                    <w:jc w:val="both"/>
                    <w:rPr>
                      <w:szCs w:val="24"/>
                    </w:rPr>
                  </w:pPr>
                  <w:sdt>
                    <w:sdtPr>
                      <w:alias w:val="Numeris"/>
                      <w:tag w:val="nr_b395cd589489454193a92455a04b8712"/>
                      <w:lock w:val="sdtLocked"/>
                      <w:richText/>
                    </w:sdtPr>
                    <w:sdtContent>
                      <w:r>
                        <w:rPr>
                          <w:szCs w:val="24"/>
                        </w:rPr>
                        <w:t>2</w:t>
                      </w:r>
                    </w:sdtContent>
                  </w:sdt>
                  <w:r>
                    <w:rPr>
                      <w:szCs w:val="24"/>
                    </w:rPr>
                    <w:t>. Buvusį 6 straipsnio 21 punktą laikyti 22 punktu.</w:t>
                  </w:r>
                </w:p>
                <w:p>
                  <w:pPr>
                    <w:spacing w:line="360" w:lineRule="auto"/>
                    <w:ind w:firstLine="720"/>
                    <w:jc w:val="both"/>
                    <w:rPr>
                      <w:szCs w:val="24"/>
                    </w:rPr>
                  </w:pPr>
                </w:p>
              </w:sdtContent>
            </w:sdt>
          </w:sdtContent>
        </w:sdt>
        <w:sdt>
          <w:sdtPr>
            <w:alias w:val="3 str."/>
            <w:tag w:val="part_40f3305fbb024b10b1158d46ef55af44"/>
            <w:lock w:val="sdtLocked"/>
            <w:richText/>
          </w:sdtPr>
          <w:sdtContent>
            <w:p>
              <w:pPr>
                <w:spacing w:line="360" w:lineRule="auto"/>
                <w:ind w:firstLine="720"/>
                <w:jc w:val="both"/>
                <w:rPr>
                  <w:szCs w:val="24"/>
                  <w:lang w:eastAsia="lt-LT"/>
                </w:rPr>
              </w:pPr>
              <w:sdt>
                <w:sdtPr>
                  <w:alias w:val="Numeris"/>
                  <w:tag w:val="nr_40f3305fbb024b10b1158d46ef55af44"/>
                  <w:lock w:val="sdtLocked"/>
                  <w:richText/>
                </w:sdtPr>
                <w:sdtContent>
                  <w:r>
                    <w:rPr>
                      <w:b/>
                      <w:szCs w:val="24"/>
                    </w:rPr>
                    <w:t>3</w:t>
                  </w:r>
                </w:sdtContent>
              </w:sdt>
              <w:r>
                <w:rPr>
                  <w:b/>
                  <w:szCs w:val="24"/>
                </w:rPr>
                <w:t xml:space="preserve"> straipsnis. </w:t>
              </w:r>
              <w:sdt>
                <w:sdtPr>
                  <w:alias w:val="Pavadinimas"/>
                  <w:tag w:val="title_40f3305fbb024b10b1158d46ef55af44"/>
                  <w:lock w:val="sdtLocked"/>
                  <w:richText/>
                </w:sdtPr>
                <w:sdtContent>
                  <w:r>
                    <w:rPr>
                      <w:b/>
                      <w:bCs/>
                      <w:color w:val="000000"/>
                      <w:szCs w:val="24"/>
                      <w:lang w:eastAsia="lt-LT"/>
                    </w:rPr>
                    <w:t>9 straipsnio pakeitimas</w:t>
                  </w:r>
                </w:sdtContent>
              </w:sdt>
            </w:p>
            <w:sdt>
              <w:sdtPr>
                <w:alias w:val="3 str. 1 d."/>
                <w:tag w:val="part_bd6186a0b0cf47ada3c14758f6003668"/>
                <w:lock w:val="sdtLocked"/>
                <w:richText/>
              </w:sdtPr>
              <w:sdtContent>
                <w:p>
                  <w:pPr>
                    <w:spacing w:line="360" w:lineRule="auto"/>
                    <w:ind w:firstLine="720"/>
                    <w:jc w:val="both"/>
                    <w:rPr>
                      <w:szCs w:val="24"/>
                    </w:rPr>
                  </w:pPr>
                  <w:sdt>
                    <w:sdtPr>
                      <w:alias w:val="Numeris"/>
                      <w:tag w:val="nr_bd6186a0b0cf47ada3c14758f6003668"/>
                      <w:lock w:val="sdtLocked"/>
                      <w:richText/>
                    </w:sdtPr>
                    <w:sdtContent>
                      <w:r>
                        <w:rPr>
                          <w:szCs w:val="24"/>
                        </w:rPr>
                        <w:t>1</w:t>
                      </w:r>
                    </w:sdtContent>
                  </w:sdt>
                  <w:r>
                    <w:rPr>
                      <w:szCs w:val="24"/>
                    </w:rPr>
                    <w:t>. Pakeisti 9 straipsnio 3 dalies 3 punktą ir jį išdėstyti taip:</w:t>
                  </w:r>
                </w:p>
                <w:sdt>
                  <w:sdtPr>
                    <w:alias w:val="citata"/>
                    <w:tag w:val="part_a86435facc2a47a090e04738b12a6239"/>
                    <w:lock w:val="sdtLocked"/>
                    <w:richText/>
                  </w:sdtPr>
                  <w:sdtContent>
                    <w:sdt>
                      <w:sdtPr>
                        <w:alias w:val="3 p."/>
                        <w:tag w:val="part_6bab3ab12f344f849dee114714379eab"/>
                        <w:lock w:val="sdtLocked"/>
                        <w:richText/>
                      </w:sdtPr>
                      <w:sdtContent>
                        <w:p>
                          <w:pPr>
                            <w:spacing w:line="360" w:lineRule="auto"/>
                            <w:ind w:firstLine="720"/>
                            <w:jc w:val="both"/>
                            <w:rPr>
                              <w:szCs w:val="24"/>
                            </w:rPr>
                          </w:pPr>
                          <w:r>
                            <w:rPr>
                              <w:szCs w:val="24"/>
                            </w:rPr>
                            <w:t>„</w:t>
                          </w:r>
                          <w:sdt>
                            <w:sdtPr>
                              <w:alias w:val="Numeris"/>
                              <w:tag w:val="nr_6bab3ab12f344f849dee114714379eab"/>
                              <w:lock w:val="sdtLocked"/>
                              <w:richText/>
                            </w:sdtPr>
                            <w:sdtContent>
                              <w:r>
                                <w:rPr>
                                  <w:szCs w:val="24"/>
                                </w:rPr>
                                <w:t>3</w:t>
                              </w:r>
                            </w:sdtContent>
                          </w:sdt>
                          <w:r>
                            <w:rPr>
                              <w:szCs w:val="24"/>
                            </w:rPr>
                            <w:t>) organizuoja atitikties šio įstatymo 27 straipsnio 5 ir 6 dalyse nustatytiems efektyvumo reikalavimams patikrinimą;“.</w:t>
                          </w:r>
                        </w:p>
                      </w:sdtContent>
                    </w:sdt>
                  </w:sdtContent>
                </w:sdt>
              </w:sdtContent>
            </w:sdt>
            <w:sdt>
              <w:sdtPr>
                <w:alias w:val="3 str. 2 d."/>
                <w:tag w:val="part_1938671b00d845daa8b805a5b988f952"/>
                <w:lock w:val="sdtLocked"/>
                <w:richText/>
              </w:sdtPr>
              <w:sdtContent>
                <w:p>
                  <w:pPr>
                    <w:spacing w:line="360" w:lineRule="auto"/>
                    <w:ind w:firstLine="720"/>
                    <w:jc w:val="both"/>
                    <w:rPr>
                      <w:szCs w:val="24"/>
                    </w:rPr>
                  </w:pPr>
                  <w:sdt>
                    <w:sdtPr>
                      <w:alias w:val="Numeris"/>
                      <w:tag w:val="nr_1938671b00d845daa8b805a5b988f952"/>
                      <w:lock w:val="sdtLocked"/>
                      <w:richText/>
                    </w:sdtPr>
                    <w:sdtContent>
                      <w:r>
                        <w:rPr>
                          <w:szCs w:val="24"/>
                        </w:rPr>
                        <w:t>2</w:t>
                      </w:r>
                    </w:sdtContent>
                  </w:sdt>
                  <w:r>
                    <w:rPr>
                      <w:szCs w:val="24"/>
                    </w:rPr>
                    <w:t>.</w:t>
                  </w:r>
                  <w:r>
                    <w:rPr>
                      <w:rFonts w:ascii="Calibri" w:eastAsia="Calibri" w:hAnsi="Calibri"/>
                      <w:szCs w:val="24"/>
                    </w:rPr>
                    <w:t xml:space="preserve"> </w:t>
                  </w:r>
                  <w:r>
                    <w:rPr>
                      <w:szCs w:val="24"/>
                    </w:rPr>
                    <w:t>Pakeisti 9 straipsnio 3 dalies 4 punktą ir jį išdėstyti taip:</w:t>
                  </w:r>
                </w:p>
                <w:sdt>
                  <w:sdtPr>
                    <w:alias w:val="citata"/>
                    <w:tag w:val="part_65a078cfb03e4eb583694da84a0867d2"/>
                    <w:lock w:val="sdtLocked"/>
                    <w:richText/>
                  </w:sdtPr>
                  <w:sdtContent>
                    <w:sdt>
                      <w:sdtPr>
                        <w:alias w:val="4 p."/>
                        <w:tag w:val="part_65885472f57f4017949c1cbce9476e19"/>
                        <w:lock w:val="sdtLocked"/>
                        <w:richText/>
                      </w:sdtPr>
                      <w:sdtContent>
                        <w:p>
                          <w:pPr>
                            <w:spacing w:line="360" w:lineRule="auto"/>
                            <w:ind w:firstLine="720"/>
                            <w:jc w:val="both"/>
                            <w:rPr>
                              <w:szCs w:val="24"/>
                            </w:rPr>
                          </w:pPr>
                          <w:r>
                            <w:rPr>
                              <w:szCs w:val="24"/>
                            </w:rPr>
                            <w:t>„</w:t>
                          </w:r>
                          <w:sdt>
                            <w:sdtPr>
                              <w:alias w:val="Numeris"/>
                              <w:tag w:val="nr_65885472f57f4017949c1cbce9476e19"/>
                              <w:lock w:val="sdtLocked"/>
                              <w:richText/>
                            </w:sdtPr>
                            <w:sdtContent>
                              <w:r>
                                <w:rPr>
                                  <w:szCs w:val="24"/>
                                </w:rPr>
                                <w:t>4</w:t>
                              </w:r>
                            </w:sdtContent>
                          </w:sdt>
                          <w:r>
                            <w:rPr>
                              <w:szCs w:val="24"/>
                            </w:rPr>
                            <w:t>) tiria energetikos objektų, įrenginių avarijas ir darbo sutrikimus, dalyvauja tiriant nelaimingus atsitikimus darbe ir buityje, susijusius su energijos vartojimu;“.</w:t>
                          </w:r>
                        </w:p>
                        <w:p>
                          <w:pPr>
                            <w:spacing w:line="360" w:lineRule="auto"/>
                            <w:ind w:firstLine="720"/>
                            <w:jc w:val="both"/>
                            <w:rPr>
                              <w:szCs w:val="24"/>
                            </w:rPr>
                          </w:pPr>
                        </w:p>
                      </w:sdtContent>
                    </w:sdt>
                  </w:sdtContent>
                </w:sdt>
              </w:sdtContent>
            </w:sdt>
          </w:sdtContent>
        </w:sdt>
        <w:sdt>
          <w:sdtPr>
            <w:alias w:val="4 str."/>
            <w:tag w:val="part_8f586bd6dc3846389f4b632584981383"/>
            <w:lock w:val="sdtLocked"/>
            <w:richText/>
          </w:sdtPr>
          <w:sdtContent>
            <w:p>
              <w:pPr>
                <w:spacing w:line="360" w:lineRule="auto"/>
                <w:ind w:firstLine="720"/>
                <w:jc w:val="both"/>
                <w:rPr>
                  <w:szCs w:val="24"/>
                  <w:lang w:eastAsia="lt-LT"/>
                </w:rPr>
              </w:pPr>
              <w:sdt>
                <w:sdtPr>
                  <w:alias w:val="Numeris"/>
                  <w:tag w:val="nr_8f586bd6dc3846389f4b632584981383"/>
                  <w:lock w:val="sdtLocked"/>
                  <w:richText/>
                </w:sdtPr>
                <w:sdtContent>
                  <w:r>
                    <w:rPr>
                      <w:b/>
                      <w:szCs w:val="24"/>
                    </w:rPr>
                    <w:t>4</w:t>
                  </w:r>
                </w:sdtContent>
              </w:sdt>
              <w:r>
                <w:rPr>
                  <w:b/>
                  <w:szCs w:val="24"/>
                </w:rPr>
                <w:t xml:space="preserve"> straipsnis. </w:t>
              </w:r>
              <w:sdt>
                <w:sdtPr>
                  <w:alias w:val="Pavadinimas"/>
                  <w:tag w:val="title_8f586bd6dc3846389f4b632584981383"/>
                  <w:lock w:val="sdtLocked"/>
                  <w:richText/>
                </w:sdtPr>
                <w:sdtContent>
                  <w:r>
                    <w:rPr>
                      <w:b/>
                      <w:bCs/>
                      <w:color w:val="000000"/>
                      <w:szCs w:val="24"/>
                      <w:lang w:eastAsia="lt-LT"/>
                    </w:rPr>
                    <w:t>21 straipsnio pakeitimas</w:t>
                  </w:r>
                </w:sdtContent>
              </w:sdt>
            </w:p>
            <w:sdt>
              <w:sdtPr>
                <w:alias w:val="4 str. 1 d."/>
                <w:tag w:val="part_bbab5ef7d96a4604bd0ed5295bbf8758"/>
                <w:lock w:val="sdtLocked"/>
                <w:richText/>
              </w:sdtPr>
              <w:sdtContent>
                <w:p>
                  <w:pPr>
                    <w:spacing w:line="360" w:lineRule="auto"/>
                    <w:ind w:firstLine="720"/>
                    <w:jc w:val="both"/>
                    <w:rPr>
                      <w:szCs w:val="24"/>
                    </w:rPr>
                  </w:pPr>
                  <w:r>
                    <w:rPr>
                      <w:szCs w:val="24"/>
                    </w:rPr>
                    <w:t>Pakeisti 21 straipsnio 5 dalies 4 punktą ir jį išdėstyti taip:</w:t>
                  </w:r>
                </w:p>
                <w:sdt>
                  <w:sdtPr>
                    <w:alias w:val="citata"/>
                    <w:tag w:val="part_98fd2b0bea034271b7c43d6eb1284298"/>
                    <w:lock w:val="sdtLocked"/>
                    <w:richText/>
                  </w:sdtPr>
                  <w:sdtContent>
                    <w:sdt>
                      <w:sdtPr>
                        <w:alias w:val="4 p."/>
                        <w:tag w:val="part_1f8fc64b5695464c977041a139f3e598"/>
                        <w:lock w:val="sdtLocked"/>
                        <w:richText/>
                      </w:sdtPr>
                      <w:sdtContent>
                        <w:p>
                          <w:pPr>
                            <w:spacing w:line="360" w:lineRule="auto"/>
                            <w:ind w:firstLine="720"/>
                            <w:jc w:val="both"/>
                            <w:rPr>
                              <w:szCs w:val="24"/>
                            </w:rPr>
                          </w:pPr>
                          <w:r>
                            <w:rPr>
                              <w:szCs w:val="24"/>
                            </w:rPr>
                            <w:t>„</w:t>
                          </w:r>
                          <w:sdt>
                            <w:sdtPr>
                              <w:alias w:val="Numeris"/>
                              <w:tag w:val="nr_1f8fc64b5695464c977041a139f3e598"/>
                              <w:lock w:val="sdtLocked"/>
                              <w:richText/>
                            </w:sdtPr>
                            <w:sdtContent>
                              <w:r>
                                <w:rPr>
                                  <w:szCs w:val="24"/>
                                </w:rPr>
                                <w:t>4</w:t>
                              </w:r>
                            </w:sdtContent>
                          </w:sdt>
                          <w:r>
                            <w:rPr>
                              <w:szCs w:val="24"/>
                            </w:rPr>
                            <w:t>) paaiškėja, kad fizinis asmuo, turintis leidimą, ar juridinio asmens, turinčio leidimą, vadovas, savininkas ir (ar) juridinio asmens dalyvis – fizinis asmuo, turintis ne mažiau kaip 10 procentų akcijų, pajų, dalininkų įnašų, turi neišnykusį ar nepanaikintą teistumą arba dėl juridinio asmens, turinčio leidimą, ar dėl šio juridinio asmens dalyvio – juridinio asmens, turinčio ne mažiau kaip 10 procentų akcijų, pajų, dalininkų įnašų, per pastaruosius penkerius metus buvo priimtas ir yra įsiteisėjęs apkaltinamasis teismo nuosprendis už šias nusikalstamas veikas: dalyvavimą nusikalstamame susivienijime, nusikalstamų susivienijimų organizavimą arba vadovavimą jiems, kyšininkavimą, tarpininko kyšininkavimą, papirkimą, sukčiavimą, kreditinį sukčiavimą, nusikalstamu būdu įgytų pinigų ar turto legalizavimą, neteisėtą vertimąsi ūkine, komercine, finansine ar profesine veikla;“.</w:t>
                          </w:r>
                        </w:p>
                        <w:p>
                          <w:pPr>
                            <w:spacing w:line="360" w:lineRule="auto"/>
                            <w:ind w:firstLine="720"/>
                            <w:jc w:val="both"/>
                            <w:rPr>
                              <w:szCs w:val="24"/>
                            </w:rPr>
                          </w:pPr>
                        </w:p>
                      </w:sdtContent>
                    </w:sdt>
                  </w:sdtContent>
                </w:sdt>
              </w:sdtContent>
            </w:sdt>
          </w:sdtContent>
        </w:sdt>
        <w:sdt>
          <w:sdtPr>
            <w:alias w:val="5 str."/>
            <w:tag w:val="part_a56fea8cfc314681b1ca4473d19941ea"/>
            <w:lock w:val="sdtLocked"/>
            <w:richText/>
          </w:sdtPr>
          <w:sdtContent>
            <w:p>
              <w:pPr>
                <w:spacing w:line="360" w:lineRule="auto"/>
                <w:ind w:firstLine="720"/>
                <w:jc w:val="both"/>
                <w:rPr>
                  <w:rFonts w:eastAsia="Calibri"/>
                  <w:b/>
                  <w:spacing w:val="-2"/>
                  <w:szCs w:val="24"/>
                </w:rPr>
              </w:pPr>
              <w:sdt>
                <w:sdtPr>
                  <w:alias w:val="Numeris"/>
                  <w:tag w:val="nr_a56fea8cfc314681b1ca4473d19941ea"/>
                  <w:lock w:val="sdtLocked"/>
                  <w:richText/>
                </w:sdtPr>
                <w:sdtContent>
                  <w:r>
                    <w:rPr>
                      <w:rFonts w:eastAsia="Calibri"/>
                      <w:b/>
                      <w:spacing w:val="-2"/>
                      <w:szCs w:val="24"/>
                    </w:rPr>
                    <w:t>5</w:t>
                  </w:r>
                </w:sdtContent>
              </w:sdt>
              <w:r>
                <w:rPr>
                  <w:rFonts w:eastAsia="Calibri"/>
                  <w:b/>
                  <w:spacing w:val="-2"/>
                  <w:szCs w:val="24"/>
                </w:rPr>
                <w:t xml:space="preserve"> straipsnis. </w:t>
              </w:r>
              <w:sdt>
                <w:sdtPr>
                  <w:alias w:val="Pavadinimas"/>
                  <w:tag w:val="title_a56fea8cfc314681b1ca4473d19941ea"/>
                  <w:lock w:val="sdtLocked"/>
                  <w:richText/>
                </w:sdtPr>
                <w:sdtContent>
                  <w:r>
                    <w:rPr>
                      <w:rFonts w:eastAsia="Calibri"/>
                      <w:b/>
                      <w:spacing w:val="-2"/>
                      <w:szCs w:val="24"/>
                    </w:rPr>
                    <w:t>25 straipsnio pakeitimas</w:t>
                  </w:r>
                </w:sdtContent>
              </w:sdt>
            </w:p>
            <w:sdt>
              <w:sdtPr>
                <w:alias w:val="5 str. 1 d."/>
                <w:tag w:val="part_688525e720ea4ba7b6994228d879ca83"/>
                <w:lock w:val="sdtLocked"/>
                <w:richText/>
              </w:sdtPr>
              <w:sdtContent>
                <w:p>
                  <w:pPr>
                    <w:spacing w:line="360" w:lineRule="auto"/>
                    <w:ind w:firstLine="720"/>
                    <w:jc w:val="both"/>
                    <w:rPr>
                      <w:rFonts w:eastAsia="Calibri"/>
                      <w:spacing w:val="-2"/>
                      <w:szCs w:val="24"/>
                    </w:rPr>
                  </w:pPr>
                  <w:r>
                    <w:rPr>
                      <w:rFonts w:eastAsia="Calibri"/>
                      <w:spacing w:val="-2"/>
                      <w:szCs w:val="24"/>
                    </w:rPr>
                    <w:t>Papildyti 25 straipsnį 6 dalimi:</w:t>
                  </w:r>
                </w:p>
                <w:sdt>
                  <w:sdtPr>
                    <w:alias w:val="citata"/>
                    <w:tag w:val="part_aa0d5cbebf4042479a0b5accc9f58b9e"/>
                    <w:lock w:val="sdtLocked"/>
                    <w:richText/>
                  </w:sdtPr>
                  <w:sdtContent>
                    <w:sdt>
                      <w:sdtPr>
                        <w:alias w:val="6 d."/>
                        <w:tag w:val="part_829a2124d9494edf9fc200d546b6b0b4"/>
                        <w:lock w:val="sdtLocked"/>
                        <w:richText/>
                      </w:sdtPr>
                      <w:sdtContent>
                        <w:p>
                          <w:pPr>
                            <w:spacing w:line="360" w:lineRule="auto"/>
                            <w:ind w:firstLine="720"/>
                            <w:jc w:val="both"/>
                            <w:rPr>
                              <w:szCs w:val="24"/>
                            </w:rPr>
                          </w:pPr>
                          <w:r>
                            <w:rPr>
                              <w:rFonts w:eastAsia="Calibri"/>
                              <w:spacing w:val="-2"/>
                              <w:szCs w:val="24"/>
                            </w:rPr>
                            <w:t>„</w:t>
                          </w:r>
                          <w:sdt>
                            <w:sdtPr>
                              <w:alias w:val="Numeris"/>
                              <w:tag w:val="nr_829a2124d9494edf9fc200d546b6b0b4"/>
                              <w:lock w:val="sdtLocked"/>
                              <w:richText/>
                            </w:sdtPr>
                            <w:sdtContent>
                              <w:r>
                                <w:rPr>
                                  <w:rFonts w:eastAsia="Calibri"/>
                                  <w:spacing w:val="-2"/>
                                  <w:szCs w:val="24"/>
                                </w:rPr>
                                <w:t>6</w:t>
                              </w:r>
                            </w:sdtContent>
                          </w:sdt>
                          <w:r>
                            <w:rPr>
                              <w:rFonts w:eastAsia="Calibri"/>
                              <w:spacing w:val="-2"/>
                              <w:szCs w:val="24"/>
                            </w:rPr>
                            <w:t>. Energetikos įmonių, kurių veiklai yra taikomos valstybės reguliuojamos kainos, dukterinės ar asocijuotos įmonės Komisijos prašymu teikia jai informaciją apie energetikos įmonėms suteiktų paslaugų teikimo ar parduotų prekių tiekimo sąnaudas, pajamas, sutartinius įsipareigojimus ir kainodaras, kurie turi įtakos valstybės reguliuojamoms kainoms, kai energetikos įmonės, kurių veiklai yra taikomos valstybės reguliuojamos kainos, su jų dukterinėmis ar asocijuotomis įmonėmis sudaro vidaus paslaugų teikimo ar prekių pirkimo sandorius arba šios paslaugos ar prekės perkamos iš energetikos įmonės dukterinės ar asocijuotos įmonės, kaip vienintelio teikėjo ar tiekėjo. Komisija, naudodamasi jos teise gauti iš energetikos įmonių dukterinių ar asocijuotų įmonių informaciją, privalo užtikrinti gautos informacijos ar duomenų konfidencialumą, jei juos pateikęs asmuo to prašo, tačiau ši pareiga neapriboja galimybės Komisijai skelbti ar kitaip naudoti apibendrintą ar nuasmenintą informaciją ar duomenis, kai iš pateikiamos informacijos ar duomenų negalima nustatyti konkrečių asmenų.“</w:t>
                          </w:r>
                        </w:p>
                        <w:p>
                          <w:pPr>
                            <w:spacing w:line="360" w:lineRule="auto"/>
                            <w:ind w:firstLine="720"/>
                            <w:jc w:val="both"/>
                            <w:rPr>
                              <w:szCs w:val="24"/>
                            </w:rPr>
                          </w:pPr>
                        </w:p>
                      </w:sdtContent>
                    </w:sdt>
                  </w:sdtContent>
                </w:sdt>
              </w:sdtContent>
            </w:sdt>
          </w:sdtContent>
        </w:sdt>
        <w:sdt>
          <w:sdtPr>
            <w:alias w:val="6 str."/>
            <w:tag w:val="part_4fc0a07c298a46529b0ce87c3553b655"/>
            <w:lock w:val="sdtLocked"/>
            <w:richText/>
          </w:sdtPr>
          <w:sdtContent>
            <w:p>
              <w:pPr>
                <w:spacing w:line="360" w:lineRule="auto"/>
                <w:ind w:firstLine="720"/>
                <w:jc w:val="both"/>
                <w:rPr>
                  <w:szCs w:val="24"/>
                  <w:lang w:eastAsia="lt-LT"/>
                </w:rPr>
              </w:pPr>
              <w:sdt>
                <w:sdtPr>
                  <w:alias w:val="Numeris"/>
                  <w:tag w:val="nr_4fc0a07c298a46529b0ce87c3553b655"/>
                  <w:lock w:val="sdtLocked"/>
                  <w:richText/>
                </w:sdtPr>
                <w:sdtContent>
                  <w:r>
                    <w:rPr>
                      <w:b/>
                      <w:szCs w:val="24"/>
                    </w:rPr>
                    <w:t>6</w:t>
                  </w:r>
                </w:sdtContent>
              </w:sdt>
              <w:r>
                <w:rPr>
                  <w:b/>
                  <w:szCs w:val="24"/>
                </w:rPr>
                <w:t xml:space="preserve"> straipsnis. </w:t>
              </w:r>
              <w:sdt>
                <w:sdtPr>
                  <w:alias w:val="Pavadinimas"/>
                  <w:tag w:val="title_4fc0a07c298a46529b0ce87c3553b655"/>
                  <w:lock w:val="sdtLocked"/>
                  <w:richText/>
                </w:sdtPr>
                <w:sdtContent>
                  <w:r>
                    <w:rPr>
                      <w:b/>
                      <w:bCs/>
                      <w:color w:val="000000"/>
                      <w:szCs w:val="24"/>
                      <w:lang w:eastAsia="lt-LT"/>
                    </w:rPr>
                    <w:t>30 straipsnio pakeitimas</w:t>
                  </w:r>
                </w:sdtContent>
              </w:sdt>
            </w:p>
            <w:sdt>
              <w:sdtPr>
                <w:alias w:val="6 str. 1 d."/>
                <w:tag w:val="part_555bf32e40be4c09b47b393efc248d77"/>
                <w:lock w:val="sdtLocked"/>
                <w:richText/>
              </w:sdtPr>
              <w:sdtContent>
                <w:p>
                  <w:pPr>
                    <w:spacing w:line="360" w:lineRule="auto"/>
                    <w:ind w:firstLine="720"/>
                    <w:jc w:val="both"/>
                    <w:rPr>
                      <w:szCs w:val="24"/>
                    </w:rPr>
                  </w:pPr>
                  <w:r>
                    <w:rPr>
                      <w:szCs w:val="24"/>
                    </w:rPr>
                    <w:t>Pakeisti 30 straipsnio 2 dalį ir ją išdėstyti taip:</w:t>
                  </w:r>
                </w:p>
                <w:sdt>
                  <w:sdtPr>
                    <w:alias w:val="citata"/>
                    <w:tag w:val="part_16b58ec919224f0b9e4767d241d24653"/>
                    <w:lock w:val="sdtLocked"/>
                    <w:richText/>
                  </w:sdtPr>
                  <w:sdtContent>
                    <w:sdt>
                      <w:sdtPr>
                        <w:alias w:val="2 d."/>
                        <w:tag w:val="part_c003c2e3a1714e7d97f8384557b80093"/>
                        <w:lock w:val="sdtLocked"/>
                        <w:richText/>
                      </w:sdtPr>
                      <w:sdtContent>
                        <w:p>
                          <w:pPr>
                            <w:spacing w:line="360" w:lineRule="auto"/>
                            <w:ind w:firstLine="720"/>
                            <w:jc w:val="both"/>
                            <w:rPr>
                              <w:szCs w:val="24"/>
                            </w:rPr>
                          </w:pPr>
                          <w:r>
                            <w:rPr>
                              <w:szCs w:val="24"/>
                            </w:rPr>
                            <w:t>„</w:t>
                          </w:r>
                          <w:sdt>
                            <w:sdtPr>
                              <w:alias w:val="Numeris"/>
                              <w:tag w:val="nr_c003c2e3a1714e7d97f8384557b80093"/>
                              <w:lock w:val="sdtLocked"/>
                              <w:richText/>
                            </w:sdtPr>
                            <w:sdtContent>
                              <w:r>
                                <w:rPr>
                                  <w:szCs w:val="24"/>
                                </w:rPr>
                                <w:t>2</w:t>
                              </w:r>
                            </w:sdtContent>
                          </w:sdt>
                          <w:r>
                            <w:rPr>
                              <w:szCs w:val="24"/>
                            </w:rPr>
                            <w:t>. Šio straipsnio 1 dalyje nurodytos energijos apskaita turi būti tvarkoma energijos matavimo priemonėmis, kurių teisinis metrologinis patvirtinimas yra atliktas Lietuvos Respublikos metrologijos įstatymo nustatyta tvarka.“</w:t>
                          </w:r>
                        </w:p>
                        <w:p>
                          <w:pPr>
                            <w:spacing w:line="360" w:lineRule="auto"/>
                            <w:ind w:firstLine="720"/>
                            <w:jc w:val="both"/>
                            <w:rPr>
                              <w:rFonts w:eastAsia="Calibri"/>
                              <w:szCs w:val="24"/>
                            </w:rPr>
                          </w:pPr>
                        </w:p>
                      </w:sdtContent>
                    </w:sdt>
                  </w:sdtContent>
                </w:sdt>
              </w:sdtContent>
            </w:sdt>
          </w:sdtContent>
        </w:sdt>
        <w:sdt>
          <w:sdtPr>
            <w:alias w:val="7 str."/>
            <w:tag w:val="part_4f9e5ae06b23400b9cffcbc7208dcadc"/>
            <w:lock w:val="sdtLocked"/>
            <w:richText/>
          </w:sdtPr>
          <w:sdtContent>
            <w:p>
              <w:pPr>
                <w:spacing w:line="360" w:lineRule="auto"/>
                <w:ind w:firstLine="720"/>
                <w:jc w:val="both"/>
                <w:rPr>
                  <w:rFonts w:eastAsia="Calibri"/>
                  <w:b/>
                  <w:szCs w:val="24"/>
                </w:rPr>
              </w:pPr>
              <w:sdt>
                <w:sdtPr>
                  <w:alias w:val="Numeris"/>
                  <w:tag w:val="nr_4f9e5ae06b23400b9cffcbc7208dcadc"/>
                  <w:lock w:val="sdtLocked"/>
                  <w:richText/>
                </w:sdtPr>
                <w:sdtContent>
                  <w:r>
                    <w:rPr>
                      <w:rFonts w:eastAsia="Calibri"/>
                      <w:b/>
                      <w:szCs w:val="24"/>
                    </w:rPr>
                    <w:t>7</w:t>
                  </w:r>
                </w:sdtContent>
              </w:sdt>
              <w:r>
                <w:rPr>
                  <w:rFonts w:eastAsia="Calibri"/>
                  <w:b/>
                  <w:szCs w:val="24"/>
                </w:rPr>
                <w:t xml:space="preserve"> straipsnis. </w:t>
              </w:r>
              <w:sdt>
                <w:sdtPr>
                  <w:alias w:val="Pavadinimas"/>
                  <w:tag w:val="title_4f9e5ae06b23400b9cffcbc7208dcadc"/>
                  <w:lock w:val="sdtLocked"/>
                  <w:richText/>
                </w:sdtPr>
                <w:sdtContent>
                  <w:r>
                    <w:rPr>
                      <w:rFonts w:eastAsia="Calibri"/>
                      <w:b/>
                      <w:szCs w:val="24"/>
                    </w:rPr>
                    <w:t>37 straipsnio pakeitimas</w:t>
                  </w:r>
                </w:sdtContent>
              </w:sdt>
            </w:p>
            <w:sdt>
              <w:sdtPr>
                <w:alias w:val="7 str. 1 d."/>
                <w:tag w:val="part_001845283fda4cac8b3e762c91654f50"/>
                <w:lock w:val="sdtLocked"/>
                <w:richText/>
              </w:sdtPr>
              <w:sdtContent>
                <w:p>
                  <w:pPr>
                    <w:spacing w:line="360" w:lineRule="auto"/>
                    <w:ind w:firstLine="720"/>
                    <w:jc w:val="both"/>
                    <w:rPr>
                      <w:rFonts w:eastAsia="Calibri"/>
                      <w:szCs w:val="24"/>
                    </w:rPr>
                  </w:pPr>
                  <w:sdt>
                    <w:sdtPr>
                      <w:alias w:val="Numeris"/>
                      <w:tag w:val="nr_001845283fda4cac8b3e762c91654f50"/>
                      <w:lock w:val="sdtLocked"/>
                      <w:richText/>
                    </w:sdtPr>
                    <w:sdtContent>
                      <w:r>
                        <w:rPr>
                          <w:rFonts w:eastAsia="Calibri"/>
                          <w:szCs w:val="24"/>
                        </w:rPr>
                        <w:t>1</w:t>
                      </w:r>
                    </w:sdtContent>
                  </w:sdt>
                  <w:r>
                    <w:rPr>
                      <w:rFonts w:eastAsia="Calibri"/>
                      <w:szCs w:val="24"/>
                    </w:rPr>
                    <w:t>. Pakeisti 37 straipsnio 1 dalį ir ją išdėstyti taip:</w:t>
                  </w:r>
                </w:p>
                <w:sdt>
                  <w:sdtPr>
                    <w:alias w:val="citata"/>
                    <w:tag w:val="part_92c6913e813b4404abd43316baddb812"/>
                    <w:lock w:val="sdtLocked"/>
                    <w:richText/>
                  </w:sdtPr>
                  <w:sdtContent>
                    <w:sdt>
                      <w:sdtPr>
                        <w:alias w:val="1 d."/>
                        <w:tag w:val="part_f4b17debe39b48fb95aaaca38941bba7"/>
                        <w:lock w:val="sdtLocked"/>
                        <w:richText/>
                      </w:sdtPr>
                      <w:sdtContent>
                        <w:p>
                          <w:pPr>
                            <w:spacing w:line="360" w:lineRule="auto"/>
                            <w:ind w:firstLine="720"/>
                            <w:jc w:val="both"/>
                            <w:rPr>
                              <w:rFonts w:eastAsia="Calibri"/>
                              <w:szCs w:val="24"/>
                            </w:rPr>
                          </w:pPr>
                          <w:r>
                            <w:rPr>
                              <w:rFonts w:eastAsia="Calibri"/>
                              <w:szCs w:val="24"/>
                            </w:rPr>
                            <w:t>„</w:t>
                          </w:r>
                          <w:sdt>
                            <w:sdtPr>
                              <w:alias w:val="Numeris"/>
                              <w:tag w:val="nr_f4b17debe39b48fb95aaaca38941bba7"/>
                              <w:lock w:val="sdtLocked"/>
                              <w:richText/>
                            </w:sdtPr>
                            <w:sdtContent>
                              <w:r>
                                <w:rPr>
                                  <w:rFonts w:eastAsia="Calibri"/>
                                  <w:szCs w:val="24"/>
                                </w:rPr>
                                <w:t>1</w:t>
                              </w:r>
                            </w:sdtContent>
                          </w:sdt>
                          <w:r>
                            <w:rPr>
                              <w:rFonts w:eastAsia="Calibri"/>
                              <w:szCs w:val="24"/>
                            </w:rPr>
                            <w:t>. Energetikos įmonės, gavusios vartotojų (fizinių ar juridinių asmenų) prašymą, Vyriausybės ar jos įgaliotos institucijos nustatyta tvarka ir sąlygomis išperka arba eksploatuoja vartotojams nuosavybės teise priklausančius ir jų lėšomis iki šio įstatymo įsigaliojimo įrengtus bendrai naudojamus energetikos objektus, skirtus energijai perduoti ir (ar) skirstyti. Energetikos įmonė ir prašymą pateikęs vartotojas tarpusavio sutarimu derina vartotojams nuosavybės teise priklausančių ir jų lėšomis iki šio įstatymo įsigaliojimo įrengtų bendrai naudojamų energetikos objektų išpirkimo ar eksploatavimo tvarką ir sąlygas, kiek tai neprieštarauja Vyriausybės ar jos įgaliotos institucijos nustatytiems reikalavimams. Jeigu energetikos įmonė ir vartotojas nesusitaria dėl energetikos objektų išpirkimo ar eksploatavimo tvarkos ir sąlygų, energetikos įmonė ir (ar) vartotojas gali kreiptis į Komisiją dėl šios tvarkos ir sąlygų nustatymo. Komisija, nustatydama energetikos objektų išpirkimo ar eksploatavimo tvarką ir sąlygas, vadovaujasi sąžiningumo, protingumo ir teisingumo reikalavimais bei atitinkamais energetikos srities teisės aktais.“</w:t>
                          </w:r>
                        </w:p>
                      </w:sdtContent>
                    </w:sdt>
                  </w:sdtContent>
                </w:sdt>
              </w:sdtContent>
            </w:sdt>
            <w:sdt>
              <w:sdtPr>
                <w:alias w:val="7 str. 2 d."/>
                <w:tag w:val="part_b92146c3aa264ac3823a73f2c2a0dafa"/>
                <w:lock w:val="sdtLocked"/>
                <w:richText/>
              </w:sdtPr>
              <w:sdtContent>
                <w:p>
                  <w:pPr>
                    <w:spacing w:line="360" w:lineRule="auto"/>
                    <w:ind w:firstLine="720"/>
                    <w:jc w:val="both"/>
                    <w:rPr>
                      <w:rFonts w:eastAsia="Calibri"/>
                      <w:szCs w:val="24"/>
                    </w:rPr>
                  </w:pPr>
                  <w:sdt>
                    <w:sdtPr>
                      <w:alias w:val="Numeris"/>
                      <w:tag w:val="nr_b92146c3aa264ac3823a73f2c2a0dafa"/>
                      <w:lock w:val="sdtLocked"/>
                      <w:richText/>
                    </w:sdtPr>
                    <w:sdtContent>
                      <w:r>
                        <w:rPr>
                          <w:rFonts w:eastAsia="Calibri"/>
                          <w:szCs w:val="24"/>
                        </w:rPr>
                        <w:t>2</w:t>
                      </w:r>
                    </w:sdtContent>
                  </w:sdt>
                  <w:r>
                    <w:rPr>
                      <w:rFonts w:eastAsia="Calibri"/>
                      <w:szCs w:val="24"/>
                    </w:rPr>
                    <w:t>. Pakeisti 37 straipsnio 2 dalį ir ją išdėstyti taip:</w:t>
                  </w:r>
                </w:p>
                <w:sdt>
                  <w:sdtPr>
                    <w:alias w:val="citata"/>
                    <w:tag w:val="part_bfa877ecce86489388d0bf8c8054d1fe"/>
                    <w:lock w:val="sdtLocked"/>
                    <w:richText/>
                  </w:sdtPr>
                  <w:sdtContent>
                    <w:sdt>
                      <w:sdtPr>
                        <w:alias w:val="2 d."/>
                        <w:tag w:val="part_12c30ac410e4410bad800210a97421ac"/>
                        <w:lock w:val="sdtLocked"/>
                        <w:richText/>
                      </w:sdtPr>
                      <w:sdtContent>
                        <w:p>
                          <w:pPr>
                            <w:spacing w:line="360" w:lineRule="auto"/>
                            <w:ind w:firstLine="720"/>
                            <w:jc w:val="both"/>
                            <w:rPr>
                              <w:rFonts w:eastAsia="Calibri"/>
                              <w:szCs w:val="24"/>
                            </w:rPr>
                          </w:pPr>
                          <w:r>
                            <w:rPr>
                              <w:rFonts w:eastAsia="Calibri"/>
                              <w:szCs w:val="24"/>
                            </w:rPr>
                            <w:t>„</w:t>
                          </w:r>
                          <w:sdt>
                            <w:sdtPr>
                              <w:alias w:val="Numeris"/>
                              <w:tag w:val="nr_12c30ac410e4410bad800210a97421ac"/>
                              <w:lock w:val="sdtLocked"/>
                              <w:richText/>
                            </w:sdtPr>
                            <w:sdtContent>
                              <w:r>
                                <w:rPr>
                                  <w:rFonts w:eastAsia="Calibri"/>
                                  <w:szCs w:val="24"/>
                                </w:rPr>
                                <w:t>2</w:t>
                              </w:r>
                            </w:sdtContent>
                          </w:sdt>
                          <w:r>
                            <w:rPr>
                              <w:rFonts w:eastAsia="Calibri"/>
                              <w:szCs w:val="24"/>
                            </w:rPr>
                            <w:t>. Valstybei ar savivaldybei nuosavybės teise priklausantys energetikos objektai, skirti energijai perduoti ir (ar) skirstyti, Vyriausybės ar jos įgaliotos institucijos nustatyta tvarka parduodami energetikos įmonėms, turinčioms teisę verstis atitinkama energetikos veikla, už kainą, nustatomą pagal energetikos objektų vertę, nustatytą vadovaujantis turto ir verslo vertinimą reglamentuojančiais teisės aktais. Parduodamų energetikos objektų vertės nustatymą gali inicijuoti ir energetikos įmonė, jei asmenys, patikėjimo teise valdantys valstybei ar savivaldybei nuosavybės teise priklausančius energetikos objektus, sutinka su tuo. Parduodamų energetikos objektų kaina gali būti mažinama atsižvelgiant į objektų nusidėvėjimą per laikotarpį nuo turto vertinimo atlikimo iki sutarties sudarymo, energetikos įmonės patirtų turto vertinimo sąnaudų sumą ar kitus objektyvius vertę mažinančius veiksnius, vertintus turto vertinimo metu ir pasikeitusius po jo atlikimo. Valstybei ar savivaldybei nuosavybės teise priklausantys energetikos objektai perduodami energetikos įmonei po to, kai asmenys, patikėjimo teise valdantys šiuos objektus, sudaro pirkimo–pardavimo sutartį (toliau – sutartis) su energetikos įmone. Sutartyje turi būti nustatytas atlyginimo už perduodamą energetikos objektą būdas, terminai, energetikos objekto naudojimo tikslas. Sutartis sudaroma tik po to, kai energetikos objektų pardavimui ir sutarties projektui pritaria atitinkamai Vyriausybė arba savivaldybės taryba. Teikiant Vyriausybei ar savivaldybės tarybai sutarties projektą dėl pritarimo, pagrindžiama būtinybė parduoti energetikos objektą energetikos įmonei ir kartu pateikiama energetikos objekto turto vertinimo ataskaita. Asmenys, patikėjimo teise valdę valstybei ar savivaldybei nuosavybės teise priklausančius energetikos objektus, už šių objektų pardavimą gautas lėšas, atskaitę parduotų objektų vertės nustatymo paslaugas įsigyjant patirtas išlaidas, atitinkamai perveda į valstybės ar savivaldybės biudžetą.“</w:t>
                          </w:r>
                        </w:p>
                        <w:p>
                          <w:pPr>
                            <w:spacing w:line="360" w:lineRule="auto"/>
                            <w:ind w:firstLine="720"/>
                            <w:jc w:val="both"/>
                            <w:rPr>
                              <w:rFonts w:eastAsia="Calibri"/>
                              <w:b/>
                              <w:szCs w:val="24"/>
                            </w:rPr>
                          </w:pPr>
                        </w:p>
                      </w:sdtContent>
                    </w:sdt>
                  </w:sdtContent>
                </w:sdt>
              </w:sdtContent>
            </w:sdt>
          </w:sdtContent>
        </w:sdt>
        <w:sdt>
          <w:sdtPr>
            <w:alias w:val="8 str."/>
            <w:tag w:val="part_1aa43755f78a4d859965516622169a1b"/>
            <w:lock w:val="sdtLocked"/>
            <w:richText/>
          </w:sdtPr>
          <w:sdtContent>
            <w:p>
              <w:pPr>
                <w:spacing w:line="360" w:lineRule="auto"/>
                <w:ind w:firstLine="720"/>
                <w:jc w:val="both"/>
                <w:rPr>
                  <w:rFonts w:eastAsia="Calibri"/>
                  <w:b/>
                  <w:szCs w:val="24"/>
                </w:rPr>
              </w:pPr>
              <w:sdt>
                <w:sdtPr>
                  <w:alias w:val="Numeris"/>
                  <w:tag w:val="nr_1aa43755f78a4d859965516622169a1b"/>
                  <w:lock w:val="sdtLocked"/>
                  <w:richText/>
                </w:sdtPr>
                <w:sdtContent>
                  <w:r>
                    <w:rPr>
                      <w:rFonts w:eastAsia="Calibri"/>
                      <w:b/>
                      <w:szCs w:val="24"/>
                    </w:rPr>
                    <w:t>8</w:t>
                  </w:r>
                </w:sdtContent>
              </w:sdt>
              <w:r>
                <w:rPr>
                  <w:rFonts w:eastAsia="Calibri"/>
                  <w:b/>
                  <w:szCs w:val="24"/>
                </w:rPr>
                <w:t xml:space="preserve"> straipsnis. </w:t>
              </w:r>
              <w:sdt>
                <w:sdtPr>
                  <w:alias w:val="Pavadinimas"/>
                  <w:tag w:val="title_1aa43755f78a4d859965516622169a1b"/>
                  <w:lock w:val="sdtLocked"/>
                  <w:richText/>
                </w:sdtPr>
                <w:sdtContent>
                  <w:r>
                    <w:rPr>
                      <w:rFonts w:eastAsia="Calibri"/>
                      <w:b/>
                      <w:szCs w:val="24"/>
                    </w:rPr>
                    <w:t>Įstatymo įsigaliojimas, įgyvendinimas ir taikymas</w:t>
                  </w:r>
                </w:sdtContent>
              </w:sdt>
            </w:p>
            <w:sdt>
              <w:sdtPr>
                <w:alias w:val="8 str. 1 d."/>
                <w:tag w:val="part_648db500edb840bcba8479ae56bbfda5"/>
                <w:lock w:val="sdtLocked"/>
                <w:richText/>
              </w:sdtPr>
              <w:sdtContent>
                <w:p>
                  <w:pPr>
                    <w:spacing w:line="360" w:lineRule="auto"/>
                    <w:ind w:firstLine="720"/>
                    <w:jc w:val="both"/>
                    <w:rPr>
                      <w:rFonts w:eastAsia="Calibri"/>
                      <w:szCs w:val="24"/>
                    </w:rPr>
                  </w:pPr>
                  <w:sdt>
                    <w:sdtPr>
                      <w:alias w:val="Numeris"/>
                      <w:tag w:val="nr_648db500edb840bcba8479ae56bbfda5"/>
                      <w:lock w:val="sdtLocked"/>
                      <w:richText/>
                    </w:sdtPr>
                    <w:sdtContent>
                      <w:r>
                        <w:rPr>
                          <w:rFonts w:eastAsia="Calibri"/>
                          <w:szCs w:val="24"/>
                        </w:rPr>
                        <w:t>1</w:t>
                      </w:r>
                    </w:sdtContent>
                  </w:sdt>
                  <w:r>
                    <w:rPr>
                      <w:rFonts w:eastAsia="Calibri"/>
                      <w:szCs w:val="24"/>
                    </w:rPr>
                    <w:t>. Šio įstatymo 2, 3, 4, 5 ir 7 straipsniai įsigalioja 2016 m. lapkričio 1 dieną.</w:t>
                  </w:r>
                </w:p>
              </w:sdtContent>
            </w:sdt>
            <w:sdt>
              <w:sdtPr>
                <w:alias w:val="8 str. 2 d."/>
                <w:tag w:val="part_42965f8d8f7e42bbb5b67f60b4b3b688"/>
                <w:lock w:val="sdtLocked"/>
                <w:richText/>
              </w:sdtPr>
              <w:sdtContent>
                <w:p>
                  <w:pPr>
                    <w:spacing w:line="360" w:lineRule="auto"/>
                    <w:ind w:firstLine="720"/>
                    <w:jc w:val="both"/>
                    <w:rPr>
                      <w:rFonts w:eastAsia="Calibri"/>
                      <w:szCs w:val="24"/>
                    </w:rPr>
                  </w:pPr>
                  <w:sdt>
                    <w:sdtPr>
                      <w:alias w:val="Numeris"/>
                      <w:tag w:val="nr_42965f8d8f7e42bbb5b67f60b4b3b688"/>
                      <w:lock w:val="sdtLocked"/>
                      <w:richText/>
                    </w:sdtPr>
                    <w:sdtContent>
                      <w:r>
                        <w:rPr>
                          <w:rFonts w:eastAsia="Calibri"/>
                          <w:szCs w:val="24"/>
                        </w:rPr>
                        <w:t>2</w:t>
                      </w:r>
                    </w:sdtContent>
                  </w:sdt>
                  <w:r>
                    <w:rPr>
                      <w:rFonts w:eastAsia="Calibri"/>
                      <w:szCs w:val="24"/>
                    </w:rPr>
                    <w:t>. Iki šio straipsnio 1 dalyje nurodytų straipsnių įsigaliojimo Vyriausybė, energetikos ministras, Valstybinė kainų ir energetikos kontrolės komisija ir savivaldybių administracijų direktoriai priima teisės aktus, būtinus šio įstatymo įgyvendinimui.</w:t>
                  </w:r>
                </w:p>
              </w:sdtContent>
            </w:sdt>
            <w:sdt>
              <w:sdtPr>
                <w:alias w:val="8 str. 3 d."/>
                <w:tag w:val="part_9ff6d1544e2d49c3b5fbc2b295255e0e"/>
                <w:lock w:val="sdtLocked"/>
                <w:richText/>
              </w:sdtPr>
              <w:sdtContent>
                <w:p>
                  <w:pPr>
                    <w:spacing w:line="360" w:lineRule="auto"/>
                    <w:ind w:firstLine="720"/>
                    <w:jc w:val="both"/>
                    <w:rPr>
                      <w:rFonts w:eastAsia="Calibri"/>
                      <w:szCs w:val="24"/>
                    </w:rPr>
                  </w:pPr>
                  <w:sdt>
                    <w:sdtPr>
                      <w:alias w:val="Numeris"/>
                      <w:tag w:val="nr_9ff6d1544e2d49c3b5fbc2b295255e0e"/>
                      <w:lock w:val="sdtLocked"/>
                      <w:richText/>
                    </w:sdtPr>
                    <w:sdtContent>
                      <w:r>
                        <w:rPr>
                          <w:rFonts w:eastAsia="Calibri"/>
                          <w:szCs w:val="24"/>
                        </w:rPr>
                        <w:t>3</w:t>
                      </w:r>
                    </w:sdtContent>
                  </w:sdt>
                  <w:r>
                    <w:rPr>
                      <w:rFonts w:eastAsia="Calibri"/>
                      <w:szCs w:val="24"/>
                    </w:rPr>
                    <w:t>. Lietuvos Respublikos energetikos įstatymo 21 straipsnio 5 dalies 4 punkto reikalavimas asmenims taikomas tik tuomet, kai asmenys patraukiami baudžiamojon atsakomybėn po šio įstatymo 4 straipsnio įsigaliojimo dienos.</w:t>
                  </w:r>
                </w:p>
              </w:sdtContent>
            </w:sdt>
            <w:sdt>
              <w:sdtPr>
                <w:alias w:val="8 str. 4 d."/>
                <w:tag w:val="part_c2b7374561084c40add4b0ff796abba5"/>
                <w:lock w:val="sdtLocked"/>
                <w:richText/>
              </w:sdtPr>
              <w:sdtContent>
                <w:p>
                  <w:pPr>
                    <w:spacing w:line="360" w:lineRule="auto"/>
                    <w:ind w:firstLine="720"/>
                    <w:jc w:val="both"/>
                    <w:rPr>
                      <w:rFonts w:eastAsia="Calibri"/>
                      <w:szCs w:val="24"/>
                    </w:rPr>
                  </w:pPr>
                  <w:sdt>
                    <w:sdtPr>
                      <w:alias w:val="Numeris"/>
                      <w:tag w:val="nr_c2b7374561084c40add4b0ff796abba5"/>
                      <w:lock w:val="sdtLocked"/>
                      <w:richText/>
                    </w:sdtPr>
                    <w:sdtContent>
                      <w:r>
                        <w:rPr>
                          <w:rFonts w:eastAsia="Calibri"/>
                          <w:szCs w:val="24"/>
                        </w:rPr>
                        <w:t>4</w:t>
                      </w:r>
                    </w:sdtContent>
                  </w:sdt>
                  <w:r>
                    <w:rPr>
                      <w:rFonts w:eastAsia="Calibri"/>
                      <w:szCs w:val="24"/>
                    </w:rPr>
                    <w:t>. Iki šio įstatymo 7 straipsnio įsigaliojimo dienos pagal Lietuvos Respublikos energetikos įstatymo 37 straipsnį pradėtas energetikos objektų išpirkimas baigiamas vadovaujantis iki šio įstatymo 7 straipsnio įsigaliojimo galiojusiomis teisės normomis. Jei energetikos įmonė ir vartotojas ar energetikos objekto savininkas ar valdytojas iki šio įstatymo 7 straipsnio įsigaliojimo dienos nesudarė sandorio dėl energetikos objekto išpirkimo, tai vartotojo ar energetikos objekto savininko ar valdytojo pasirinkimu išpirkimas gali būti toliau vykdomas vadovaujantis šio įstatymo nuostatomis.</w:t>
                  </w:r>
                </w:p>
                <w:p>
                  <w:pPr>
                    <w:spacing w:line="360" w:lineRule="auto"/>
                    <w:ind w:firstLine="720"/>
                    <w:jc w:val="both"/>
                    <w:rPr>
                      <w:rFonts w:eastAsia="Calibri"/>
                      <w:b/>
                      <w:szCs w:val="24"/>
                    </w:rPr>
                  </w:pPr>
                </w:p>
                <w:p>
                  <w:pPr>
                    <w:spacing w:line="360" w:lineRule="auto"/>
                    <w:ind w:firstLine="720"/>
                    <w:jc w:val="both"/>
                    <w:rPr>
                      <w:rFonts w:eastAsia="Calibri"/>
                      <w:b/>
                      <w:szCs w:val="24"/>
                    </w:rPr>
                  </w:pPr>
                </w:p>
              </w:sdtContent>
            </w:sdt>
          </w:sdtContent>
        </w:sdt>
        <w:sdt>
          <w:sdtPr>
            <w:alias w:val="signatura"/>
            <w:tag w:val="part_6173ec7421c24ff0b115195a6c1a1ea3"/>
            <w:lock w:val="sdtLocked"/>
            <w:richText/>
          </w:sdtPr>
          <w:sdtContent>
            <w:p>
              <w:pPr>
                <w:keepNext/>
                <w:spacing w:line="360" w:lineRule="auto"/>
                <w:jc w:val="both"/>
                <w:outlineLvl w:val="1"/>
                <w:rPr>
                  <w:bCs/>
                  <w:i/>
                  <w:iCs/>
                  <w:szCs w:val="24"/>
                  <w:lang w:eastAsia="lt-LT"/>
                </w:rPr>
              </w:pPr>
              <w:r>
                <w:rPr>
                  <w:bCs/>
                  <w:i/>
                  <w:iCs/>
                  <w:szCs w:val="24"/>
                  <w:lang w:eastAsia="lt-LT"/>
                </w:rPr>
                <w:t>Skelbiu šį Lietuvos Respublikos Seimo priimtą įstatymą.</w:t>
              </w:r>
            </w:p>
            <w:p>
              <w:pPr>
                <w:rPr>
                  <w:sz w:val="6"/>
                  <w:szCs w:val="6"/>
                </w:rPr>
              </w:pPr>
            </w:p>
            <w:p>
              <w:pPr>
                <w:spacing w:line="360" w:lineRule="auto"/>
                <w:ind w:left="-900" w:firstLine="900"/>
                <w:jc w:val="both"/>
                <w:rPr>
                  <w:rFonts w:eastAsia="Calibri"/>
                  <w:szCs w:val="24"/>
                </w:rPr>
              </w:pPr>
            </w:p>
            <w:p>
              <w:pPr>
                <w:rPr>
                  <w:sz w:val="18"/>
                  <w:szCs w:val="18"/>
                </w:rPr>
              </w:pPr>
            </w:p>
            <w:p>
              <w:pPr>
                <w:spacing w:line="360" w:lineRule="auto"/>
                <w:ind w:left="-900" w:firstLine="900"/>
                <w:jc w:val="both"/>
                <w:rPr>
                  <w:rFonts w:eastAsia="Calibri"/>
                  <w:szCs w:val="24"/>
                </w:rPr>
              </w:pPr>
              <w:r>
                <w:rPr>
                  <w:rFonts w:eastAsia="Calibri"/>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 w:type="continuationNotice" w:id="1">
    <w:p>
      <w:pPr>
        <w:rPr>
          <w:rFonts w:ascii="Calibri" w:eastAsia="Calibri" w:hAnsi="Calibri"/>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 w:type="continuationNotice" w:id="1">
    <w:p>
      <w:pPr>
        <w:rPr>
          <w:rFonts w:ascii="Calibri" w:eastAsia="Calibri" w:hAnsi="Calibri"/>
          <w:sz w:val="22"/>
          <w:szCs w:val="22"/>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w:t>
    </w:r>
    <w:r>
      <w:rPr>
        <w:rFonts w:eastAsia="Calibri"/>
        <w:szCs w:val="24"/>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6210262">
      <w:bodyDiv w:val="1"/>
      <w:marLeft w:val="0"/>
      <w:marRight w:val="0"/>
      <w:marTop w:val="0"/>
      <w:marBottom w:val="0"/>
      <w:divBdr>
        <w:top w:val="none" w:sz="0" w:space="0" w:color="auto"/>
        <w:left w:val="none" w:sz="0" w:space="0" w:color="auto"/>
        <w:bottom w:val="none" w:sz="0" w:space="0" w:color="auto"/>
        <w:right w:val="none" w:sz="0" w:space="0" w:color="auto"/>
      </w:divBdr>
    </w:div>
    <w:div w:id="374475366">
      <w:bodyDiv w:val="1"/>
      <w:marLeft w:val="225"/>
      <w:marRight w:val="225"/>
      <w:marTop w:val="0"/>
      <w:marBottom w:val="0"/>
      <w:divBdr>
        <w:top w:val="none" w:sz="0" w:space="0" w:color="auto"/>
        <w:left w:val="none" w:sz="0" w:space="0" w:color="auto"/>
        <w:bottom w:val="none" w:sz="0" w:space="0" w:color="auto"/>
        <w:right w:val="none" w:sz="0" w:space="0" w:color="auto"/>
      </w:divBdr>
      <w:divsChild>
        <w:div w:id="542786015">
          <w:marLeft w:val="0"/>
          <w:marRight w:val="0"/>
          <w:marTop w:val="0"/>
          <w:marBottom w:val="0"/>
          <w:divBdr>
            <w:top w:val="none" w:sz="0" w:space="0" w:color="auto"/>
            <w:left w:val="none" w:sz="0" w:space="0" w:color="auto"/>
            <w:bottom w:val="none" w:sz="0" w:space="0" w:color="auto"/>
            <w:right w:val="none" w:sz="0" w:space="0" w:color="auto"/>
          </w:divBdr>
        </w:div>
      </w:divsChild>
    </w:div>
    <w:div w:id="416681658">
      <w:bodyDiv w:val="1"/>
      <w:marLeft w:val="0"/>
      <w:marRight w:val="0"/>
      <w:marTop w:val="0"/>
      <w:marBottom w:val="0"/>
      <w:divBdr>
        <w:top w:val="none" w:sz="0" w:space="0" w:color="auto"/>
        <w:left w:val="none" w:sz="0" w:space="0" w:color="auto"/>
        <w:bottom w:val="none" w:sz="0" w:space="0" w:color="auto"/>
        <w:right w:val="none" w:sz="0" w:space="0" w:color="auto"/>
      </w:divBdr>
    </w:div>
    <w:div w:id="1158421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597264acbbf4f3ebebf9e5c8226dc2f" PartId="760b188d773b4366abdee79dd8a13e40">
    <Part Type="straipsnis" Nr="1" Abbr="1 str." Title="2 straipsnio pakeitimas" DocPartId="66562ea3e62b4b9387b6bd298ffe1297" PartId="e639a44f49744f5dac88553dfb3a4f35">
      <Part Type="strDalis" Nr="1" Abbr="1 str. 1 d." DocPartId="d38956b3f1af44518c2eafe3968ac1f8" PartId="ed6691411cd34e0bb8a7d16bf7e93054">
        <Part Type="citata" DocPartId="f8a0ce234faa46eb9a34480eb268804a" PartId="bf3c97a427d74e2ab8079521e3cd90c2">
          <Part Type="strDalis" Nr="22" Abbr="22 d." DocPartId="8f5edcdf5aa847608fd3704b852a729b" PartId="3f7662c1cc184f81b3f068be605d1fa4"/>
        </Part>
      </Part>
      <Part Type="strDalis" Nr="2" Abbr="1 str. 2 d." DocPartId="4ba239031b4e4c0ba5e47672ef407e9c" PartId="794fc00ab0d24ef1b7c85320b24720ea">
        <Part Type="citata" DocPartId="c3150e8e03dd43e19fbd1823de61a8d6" PartId="b089248f2a464270807d6830d7e99723">
          <Part Type="strDalis" Nr="23" Abbr="23 d." DocPartId="8336aa498a3544d584abe5188234c020" PartId="d06f8e20db0443d9a043e81161a41e94"/>
        </Part>
      </Part>
      <Part Type="strDalis" Nr="3" Abbr="1 str. 3 d." DocPartId="9f45c1fcf8134677a13edf7dc328c8c9" PartId="bb839a5ff1434116909535b869bf9086"/>
    </Part>
    <Part Type="straipsnis" Nr="2" Abbr="2 str." Title="6 straipsnio pakeitimas" DocPartId="76e12ac616704849945fa0b427d8ff32" PartId="61278ce0251a41d99e41a1ecfab01e3c">
      <Part Type="strDalis" Nr="1" Abbr="2 str. 1 d." DocPartId="b03cfd3779224ad6b6c1dec7ee082ce2" PartId="59502974fa0149fa9c851ae48b00e184">
        <Part Type="citata" DocPartId="4b3bce97d34b402ba1876ea438ac327c" PartId="54698c9ba76844fca8ab91275cf3af2e">
          <Part Type="strPunktas" Nr="21" Abbr="21 p." DocPartId="1755041bf6074b2dbdeb0b6bfc284853" PartId="3edf3e8d419446bfa186f78337322e62"/>
        </Part>
      </Part>
      <Part Type="strDalis" Nr="2" Abbr="2 str. 2 d." DocPartId="f101db0275dd449a84e2e48d87ede747" PartId="b395cd589489454193a92455a04b8712"/>
    </Part>
    <Part Type="straipsnis" Nr="3" Abbr="3 str." Title="9 straipsnio pakeitimas" DocPartId="2428a6c6472542dcadb2cd81c1c4efa6" PartId="40f3305fbb024b10b1158d46ef55af44">
      <Part Type="strDalis" Nr="1" Abbr="3 str. 1 d." DocPartId="9fd560fffacb4130a486c4beeae5533c" PartId="bd6186a0b0cf47ada3c14758f6003668">
        <Part Type="citata" DocPartId="29795425946f4be7a4b47151476cdf18" PartId="a86435facc2a47a090e04738b12a6239">
          <Part Type="strPunktas" Nr="3" Abbr="3 p." DocPartId="9b37bb80ba3942c1928ac489dce3296f" PartId="6bab3ab12f344f849dee114714379eab"/>
        </Part>
      </Part>
      <Part Type="strDalis" Nr="2" Abbr="3 str. 2 d." DocPartId="aa7d3d2beed64007a064136be043f71f" PartId="1938671b00d845daa8b805a5b988f952">
        <Part Type="citata" DocPartId="d5eae0000dea4737b60647c3900c38a7" PartId="65a078cfb03e4eb583694da84a0867d2">
          <Part Type="strPunktas" Nr="4" Abbr="4 p." DocPartId="3c02b521540c41f3a7b301d26143e604" PartId="65885472f57f4017949c1cbce9476e19"/>
        </Part>
      </Part>
    </Part>
    <Part Type="straipsnis" Nr="4" Abbr="4 str." Title="21 straipsnio pakeitimas" DocPartId="b04bc7bbb5474ba89d12504209e0a3ac" PartId="8f586bd6dc3846389f4b632584981383">
      <Part Type="strDalis" Nr="1" Abbr="4 str. 1 d." DocPartId="fa4c3a4df18b4d5a831ec60d5bee4ccd" PartId="bbab5ef7d96a4604bd0ed5295bbf8758">
        <Part Type="citata" DocPartId="03c7d2c16944433e84ec263f6b72a0c2" PartId="98fd2b0bea034271b7c43d6eb1284298">
          <Part Type="strPunktas" Nr="4" Abbr="4 p." DocPartId="c635349867d1475bbdb309ac83914dc7" PartId="1f8fc64b5695464c977041a139f3e598"/>
        </Part>
      </Part>
    </Part>
    <Part Type="straipsnis" Nr="5" Abbr="5 str." Title="25 straipsnio pakeitimas" DocPartId="a34d74a5e1094bacad1f2f9ca4cee896" PartId="a56fea8cfc314681b1ca4473d19941ea">
      <Part Type="strDalis" Nr="1" Abbr="5 str. 1 d." DocPartId="6dbd952b83044d7384e3a0ff27171ff1" PartId="688525e720ea4ba7b6994228d879ca83">
        <Part Type="citata" DocPartId="bd72e16eb9f54d5db93d855ef1724997" PartId="aa0d5cbebf4042479a0b5accc9f58b9e">
          <Part Type="strDalis" Nr="6" Abbr="6 d." DocPartId="934c12937d0c434c9a915c05bf4e69c9" PartId="829a2124d9494edf9fc200d546b6b0b4"/>
        </Part>
      </Part>
    </Part>
    <Part Type="straipsnis" Nr="6" Abbr="6 str." Title="30 straipsnio pakeitimas" DocPartId="542be50e83664c82a87d251180cf252a" PartId="4fc0a07c298a46529b0ce87c3553b655">
      <Part Type="strDalis" Nr="1" Abbr="6 str. 1 d." DocPartId="4e260ef1409043b1a83a4a352fcaf8b1" PartId="555bf32e40be4c09b47b393efc248d77">
        <Part Type="citata" DocPartId="d0163f6e77fb4f8ea58a06614f70fa5d" PartId="16b58ec919224f0b9e4767d241d24653">
          <Part Type="strDalis" Nr="2" Abbr="2 d." DocPartId="e6850de5a51b4446ab6b7eb02da8c618" PartId="c003c2e3a1714e7d97f8384557b80093"/>
        </Part>
      </Part>
    </Part>
    <Part Type="straipsnis" Nr="7" Abbr="7 str." Title="37 straipsnio pakeitimas" DocPartId="b90b81f374284f4b99c0679bdec32928" PartId="4f9e5ae06b23400b9cffcbc7208dcadc">
      <Part Type="strDalis" Nr="1" Abbr="7 str. 1 d." DocPartId="df64881a865d4574b2a74b782ed0f621" PartId="001845283fda4cac8b3e762c91654f50">
        <Part Type="citata" DocPartId="57bde627d91749dcafafe1bc0e1f61f9" PartId="92c6913e813b4404abd43316baddb812">
          <Part Type="strDalis" Nr="1" Abbr="1 d." DocPartId="b959a5a249e043279461e500ee7e8a3c" PartId="f4b17debe39b48fb95aaaca38941bba7"/>
        </Part>
      </Part>
      <Part Type="strDalis" Nr="2" Abbr="7 str. 2 d." DocPartId="382af0516dce4593b277d5ba12cfdfad" PartId="b92146c3aa264ac3823a73f2c2a0dafa">
        <Part Type="citata" DocPartId="dfa36ceabc734424ae2fdee384f9d0de" PartId="bfa877ecce86489388d0bf8c8054d1fe">
          <Part Type="strDalis" Nr="2" Abbr="2 d." DocPartId="3cd6dd8251034670a4a9363470e29d39" PartId="12c30ac410e4410bad800210a97421ac"/>
        </Part>
      </Part>
    </Part>
    <Part Type="straipsnis" Nr="8" Abbr="8 str." Title="Įstatymo įsigaliojimas, įgyvendinimas ir taikymas" DocPartId="331daee4eef34040a3092ae9949a7fad" PartId="1aa43755f78a4d859965516622169a1b">
      <Part Type="strDalis" Nr="1" Abbr="8 str. 1 d." DocPartId="6d3a5fa7f8804ab69d1f69fd88c8c029" PartId="648db500edb840bcba8479ae56bbfda5"/>
      <Part Type="strDalis" Nr="2" Abbr="8 str. 2 d." DocPartId="7d9ee2745607424fa1e03d917d3a36e1" PartId="42965f8d8f7e42bbb5b67f60b4b3b688"/>
      <Part Type="strDalis" Nr="3" Abbr="8 str. 3 d." DocPartId="fe281c6c5ab5487b815bc8f6b12fb561" PartId="9ff6d1544e2d49c3b5fbc2b295255e0e"/>
      <Part Type="strDalis" Nr="4" Abbr="8 str. 4 d." DocPartId="7082157d56be4aa19ac0d1a31e445a27" PartId="c2b7374561084c40add4b0ff796abba5"/>
    </Part>
    <Part Type="signatura" DocPartId="7b2718490a8449c19746a19ca61fcfb4" PartId="6173ec7421c24ff0b115195a6c1a1ea3"/>
  </Part>
</Parts>
</file>

<file path=customXml/itemProps1.xml><?xml version="1.0" encoding="utf-8"?>
<ds:datastoreItem xmlns:ds="http://schemas.openxmlformats.org/officeDocument/2006/customXml" ds:itemID="{6BBAA8ED-070A-40C4-8762-9641D0C0AAE3}">
  <ds:schemaRefs>
    <ds:schemaRef ds:uri="http://schemas.openxmlformats.org/officeDocument/2006/bibliography"/>
  </ds:schemaRefs>
</ds:datastoreItem>
</file>

<file path=customXml/itemProps2.xml><?xml version="1.0" encoding="utf-8"?>
<ds:datastoreItem xmlns:ds="http://schemas.openxmlformats.org/officeDocument/2006/customXml" ds:itemID="{F279A897-5B82-4FE0-8CDD-EC2986B81B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1144</Words>
  <Characters>8035</Characters>
  <Application>Microsoft Office Word</Application>
  <DocSecurity>4</DocSecurity>
  <Lines>131</Lines>
  <Paragraphs>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Energetikos ministerija</Company>
  <LinksUpToDate>false</LinksUpToDate>
  <CharactersWithSpaces>9132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2016-07-05T06:22:00Z</dcterms:created>
  <dc:creator>Mindaugas Mikalonis</dc:creator>
  <lastModifiedBy>CLUSadmin</lastModifiedBy>
  <lastPrinted>2015-12-17T11:45:00Z</lastPrinted>
  <dcterms:modified xsi:type="dcterms:W3CDTF">2016-07-05T06:22:00Z</dcterms:modified>
  <revision>2</revision>
</coreProperties>
</file>