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4a22972a6dc4a8db36c76461b356295"/>
        <w:lock w:val="sdtLocked"/>
        <w:richText/>
      </w:sdtPr>
      <w:sdtContent>
        <w:p w14:paraId="73F32C37" w14:textId="77777777">
          <w:pPr>
            <w:widowControl w:val="0"/>
            <w:tabs>
              <w:tab w:val="right" w:pos="9570"/>
            </w:tabs>
            <w:suppressAutoHyphens/>
            <w:jc w:val="both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ab/>
          </w:r>
        </w:p>
        <w:p w14:paraId="73F32C38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73F32C39" w14:textId="77777777">
          <w:pPr>
            <w:widowControl w:val="0"/>
            <w:suppressAutoHyphens/>
            <w:jc w:val="center"/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</w:pPr>
          <w:r>
            <w:rPr>
              <w:rFonts w:ascii="Thorndale" w:hAnsi="Thorndale" w:cs="Arial Unicode MS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73F32C3A" w14:textId="77777777">
          <w:pPr>
            <w:widowControl w:val="0"/>
            <w:suppressAutoHyphens/>
            <w:jc w:val="center"/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</w:pPr>
        </w:p>
        <w:p w14:paraId="73F32C3B" w14:textId="6934F57A">
          <w:pPr>
            <w:widowControl w:val="0"/>
            <w:suppressAutoHyphens/>
            <w:jc w:val="center"/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  <w:t>SPRENDIMAS</w:t>
          </w:r>
        </w:p>
        <w:p w14:paraId="61006C82" w14:textId="7B678378">
          <w:pPr>
            <w:widowControl w:val="0"/>
            <w:suppressAutoHyphens/>
            <w:jc w:val="center"/>
            <w:rPr>
              <w:rFonts w:ascii="Thorndale" w:eastAsia="HG Mincho Light J" w:hAnsi="Thorndale"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aps/>
              <w:color w:val="000000"/>
              <w:szCs w:val="24"/>
              <w:lang w:eastAsia="lt-LT"/>
            </w:rPr>
            <w:t xml:space="preserve">DĖL </w:t>
          </w:r>
          <w:r>
            <w:rPr>
              <w:rFonts w:ascii="Thorndale" w:eastAsia="HG Mincho Light J" w:hAnsi="Thorndale" w:hint="cs"/>
              <w:b/>
              <w:caps/>
              <w:color w:val="000000"/>
              <w:szCs w:val="24"/>
              <w:lang w:eastAsia="lt-LT"/>
            </w:rPr>
            <w:t>Š</w:t>
          </w:r>
          <w:r>
            <w:rPr>
              <w:rFonts w:ascii="Thorndale" w:eastAsia="HG Mincho Light J" w:hAnsi="Thorndale"/>
              <w:b/>
              <w:caps/>
              <w:color w:val="000000"/>
              <w:szCs w:val="24"/>
              <w:lang w:eastAsia="lt-LT"/>
            </w:rPr>
            <w:t>IAULI</w:t>
          </w:r>
          <w:r>
            <w:rPr>
              <w:rFonts w:ascii="Thorndale" w:eastAsia="HG Mincho Light J" w:hAnsi="Thorndale" w:hint="cs"/>
              <w:b/>
              <w:caps/>
              <w:color w:val="000000"/>
              <w:szCs w:val="24"/>
              <w:lang w:eastAsia="lt-LT"/>
            </w:rPr>
            <w:t>Ų</w:t>
          </w:r>
          <w:r>
            <w:rPr>
              <w:rFonts w:ascii="Thorndale" w:eastAsia="HG Mincho Light J" w:hAnsi="Thorndale"/>
              <w:b/>
              <w:caps/>
              <w:color w:val="000000"/>
              <w:szCs w:val="24"/>
              <w:lang w:eastAsia="lt-LT"/>
            </w:rPr>
            <w:t xml:space="preserve"> MIESTO SAVIVALDYB</w:t>
          </w:r>
          <w:r>
            <w:rPr>
              <w:rFonts w:ascii="Thorndale" w:eastAsia="HG Mincho Light J" w:hAnsi="Thorndale" w:hint="cs"/>
              <w:b/>
              <w:caps/>
              <w:color w:val="000000"/>
              <w:szCs w:val="24"/>
              <w:lang w:eastAsia="lt-LT"/>
            </w:rPr>
            <w:t>Ė</w:t>
          </w:r>
          <w:r>
            <w:rPr>
              <w:rFonts w:ascii="Thorndale" w:eastAsia="HG Mincho Light J" w:hAnsi="Thorndale"/>
              <w:b/>
              <w:caps/>
              <w:color w:val="000000"/>
              <w:szCs w:val="24"/>
              <w:lang w:eastAsia="lt-LT"/>
            </w:rPr>
            <w:t>S TARYBOS 2023 m. spalio 5 d. SPRENDIMO Nr. T-394 „DĖL MOKINIŲ DALYVAUJAMOJO BIUDŽETO INICIATYVOS PROJEKTŲ ATRANKOS IR FINANSAVIMO TVARKOS APRAŠO PATVIRTINIMO“ PAKEITIMO</w:t>
          </w:r>
        </w:p>
        <w:p w14:paraId="73F32C3C" w14:textId="55B6CDC2">
          <w:pPr>
            <w:widowControl w:val="0"/>
            <w:suppressAutoHyphens/>
            <w:jc w:val="center"/>
            <w:rPr>
              <w:rFonts w:ascii="Thorndale" w:hAnsi="Thorndale" w:cs="Arial Unicode MS"/>
              <w:color w:val="000000"/>
              <w:szCs w:val="24"/>
              <w:lang w:eastAsia="lt-LT"/>
            </w:rPr>
          </w:pPr>
        </w:p>
        <w:p w14:paraId="73F32C3E" w14:textId="1B8EAF27">
          <w:pPr>
            <w:widowControl w:val="0"/>
            <w:suppressAutoHyphens/>
            <w:jc w:val="center"/>
            <w:rPr>
              <w:rFonts w:ascii="Thorndale" w:hAnsi="Thorndale" w:cs="Arial Unicode MS"/>
              <w:color w:val="000000"/>
              <w:szCs w:val="24"/>
              <w:lang w:eastAsia="lt-LT"/>
            </w:rPr>
          </w:pPr>
          <w:r>
            <w:rPr>
              <w:rFonts w:ascii="Thorndale" w:hAnsi="Thorndale" w:cs="Arial Unicode MS"/>
              <w:color w:val="000000"/>
              <w:szCs w:val="24"/>
              <w:lang w:eastAsia="lt-LT"/>
            </w:rPr>
            <w:t>2025 m.</w:t>
          </w:r>
          <w:r>
            <w:rPr>
              <w:rFonts w:ascii="Thorndale" w:hAnsi="Thorndale" w:cs="Arial Unicode MS"/>
              <w:color w:val="FF0000"/>
              <w:szCs w:val="24"/>
              <w:lang w:eastAsia="lt-LT"/>
            </w:rPr>
            <w:t xml:space="preserve"> </w:t>
          </w:r>
          <w:r>
            <w:rPr>
              <w:rFonts w:ascii="Thorndale" w:hAnsi="Thorndale" w:cs="Arial Unicode MS"/>
              <w:color w:val="000000"/>
              <w:szCs w:val="24"/>
              <w:lang w:eastAsia="lt-LT"/>
            </w:rPr>
            <w:t xml:space="preserve">                         d. Nr. T-</w:t>
          </w:r>
        </w:p>
        <w:p w14:paraId="73F32C3F" w14:textId="77777777">
          <w:pPr>
            <w:widowControl w:val="0"/>
            <w:suppressAutoHyphens/>
            <w:jc w:val="center"/>
            <w:rPr>
              <w:rFonts w:ascii="Thorndale" w:hAnsi="Thorndale" w:cs="Arial Unicode MS"/>
              <w:color w:val="000000"/>
              <w:szCs w:val="24"/>
              <w:lang w:eastAsia="lt-LT"/>
            </w:rPr>
          </w:pPr>
          <w:r>
            <w:rPr>
              <w:rFonts w:ascii="Thorndale" w:hAnsi="Thorndale" w:cs="Arial Unicode MS"/>
              <w:color w:val="000000"/>
              <w:szCs w:val="24"/>
              <w:lang w:eastAsia="lt-LT"/>
            </w:rPr>
            <w:t>Šiauliai</w:t>
          </w:r>
        </w:p>
        <w:p w14:paraId="73F32C40" w14:textId="77777777">
          <w:pPr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</w:p>
        <w:p w14:paraId="73F32C41" w14:textId="77777777">
          <w:pPr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</w:p>
        <w:p w14:paraId="73F32C42" w14:textId="02B871C3">
          <w:pPr>
            <w:widowControl w:val="0"/>
            <w:suppressAutoHyphens/>
            <w:ind w:firstLine="1122"/>
            <w:jc w:val="both"/>
            <w:rPr>
              <w:rFonts w:eastAsia="HG Mincho Light J"/>
              <w:color w:val="00000A"/>
              <w:spacing w:val="40"/>
              <w:szCs w:val="24"/>
              <w:lang w:eastAsia="lt-LT"/>
            </w:rPr>
          </w:pPr>
          <w:r>
            <w:rPr>
              <w:rFonts w:eastAsia="HG Mincho Light J"/>
              <w:color w:val="00000A"/>
              <w:szCs w:val="24"/>
              <w:lang w:eastAsia="lt-LT"/>
            </w:rPr>
            <w:t>Vadovaudamasi Lietuvos Respublikos vietos savivaldos įstatymo 7 straipsnio 19 punktu, 16 straipsnio 1 dalimi, atsižvelgdama į Mokini</w:t>
          </w:r>
          <w:r>
            <w:rPr>
              <w:rFonts w:eastAsia="HG Mincho Light J" w:hint="cs"/>
              <w:color w:val="00000A"/>
              <w:szCs w:val="24"/>
              <w:lang w:eastAsia="lt-LT"/>
            </w:rPr>
            <w:t>ų</w:t>
          </w:r>
          <w:r>
            <w:rPr>
              <w:rFonts w:eastAsia="HG Mincho Light J"/>
              <w:color w:val="00000A"/>
              <w:szCs w:val="24"/>
              <w:lang w:eastAsia="lt-LT"/>
            </w:rPr>
            <w:t xml:space="preserve"> dalyvaujamojo biud</w:t>
          </w:r>
          <w:r>
            <w:rPr>
              <w:rFonts w:eastAsia="HG Mincho Light J" w:hint="cs"/>
              <w:color w:val="00000A"/>
              <w:szCs w:val="24"/>
              <w:lang w:eastAsia="lt-LT"/>
            </w:rPr>
            <w:t>ž</w:t>
          </w:r>
          <w:r>
            <w:rPr>
              <w:rFonts w:eastAsia="HG Mincho Light J"/>
              <w:color w:val="00000A"/>
              <w:szCs w:val="24"/>
              <w:lang w:eastAsia="lt-LT"/>
            </w:rPr>
            <w:t>eto iniciatyvos projekt</w:t>
          </w:r>
          <w:r>
            <w:rPr>
              <w:rFonts w:eastAsia="HG Mincho Light J" w:hint="cs"/>
              <w:color w:val="00000A"/>
              <w:szCs w:val="24"/>
              <w:lang w:eastAsia="lt-LT"/>
            </w:rPr>
            <w:t>ų</w:t>
          </w:r>
          <w:r>
            <w:rPr>
              <w:rFonts w:eastAsia="HG Mincho Light J"/>
              <w:color w:val="00000A"/>
              <w:szCs w:val="24"/>
              <w:lang w:eastAsia="lt-LT"/>
            </w:rPr>
            <w:t xml:space="preserve"> pasi</w:t>
          </w:r>
          <w:r>
            <w:rPr>
              <w:rFonts w:eastAsia="HG Mincho Light J" w:hint="cs"/>
              <w:color w:val="00000A"/>
              <w:szCs w:val="24"/>
              <w:lang w:eastAsia="lt-LT"/>
            </w:rPr>
            <w:t>ū</w:t>
          </w:r>
          <w:r>
            <w:rPr>
              <w:rFonts w:eastAsia="HG Mincho Light J"/>
              <w:color w:val="00000A"/>
              <w:szCs w:val="24"/>
              <w:lang w:eastAsia="lt-LT"/>
            </w:rPr>
            <w:t>lym</w:t>
          </w:r>
          <w:r>
            <w:rPr>
              <w:rFonts w:eastAsia="HG Mincho Light J" w:hint="cs"/>
              <w:color w:val="00000A"/>
              <w:szCs w:val="24"/>
              <w:lang w:eastAsia="lt-LT"/>
            </w:rPr>
            <w:t>ų</w:t>
          </w:r>
          <w:r>
            <w:rPr>
              <w:rFonts w:eastAsia="HG Mincho Light J"/>
              <w:color w:val="00000A"/>
              <w:szCs w:val="24"/>
              <w:lang w:eastAsia="lt-LT"/>
            </w:rPr>
            <w:t xml:space="preserve"> atrankos darbo grupės 2025-04-03 posėdžio protokolo Nr. VT-30-(1.13 E) sprendimus, Šiaulių miesto savivaldybės taryba </w:t>
          </w:r>
          <w:r>
            <w:rPr>
              <w:rFonts w:eastAsia="HG Mincho Light J"/>
              <w:color w:val="00000A"/>
              <w:spacing w:val="40"/>
              <w:szCs w:val="24"/>
              <w:lang w:eastAsia="lt-LT"/>
            </w:rPr>
            <w:t>nusprendžia:</w:t>
          </w:r>
        </w:p>
        <w:p w14:paraId="117152EB" w14:textId="0247EBAA">
          <w:pPr>
            <w:widowControl w:val="0"/>
            <w:suppressAutoHyphens/>
            <w:ind w:firstLine="1122"/>
            <w:jc w:val="both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Pakeisti Šiaulių miesto savivaldyb</w:t>
          </w:r>
          <w:r>
            <w:rPr>
              <w:rFonts w:eastAsia="HG Mincho Light J" w:hint="cs"/>
              <w:color w:val="000000"/>
              <w:szCs w:val="24"/>
              <w:lang w:eastAsia="lt-LT"/>
            </w:rPr>
            <w:t>ė</w:t>
          </w:r>
          <w:r>
            <w:rPr>
              <w:rFonts w:eastAsia="HG Mincho Light J"/>
              <w:color w:val="000000"/>
              <w:szCs w:val="24"/>
              <w:lang w:eastAsia="lt-LT"/>
            </w:rPr>
            <w:t xml:space="preserve">s tarybos 2023 m. spalio 5 d. sprendimo Nr. T-394 </w:t>
          </w:r>
          <w:r>
            <w:rPr>
              <w:rFonts w:eastAsia="HG Mincho Light J" w:hint="cs"/>
              <w:color w:val="000000"/>
              <w:szCs w:val="24"/>
              <w:lang w:eastAsia="lt-LT"/>
            </w:rPr>
            <w:t>„</w:t>
          </w:r>
          <w:r>
            <w:rPr>
              <w:rFonts w:eastAsia="HG Mincho Light J"/>
              <w:color w:val="000000"/>
              <w:szCs w:val="24"/>
              <w:lang w:eastAsia="lt-LT"/>
            </w:rPr>
            <w:t>D</w:t>
          </w:r>
          <w:r>
            <w:rPr>
              <w:rFonts w:eastAsia="HG Mincho Light J" w:hint="cs"/>
              <w:color w:val="000000"/>
              <w:szCs w:val="24"/>
              <w:lang w:eastAsia="lt-LT"/>
            </w:rPr>
            <w:t>ė</w:t>
          </w:r>
          <w:r>
            <w:rPr>
              <w:rFonts w:eastAsia="HG Mincho Light J"/>
              <w:color w:val="000000"/>
              <w:szCs w:val="24"/>
              <w:lang w:eastAsia="lt-LT"/>
            </w:rPr>
            <w:t>l Mokini</w:t>
          </w:r>
          <w:r>
            <w:rPr>
              <w:rFonts w:eastAsia="HG Mincho Light J" w:hint="cs"/>
              <w:color w:val="000000"/>
              <w:szCs w:val="24"/>
              <w:lang w:eastAsia="lt-LT"/>
            </w:rPr>
            <w:t>ų</w:t>
          </w:r>
          <w:r>
            <w:rPr>
              <w:rFonts w:eastAsia="HG Mincho Light J"/>
              <w:color w:val="000000"/>
              <w:szCs w:val="24"/>
              <w:lang w:eastAsia="lt-LT"/>
            </w:rPr>
            <w:t xml:space="preserve"> dalyvaujamojo biud</w:t>
          </w:r>
          <w:r>
            <w:rPr>
              <w:rFonts w:eastAsia="HG Mincho Light J" w:hint="cs"/>
              <w:color w:val="000000"/>
              <w:szCs w:val="24"/>
              <w:lang w:eastAsia="lt-LT"/>
            </w:rPr>
            <w:t>ž</w:t>
          </w:r>
          <w:r>
            <w:rPr>
              <w:rFonts w:eastAsia="HG Mincho Light J"/>
              <w:color w:val="000000"/>
              <w:szCs w:val="24"/>
              <w:lang w:eastAsia="lt-LT"/>
            </w:rPr>
            <w:t>eto iniciatyvos projekt</w:t>
          </w:r>
          <w:r>
            <w:rPr>
              <w:rFonts w:eastAsia="HG Mincho Light J" w:hint="cs"/>
              <w:color w:val="000000"/>
              <w:szCs w:val="24"/>
              <w:lang w:eastAsia="lt-LT"/>
            </w:rPr>
            <w:t>ų</w:t>
          </w:r>
          <w:r>
            <w:rPr>
              <w:rFonts w:eastAsia="HG Mincho Light J"/>
              <w:color w:val="000000"/>
              <w:szCs w:val="24"/>
              <w:lang w:eastAsia="lt-LT"/>
            </w:rPr>
            <w:t xml:space="preserve"> atrankos ir finansavimo tvarkos apra</w:t>
          </w:r>
          <w:r>
            <w:rPr>
              <w:rFonts w:eastAsia="HG Mincho Light J" w:hint="cs"/>
              <w:color w:val="000000"/>
              <w:szCs w:val="24"/>
              <w:lang w:eastAsia="lt-LT"/>
            </w:rPr>
            <w:t>š</w:t>
          </w:r>
          <w:r>
            <w:rPr>
              <w:rFonts w:eastAsia="HG Mincho Light J"/>
              <w:color w:val="000000"/>
              <w:szCs w:val="24"/>
              <w:lang w:eastAsia="lt-LT"/>
            </w:rPr>
            <w:t>o patvirtinimo</w:t>
          </w:r>
          <w:r>
            <w:rPr>
              <w:rFonts w:eastAsia="HG Mincho Light J" w:hint="cs"/>
              <w:color w:val="000000"/>
              <w:szCs w:val="24"/>
              <w:lang w:eastAsia="lt-LT"/>
            </w:rPr>
            <w:t>“</w:t>
          </w:r>
          <w:r>
            <w:rPr>
              <w:rFonts w:eastAsia="HG Mincho Light J"/>
              <w:color w:val="000000"/>
              <w:szCs w:val="24"/>
              <w:lang w:eastAsia="lt-LT"/>
            </w:rPr>
            <w:t xml:space="preserve"> 1 punktu patvirtinto Mokinių dalyvaujamojo biudžeto iniciatyvos projektų atrankos ir finansavimo tvarkos aprašo 3 punktą ir j</w:t>
          </w:r>
          <w:r>
            <w:rPr>
              <w:rFonts w:eastAsia="HG Mincho Light J" w:hint="cs"/>
              <w:color w:val="000000"/>
              <w:szCs w:val="24"/>
              <w:lang w:eastAsia="lt-LT"/>
            </w:rPr>
            <w:t>į</w:t>
          </w:r>
          <w:r>
            <w:rPr>
              <w:rFonts w:eastAsia="HG Mincho Light J"/>
              <w:color w:val="000000"/>
              <w:szCs w:val="24"/>
              <w:lang w:eastAsia="lt-LT"/>
            </w:rPr>
            <w:t xml:space="preserve"> i</w:t>
          </w:r>
          <w:r>
            <w:rPr>
              <w:rFonts w:eastAsia="HG Mincho Light J" w:hint="cs"/>
              <w:color w:val="000000"/>
              <w:szCs w:val="24"/>
              <w:lang w:eastAsia="lt-LT"/>
            </w:rPr>
            <w:t>š</w:t>
          </w:r>
          <w:r>
            <w:rPr>
              <w:rFonts w:eastAsia="HG Mincho Light J"/>
              <w:color w:val="000000"/>
              <w:szCs w:val="24"/>
              <w:lang w:eastAsia="lt-LT"/>
            </w:rPr>
            <w:t>d</w:t>
          </w:r>
          <w:r>
            <w:rPr>
              <w:rFonts w:eastAsia="HG Mincho Light J" w:hint="cs"/>
              <w:color w:val="000000"/>
              <w:szCs w:val="24"/>
              <w:lang w:eastAsia="lt-LT"/>
            </w:rPr>
            <w:t>ė</w:t>
          </w:r>
          <w:r>
            <w:rPr>
              <w:rFonts w:eastAsia="HG Mincho Light J"/>
              <w:color w:val="000000"/>
              <w:szCs w:val="24"/>
              <w:lang w:eastAsia="lt-LT"/>
            </w:rPr>
            <w:t>styti taip:</w:t>
          </w:r>
        </w:p>
        <w:sdt>
          <w:sdtPr>
            <w:alias w:val="citata"/>
            <w:tag w:val="part_efac7156ab3e428e992d3f5235bb5fd2"/>
            <w:lock w:val="sdtLocked"/>
            <w:richText/>
          </w:sdtPr>
          <w:sdtContent>
            <w:sdt>
              <w:sdtPr>
                <w:alias w:val="3 p."/>
                <w:tag w:val="part_ec72843b7c484fde9ba6c85cbec1f3a6"/>
                <w:lock w:val="sdtLocked"/>
                <w:richText/>
              </w:sdtPr>
              <w:sdtContent>
                <w:p w14:paraId="5FACDE38" w14:textId="1084A497">
                  <w:pPr>
                    <w:ind w:firstLine="1122"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„</w:t>
                  </w:r>
                  <w:sdt>
                    <w:sdtPr>
                      <w:alias w:val="Numeris"/>
                      <w:tag w:val="nr_ec72843b7c484fde9ba6c85cbec1f3a6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. Mokini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/>
                    </w:rPr>
                    <w:t>ų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 dalyvaujamojo biud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/>
                    </w:rPr>
                    <w:t>ž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eto iniciatyva 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/>
                    </w:rPr>
                    <w:t>į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gyvendinama kasmet, numatant 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/>
                    </w:rPr>
                    <w:t>š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iam tikslui l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/>
                    </w:rPr>
                    <w:t>ėšų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 kiekvien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/>
                    </w:rPr>
                    <w:t>ų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 met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/>
                    </w:rPr>
                    <w:t>ų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 savivaldyb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/>
                    </w:rPr>
                    <w:t>ė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s biud</w:t>
                  </w:r>
                  <w:r>
                    <w:rPr>
                      <w:rFonts w:eastAsia="HG Mincho Light J" w:hint="cs"/>
                      <w:color w:val="000000"/>
                      <w:szCs w:val="24"/>
                      <w:lang w:eastAsia="lt-LT"/>
                    </w:rPr>
                    <w:t>ž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ete:</w:t>
                  </w:r>
                </w:p>
                <w:sdt>
                  <w:sdtPr>
                    <w:alias w:val="3.1 pp."/>
                    <w:tag w:val="part_b68a7053fedf41cab1e32c17ca2f29fd"/>
                    <w:lock w:val="sdtLocked"/>
                    <w:richText/>
                  </w:sdtPr>
                  <w:sdtContent>
                    <w:p w14:paraId="5044A7D2" w14:textId="6900554E">
                      <w:pPr>
                        <w:ind w:firstLine="1122"/>
                        <w:jc w:val="both"/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68a7053fedf41cab1e32c17ca2f29f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ascii="Thorndale" w:eastAsia="HG Mincho Light J" w:hAnsi="Thorndale"/>
                              <w:color w:val="000000"/>
                              <w:szCs w:val="24"/>
                              <w:lang w:eastAsia="lt-LT"/>
                            </w:rPr>
                            <w:t>3.1</w:t>
                          </w:r>
                        </w:sdtContent>
                      </w:sdt>
                      <w:r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  <w:t>. jei projektų pasiūlymus pateikia 8 ar daugiau gimnazijų, finansuojami 3 daugiausia balsavusių mokinių balsų surinkę projektai (po 10 000 Eur kiekvienas);</w:t>
                      </w:r>
                    </w:p>
                  </w:sdtContent>
                </w:sdt>
                <w:sdt>
                  <w:sdtPr>
                    <w:alias w:val="3.2 pp."/>
                    <w:tag w:val="part_cdf72bf5382f4d6094ae76b0001e58c6"/>
                    <w:lock w:val="sdtLocked"/>
                    <w:richText/>
                  </w:sdtPr>
                  <w:sdtContent>
                    <w:p w14:paraId="0E05944E" w14:textId="3C970575">
                      <w:pPr>
                        <w:ind w:firstLine="1122"/>
                        <w:jc w:val="both"/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df72bf5382f4d6094ae76b0001e58c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ascii="Thorndale" w:eastAsia="HG Mincho Light J" w:hAnsi="Thorndale"/>
                              <w:color w:val="000000"/>
                              <w:szCs w:val="24"/>
                              <w:lang w:eastAsia="lt-LT"/>
                            </w:rPr>
                            <w:t>3.2</w:t>
                          </w:r>
                        </w:sdtContent>
                      </w:sdt>
                      <w:r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  <w:t>. jei projektų pasiūlymus pateikia 7 ar mažiau gimnazijų, finansuojami 2 daugiausia balsavusių mokinių balsų surinkę projektai (po 10 000 Eur kiekvienas).“</w:t>
                      </w:r>
                    </w:p>
                    <w:p w14:paraId="5AAF61FF" w14:textId="77777777">
                      <w:pPr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7FE9B931" w14:textId="77777777">
                      <w:pPr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a8e0de54da94e53a592e99e8379222a"/>
            <w:lock w:val="sdtLocked"/>
            <w:richText/>
          </w:sdtPr>
          <w:sdtContent>
            <w:p w14:paraId="73F32C48" w14:textId="75FCD7A5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Savivaldybės meras</w:t>
                <w:tab/>
                <w:tab/>
                <w:tab/>
                <w:tab/>
                <w:tab/>
                <w:tab/>
              </w:r>
            </w:p>
          </w:sdtContent>
        </w:sdt>
      </w:sdtContent>
    </w:sdt>
    <w:sectPr>
      <w:headerReference w:type="default" r:id="rId6"/>
      <w:footerReference w:type="default" r:id="rId7"/>
      <w:pgSz w:w="11906" w:h="16838"/>
      <w:pgMar w:top="1134" w:right="566" w:bottom="1134" w:left="1701" w:header="560" w:footer="697" w:gutter="0"/>
      <w:cols w:space="1296"/>
      <w:formProt w:val="0"/>
      <w:docGrid w:linePitch="360" w:charSpace="-6145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99931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6D847D13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charset w:val="00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F32C57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5F4FB3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1080BFB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F32C55" w14:textId="77777777">
    <w:pPr>
      <w:widowControl w:val="0"/>
      <w:tabs>
        <w:tab w:val="left" w:pos="4445"/>
      </w:tabs>
      <w:suppressAutoHyphens/>
      <w:ind w:firstLine="567"/>
      <w:jc w:val="right"/>
      <w:rPr>
        <w:rFonts w:ascii="Thorndale" w:eastAsia="HG Mincho Light J" w:hAnsi="Thorndale"/>
        <w:b/>
        <w:color w:val="A5A5A5"/>
        <w:szCs w:val="24"/>
        <w:lang w:eastAsia="lt-LT"/>
      </w:rPr>
    </w:pPr>
    <w:r>
      <w:rPr>
        <w:rFonts w:ascii="Thorndale" w:eastAsia="HG Mincho Light J" w:hAnsi="Thorndale"/>
        <w:b/>
        <w:szCs w:val="24"/>
        <w:lang w:eastAsia="lt-LT"/>
      </w:rPr>
      <w:t>Projektas</w:t>
    </w:r>
    <w:r>
      <w:rPr>
        <w:rFonts w:ascii="Thorndale" w:eastAsia="HG Mincho Light J" w:hAnsi="Thorndale"/>
        <w:b/>
        <w:color w:val="A5A5A5"/>
        <w:szCs w:val="24"/>
        <w:lang w:eastAsia="lt-LT"/>
      </w:rPr>
      <w:t xml:space="preserve"> </w:t>
    </w:r>
  </w:p>
  <w:p w14:paraId="73F32C56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F32C37"/>
  <w15:docId w15:val="{A91F1DA2-A32F-4A68-B3A1-FF9C6FE0F3F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c8308674d8345838b06383784889648" PartId="44a22972a6dc4a8db36c76461b356295">
    <Part Type="citata" DocPartId="4dae4fb80a8e419298968a47e24b12bb" PartId="efac7156ab3e428e992d3f5235bb5fd2">
      <Part Type="punktas" Nr="3" Abbr="3 p." DocPartId="01dbe900760a4dc5b7c7f8c03ad1c3db" PartId="ec72843b7c484fde9ba6c85cbec1f3a6">
        <Part Type="papunktis" Nr="3.1" Abbr="3.1 pp." DocPartId="a0349e3826554b88a70d6adfacb1b091" PartId="b68a7053fedf41cab1e32c17ca2f29fd"/>
        <Part Type="papunktis" Nr="3.2" Abbr="3.2 pp." DocPartId="de3f10e3173c4e1381fa9e1e93433215" PartId="cdf72bf5382f4d6094ae76b0001e58c6"/>
      </Part>
    </Part>
    <Part Type="signatura" DocPartId="911fe7fa25964d2da33e7b97e440f980" PartId="3a8e0de54da94e53a592e99e8379222a"/>
  </Part>
</Parts>
</file>

<file path=customXml/itemProps1.xml><?xml version="1.0" encoding="utf-8"?>
<ds:datastoreItem xmlns:ds="http://schemas.openxmlformats.org/officeDocument/2006/customXml" ds:itemID="{1B855595-CCA8-4DF3-A93C-284089DB487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184</Words>
  <Characters>1255</Characters>
  <Application>Microsoft Office Word</Application>
  <DocSecurity>4</DocSecurity>
  <Lines>31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2025-05-09T10:44:00Z</dcterms:created>
  <dc:creator>Violeta Valančienė</dc:creator>
  <dc:language>en-US</dc:language>
  <lastModifiedBy>adlibuser</lastModifiedBy>
  <lastPrinted>2023-08-25T05:42:00Z</lastPrinted>
  <dcterms:modified xsi:type="dcterms:W3CDTF">2025-05-09T10:44:00Z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