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2b50c60ce87475db7a9e564bcb73358"/>
        <w:lock w:val="sdtLocked"/>
        <w:richText/>
      </w:sdtPr>
      <w:sdtContent>
        <w:p w14:paraId="760FFBC3" w14:textId="77777777">
          <w:pPr>
            <w:tabs>
              <w:tab w:val="center" w:pos="4153"/>
              <w:tab w:val="right" w:pos="8306"/>
            </w:tabs>
            <w:suppressAutoHyphens/>
            <w:jc w:val="right"/>
            <w:rPr>
              <w:b/>
              <w:lang w:eastAsia="ar-SA"/>
            </w:rPr>
          </w:pPr>
        </w:p>
        <w:p w14:paraId="5E3A5BAD" w14:textId="77777777">
          <w:pPr>
            <w:tabs>
              <w:tab w:val="center" w:pos="4153"/>
              <w:tab w:val="right" w:pos="8306"/>
            </w:tabs>
            <w:suppressAutoHyphens/>
            <w:jc w:val="right"/>
            <w:rPr>
              <w:b/>
              <w:lang w:eastAsia="ar-SA"/>
            </w:rPr>
          </w:pPr>
        </w:p>
        <w:p w14:paraId="7FDBF527" w14:textId="77777777">
          <w:pPr>
            <w:tabs>
              <w:tab w:val="center" w:pos="4153"/>
              <w:tab w:val="right" w:pos="8306"/>
            </w:tabs>
            <w:suppressAutoHyphens/>
            <w:jc w:val="right"/>
            <w:rPr>
              <w:b/>
              <w:lang w:eastAsia="ar-SA"/>
            </w:rPr>
          </w:pPr>
          <w:r>
            <w:rPr>
              <w:b/>
              <w:lang w:eastAsia="ar-SA"/>
            </w:rPr>
            <w:t>Projektas</w:t>
          </w:r>
        </w:p>
        <w:p w14:paraId="69C6CC7B" w14:textId="77777777">
          <w:pPr>
            <w:keepLines/>
            <w:tabs>
              <w:tab w:val="left" w:pos="4860"/>
              <w:tab w:val="left" w:pos="6647"/>
            </w:tabs>
            <w:suppressAutoHyphens/>
            <w:jc w:val="center"/>
            <w:rPr>
              <w:caps/>
              <w:spacing w:val="75"/>
              <w:szCs w:val="24"/>
              <w:lang w:eastAsia="ar-SA"/>
            </w:rPr>
          </w:pPr>
        </w:p>
        <w:p w14:paraId="00BE7FA8" w14:textId="2308037D">
          <w:pPr>
            <w:keepLines/>
            <w:tabs>
              <w:tab w:val="left" w:pos="4860"/>
              <w:tab w:val="left" w:pos="6647"/>
            </w:tabs>
            <w:suppressAutoHyphens/>
            <w:jc w:val="center"/>
            <w:rPr>
              <w:caps/>
              <w:spacing w:val="75"/>
              <w:szCs w:val="24"/>
              <w:lang w:eastAsia="ar-SA"/>
            </w:rPr>
          </w:pPr>
          <w:r>
            <w:rPr>
              <w:b/>
              <w:spacing w:val="75"/>
              <w:szCs w:val="24"/>
              <w:lang w:val="en-US"/>
            </w:rPr>
            <w:drawing>
              <wp:inline distT="0" distB="0" distL="0" distR="0" wp14:anchorId="5CA95214" wp14:editId="4A1EDEFE">
                <wp:extent cx="520200" cy="612000"/>
                <wp:effectExtent l="19050" t="0" r="0" b="0"/>
                <wp:docPr id="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200" cy="612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73402E9" w14:textId="77777777">
          <w:pPr>
            <w:rPr>
              <w:szCs w:val="24"/>
            </w:rPr>
          </w:pPr>
        </w:p>
        <w:p w14:paraId="116064F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NERINGOS SAVIVALDYBĖS TARYBA</w:t>
          </w:r>
        </w:p>
        <w:p w14:paraId="3A0D0452" w14:textId="12213343">
          <w:pPr>
            <w:suppressAutoHyphens/>
            <w:jc w:val="center"/>
            <w:rPr>
              <w:bCs/>
              <w:szCs w:val="24"/>
              <w:lang w:eastAsia="ar-SA"/>
            </w:rPr>
          </w:pPr>
        </w:p>
        <w:p w14:paraId="1EB84D23" w14:textId="7DF74D96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SPRENDIMAS</w:t>
          </w:r>
        </w:p>
        <w:p w14:paraId="1E1C3466" w14:textId="131471C9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VIETINĖS RINKLIAVOS UŽ NAUDOJIMĄSI NERINGOS SAVIVALDYBĖS TARYBOS NUSTATYTOMIS VIETOMIS MOTORINĖMS TRANSPORTO PRIEMONĖMS STATYTI </w:t>
          </w:r>
        </w:p>
        <w:p w14:paraId="36813C4B" w14:textId="17E19D59">
          <w:pPr>
            <w:suppressAutoHyphens/>
            <w:ind w:firstLine="720"/>
            <w:rPr>
              <w:szCs w:val="24"/>
              <w:lang w:eastAsia="ar-SA"/>
            </w:rPr>
          </w:pPr>
        </w:p>
        <w:p w14:paraId="16F2ECE7" w14:textId="3B3021E0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sausio     d. Nr. </w:t>
          </w:r>
        </w:p>
        <w:p w14:paraId="007723BA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Neringa</w:t>
          </w:r>
        </w:p>
        <w:p w14:paraId="05382ADE" w14:textId="77777777">
          <w:pPr>
            <w:suppressAutoHyphens/>
            <w:rPr>
              <w:bCs/>
              <w:szCs w:val="24"/>
              <w:lang w:eastAsia="ar-SA"/>
            </w:rPr>
          </w:pPr>
        </w:p>
        <w:sdt>
          <w:sdtPr>
            <w:alias w:val="preambule"/>
            <w:tag w:val="part_fe31c24a028647a1bb5c19c5c3c5bfa5"/>
            <w:lock w:val="sdtLocked"/>
            <w:richText/>
          </w:sdtPr>
          <w:sdtContent>
            <w:p w14:paraId="2089BB94" w14:textId="700945A7">
              <w:pPr>
                <w:tabs>
                  <w:tab w:val="left" w:pos="993"/>
                  <w:tab w:val="left" w:pos="1134"/>
                </w:tabs>
                <w:suppressAutoHyphens/>
                <w:ind w:firstLine="709"/>
                <w:jc w:val="both"/>
                <w:rPr>
                  <w:spacing w:val="60"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viešojo administravimo įstatymo 16 straipsnio 1 dalies 2 punktu, Lietuvos Respublikos vietos savivaldos įstatymo 6 straipsnio 2 punktu, 15 straipsnio 2 dalies 14 punktu, </w:t>
              </w:r>
              <w:r>
                <w:rPr>
                  <w:lang w:eastAsia="lt-LT"/>
                </w:rPr>
                <w:t>Lietuvos Respublikos rinkliavų įstatymo 11 straipsnio 1 dalies 6 punktu ir 12 straipsnio 1 dalies 1 – 4 punktais, 13</w:t>
              </w:r>
              <w:r>
                <w:rPr>
                  <w:vertAlign w:val="superscript"/>
                  <w:lang w:eastAsia="lt-LT"/>
                </w:rPr>
                <w:t xml:space="preserve">1 </w:t>
              </w:r>
              <w:r>
                <w:rPr>
                  <w:lang w:eastAsia="lt-LT"/>
                </w:rPr>
                <w:t>straipsniu, 13</w:t>
              </w:r>
              <w:r>
                <w:rPr>
                  <w:vertAlign w:val="superscript"/>
                  <w:lang w:eastAsia="lt-LT"/>
                </w:rPr>
                <w:t xml:space="preserve">2 </w:t>
              </w:r>
              <w:r>
                <w:rPr>
                  <w:lang w:eastAsia="lt-LT"/>
                </w:rPr>
                <w:t>straipsnio 1 ir 2 punktais</w:t>
              </w:r>
              <w:r>
                <w:rPr>
                  <w:szCs w:val="24"/>
                  <w:lang w:eastAsia="ar-SA"/>
                </w:rPr>
                <w:t xml:space="preserve"> Neringos savivaldybės taryba </w:t>
              </w:r>
              <w:r>
                <w:rPr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2b45c9ce05e545f8bd98dfcbaf7d4405"/>
            <w:lock w:val="sdtLocked"/>
            <w:richText/>
          </w:sdtPr>
          <w:sdtContent>
            <w:p w14:paraId="6DBAA70C" w14:textId="2E36669E">
              <w:pPr>
                <w:tabs>
                  <w:tab w:val="left" w:pos="993"/>
                </w:tabs>
                <w:suppressAutoHyphens/>
                <w:ind w:left="360" w:firstLine="34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b45c9ce05e545f8bd98dfcbaf7d440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Patvirtinti pridedamus:</w:t>
              </w:r>
            </w:p>
            <w:sdt>
              <w:sdtPr>
                <w:alias w:val="1.1 pp."/>
                <w:tag w:val="part_aa9baaab189140eba695871b318d75ad"/>
                <w:lock w:val="sdtLocked"/>
                <w:richText/>
              </w:sdtPr>
              <w:sdtContent>
                <w:p w14:paraId="5246C484" w14:textId="3A36B8E7">
                  <w:pPr>
                    <w:tabs>
                      <w:tab w:val="left" w:pos="993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a9baaab189140eba695871b318d75a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Vietinės rinkliavos už naudojimąsi Neringos savivaldybės tarybos nustatytomis vietomis motorinėms transporto priemonėms statyti nuostatus;</w:t>
                  </w:r>
                </w:p>
              </w:sdtContent>
            </w:sdt>
            <w:sdt>
              <w:sdtPr>
                <w:alias w:val="1.2 pp."/>
                <w:tag w:val="part_a17e8492b6d445858cf19f20ae05dd1b"/>
                <w:lock w:val="sdtLocked"/>
                <w:richText/>
              </w:sdtPr>
              <w:sdtContent>
                <w:p w14:paraId="0E7AD6F4" w14:textId="76E6582D">
                  <w:pPr>
                    <w:tabs>
                      <w:tab w:val="left" w:pos="993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17e8492b6d445858cf19f20ae05dd1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</w:rPr>
                    <w:t>Neringos savivaldybės vietų, kuriose už motorinių transporto priemonių statymą mokama vietinė rinkliava, padalijimo į zonas sąrašą.</w:t>
                  </w:r>
                </w:p>
              </w:sdtContent>
            </w:sdt>
          </w:sdtContent>
        </w:sdt>
        <w:sdt>
          <w:sdtPr>
            <w:alias w:val="2 p."/>
            <w:tag w:val="part_ad373dd7ad5a4a6083e890e8ef95a16f"/>
            <w:lock w:val="sdtLocked"/>
            <w:richText/>
          </w:sdtPr>
          <w:sdtContent>
            <w:p w14:paraId="0C98ADB0" w14:textId="47E94A5F">
              <w:pPr>
                <w:tabs>
                  <w:tab w:val="left" w:pos="993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d373dd7ad5a4a6083e890e8ef95a16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Pripažinti netekusiu galios Neringos savivaldybės tarybos 2022 m gegužės 26 d. sprendimą Nr. T1-94 „Dėl vietinės rinkliavos už naudojimąsi Neringos savivaldybės tarybos nustatytomis vietomis automobiliams statyti nuostatų patvirtinimo“ su visais pakeitimais ir papildymais.</w:t>
              </w:r>
            </w:p>
            <w:p w14:paraId="6E375A6A" w14:textId="6A08C6AC">
              <w:pPr>
                <w:tabs>
                  <w:tab w:val="left" w:pos="993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Skelbti šį sprendimą Teisės aktų registre ir Neringos savivaldybės interneto svetainėje.</w:t>
              </w:r>
            </w:p>
            <w:p w14:paraId="1E29CDA7" w14:textId="77777777">
              <w:pPr>
                <w:tabs>
                  <w:tab w:val="left" w:pos="1134"/>
                </w:tabs>
                <w:suppressAutoHyphens/>
                <w:ind w:left="1211"/>
                <w:jc w:val="both"/>
                <w:rPr>
                  <w:szCs w:val="24"/>
                  <w:lang w:eastAsia="ar-SA"/>
                </w:rPr>
              </w:pPr>
            </w:p>
            <w:p w14:paraId="44C33072" w14:textId="05430FF2">
              <w:pPr>
                <w:tabs>
                  <w:tab w:val="left" w:pos="1134"/>
                </w:tabs>
                <w:suppressAutoHyphens/>
                <w:ind w:left="1211"/>
                <w:jc w:val="both"/>
                <w:rPr>
                  <w:szCs w:val="24"/>
                  <w:lang w:eastAsia="ar-SA"/>
                </w:rPr>
              </w:pPr>
            </w:p>
            <w:p w14:paraId="78C75FD2" w14:textId="77777777">
              <w:pPr>
                <w:tabs>
                  <w:tab w:val="left" w:pos="1134"/>
                </w:tabs>
                <w:suppressAutoHyphens/>
                <w:ind w:left="121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1135c99ac61b489cafb14e090f89d9ff"/>
            <w:lock w:val="sdtLocked"/>
            <w:richText/>
          </w:sdtPr>
          <w:sdtContent>
            <w:p w14:paraId="6CC6ED24" w14:textId="55C1CAF0">
              <w:pPr>
                <w:tabs>
                  <w:tab w:val="left" w:pos="1134"/>
                </w:tabs>
                <w:suppressAutoHyphens/>
                <w:ind w:left="1211" w:hanging="121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ab/>
                <w:tab/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 w:code="9"/>
      <w:pgMar w:top="709" w:right="990" w:bottom="851" w:left="1701" w:header="0" w:footer="567" w:gutter="0"/>
      <w:pgNumType w:start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2B8488" w14:textId="77777777">
      <w:r>
        <w:separator/>
      </w:r>
    </w:p>
  </w:endnote>
  <w:endnote w:type="continuationSeparator" w:id="0">
    <w:p w14:paraId="1B27176E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5E83BC" w14:textId="77777777">
    <w:pPr>
      <w:tabs>
        <w:tab w:val="center" w:pos="4153"/>
        <w:tab w:val="right" w:pos="8306"/>
      </w:tabs>
      <w:suppressAutoHyphens/>
      <w:rPr>
        <w:lang w:val="en-US"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0304D2" w14:textId="77777777">
    <w:pPr>
      <w:tabs>
        <w:tab w:val="center" w:pos="4153"/>
        <w:tab w:val="right" w:pos="8306"/>
      </w:tabs>
      <w:suppressAutoHyphens/>
      <w:rPr>
        <w:lang w:val="en-US"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D68552" w14:textId="77777777">
    <w:pPr>
      <w:tabs>
        <w:tab w:val="left" w:pos="1134"/>
      </w:tabs>
      <w:suppressAutoHyphens/>
      <w:jc w:val="both"/>
      <w:rPr>
        <w:szCs w:val="24"/>
        <w:lang w:eastAsia="ar-SA"/>
      </w:rPr>
    </w:pPr>
    <w:r>
      <w:rPr>
        <w:szCs w:val="24"/>
        <w:lang w:eastAsia="ar-SA"/>
      </w:rPr>
      <w:t>Simonas Sakevičius</w:t>
    </w:r>
  </w:p>
  <w:p w14:paraId="40017489" w14:textId="12CBFD24">
    <w:pPr>
      <w:tabs>
        <w:tab w:val="center" w:pos="4153"/>
        <w:tab w:val="right" w:pos="8306"/>
      </w:tabs>
      <w:suppressAutoHyphens/>
      <w:rPr>
        <w:lang w:eastAsia="ar-SA"/>
      </w:rPr>
    </w:pPr>
    <w:r>
      <w:rPr>
        <w:szCs w:val="24"/>
        <w:lang w:eastAsia="ar-SA"/>
      </w:rPr>
      <w:t xml:space="preserve">2025-01-15        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8C680E" w14:textId="77777777">
      <w:r>
        <w:separator/>
      </w:r>
    </w:p>
  </w:footnote>
  <w:footnote w:type="continuationSeparator" w:id="0">
    <w:p w14:paraId="4A5C559B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A08578" w14:textId="77777777">
    <w:pPr>
      <w:tabs>
        <w:tab w:val="left" w:pos="5100"/>
      </w:tabs>
      <w:suppressAutoHyphens/>
      <w:jc w:val="center"/>
      <w:rPr>
        <w:szCs w:val="24"/>
        <w:lang w:val="en-US" w:eastAsia="ar-SA"/>
      </w:rPr>
    </w:pPr>
  </w:p>
  <w:p w14:paraId="332D101B" w14:textId="77777777">
    <w:pPr>
      <w:keepNext/>
      <w:tabs>
        <w:tab w:val="num" w:pos="0"/>
        <w:tab w:val="left" w:pos="5100"/>
      </w:tabs>
      <w:suppressAutoHyphens/>
      <w:jc w:val="center"/>
      <w:rPr>
        <w:b/>
        <w:bCs/>
        <w:lang w:eastAsia="ar-SA"/>
      </w:rPr>
    </w:pPr>
    <w:r>
      <w:rPr>
        <w:b/>
        <w:bCs/>
        <w:lang w:eastAsia="ar-SA"/>
      </w:rPr>
      <w:t xml:space="preserve"> </w: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3AA5C2" w14:textId="77777777">
    <w:pPr>
      <w:suppressAutoHyphens/>
      <w:jc w:val="center"/>
      <w:rPr>
        <w:sz w:val="10"/>
        <w:lang w:val="en-US" w:eastAsia="ar-SA"/>
      </w:rPr>
    </w:pPr>
  </w:p>
  <w:p w14:paraId="45F5D599" w14:textId="77777777">
    <w:pPr>
      <w:suppressAutoHyphens/>
      <w:spacing w:line="160" w:lineRule="atLeast"/>
      <w:jc w:val="both"/>
      <w:rPr>
        <w:rFonts w:ascii="Arial" w:hAnsi="Arial"/>
        <w:b/>
        <w:sz w:val="20"/>
        <w:lang w:val="en-US"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D421AF" w14:textId="3458DC4B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EABF62"/>
  <w15:docId w15:val="{7EF64591-7A41-4418-B221-61EEB965B52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1392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25bd07b3dd941299234441af8e97d83" PartId="c2b50c60ce87475db7a9e564bcb73358">
    <Part Type="preambule" DocPartId="48550c32981843ad81be00f307b57df5" PartId="fe31c24a028647a1bb5c19c5c3c5bfa5"/>
    <Part Type="punktas" Nr="1" Abbr="1 p." DocPartId="e765d33ade6e418694b0b1dc730d7f06" PartId="2b45c9ce05e545f8bd98dfcbaf7d4405">
      <Part Type="papunktis" Nr="1.1" Abbr="1.1 pp." DocPartId="d4b976eb157e4d0388c149f9beb5deae" PartId="aa9baaab189140eba695871b318d75ad"/>
      <Part Type="papunktis" Nr="1.2" Abbr="1.2 pp." DocPartId="dc6447c86f384f45a55df3a56121ca19" PartId="a17e8492b6d445858cf19f20ae05dd1b"/>
    </Part>
    <Part Type="punktas" Nr="2" Abbr="2 p." DocPartId="70eea932b6d3428885ecc229b7fb9e4d" PartId="ad373dd7ad5a4a6083e890e8ef95a16f"/>
    <Part Type="signatura" DocPartId="6846043283b04d84ad460970dcca186b" PartId="1135c99ac61b489cafb14e090f89d9ff"/>
  </Part>
</Parts>
</file>

<file path=customXml/itemProps1.xml><?xml version="1.0" encoding="utf-8"?>
<ds:datastoreItem xmlns:ds="http://schemas.openxmlformats.org/officeDocument/2006/customXml" ds:itemID="{C43F211C-065B-49A0-9444-535748B39A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5DF1F0-8C94-472F-AA3B-77DD3FB685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168</Words>
  <Characters>1174</Characters>
  <Application>Microsoft Office Word</Application>
  <DocSecurity>4</DocSecurity>
  <Lines>34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2025-01-20T07:24:00Z</dcterms:created>
  <dc:creator>Simonas Sakevičius</dc:creator>
  <lastModifiedBy>adlibuser</lastModifiedBy>
  <lastPrinted>2025-01-17T09:30:00Z</lastPrinted>
  <dcterms:modified xsi:type="dcterms:W3CDTF">2025-01-20T07:24:00Z</dcterms:modified>
  <revision>2</revision>
</coreProperties>
</file>