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52ce13246fe473d9ff9500d0aa19aac"/>
        <w:lock w:val="sdtLocked"/>
        <w:richText/>
      </w:sdtPr>
      <w:sdtContent>
        <w:p>
          <w:pPr>
            <w:tabs>
              <w:tab w:val="center" w:pos="4680"/>
              <w:tab w:val="right" w:pos="9360"/>
            </w:tabs>
            <w:rPr>
              <w:szCs w:val="22"/>
              <w:lang w:val="en-US"/>
            </w:rPr>
          </w:pPr>
        </w:p>
        <w:p>
          <w:pPr>
            <w:spacing w:line="276" w:lineRule="auto"/>
            <w:jc w:val="right"/>
            <w:rPr>
              <w:szCs w:val="22"/>
            </w:rPr>
          </w:pPr>
          <w:r>
            <w:rPr>
              <w:b/>
              <w:szCs w:val="22"/>
            </w:rPr>
            <w:t>Projektas XVP-1548(2)</w:t>
          </w:r>
        </w:p>
        <w:p>
          <w:pPr>
            <w:rPr>
              <w:sz w:val="18"/>
              <w:szCs w:val="18"/>
            </w:rPr>
          </w:pPr>
        </w:p>
        <w:p>
          <w:pPr>
            <w:spacing w:line="276" w:lineRule="auto"/>
            <w:rPr>
              <w:szCs w:val="22"/>
            </w:rPr>
          </w:pPr>
        </w:p>
        <w:p>
          <w:pPr>
            <w:rPr>
              <w:sz w:val="18"/>
              <w:szCs w:val="18"/>
            </w:rPr>
          </w:pPr>
        </w:p>
        <w:p>
          <w:pPr>
            <w:jc w:val="center"/>
            <w:rPr>
              <w:szCs w:val="22"/>
            </w:rPr>
          </w:pPr>
          <w:r>
            <w:rPr>
              <w:b/>
              <w:szCs w:val="22"/>
            </w:rPr>
            <w:t>LIETUVOS RESPUBLIKOS</w:t>
          </w:r>
        </w:p>
        <w:p>
          <w:pPr>
            <w:jc w:val="center"/>
            <w:rPr>
              <w:b/>
              <w:szCs w:val="22"/>
            </w:rPr>
          </w:pPr>
          <w:r>
            <w:rPr>
              <w:b/>
              <w:szCs w:val="22"/>
            </w:rPr>
            <w:t>PAŠTO ĮSTATYMO NR. VIII-1141 2, 15, 18 STRAIPSNIŲ PAKEITIMO IR ĮSTATYMO PAPILDYMO 15</w:t>
          </w:r>
          <w:r>
            <w:rPr>
              <w:b/>
              <w:szCs w:val="22"/>
              <w:vertAlign w:val="superscript"/>
            </w:rPr>
            <w:t>1</w:t>
          </w:r>
          <w:r>
            <w:rPr>
              <w:b/>
              <w:szCs w:val="22"/>
            </w:rPr>
            <w:t xml:space="preserve"> STRAIPSNIU </w:t>
          </w:r>
        </w:p>
        <w:p>
          <w:pPr>
            <w:jc w:val="center"/>
            <w:rPr>
              <w:szCs w:val="22"/>
            </w:rPr>
          </w:pPr>
          <w:r>
            <w:rPr>
              <w:b/>
              <w:szCs w:val="22"/>
            </w:rPr>
            <w:t>ĮSTATYMAS</w:t>
          </w:r>
        </w:p>
        <w:p>
          <w:pPr>
            <w:spacing w:line="276" w:lineRule="auto"/>
            <w:rPr>
              <w:szCs w:val="22"/>
            </w:rPr>
          </w:pPr>
        </w:p>
        <w:p>
          <w:pPr>
            <w:rPr>
              <w:sz w:val="18"/>
              <w:szCs w:val="18"/>
            </w:rPr>
          </w:pPr>
        </w:p>
        <w:p>
          <w:pPr>
            <w:jc w:val="center"/>
            <w:rPr>
              <w:szCs w:val="22"/>
            </w:rPr>
          </w:pPr>
          <w:r>
            <w:rPr>
              <w:szCs w:val="22"/>
            </w:rPr>
            <w:t>2026 m.</w:t>
            <w:tab/>
            <w:tab/>
            <w:t xml:space="preserve">d. Nr. </w:t>
          </w:r>
        </w:p>
        <w:p>
          <w:pPr>
            <w:jc w:val="center"/>
            <w:rPr>
              <w:szCs w:val="22"/>
            </w:rPr>
          </w:pPr>
          <w:r>
            <w:rPr>
              <w:szCs w:val="22"/>
            </w:rPr>
            <w:t>Vilnius</w:t>
          </w:r>
        </w:p>
        <w:p>
          <w:pPr>
            <w:spacing w:line="276" w:lineRule="auto"/>
            <w:rPr>
              <w:szCs w:val="22"/>
            </w:rPr>
          </w:pPr>
        </w:p>
        <w:p>
          <w:pPr>
            <w:rPr>
              <w:sz w:val="18"/>
              <w:szCs w:val="18"/>
            </w:rPr>
          </w:pPr>
        </w:p>
        <w:sdt>
          <w:sdtPr>
            <w:alias w:val="1 str."/>
            <w:tag w:val="part_071a1abe24e54793a37de9e3365ec550"/>
            <w:lock w:val="sdtLocked"/>
            <w:richText/>
          </w:sdtPr>
          <w:sdtContent>
            <w:p>
              <w:pPr>
                <w:spacing w:line="360" w:lineRule="auto"/>
                <w:ind w:firstLine="720"/>
                <w:jc w:val="both"/>
                <w:rPr>
                  <w:szCs w:val="22"/>
                </w:rPr>
              </w:pPr>
              <w:sdt>
                <w:sdtPr>
                  <w:alias w:val="Numeris"/>
                  <w:tag w:val="nr_071a1abe24e54793a37de9e3365ec550"/>
                  <w:lock w:val="sdtLocked"/>
                  <w:richText/>
                </w:sdtPr>
                <w:sdtContent>
                  <w:r>
                    <w:rPr>
                      <w:b/>
                      <w:szCs w:val="22"/>
                    </w:rPr>
                    <w:t>1</w:t>
                  </w:r>
                </w:sdtContent>
              </w:sdt>
              <w:r>
                <w:rPr>
                  <w:b/>
                  <w:szCs w:val="22"/>
                </w:rPr>
                <w:t xml:space="preserve"> straipsnis. </w:t>
              </w:r>
              <w:sdt>
                <w:sdtPr>
                  <w:alias w:val="Pavadinimas"/>
                  <w:tag w:val="title_071a1abe24e54793a37de9e3365ec550"/>
                  <w:lock w:val="sdtLocked"/>
                  <w:richText/>
                </w:sdtPr>
                <w:sdtContent>
                  <w:r>
                    <w:rPr>
                      <w:b/>
                      <w:szCs w:val="22"/>
                      <w:lang w:val="en-US"/>
                    </w:rPr>
                    <w:t>2</w:t>
                  </w:r>
                  <w:r>
                    <w:rPr>
                      <w:b/>
                      <w:szCs w:val="22"/>
                    </w:rPr>
                    <w:t xml:space="preserve"> straipsnio pakeitimas</w:t>
                  </w:r>
                </w:sdtContent>
              </w:sdt>
            </w:p>
            <w:sdt>
              <w:sdtPr>
                <w:alias w:val="1 str. 1 d."/>
                <w:tag w:val="part_2b5c697d9da54ac2a629cc02383d20dd"/>
                <w:lock w:val="sdtLocked"/>
                <w:richText/>
              </w:sdtPr>
              <w:sdtContent>
                <w:p>
                  <w:pPr>
                    <w:spacing w:line="360" w:lineRule="auto"/>
                    <w:ind w:firstLine="720"/>
                    <w:jc w:val="both"/>
                    <w:rPr>
                      <w:szCs w:val="22"/>
                    </w:rPr>
                  </w:pPr>
                  <w:r>
                    <w:rPr>
                      <w:szCs w:val="24"/>
                      <w:lang w:eastAsia="lt-LT"/>
                    </w:rPr>
                    <w:t>Pakeisti 2 straipsnio 31 dalį ir ją išdėstyti taip:</w:t>
                  </w:r>
                </w:p>
                <w:sdt>
                  <w:sdtPr>
                    <w:alias w:val="citata"/>
                    <w:tag w:val="part_8b68214cd68f4f4da93366c2a5e8fb5a"/>
                    <w:lock w:val="sdtLocked"/>
                    <w:richText/>
                  </w:sdtPr>
                  <w:sdtContent>
                    <w:sdt>
                      <w:sdtPr>
                        <w:alias w:val="31 d."/>
                        <w:tag w:val="part_60e685bb74d54cb59254981699cf2611"/>
                        <w:lock w:val="sdtLocked"/>
                        <w:richText/>
                      </w:sdtPr>
                      <w:sdtContent>
                        <w:p>
                          <w:pPr>
                            <w:spacing w:line="360" w:lineRule="auto"/>
                            <w:ind w:firstLine="720"/>
                            <w:jc w:val="both"/>
                            <w:rPr>
                              <w:szCs w:val="22"/>
                            </w:rPr>
                          </w:pPr>
                          <w:r>
                            <w:rPr>
                              <w:color w:val="000000"/>
                              <w:szCs w:val="22"/>
                            </w:rPr>
                            <w:t>„</w:t>
                          </w:r>
                          <w:sdt>
                            <w:sdtPr>
                              <w:alias w:val="Numeris"/>
                              <w:tag w:val="nr_60e685bb74d54cb59254981699cf2611"/>
                              <w:lock w:val="sdtLocked"/>
                              <w:richText/>
                            </w:sdtPr>
                            <w:sdtContent>
                              <w:r>
                                <w:rPr>
                                  <w:color w:val="000000"/>
                                  <w:szCs w:val="22"/>
                                </w:rPr>
                                <w:t>31</w:t>
                              </w:r>
                            </w:sdtContent>
                          </w:sdt>
                          <w:r>
                            <w:rPr>
                              <w:color w:val="000000"/>
                              <w:szCs w:val="22"/>
                            </w:rPr>
                            <w:t>.</w:t>
                          </w:r>
                          <w:r>
                            <w:rPr>
                              <w:color w:val="000000"/>
                              <w:szCs w:val="22"/>
                              <w:lang w:val="en-US"/>
                            </w:rPr>
                            <w:t xml:space="preserve"> </w:t>
                          </w:r>
                          <w:r>
                            <w:rPr>
                              <w:color w:val="000000"/>
                              <w:szCs w:val="22"/>
                            </w:rPr>
                            <w:t xml:space="preserve">Kitos šiame įstatyme vartojamos sąvokos suprantamos taip, kaip apibrėžiamos 2003 m. gegužės 26 d. Europos Parlamento ir Tarybos reglamente </w:t>
                          </w:r>
                          <w:fldSimple w:instr="HYPERLINK http://eur-lex.europa.eu/legal-content/LIT/TXT/?uri=CELEX:32003R1059&amp;locale=lt \t _blank">
                            <w:r>
                              <w:rPr>
                                <w:szCs w:val="22"/>
                                <w:u w:val="single"/>
                                <w:color w:val="0000FF" w:themeColor="hyperlink"/>
                              </w:rPr>
                              <w:t>(EB) Nr. 1059/2003</w:t>
                            </w:r>
                          </w:fldSimple>
                          <w:r>
                            <w:rPr>
                              <w:szCs w:val="22"/>
                            </w:rPr>
                            <w:t xml:space="preserve"> </w:t>
                          </w:r>
                          <w:r>
                            <w:rPr>
                              <w:color w:val="000000"/>
                              <w:szCs w:val="22"/>
                            </w:rPr>
                            <w:t>dėl bendro teritorinių statistinių vienetų klasifikatoriaus (NUTS) nustatymo su visais pakeitimais, Pasaulinės pašto sąjungos Pasaulinėje pašto konvencijoje, Pašto korespondencijos reglamente, Pašto siuntinių reglamente, Lietuvos Respublikos viešojo administravimo įstatyme, Lietuvos Respublikos visuomenės informavimo įstatyme, Lietuvos Respublikos teritorijos administracinių vienetų ir jų ribų įstatyme, Lietuvos Respublikos vartotojų teisių apsaugos įstatyme, Lietuvos Respublikos reklamos įstatyme ir Lietuvos Respublikos finansinių ataskaitų audito ir kitų užtikrinimo paslaugų įstatyme.“</w:t>
                          </w:r>
                        </w:p>
                        <w:p>
                          <w:pPr>
                            <w:spacing w:line="360" w:lineRule="auto"/>
                            <w:rPr>
                              <w:szCs w:val="22"/>
                            </w:rPr>
                          </w:pPr>
                        </w:p>
                      </w:sdtContent>
                    </w:sdt>
                  </w:sdtContent>
                </w:sdt>
              </w:sdtContent>
            </w:sdt>
          </w:sdtContent>
        </w:sdt>
        <w:sdt>
          <w:sdtPr>
            <w:alias w:val="2 str."/>
            <w:tag w:val="part_9af7a94d90df489b8559b0c5b61dca75"/>
            <w:lock w:val="sdtLocked"/>
            <w:richText/>
          </w:sdtPr>
          <w:sdtContent>
            <w:p>
              <w:pPr>
                <w:spacing w:line="360" w:lineRule="auto"/>
                <w:ind w:firstLine="720"/>
                <w:jc w:val="both"/>
                <w:rPr>
                  <w:szCs w:val="22"/>
                </w:rPr>
              </w:pPr>
              <w:sdt>
                <w:sdtPr>
                  <w:alias w:val="Numeris"/>
                  <w:tag w:val="nr_9af7a94d90df489b8559b0c5b61dca75"/>
                  <w:lock w:val="sdtLocked"/>
                  <w:richText/>
                </w:sdtPr>
                <w:sdtContent>
                  <w:r>
                    <w:rPr>
                      <w:b/>
                      <w:szCs w:val="22"/>
                    </w:rPr>
                    <w:t>2</w:t>
                  </w:r>
                </w:sdtContent>
              </w:sdt>
              <w:r>
                <w:rPr>
                  <w:b/>
                  <w:szCs w:val="22"/>
                </w:rPr>
                <w:t xml:space="preserve"> straipsnis. </w:t>
              </w:r>
              <w:sdt>
                <w:sdtPr>
                  <w:alias w:val="Pavadinimas"/>
                  <w:tag w:val="title_9af7a94d90df489b8559b0c5b61dca75"/>
                  <w:lock w:val="sdtLocked"/>
                  <w:richText/>
                </w:sdtPr>
                <w:sdtContent>
                  <w:r>
                    <w:rPr>
                      <w:b/>
                      <w:szCs w:val="22"/>
                    </w:rPr>
                    <w:t>15 straipsnio pakeitimas</w:t>
                  </w:r>
                </w:sdtContent>
              </w:sdt>
            </w:p>
            <w:sdt>
              <w:sdtPr>
                <w:alias w:val="2 str. 1 d."/>
                <w:tag w:val="part_555a8a9050ca438d9f7257a5704a0cc9"/>
                <w:lock w:val="sdtLocked"/>
                <w:richText/>
              </w:sdtPr>
              <w:sdtContent>
                <w:p>
                  <w:pPr>
                    <w:spacing w:line="360" w:lineRule="auto"/>
                    <w:ind w:firstLine="720"/>
                    <w:jc w:val="both"/>
                    <w:rPr>
                      <w:szCs w:val="22"/>
                    </w:rPr>
                  </w:pPr>
                  <w:sdt>
                    <w:sdtPr>
                      <w:alias w:val="Numeris"/>
                      <w:tag w:val="nr_555a8a9050ca438d9f7257a5704a0cc9"/>
                      <w:lock w:val="sdtLocked"/>
                      <w:richText/>
                    </w:sdtPr>
                    <w:sdtContent>
                      <w:r>
                        <w:rPr>
                          <w:szCs w:val="22"/>
                        </w:rPr>
                        <w:t>1</w:t>
                      </w:r>
                    </w:sdtContent>
                  </w:sdt>
                  <w:r>
                    <w:rPr>
                      <w:szCs w:val="22"/>
                    </w:rPr>
                    <w:t>. Pripažinti netekusiu galios 15 straipsnio 2 dalies 5 punktą.</w:t>
                  </w:r>
                </w:p>
              </w:sdtContent>
            </w:sdt>
            <w:sdt>
              <w:sdtPr>
                <w:alias w:val="2 str. 2 d."/>
                <w:tag w:val="part_017f7d37941d4c7cb5e10deff2f8b645"/>
                <w:lock w:val="sdtLocked"/>
                <w:richText/>
              </w:sdtPr>
              <w:sdtContent>
                <w:p>
                  <w:pPr>
                    <w:spacing w:line="360" w:lineRule="auto"/>
                    <w:ind w:firstLine="720"/>
                    <w:jc w:val="both"/>
                    <w:rPr>
                      <w:szCs w:val="22"/>
                    </w:rPr>
                  </w:pPr>
                  <w:sdt>
                    <w:sdtPr>
                      <w:alias w:val="Numeris"/>
                      <w:tag w:val="nr_017f7d37941d4c7cb5e10deff2f8b645"/>
                      <w:lock w:val="sdtLocked"/>
                      <w:richText/>
                    </w:sdtPr>
                    <w:sdtContent>
                      <w:r>
                        <w:rPr>
                          <w:szCs w:val="22"/>
                        </w:rPr>
                        <w:t>2</w:t>
                      </w:r>
                    </w:sdtContent>
                  </w:sdt>
                  <w:r>
                    <w:rPr>
                      <w:szCs w:val="22"/>
                    </w:rPr>
                    <w:t>. Pripažinti netekusia galios 15 straipsnio 4 dalį.</w:t>
                  </w:r>
                </w:p>
                <w:p>
                  <w:pPr>
                    <w:spacing w:line="360" w:lineRule="auto"/>
                    <w:rPr>
                      <w:szCs w:val="22"/>
                    </w:rPr>
                  </w:pPr>
                </w:p>
              </w:sdtContent>
            </w:sdt>
          </w:sdtContent>
        </w:sdt>
        <w:sdt>
          <w:sdtPr>
            <w:alias w:val="3 str."/>
            <w:tag w:val="part_13d95966f3f34d92ab91c967ca0aabf4"/>
            <w:lock w:val="sdtLocked"/>
            <w:richText/>
          </w:sdtPr>
          <w:sdtContent>
            <w:p>
              <w:pPr>
                <w:spacing w:line="360" w:lineRule="auto"/>
                <w:ind w:firstLine="720"/>
                <w:jc w:val="both"/>
                <w:rPr>
                  <w:szCs w:val="22"/>
                </w:rPr>
              </w:pPr>
              <w:sdt>
                <w:sdtPr>
                  <w:alias w:val="Numeris"/>
                  <w:tag w:val="nr_13d95966f3f34d92ab91c967ca0aabf4"/>
                  <w:lock w:val="sdtLocked"/>
                  <w:richText/>
                </w:sdtPr>
                <w:sdtContent>
                  <w:r>
                    <w:rPr>
                      <w:b/>
                      <w:szCs w:val="22"/>
                    </w:rPr>
                    <w:t>3</w:t>
                  </w:r>
                </w:sdtContent>
              </w:sdt>
              <w:r>
                <w:rPr>
                  <w:b/>
                  <w:szCs w:val="22"/>
                </w:rPr>
                <w:t xml:space="preserve"> straipsnis. </w:t>
              </w:r>
              <w:sdt>
                <w:sdtPr>
                  <w:alias w:val="Pavadinimas"/>
                  <w:tag w:val="title_13d95966f3f34d92ab91c967ca0aabf4"/>
                  <w:lock w:val="sdtLocked"/>
                  <w:richText/>
                </w:sdtPr>
                <w:sdtContent>
                  <w:r>
                    <w:rPr>
                      <w:b/>
                      <w:szCs w:val="22"/>
                    </w:rPr>
                    <w:t>Įstatymo papildymas 15</w:t>
                  </w:r>
                  <w:r>
                    <w:rPr>
                      <w:b/>
                      <w:szCs w:val="22"/>
                      <w:vertAlign w:val="superscript"/>
                    </w:rPr>
                    <w:t>1</w:t>
                  </w:r>
                  <w:r>
                    <w:rPr>
                      <w:b/>
                      <w:szCs w:val="22"/>
                    </w:rPr>
                    <w:t xml:space="preserve"> straipsniu</w:t>
                  </w:r>
                </w:sdtContent>
              </w:sdt>
            </w:p>
            <w:sdt>
              <w:sdtPr>
                <w:alias w:val="3 str. 1 d."/>
                <w:tag w:val="part_ada64149fc8b47278aec88e8852aae22"/>
                <w:lock w:val="sdtLocked"/>
                <w:richText/>
              </w:sdtPr>
              <w:sdtContent>
                <w:p>
                  <w:pPr>
                    <w:spacing w:line="360" w:lineRule="auto"/>
                    <w:ind w:firstLine="720"/>
                    <w:jc w:val="both"/>
                    <w:rPr>
                      <w:szCs w:val="22"/>
                    </w:rPr>
                  </w:pPr>
                  <w:r>
                    <w:rPr>
                      <w:szCs w:val="22"/>
                    </w:rPr>
                    <w:t>Papildyti Įstatymą 15</w:t>
                  </w:r>
                  <w:r>
                    <w:rPr>
                      <w:szCs w:val="22"/>
                      <w:vertAlign w:val="superscript"/>
                    </w:rPr>
                    <w:t>1</w:t>
                  </w:r>
                  <w:r>
                    <w:rPr>
                      <w:szCs w:val="22"/>
                    </w:rPr>
                    <w:t xml:space="preserve"> straipsniu:</w:t>
                  </w:r>
                </w:p>
                <w:sdt>
                  <w:sdtPr>
                    <w:alias w:val="citata"/>
                    <w:tag w:val="part_d938ccf7297346c88825511c821111ed"/>
                    <w:lock w:val="sdtLocked"/>
                    <w:richText/>
                  </w:sdtPr>
                  <w:sdtContent>
                    <w:sdt>
                      <w:sdtPr>
                        <w:alias w:val="15-1 str."/>
                        <w:tag w:val="part_4ca49f6288db46b5b807ae7f0deef5a5"/>
                        <w:lock w:val="sdtLocked"/>
                        <w:richText/>
                      </w:sdtPr>
                      <w:sdtContent>
                        <w:p>
                          <w:pPr>
                            <w:spacing w:line="360" w:lineRule="auto"/>
                            <w:ind w:firstLine="720"/>
                            <w:jc w:val="both"/>
                            <w:rPr>
                              <w:szCs w:val="22"/>
                            </w:rPr>
                          </w:pPr>
                          <w:r>
                            <w:rPr>
                              <w:szCs w:val="22"/>
                            </w:rPr>
                            <w:t>„</w:t>
                          </w:r>
                          <w:sdt>
                            <w:sdtPr>
                              <w:alias w:val="Numeris"/>
                              <w:tag w:val="nr_4ca49f6288db46b5b807ae7f0deef5a5"/>
                              <w:lock w:val="sdtLocked"/>
                              <w:richText/>
                            </w:sdtPr>
                            <w:sdtContent>
                              <w:r>
                                <w:rPr>
                                  <w:b/>
                                  <w:szCs w:val="22"/>
                                </w:rPr>
                                <w:t>15</w:t>
                              </w:r>
                              <w:r>
                                <w:rPr>
                                  <w:b/>
                                  <w:szCs w:val="22"/>
                                  <w:vertAlign w:val="superscript"/>
                                </w:rPr>
                                <w:t>1</w:t>
                              </w:r>
                            </w:sdtContent>
                          </w:sdt>
                          <w:r>
                            <w:rPr>
                              <w:b/>
                              <w:szCs w:val="22"/>
                            </w:rPr>
                            <w:t xml:space="preserve"> straipsnis. </w:t>
                          </w:r>
                          <w:sdt>
                            <w:sdtPr>
                              <w:alias w:val="Pavadinimas"/>
                              <w:tag w:val="title_4ca49f6288db46b5b807ae7f0deef5a5"/>
                              <w:lock w:val="sdtLocked"/>
                              <w:richText/>
                            </w:sdtPr>
                            <w:sdtContent>
                              <w:r>
                                <w:rPr>
                                  <w:b/>
                                  <w:szCs w:val="22"/>
                                </w:rPr>
                                <w:t>Pašto mokos ženklai</w:t>
                              </w:r>
                            </w:sdtContent>
                          </w:sdt>
                        </w:p>
                        <w:sdt>
                          <w:sdtPr>
                            <w:alias w:val="15-1 str. 1 d."/>
                            <w:tag w:val="part_2cdeff888b264ad09afe1a7f0f0be8dc"/>
                            <w:lock w:val="sdtLocked"/>
                            <w:richText/>
                          </w:sdtPr>
                          <w:sdtContent>
                            <w:p>
                              <w:pPr>
                                <w:spacing w:line="360" w:lineRule="auto"/>
                                <w:ind w:firstLine="720"/>
                                <w:jc w:val="both"/>
                                <w:rPr>
                                  <w:szCs w:val="22"/>
                                </w:rPr>
                              </w:pPr>
                              <w:sdt>
                                <w:sdtPr>
                                  <w:alias w:val="Numeris"/>
                                  <w:tag w:val="nr_2cdeff888b264ad09afe1a7f0f0be8dc"/>
                                  <w:lock w:val="sdtLocked"/>
                                  <w:richText/>
                                </w:sdtPr>
                                <w:sdtContent>
                                  <w:r>
                                    <w:rPr>
                                      <w:szCs w:val="22"/>
                                    </w:rPr>
                                    <w:t>1</w:t>
                                  </w:r>
                                </w:sdtContent>
                              </w:sdt>
                              <w:r>
                                <w:rPr>
                                  <w:szCs w:val="22"/>
                                </w:rPr>
                                <w:t>. Pašto mokos ženklus išleidžia į apyvartą ir išima iš apyvartos akcinė bendrovė Lietuvos paštas.</w:t>
                              </w:r>
                            </w:p>
                          </w:sdtContent>
                        </w:sdt>
                        <w:sdt>
                          <w:sdtPr>
                            <w:alias w:val="15-1 str. 2 d."/>
                            <w:tag w:val="part_92a8d60a0266413f9cf3591ee142474b"/>
                            <w:lock w:val="sdtLocked"/>
                            <w:richText/>
                          </w:sdtPr>
                          <w:sdtContent>
                            <w:p>
                              <w:pPr>
                                <w:spacing w:line="360" w:lineRule="auto"/>
                                <w:ind w:firstLine="720"/>
                                <w:jc w:val="both"/>
                                <w:rPr>
                                  <w:szCs w:val="22"/>
                                </w:rPr>
                              </w:pPr>
                              <w:sdt>
                                <w:sdtPr>
                                  <w:alias w:val="Numeris"/>
                                  <w:tag w:val="nr_92a8d60a0266413f9cf3591ee142474b"/>
                                  <w:lock w:val="sdtLocked"/>
                                  <w:richText/>
                                </w:sdtPr>
                                <w:sdtContent>
                                  <w:r>
                                    <w:rPr>
                                      <w:szCs w:val="22"/>
                                    </w:rPr>
                                    <w:t>2</w:t>
                                  </w:r>
                                </w:sdtContent>
                              </w:sdt>
                              <w:r>
                                <w:rPr>
                                  <w:szCs w:val="22"/>
                                </w:rPr>
                                <w:t>. Pašto mokos ženklų išleidimo į apyvartą, išėmimo iš apyvartos ir apskaitos tvarką nustato susisiekimo ministras.“</w:t>
                              </w:r>
                            </w:p>
                            <w:p>
                              <w:pPr>
                                <w:spacing w:line="360" w:lineRule="auto"/>
                                <w:rPr>
                                  <w:szCs w:val="22"/>
                                </w:rPr>
                              </w:pPr>
                            </w:p>
                          </w:sdtContent>
                        </w:sdt>
                      </w:sdtContent>
                    </w:sdt>
                  </w:sdtContent>
                </w:sdt>
              </w:sdtContent>
            </w:sdt>
          </w:sdtContent>
        </w:sdt>
        <w:sdt>
          <w:sdtPr>
            <w:alias w:val="4 str."/>
            <w:tag w:val="part_052ad4452b6146d587b4518a98be2bdf"/>
            <w:lock w:val="sdtLocked"/>
            <w:richText/>
          </w:sdtPr>
          <w:sdtContent>
            <w:p>
              <w:pPr>
                <w:spacing w:line="360" w:lineRule="auto"/>
                <w:ind w:firstLine="720"/>
                <w:jc w:val="both"/>
                <w:rPr>
                  <w:szCs w:val="22"/>
                </w:rPr>
              </w:pPr>
              <w:sdt>
                <w:sdtPr>
                  <w:alias w:val="Numeris"/>
                  <w:tag w:val="nr_052ad4452b6146d587b4518a98be2bdf"/>
                  <w:lock w:val="sdtLocked"/>
                  <w:richText/>
                </w:sdtPr>
                <w:sdtContent>
                  <w:r>
                    <w:rPr>
                      <w:b/>
                      <w:szCs w:val="22"/>
                    </w:rPr>
                    <w:t>4</w:t>
                  </w:r>
                </w:sdtContent>
              </w:sdt>
              <w:r>
                <w:rPr>
                  <w:b/>
                  <w:szCs w:val="22"/>
                </w:rPr>
                <w:t xml:space="preserve"> straipsnis. </w:t>
              </w:r>
              <w:sdt>
                <w:sdtPr>
                  <w:alias w:val="Pavadinimas"/>
                  <w:tag w:val="title_052ad4452b6146d587b4518a98be2bdf"/>
                  <w:lock w:val="sdtLocked"/>
                  <w:richText/>
                </w:sdtPr>
                <w:sdtContent>
                  <w:r>
                    <w:rPr>
                      <w:b/>
                      <w:szCs w:val="22"/>
                    </w:rPr>
                    <w:t>18 straipsnio pakeitimas</w:t>
                  </w:r>
                </w:sdtContent>
              </w:sdt>
            </w:p>
            <w:sdt>
              <w:sdtPr>
                <w:alias w:val="4 str. 1 d."/>
                <w:tag w:val="part_61e1c89dfca2444a87ac6157d42e4a88"/>
                <w:lock w:val="sdtLocked"/>
                <w:richText/>
              </w:sdtPr>
              <w:sdtContent>
                <w:p>
                  <w:pPr>
                    <w:spacing w:line="360" w:lineRule="auto"/>
                    <w:ind w:firstLine="720"/>
                    <w:jc w:val="both"/>
                    <w:rPr>
                      <w:szCs w:val="22"/>
                    </w:rPr>
                  </w:pPr>
                  <w:sdt>
                    <w:sdtPr>
                      <w:alias w:val="Numeris"/>
                      <w:tag w:val="nr_61e1c89dfca2444a87ac6157d42e4a88"/>
                      <w:lock w:val="sdtLocked"/>
                      <w:richText/>
                    </w:sdtPr>
                    <w:sdtContent>
                      <w:r>
                        <w:rPr>
                          <w:szCs w:val="22"/>
                        </w:rPr>
                        <w:t>1</w:t>
                      </w:r>
                    </w:sdtContent>
                  </w:sdt>
                  <w:r>
                    <w:rPr>
                      <w:szCs w:val="22"/>
                    </w:rPr>
                    <w:t xml:space="preserve">. </w:t>
                  </w:r>
                  <w:r>
                    <w:rPr>
                      <w:szCs w:val="24"/>
                      <w:lang w:eastAsia="lt-LT"/>
                    </w:rPr>
                    <w:t>Pakeisti 18 straipsnio 2 dalies nuostatą iki dvitaškio ir ją išdėstyti taip:</w:t>
                  </w:r>
                </w:p>
                <w:sdt>
                  <w:sdtPr>
                    <w:alias w:val="citata"/>
                    <w:tag w:val="part_adc5ca3486ff4a5a86db13182abf37f3"/>
                    <w:lock w:val="sdtLocked"/>
                    <w:richText/>
                  </w:sdtPr>
                  <w:sdtContent>
                    <w:sdt>
                      <w:sdtPr>
                        <w:alias w:val="2 d."/>
                        <w:tag w:val="part_2472942c9d614765b57eaa0c5b487224"/>
                        <w:lock w:val="sdtLocked"/>
                        <w:richText/>
                      </w:sdtPr>
                      <w:sdtContent>
                        <w:p>
                          <w:pPr>
                            <w:spacing w:line="360" w:lineRule="auto"/>
                            <w:ind w:firstLine="720"/>
                            <w:jc w:val="both"/>
                            <w:rPr>
                              <w:szCs w:val="22"/>
                            </w:rPr>
                          </w:pPr>
                          <w:r>
                            <w:rPr>
                              <w:szCs w:val="22"/>
                            </w:rPr>
                            <w:t>„</w:t>
                          </w:r>
                          <w:sdt>
                            <w:sdtPr>
                              <w:alias w:val="Numeris"/>
                              <w:tag w:val="nr_2472942c9d614765b57eaa0c5b487224"/>
                              <w:lock w:val="sdtLocked"/>
                              <w:richText/>
                            </w:sdtPr>
                            <w:sdtContent>
                              <w:r>
                                <w:rPr>
                                  <w:szCs w:val="22"/>
                                </w:rPr>
                                <w:t>2</w:t>
                              </w:r>
                            </w:sdtContent>
                          </w:sdt>
                          <w:r>
                            <w:rPr>
                              <w:szCs w:val="22"/>
                            </w:rPr>
                            <w:t>. Universaliosios pašto paslaugos teikėjas privalo per 5</w:t>
                          </w:r>
                          <w:r>
                            <w:rPr>
                              <w:b/>
                              <w:bCs/>
                              <w:szCs w:val="22"/>
                            </w:rPr>
                            <w:t xml:space="preserve"> </w:t>
                          </w:r>
                          <w:r>
                            <w:rPr>
                              <w:szCs w:val="22"/>
                            </w:rPr>
                            <w:t>mėnesius nuo kiekvienų finansinių metų pabaigos:“.</w:t>
                          </w:r>
                        </w:p>
                      </w:sdtContent>
                    </w:sdt>
                  </w:sdtContent>
                </w:sdt>
              </w:sdtContent>
            </w:sdt>
            <w:sdt>
              <w:sdtPr>
                <w:alias w:val="4 str. 2 d."/>
                <w:tag w:val="part_b29784cb527642e6a7c21e3c61cdca4b"/>
                <w:lock w:val="sdtLocked"/>
                <w:richText/>
              </w:sdtPr>
              <w:sdtContent>
                <w:p>
                  <w:pPr>
                    <w:spacing w:line="360" w:lineRule="auto"/>
                    <w:ind w:firstLine="720"/>
                    <w:jc w:val="both"/>
                    <w:rPr>
                      <w:szCs w:val="22"/>
                    </w:rPr>
                  </w:pPr>
                  <w:sdt>
                    <w:sdtPr>
                      <w:alias w:val="Numeris"/>
                      <w:tag w:val="nr_b29784cb527642e6a7c21e3c61cdca4b"/>
                      <w:lock w:val="sdtLocked"/>
                      <w:richText/>
                    </w:sdtPr>
                    <w:sdtContent>
                      <w:r>
                        <w:rPr>
                          <w:szCs w:val="22"/>
                        </w:rPr>
                        <w:t>2</w:t>
                      </w:r>
                    </w:sdtContent>
                  </w:sdt>
                  <w:r>
                    <w:rPr>
                      <w:szCs w:val="22"/>
                    </w:rPr>
                    <w:t xml:space="preserve">. </w:t>
                  </w:r>
                  <w:r>
                    <w:rPr>
                      <w:szCs w:val="24"/>
                      <w:lang w:eastAsia="lt-LT"/>
                    </w:rPr>
                    <w:t>Pakeisti 18 straipsnio 7 dalį ir ją išdėstyti taip:</w:t>
                  </w:r>
                  <w:r>
                    <w:rPr>
                      <w:szCs w:val="22"/>
                    </w:rPr>
                    <w:t xml:space="preserve"> </w:t>
                  </w:r>
                </w:p>
                <w:sdt>
                  <w:sdtPr>
                    <w:alias w:val="citata"/>
                    <w:tag w:val="part_ef8e5fa9cf6a4c47abe78c6a720c9a9b"/>
                    <w:lock w:val="sdtLocked"/>
                    <w:richText/>
                  </w:sdtPr>
                  <w:sdtContent>
                    <w:sdt>
                      <w:sdtPr>
                        <w:alias w:val="7 d."/>
                        <w:tag w:val="part_fa97e2b25a9045e7b14aab721d0d66e1"/>
                        <w:lock w:val="sdtLocked"/>
                        <w:richText/>
                      </w:sdtPr>
                      <w:sdtContent>
                        <w:p>
                          <w:pPr>
                            <w:spacing w:line="360" w:lineRule="auto"/>
                            <w:ind w:firstLine="720"/>
                            <w:jc w:val="both"/>
                            <w:rPr>
                              <w:color w:val="000000"/>
                              <w:szCs w:val="22"/>
                            </w:rPr>
                          </w:pPr>
                          <w:r>
                            <w:rPr>
                              <w:szCs w:val="22"/>
                            </w:rPr>
                            <w:t>„</w:t>
                          </w:r>
                          <w:sdt>
                            <w:sdtPr>
                              <w:alias w:val="Numeris"/>
                              <w:tag w:val="nr_fa97e2b25a9045e7b14aab721d0d66e1"/>
                              <w:lock w:val="sdtLocked"/>
                              <w:richText/>
                            </w:sdtPr>
                            <w:sdtContent>
                              <w:r>
                                <w:rPr>
                                  <w:color w:val="000000"/>
                                  <w:szCs w:val="22"/>
                                </w:rPr>
                                <w:t>7</w:t>
                              </w:r>
                            </w:sdtContent>
                          </w:sdt>
                          <w:r>
                            <w:rPr>
                              <w:color w:val="000000"/>
                              <w:szCs w:val="22"/>
                            </w:rPr>
                            <w:t>. Reguliavimo apskaitos ataskaitų patikrą ir reguliavimo apskaitos sistemos patikrą gali atlikti tik auditorius ar audito įmonė, turintys teisę atlikti finansinių ataskaitų auditą Finansinių ataskaitų audito ir kitų užtikrinimo paslaugų įstatymo nustatyta tvarka. Reguliavimo apskaitos ataskaitų patikros ir reguliavimo apskaitos sistemos patikros negali atlikti auditorius ar audito įmonė, rengę universaliosios pašto paslaugos teikėjui reguliavimo apskaitos ataskaitas ir (ar) reguliavimo apskaitos sistemą.“</w:t>
                          </w:r>
                        </w:p>
                        <w:p>
                          <w:pPr>
                            <w:spacing w:line="360" w:lineRule="auto"/>
                            <w:jc w:val="both"/>
                            <w:rPr>
                              <w:szCs w:val="22"/>
                            </w:rPr>
                          </w:pPr>
                        </w:p>
                      </w:sdtContent>
                    </w:sdt>
                  </w:sdtContent>
                </w:sdt>
              </w:sdtContent>
            </w:sdt>
          </w:sdtContent>
        </w:sdt>
        <w:sdt>
          <w:sdtPr>
            <w:alias w:val="5 str."/>
            <w:tag w:val="part_a2bcd8bfe0cf4e3687860e3b65765e18"/>
            <w:lock w:val="sdtLocked"/>
            <w:richText/>
          </w:sdtPr>
          <w:sdtContent>
            <w:p>
              <w:pPr>
                <w:spacing w:line="360" w:lineRule="auto"/>
                <w:ind w:firstLine="720"/>
                <w:jc w:val="both"/>
                <w:rPr>
                  <w:szCs w:val="22"/>
                </w:rPr>
              </w:pPr>
              <w:sdt>
                <w:sdtPr>
                  <w:alias w:val="Numeris"/>
                  <w:tag w:val="nr_a2bcd8bfe0cf4e3687860e3b65765e18"/>
                  <w:lock w:val="sdtLocked"/>
                  <w:richText/>
                </w:sdtPr>
                <w:sdtContent>
                  <w:r>
                    <w:rPr>
                      <w:b/>
                      <w:szCs w:val="22"/>
                    </w:rPr>
                    <w:t>5</w:t>
                  </w:r>
                </w:sdtContent>
              </w:sdt>
              <w:r>
                <w:rPr>
                  <w:b/>
                  <w:szCs w:val="22"/>
                </w:rPr>
                <w:t xml:space="preserve"> straipsnis. </w:t>
              </w:r>
              <w:sdt>
                <w:sdtPr>
                  <w:alias w:val="Pavadinimas"/>
                  <w:tag w:val="title_a2bcd8bfe0cf4e3687860e3b65765e18"/>
                  <w:lock w:val="sdtLocked"/>
                  <w:richText/>
                </w:sdtPr>
                <w:sdtContent>
                  <w:r>
                    <w:rPr>
                      <w:b/>
                      <w:szCs w:val="22"/>
                    </w:rPr>
                    <w:t xml:space="preserve">Įstatymo įsigaliojimas ir įgyvendinimas </w:t>
                  </w:r>
                </w:sdtContent>
              </w:sdt>
            </w:p>
            <w:sdt>
              <w:sdtPr>
                <w:alias w:val="5 str. 1 d."/>
                <w:tag w:val="part_004c8d04fdee4937973f4a0f77cf783e"/>
                <w:lock w:val="sdtLocked"/>
                <w:richText/>
              </w:sdtPr>
              <w:sdtContent>
                <w:p>
                  <w:pPr>
                    <w:spacing w:line="360" w:lineRule="auto"/>
                    <w:ind w:firstLine="720"/>
                    <w:jc w:val="both"/>
                    <w:rPr>
                      <w:szCs w:val="22"/>
                    </w:rPr>
                  </w:pPr>
                  <w:sdt>
                    <w:sdtPr>
                      <w:alias w:val="Numeris"/>
                      <w:tag w:val="nr_004c8d04fdee4937973f4a0f77cf783e"/>
                      <w:lock w:val="sdtLocked"/>
                      <w:richText/>
                    </w:sdtPr>
                    <w:sdtContent>
                      <w:r>
                        <w:rPr>
                          <w:szCs w:val="22"/>
                        </w:rPr>
                        <w:t>1</w:t>
                      </w:r>
                    </w:sdtContent>
                  </w:sdt>
                  <w:r>
                    <w:rPr>
                      <w:szCs w:val="22"/>
                    </w:rPr>
                    <w:t xml:space="preserve">. Šis įstatymas, išskyrus šio straipsnio </w:t>
                  </w:r>
                  <w:r>
                    <w:rPr>
                      <w:szCs w:val="22"/>
                      <w:lang w:val="en-US"/>
                    </w:rPr>
                    <w:t>3</w:t>
                  </w:r>
                  <w:r>
                    <w:rPr>
                      <w:szCs w:val="22"/>
                    </w:rPr>
                    <w:t xml:space="preserve"> dalį ir šio įstatymo 1 straipsnį, 4 straipsnio 1 ir 2 dalis, įsigalioja 2027 m. sausio 1 d.</w:t>
                  </w:r>
                </w:p>
              </w:sdtContent>
            </w:sdt>
            <w:sdt>
              <w:sdtPr>
                <w:alias w:val="5 str. 2 d."/>
                <w:tag w:val="part_17229b0010be415180dbf21eec1cbfab"/>
                <w:lock w:val="sdtLocked"/>
                <w:richText/>
              </w:sdtPr>
              <w:sdtContent>
                <w:p>
                  <w:pPr>
                    <w:spacing w:line="360" w:lineRule="auto"/>
                    <w:ind w:firstLine="720"/>
                    <w:jc w:val="both"/>
                    <w:rPr>
                      <w:szCs w:val="22"/>
                    </w:rPr>
                  </w:pPr>
                  <w:sdt>
                    <w:sdtPr>
                      <w:alias w:val="Numeris"/>
                      <w:tag w:val="nr_17229b0010be415180dbf21eec1cbfab"/>
                      <w:lock w:val="sdtLocked"/>
                      <w:richText/>
                    </w:sdtPr>
                    <w:sdtContent>
                      <w:r>
                        <w:rPr>
                          <w:szCs w:val="22"/>
                        </w:rPr>
                        <w:t>2</w:t>
                      </w:r>
                    </w:sdtContent>
                  </w:sdt>
                  <w:r>
                    <w:rPr>
                      <w:szCs w:val="22"/>
                    </w:rPr>
                    <w:t xml:space="preserve">. Šio įstatymo </w:t>
                  </w:r>
                  <w:r>
                    <w:rPr>
                      <w:szCs w:val="22"/>
                      <w:lang w:val="en-US"/>
                    </w:rPr>
                    <w:t xml:space="preserve">4 </w:t>
                  </w:r>
                  <w:r>
                    <w:rPr>
                      <w:szCs w:val="22"/>
                    </w:rPr>
                    <w:t xml:space="preserve">straipsnio 1 dalis įsigalioja </w:t>
                  </w:r>
                  <w:r>
                    <w:rPr>
                      <w:szCs w:val="22"/>
                      <w:lang w:val="en-US"/>
                    </w:rPr>
                    <w:t xml:space="preserve">2026 m. </w:t>
                  </w:r>
                  <w:r>
                    <w:rPr>
                      <w:szCs w:val="22"/>
                    </w:rPr>
                    <w:t>rugpjūčio</w:t>
                  </w:r>
                  <w:r>
                    <w:rPr>
                      <w:szCs w:val="22"/>
                      <w:lang w:val="en-US"/>
                    </w:rPr>
                    <w:t xml:space="preserve"> 1 d. </w:t>
                  </w:r>
                </w:p>
              </w:sdtContent>
            </w:sdt>
            <w:sdt>
              <w:sdtPr>
                <w:alias w:val="5 str. 3 d."/>
                <w:tag w:val="part_f4091cbbeacd4f94a830b48865759649"/>
                <w:lock w:val="sdtLocked"/>
                <w:richText/>
              </w:sdtPr>
              <w:sdtContent>
                <w:p>
                  <w:pPr>
                    <w:spacing w:line="360" w:lineRule="auto"/>
                    <w:ind w:firstLine="720"/>
                    <w:jc w:val="both"/>
                    <w:rPr>
                      <w:szCs w:val="22"/>
                    </w:rPr>
                  </w:pPr>
                  <w:sdt>
                    <w:sdtPr>
                      <w:alias w:val="Numeris"/>
                      <w:tag w:val="nr_f4091cbbeacd4f94a830b48865759649"/>
                      <w:lock w:val="sdtLocked"/>
                      <w:richText/>
                    </w:sdtPr>
                    <w:sdtContent>
                      <w:r>
                        <w:rPr>
                          <w:szCs w:val="22"/>
                          <w:lang w:val="en-US"/>
                        </w:rPr>
                        <w:t>3</w:t>
                      </w:r>
                    </w:sdtContent>
                  </w:sdt>
                  <w:r>
                    <w:rPr>
                      <w:szCs w:val="22"/>
                      <w:lang w:val="en-US"/>
                    </w:rPr>
                    <w:t xml:space="preserve">. </w:t>
                  </w:r>
                  <w:r>
                    <w:rPr>
                      <w:szCs w:val="22"/>
                    </w:rPr>
                    <w:t xml:space="preserve">Susisiekimo ministras iki 2026 m. gruodžio 31 d. priima šio įstatymo įgyvendinamuosius teisės aktus. </w:t>
                  </w:r>
                </w:p>
                <w:p>
                  <w:pPr>
                    <w:spacing w:line="360" w:lineRule="auto"/>
                    <w:rPr>
                      <w:szCs w:val="22"/>
                    </w:rPr>
                  </w:pPr>
                </w:p>
                <w:p>
                  <w:pPr>
                    <w:rPr>
                      <w:sz w:val="18"/>
                      <w:szCs w:val="18"/>
                    </w:rPr>
                  </w:pPr>
                </w:p>
              </w:sdtContent>
            </w:sdt>
          </w:sdtContent>
        </w:sdt>
        <w:sdt>
          <w:sdtPr>
            <w:alias w:val="signatura"/>
            <w:tag w:val="part_ac0cb8beb185485dab8cc09ca96c54d3"/>
            <w:lock w:val="sdtLocked"/>
            <w:richText/>
          </w:sdtPr>
          <w:sdtContent>
            <w:p>
              <w:pPr>
                <w:spacing w:line="360" w:lineRule="auto"/>
                <w:ind w:firstLine="720"/>
                <w:rPr>
                  <w:szCs w:val="22"/>
                </w:rPr>
              </w:pPr>
              <w:r>
                <w:rPr>
                  <w:i/>
                  <w:szCs w:val="22"/>
                </w:rPr>
                <w:t>Skelbiu šį Lietuvos Respublikos Seimo priimtą įstatymą.</w:t>
              </w:r>
            </w:p>
            <w:p>
              <w:pPr>
                <w:rPr>
                  <w:sz w:val="18"/>
                  <w:szCs w:val="18"/>
                </w:rPr>
              </w:pPr>
            </w:p>
            <w:p>
              <w:pPr>
                <w:spacing w:line="276" w:lineRule="auto"/>
                <w:rPr>
                  <w:szCs w:val="22"/>
                </w:rPr>
              </w:pPr>
            </w:p>
            <w:p>
              <w:pPr>
                <w:rPr>
                  <w:sz w:val="18"/>
                  <w:szCs w:val="18"/>
                </w:rPr>
              </w:pPr>
            </w:p>
            <w:p>
              <w:pPr>
                <w:spacing w:line="276" w:lineRule="auto"/>
                <w:rPr>
                  <w:szCs w:val="22"/>
                </w:rPr>
              </w:pPr>
            </w:p>
            <w:p>
              <w:pPr>
                <w:rPr>
                  <w:sz w:val="18"/>
                  <w:szCs w:val="18"/>
                </w:rPr>
              </w:pPr>
            </w:p>
            <w:p>
              <w:pPr>
                <w:spacing w:line="276" w:lineRule="auto"/>
                <w:rPr>
                  <w:szCs w:val="22"/>
                </w:rPr>
              </w:pPr>
              <w:r>
                <w:rPr>
                  <w:szCs w:val="22"/>
                </w:rPr>
                <w:t>Respublikos Prezidentas</w:t>
              </w:r>
            </w:p>
            <w:p>
              <w:pPr>
                <w:rPr>
                  <w:sz w:val="18"/>
                  <w:szCs w:val="18"/>
                </w:rPr>
              </w:pPr>
            </w:p>
            <w:p>
              <w:pPr>
                <w:spacing w:line="276" w:lineRule="auto"/>
                <w:rPr>
                  <w:szCs w:val="22"/>
                </w:rPr>
              </w:pPr>
            </w:p>
            <w:p>
              <w:pPr>
                <w:rPr>
                  <w:sz w:val="18"/>
                  <w:szCs w:val="18"/>
                </w:rPr>
              </w:pPr>
            </w:p>
            <w:p>
              <w:pPr>
                <w:spacing w:line="276" w:lineRule="auto"/>
                <w:rPr>
                  <w:szCs w:val="22"/>
                </w:rPr>
              </w:pPr>
            </w:p>
            <w:p>
              <w:pPr>
                <w:rPr>
                  <w:sz w:val="18"/>
                  <w:szCs w:val="18"/>
                </w:rPr>
              </w:pPr>
            </w:p>
            <w:p>
              <w:pPr>
                <w:spacing w:line="276" w:lineRule="auto"/>
                <w:ind w:right="141"/>
                <w:rPr>
                  <w:color w:val="000000"/>
                  <w:szCs w:val="24"/>
                  <w:lang w:eastAsia="lt-LT"/>
                </w:rPr>
              </w:pPr>
              <w:r>
                <w:rPr>
                  <w:color w:val="000000"/>
                  <w:szCs w:val="24"/>
                  <w:lang w:eastAsia="lt-LT"/>
                </w:rPr>
                <w:t>Teikia</w:t>
              </w:r>
            </w:p>
            <w:p>
              <w:pPr>
                <w:rPr>
                  <w:sz w:val="18"/>
                  <w:szCs w:val="18"/>
                </w:rPr>
              </w:pPr>
            </w:p>
            <w:p>
              <w:pPr>
                <w:spacing w:line="276" w:lineRule="auto"/>
                <w:jc w:val="both"/>
                <w:rPr>
                  <w:szCs w:val="22"/>
                </w:rPr>
              </w:pPr>
              <w:r>
                <w:rPr>
                  <w:color w:val="000000"/>
                  <w:szCs w:val="24"/>
                  <w:lang w:eastAsia="lt-LT"/>
                </w:rPr>
                <w:t xml:space="preserve">Ekonomikos ir inovacijų komiteto pirmininkas </w:t>
                <w:tab/>
                <w:tab/>
                <w:tab/>
                <w:tab/>
                <w:t>Saulius Bucevičius</w:t>
              </w:r>
            </w:p>
            <w:p>
              <w:pPr>
                <w:rPr>
                  <w:sz w:val="18"/>
                  <w:szCs w:val="18"/>
                </w:rPr>
              </w:pPr>
            </w:p>
            <w:p>
              <w:pPr>
                <w:spacing w:line="276" w:lineRule="auto"/>
                <w:ind w:right="140"/>
                <w:jc w:val="both"/>
                <w:rPr>
                  <w:rFonts w:eastAsia="SimSun"/>
                  <w:szCs w:val="24"/>
                </w:rPr>
              </w:pPr>
            </w:p>
            <w:p>
              <w:pPr>
                <w:rPr>
                  <w:sz w:val="18"/>
                  <w:szCs w:val="18"/>
                </w:rPr>
              </w:pPr>
            </w:p>
            <w:p>
              <w:pPr>
                <w:spacing w:line="276" w:lineRule="auto"/>
                <w:rPr>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2240" w:h="15840"/>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lang w:val="en-US"/>
        </w:rPr>
      </w:pPr>
      <w:r>
        <w:rPr>
          <w:szCs w:val="22"/>
          <w:lang w:val="en-US"/>
        </w:rPr>
        <w:separator/>
      </w:r>
    </w:p>
  </w:endnote>
  <w:endnote w:type="continuationSeparator" w:id="0">
    <w:p>
      <w:pPr>
        <w:rPr>
          <w:szCs w:val="22"/>
          <w:lang w:val="en-US"/>
        </w:rPr>
      </w:pPr>
      <w:r>
        <w:rPr>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lang w:val="en-US"/>
        </w:rPr>
      </w:pPr>
      <w:r>
        <w:rPr>
          <w:szCs w:val="22"/>
          <w:lang w:val="en-US"/>
        </w:rPr>
        <w:separator/>
      </w:r>
    </w:p>
  </w:footnote>
  <w:footnote w:type="continuationSeparator" w:id="0">
    <w:p>
      <w:pPr>
        <w:rPr>
          <w:szCs w:val="22"/>
          <w:lang w:val="en-US"/>
        </w:rPr>
      </w:pPr>
      <w:r>
        <w:rPr>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2"/>
        <w:lang w:val="en-US"/>
      </w:rPr>
    </w:pPr>
    <w:r>
      <w:rPr>
        <w:szCs w:val="22"/>
        <w:lang w:val="en-US"/>
      </w:rPr>
      <w:fldChar w:fldCharType="begin"/>
    </w:r>
    <w:r>
      <w:rPr>
        <w:szCs w:val="22"/>
        <w:lang w:val="en-US"/>
      </w:rPr>
      <w:instrText>PAGE   \* MERGEFORMAT</w:instrText>
    </w:r>
    <w:r>
      <w:rPr>
        <w:szCs w:val="22"/>
        <w:lang w:val="en-US"/>
      </w:rPr>
      <w:fldChar w:fldCharType="separate"/>
    </w:r>
    <w:r>
      <w:rPr>
        <w:szCs w:val="22"/>
      </w:rPr>
      <w:t>2</w:t>
    </w:r>
    <w:r>
      <w:rPr>
        <w:szCs w:val="22"/>
        <w:lang w:val="en-US"/>
      </w:rPr>
      <w:fldChar w:fldCharType="end"/>
    </w:r>
  </w:p>
  <w:p>
    <w:pPr>
      <w:tabs>
        <w:tab w:val="center" w:pos="4680"/>
        <w:tab w:val="right" w:pos="9360"/>
      </w:tabs>
      <w:rPr>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B373CDC5-B1B3-42DD-9028-7763086AE7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8d975d0a8434c28ace415c55fc8c968" PartId="e52ce13246fe473d9ff9500d0aa19aac">
    <Part Type="straipsnis" Nr="1" Abbr="1 str." Title="2 straipsnio pakeitimas" DocPartId="88c0662ba2694a93aac9942328dba91c" PartId="071a1abe24e54793a37de9e3365ec550">
      <Part Type="strDalis" Nr="1" Abbr="1 str. 1 d." DocPartId="7ad45d7ef7474dd2b050ede3af881075" PartId="2b5c697d9da54ac2a629cc02383d20dd">
        <Part Type="citata" DocPartId="4bc1f814f2394f928c46ce23bee9083f" PartId="8b68214cd68f4f4da93366c2a5e8fb5a">
          <Part Type="strDalis" Nr="31" Abbr="31 d." DocPartId="18651248dc954ff0a2ea478c7796b695" PartId="60e685bb74d54cb59254981699cf2611"/>
        </Part>
      </Part>
    </Part>
    <Part Type="straipsnis" Nr="2" Abbr="2 str." Title="15 straipsnio pakeitimas" DocPartId="154521cdb9614f87ab827d0b3b15d13f" PartId="9af7a94d90df489b8559b0c5b61dca75">
      <Part Type="strDalis" Nr="1" Abbr="2 str. 1 d." DocPartId="e0531a70340046b585faef87922ec0fc" PartId="555a8a9050ca438d9f7257a5704a0cc9"/>
      <Part Type="strDalis" Nr="2" Abbr="2 str. 2 d." DocPartId="ee1a161ef33141828c6a74a1395ba698" PartId="017f7d37941d4c7cb5e10deff2f8b645"/>
    </Part>
    <Part Type="straipsnis" Nr="3" Abbr="3 str." Title="Įstatymo papildymas 15¹ straipsniu" DocPartId="931448e69b17478883c46397cba54608" PartId="13d95966f3f34d92ab91c967ca0aabf4">
      <Part Type="strDalis" Nr="1" Abbr="3 str. 1 d." DocPartId="08945dd1f7234bbd84f79436e0ee3cd0" PartId="ada64149fc8b47278aec88e8852aae22">
        <Part Type="citata" DocPartId="ea89f5ef192d40cfa38e824471c7b036" PartId="d938ccf7297346c88825511c821111ed">
          <Part Type="straipsnis" Nr="15-1" Abbr="15-1 str." Title="Pašto mokos ženklai" DocPartId="02c98a9eeda54e63af091e5ab00cb917" PartId="4ca49f6288db46b5b807ae7f0deef5a5">
            <Part Type="strDalis" Nr="1" Abbr="15-1 str. 1 d." DocPartId="970f455f64a448a6a992c99b02f93b12" PartId="2cdeff888b264ad09afe1a7f0f0be8dc"/>
            <Part Type="strDalis" Nr="2" Abbr="15-1 str. 2 d." DocPartId="011f46743b384b6b91a5a11a2b9e8c70" PartId="92a8d60a0266413f9cf3591ee142474b"/>
          </Part>
        </Part>
      </Part>
    </Part>
    <Part Type="straipsnis" Nr="4" Abbr="4 str." Title="18 straipsnio pakeitimas" DocPartId="63148d20a56345719609c206a25863f2" PartId="052ad4452b6146d587b4518a98be2bdf">
      <Part Type="strDalis" Nr="1" Abbr="4 str. 1 d." DocPartId="49b5d379f917495bba87a08acbb2f066" PartId="61e1c89dfca2444a87ac6157d42e4a88">
        <Part Type="citata" DocPartId="e3ced3df3cc54a8faa4752d30f846770" PartId="adc5ca3486ff4a5a86db13182abf37f3">
          <Part Type="strDalis" Nr="2" Abbr="2 d." DocPartId="a05fc2c88e5142198162f046729bf9cc" PartId="2472942c9d614765b57eaa0c5b487224"/>
        </Part>
      </Part>
      <Part Type="strDalis" Nr="2" Abbr="4 str. 2 d." DocPartId="7180edb3dd364c98b8e6a401a8c7d489" PartId="b29784cb527642e6a7c21e3c61cdca4b">
        <Part Type="citata" DocPartId="29f0eb12ed6e4619a72dd0765c49a778" PartId="ef8e5fa9cf6a4c47abe78c6a720c9a9b">
          <Part Type="strDalis" Nr="7" Abbr="7 d." DocPartId="97b063ff03184496a9e6326e426f0ad9" PartId="fa97e2b25a9045e7b14aab721d0d66e1"/>
        </Part>
      </Part>
    </Part>
    <Part Type="straipsnis" Nr="5" Abbr="5 str." Title="Įstatymo įsigaliojimas ir įgyvendinimas" DocPartId="03e1df8c794c47548f63f724b5cf90e8" PartId="a2bcd8bfe0cf4e3687860e3b65765e18">
      <Part Type="strDalis" Nr="1" Abbr="5 str. 1 d." DocPartId="ef4fbc7a452943189ba699116931b80d" PartId="004c8d04fdee4937973f4a0f77cf783e"/>
      <Part Type="strDalis" Nr="2" Abbr="5 str. 2 d." DocPartId="5057c2a581594b5daba27a8ff6481a92" PartId="17229b0010be415180dbf21eec1cbfab"/>
      <Part Type="strDalis" Nr="3" Abbr="5 str. 3 d." DocPartId="5011e4dc981848c1bb7768cd677ca603" PartId="f4091cbbeacd4f94a830b48865759649"/>
    </Part>
    <Part Type="signatura" DocPartId="ec666ba4e5cb4fdcb6bcb42a5aa09259" PartId="ac0cb8beb185485dab8cc09ca96c54d3"/>
  </Part>
</Parts>
</file>

<file path=customXml/itemProps1.xml><?xml version="1.0" encoding="utf-8"?>
<ds:datastoreItem xmlns:ds="http://schemas.openxmlformats.org/officeDocument/2006/customXml" ds:itemID="{1DF1E951-B2C3-44DB-9897-858AAC351A2D}">
  <ds:schemaRefs>
    <ds:schemaRef ds:uri="http://schemas.openxmlformats.org/officeDocument/2006/bibliography"/>
  </ds:schemaRefs>
</ds:datastoreItem>
</file>

<file path=customXml/itemProps2.xml><?xml version="1.0" encoding="utf-8"?>
<ds:datastoreItem xmlns:ds="http://schemas.openxmlformats.org/officeDocument/2006/customXml" ds:itemID="{8B12C749-D7C0-433C-9209-DEC49228D6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377</Words>
  <Characters>2490</Characters>
  <Application>Microsoft Office Word</Application>
  <DocSecurity>4</DocSecurity>
  <Lines>60</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2833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2026-06-17T13:44:00Z</dcterms:created>
  <dc:creator>python-docx</dc:creator>
  <dc:description>generated by python-docx</dc:description>
  <lastModifiedBy>adlibuser</lastModifiedBy>
  <dcterms:modified xsi:type="dcterms:W3CDTF">2026-06-17T13:44:00Z</dcterms:modified>
  <revision>2</revision>
</coreProperties>
</file>