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0"/>
          <w:tab w:val="center" w:pos="4513"/>
          <w:tab w:val="left" w:pos="7088"/>
          <w:tab w:val="right" w:pos="9026"/>
        </w:tabs>
        <w:rPr>
          <w:b/>
          <w:szCs w:val="24"/>
        </w:rPr>
      </w:pPr>
      <w:r>
        <w:rPr>
          <w:sz w:val="22"/>
          <w:szCs w:val="22"/>
        </w:rPr>
        <w:tab/>
        <w:tab/>
        <w:tab/>
      </w:r>
      <w:r>
        <w:rPr>
          <w:b/>
          <w:szCs w:val="24"/>
        </w:rPr>
        <w:t>Projektas</w:t>
      </w:r>
    </w:p>
    <w:p>
      <w:pPr>
        <w:tabs>
          <w:tab w:val="center" w:pos="4150"/>
          <w:tab w:val="center" w:pos="4513"/>
          <w:tab w:val="left" w:pos="6946"/>
          <w:tab w:val="right" w:pos="9026"/>
        </w:tabs>
        <w:rPr>
          <w:szCs w:val="24"/>
        </w:rPr>
      </w:pPr>
      <w:r>
        <w:rPr>
          <w:szCs w:val="24"/>
        </w:rPr>
        <w:tab/>
        <w:tab/>
        <w:t xml:space="preserve">  </w:t>
        <w:tab/>
        <w:t xml:space="preserve">  2020 m. birželio     d.</w:t>
      </w:r>
    </w:p>
    <w:p>
      <w:pPr>
        <w:tabs>
          <w:tab w:val="center" w:pos="4150"/>
          <w:tab w:val="center" w:pos="4513"/>
          <w:tab w:val="left" w:pos="7230"/>
          <w:tab w:val="right" w:pos="9026"/>
        </w:tabs>
        <w:rPr>
          <w:szCs w:val="24"/>
        </w:rPr>
      </w:pPr>
      <w:r>
        <w:rPr>
          <w:szCs w:val="24"/>
        </w:rPr>
        <w:tab/>
        <w:tab/>
        <w:t xml:space="preserve">                                                 Nr. TP-</w:t>
      </w:r>
    </w:p>
    <w:p>
      <w:pPr>
        <w:tabs>
          <w:tab w:val="center" w:pos="4153"/>
          <w:tab w:val="left" w:pos="6521"/>
        </w:tabs>
        <w:rPr>
          <w:szCs w:val="24"/>
        </w:rPr>
      </w:pPr>
      <w:r>
        <w:rPr>
          <w:b/>
          <w:szCs w:val="24"/>
        </w:rPr>
        <w:tab/>
        <w:tab/>
      </w: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7"/>
      </w:tblGrid>
      <w:tr>
        <w:trPr>
          <w:trHeight w:hRule="exact" w:val="697"/>
        </w:trPr>
        <w:tc>
          <w:tcPr>
            <w:tcW w:w="9767" w:type="dxa"/>
            <w:tcBorders>
              <w:top w:val="nil"/>
              <w:left w:val="nil"/>
              <w:bottom w:val="nil"/>
              <w:right w:val="nil"/>
            </w:tcBorders>
            <w:tcMar>
              <w:left w:w="0" w:type="dxa"/>
              <w:right w:w="0" w:type="dxa"/>
            </w:tcMar>
          </w:tcPr>
          <w:p>
            <w:pPr>
              <w:keepNext/>
              <w:jc w:val="center"/>
              <w:rPr>
                <w:b/>
                <w:bCs/>
                <w:sz w:val="26"/>
                <w:szCs w:val="26"/>
              </w:rPr>
            </w:pPr>
            <w:r>
              <w:rPr>
                <w:b/>
                <w:bCs/>
                <w:sz w:val="26"/>
                <w:szCs w:val="26"/>
              </w:rPr>
              <w:t>RASEINIŲ RAJONO SAVIVALDYBĖS TARYBA</w:t>
            </w:r>
          </w:p>
        </w:tc>
      </w:tr>
      <w:tr>
        <w:trPr>
          <w:cantSplit/>
          <w:trHeight w:hRule="exact" w:val="340"/>
        </w:trPr>
        <w:tc>
          <w:tcPr>
            <w:tcW w:w="9767" w:type="dxa"/>
            <w:tcBorders>
              <w:top w:val="nil"/>
              <w:left w:val="nil"/>
              <w:bottom w:val="nil"/>
              <w:right w:val="nil"/>
            </w:tcBorders>
            <w:tcMar>
              <w:left w:w="0" w:type="dxa"/>
              <w:right w:w="0" w:type="dxa"/>
            </w:tcMar>
          </w:tcPr>
          <w:p>
            <w:pPr>
              <w:keepNext/>
              <w:jc w:val="center"/>
              <w:rPr>
                <w:b/>
                <w:bCs/>
                <w:sz w:val="26"/>
                <w:szCs w:val="26"/>
              </w:rPr>
            </w:pPr>
            <w:r>
              <w:rPr>
                <w:b/>
                <w:bCs/>
                <w:sz w:val="26"/>
                <w:szCs w:val="26"/>
              </w:rPr>
              <w:t>SPRENDIMAS</w:t>
            </w:r>
          </w:p>
        </w:tc>
      </w:tr>
      <w:tr>
        <w:trPr>
          <w:cantSplit/>
          <w:trHeight w:val="340"/>
        </w:trPr>
        <w:tc>
          <w:tcPr>
            <w:tcW w:w="9767" w:type="dxa"/>
            <w:tcBorders>
              <w:top w:val="nil"/>
              <w:left w:val="nil"/>
              <w:bottom w:val="nil"/>
              <w:right w:val="nil"/>
            </w:tcBorders>
            <w:tcMar>
              <w:left w:w="0" w:type="dxa"/>
              <w:right w:w="0" w:type="dxa"/>
            </w:tcMar>
          </w:tcPr>
          <w:p>
            <w:pPr>
              <w:spacing w:line="259" w:lineRule="auto"/>
              <w:jc w:val="center"/>
              <w:rPr>
                <w:b/>
                <w:bCs/>
                <w:szCs w:val="24"/>
                <w:highlight w:val="yellow"/>
              </w:rPr>
            </w:pPr>
            <w:r>
              <w:rPr>
                <w:b/>
                <w:bCs/>
                <w:szCs w:val="24"/>
              </w:rPr>
              <w:t xml:space="preserve">DĖL RASEINIŲ RAJONO SAVIVALDYBĖS TARYBOS 2016 M. SPALIO 27 D.  SPRENDIMO NR. TS-353 „DĖL RASEINIŲ RAJONO SAVIVALDYBĖS NEVEIKSNIŲ ASMENŲ BŪKLĖS PERŽIŪRĖJIMO KOMISIJOS SUDARYMO IR NUOSTATŲ PATVIRTINIMO“ PAKEITIMO</w:t>
            </w:r>
          </w:p>
        </w:tc>
      </w:tr>
      <w:tr>
        <w:trPr>
          <w:trHeight w:hRule="exact" w:val="964"/>
        </w:trPr>
        <w:tc>
          <w:tcPr>
            <w:tcW w:w="9767" w:type="dxa"/>
            <w:tcBorders>
              <w:top w:val="nil"/>
              <w:left w:val="nil"/>
              <w:bottom w:val="nil"/>
              <w:right w:val="nil"/>
            </w:tcBorders>
            <w:tcMar>
              <w:left w:w="0" w:type="dxa"/>
              <w:right w:w="0" w:type="dxa"/>
            </w:tcMar>
          </w:tcPr>
          <w:p>
            <w:pPr>
              <w:jc w:val="center"/>
              <w:rPr>
                <w:szCs w:val="24"/>
              </w:rPr>
            </w:pPr>
          </w:p>
          <w:p>
            <w:pPr>
              <w:jc w:val="center"/>
              <w:rPr>
                <w:szCs w:val="24"/>
              </w:rPr>
            </w:pPr>
            <w:r>
              <w:rPr>
                <w:szCs w:val="24"/>
              </w:rPr>
              <w:t xml:space="preserve">2020 m.                  d. Nr. </w:t>
            </w:r>
          </w:p>
          <w:p>
            <w:pPr>
              <w:jc w:val="center"/>
              <w:rPr>
                <w:szCs w:val="24"/>
              </w:rPr>
            </w:pPr>
            <w:r>
              <w:rPr>
                <w:szCs w:val="24"/>
              </w:rPr>
              <w:t>Raseiniai</w:t>
            </w:r>
          </w:p>
        </w:tc>
      </w:tr>
    </w:tbl>
    <w:p>
      <w:pPr>
        <w:spacing w:line="360" w:lineRule="auto"/>
        <w:jc w:val="both"/>
        <w:rPr>
          <w:szCs w:val="24"/>
        </w:rPr>
      </w:pPr>
    </w:p>
    <w:p>
      <w:pPr>
        <w:tabs>
          <w:tab w:val="left" w:pos="1134"/>
        </w:tabs>
        <w:spacing w:line="360" w:lineRule="auto"/>
        <w:ind w:firstLine="1134"/>
        <w:jc w:val="both"/>
        <w:rPr>
          <w:szCs w:val="24"/>
        </w:rPr>
      </w:pPr>
      <w:r>
        <w:rPr>
          <w:szCs w:val="24"/>
        </w:rPr>
        <w:t xml:space="preserve">Vadovaudamasi Lietuvos Respublikos vietos savivaldos įstatymo 18 straipsnio 1 dalimi ir atsižvelgdama į Raseinių socialinių paslaugų centro direktoriaus 2020 m. birželio 3 d. raštą Nr. SD-875 „Dėl atstovo delegavimo į Raseinių rajono savivaldybės neveiksnių asmenų būklės peržiūrėjimo komisiją“, Raseinių rajono savivaldybės taryba  n u s p r e n d ž i a,</w:t>
      </w:r>
    </w:p>
    <w:p>
      <w:pPr>
        <w:tabs>
          <w:tab w:val="left" w:pos="1134"/>
          <w:tab w:val="left" w:pos="1418"/>
        </w:tabs>
        <w:spacing w:line="360" w:lineRule="auto"/>
        <w:ind w:firstLine="1134"/>
        <w:jc w:val="both"/>
        <w:rPr>
          <w:szCs w:val="24"/>
        </w:rPr>
      </w:pPr>
      <w:r>
        <w:rPr>
          <w:szCs w:val="24"/>
        </w:rPr>
        <w:t xml:space="preserve">pakeisti  Raseinių rajono savivaldybės tarybos 2016 m. spalio 27 d. sprendimo Nr. TS-353 „Dėl Raseinių rajono savivaldybės neveiksnių asmenų būklės peržiūrėjimo komisijos sudarymo ir nuostatų patvirtinimo“ 1.5 papunktį ir jį išdėstyti taip:</w:t>
      </w:r>
    </w:p>
    <w:p>
      <w:pPr>
        <w:tabs>
          <w:tab w:val="left" w:pos="1134"/>
          <w:tab w:val="left" w:pos="1418"/>
        </w:tabs>
        <w:spacing w:line="360" w:lineRule="auto"/>
        <w:ind w:firstLine="1134"/>
        <w:jc w:val="both"/>
        <w:rPr>
          <w:szCs w:val="24"/>
        </w:rPr>
      </w:pPr>
      <w:r>
        <w:rPr>
          <w:szCs w:val="24"/>
        </w:rPr>
        <w:t>„</w:t>
      </w:r>
      <w:r>
        <w:rPr>
          <w:szCs w:val="24"/>
        </w:rPr>
        <w:t>1.5</w:t>
      </w:r>
      <w:r>
        <w:rPr>
          <w:szCs w:val="24"/>
        </w:rPr>
        <w:t xml:space="preserve">. Iveta Jakaitytė  – Raseinių socialinių paslaugų centro Integralios pagalbos skyriaus socialinė darbuotoja.“.</w:t>
        <w:tab/>
      </w:r>
    </w:p>
    <w:p>
      <w:pPr>
        <w:tabs>
          <w:tab w:val="left" w:pos="1134"/>
        </w:tabs>
        <w:spacing w:line="360" w:lineRule="auto"/>
        <w:ind w:firstLine="1134"/>
        <w:jc w:val="both"/>
        <w:rPr>
          <w:szCs w:val="24"/>
        </w:rPr>
      </w:pPr>
      <w:r>
        <w:rPr>
          <w:szCs w:val="24"/>
        </w:rPr>
        <w:t>Šis sprendimas Lietuvos Respublikos administracinių bylų teisenos įstatymo nustatyta tvarka per vieną mėnesį nuo paskelbimo ar įteikimo suinteresuotai šaliai dienos gali būti skundžiamas Regionų apygardos administracinio teismo Šiaulių rūmams (Dvaro  g. 80, LT-76298 Šiauliai).</w:t>
      </w:r>
    </w:p>
    <w:p>
      <w:pPr>
        <w:spacing w:line="360" w:lineRule="auto"/>
        <w:ind w:firstLine="851"/>
        <w:jc w:val="both"/>
        <w:rPr>
          <w:sz w:val="16"/>
          <w:szCs w:val="16"/>
        </w:rPr>
      </w:pPr>
    </w:p>
    <w:p>
      <w:pPr>
        <w:spacing w:line="360" w:lineRule="auto"/>
        <w:ind w:firstLine="851"/>
        <w:jc w:val="both"/>
        <w:rPr>
          <w:sz w:val="16"/>
          <w:szCs w:val="16"/>
        </w:rPr>
      </w:pPr>
    </w:p>
    <w:p>
      <w:pPr>
        <w:spacing w:line="360" w:lineRule="auto"/>
        <w:ind w:firstLine="851"/>
        <w:jc w:val="both"/>
        <w:rPr>
          <w:sz w:val="16"/>
          <w:szCs w:val="16"/>
        </w:rPr>
      </w:pPr>
    </w:p>
    <w:tbl>
      <w:tblPr>
        <w:tblW w:w="9639" w:type="dxa"/>
        <w:tblInd w:w="108" w:type="dxa"/>
        <w:tblLook w:val="0000" w:firstRow="0" w:lastRow="0" w:firstColumn="0" w:lastColumn="0" w:noHBand="0" w:noVBand="0"/>
      </w:tblPr>
      <w:tblGrid>
        <w:gridCol w:w="3686"/>
        <w:gridCol w:w="2410"/>
        <w:gridCol w:w="3543"/>
      </w:tblGrid>
      <w:tr>
        <w:tc>
          <w:tcPr>
            <w:tcW w:w="3686" w:type="dxa"/>
          </w:tcPr>
          <w:p>
            <w:pPr>
              <w:spacing w:line="360" w:lineRule="auto"/>
              <w:rPr>
                <w:szCs w:val="24"/>
              </w:rPr>
            </w:pPr>
            <w:r>
              <w:rPr>
                <w:szCs w:val="24"/>
              </w:rPr>
              <w:t xml:space="preserve">Savivaldybės meras </w:t>
            </w:r>
          </w:p>
        </w:tc>
        <w:tc>
          <w:tcPr>
            <w:tcW w:w="2410" w:type="dxa"/>
          </w:tcPr>
          <w:p>
            <w:pPr>
              <w:spacing w:line="360" w:lineRule="auto"/>
              <w:rPr>
                <w:szCs w:val="24"/>
              </w:rPr>
            </w:pPr>
          </w:p>
        </w:tc>
        <w:tc>
          <w:tcPr>
            <w:tcW w:w="3543" w:type="dxa"/>
          </w:tcPr>
          <w:p>
            <w:pPr>
              <w:spacing w:line="360" w:lineRule="auto"/>
              <w:ind w:left="9" w:hanging="9"/>
              <w:jc w:val="right"/>
              <w:rPr>
                <w:szCs w:val="24"/>
              </w:rPr>
            </w:pPr>
          </w:p>
        </w:tc>
      </w:tr>
    </w:tbl>
    <w:p/>
    <w:sectPr>
      <w:headerReference w:type="even" r:id="rId7"/>
      <w:headerReference w:type="default" r:id="rId8"/>
      <w:footerReference w:type="even" r:id="rId9"/>
      <w:footerReference w:type="default" r:id="rId10"/>
      <w:headerReference w:type="first" r:id="rId11"/>
      <w:footerReference w:type="first" r:id="rId12"/>
      <w:pgSz w:w="11906" w:h="16838" w:code="9"/>
      <w:pgMar w:top="567" w:right="707" w:bottom="851" w:left="1701" w:header="709" w:footer="709" w:gutter="0"/>
      <w:cols w:space="708"/>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 w:val="22"/>
          <w:szCs w:val="22"/>
        </w:rPr>
      </w:pPr>
      <w:r>
        <w:rPr>
          <w:sz w:val="22"/>
          <w:szCs w:val="22"/>
        </w:rPr>
        <w:separator/>
      </w:r>
    </w:p>
  </w:endnote>
  <w:endnote w:type="continuationSeparator" w:id="0">
    <w:p>
      <w:pPr>
        <w:rPr>
          <w:sz w:val="22"/>
          <w:szCs w:val="22"/>
        </w:rPr>
      </w:pPr>
      <w:r>
        <w:rPr>
          <w:sz w:val="22"/>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 w:val="22"/>
          <w:szCs w:val="22"/>
        </w:rPr>
      </w:pPr>
      <w:r>
        <w:rPr>
          <w:sz w:val="22"/>
          <w:szCs w:val="22"/>
        </w:rPr>
        <w:separator/>
      </w:r>
    </w:p>
  </w:footnote>
  <w:footnote w:type="continuationSeparator" w:id="0">
    <w:p>
      <w:pPr>
        <w:rPr>
          <w:sz w:val="22"/>
          <w:szCs w:val="22"/>
        </w:rPr>
      </w:pPr>
      <w:r>
        <w:rPr>
          <w:sz w:val="22"/>
          <w:szCs w:val="22"/>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513"/>
        <w:tab w:val="right" w:pos="9026"/>
      </w:tabs>
      <w:rPr>
        <w:sz w:val="22"/>
        <w:szCs w:val="22"/>
      </w:rPr>
    </w:pPr>
    <w:r>
      <w:rPr>
        <w:sz w:val="22"/>
        <w:szCs w:val="22"/>
      </w:rPr>
      <w:fldChar w:fldCharType="begin"/>
    </w:r>
    <w:r>
      <w:rPr>
        <w:sz w:val="22"/>
        <w:szCs w:val="22"/>
      </w:rPr>
      <w:instrText xml:space="preserve">PAGE  </w:instrText>
    </w:r>
    <w:r>
      <w:rPr>
        <w:sz w:val="22"/>
        <w:szCs w:val="22"/>
      </w:rPr>
      <w:fldChar w:fldCharType="end"/>
    </w:r>
  </w:p>
  <w:p>
    <w:pPr>
      <w:tabs>
        <w:tab w:val="center" w:pos="4513"/>
        <w:tab w:val="right" w:pos="9026"/>
      </w:tabs>
      <w:rPr>
        <w:sz w:val="22"/>
        <w:szCs w:val="22"/>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513"/>
        <w:tab w:val="right" w:pos="9026"/>
      </w:tabs>
      <w:rPr>
        <w:sz w:val="22"/>
        <w:szCs w:val="22"/>
      </w:rPr>
    </w:pPr>
    <w:r>
      <w:rPr>
        <w:sz w:val="22"/>
        <w:szCs w:val="22"/>
      </w:rPr>
      <w:fldChar w:fldCharType="begin"/>
    </w:r>
    <w:r>
      <w:rPr>
        <w:sz w:val="22"/>
        <w:szCs w:val="22"/>
      </w:rPr>
      <w:instrText xml:space="preserve">PAGE  </w:instrText>
    </w:r>
    <w:r>
      <w:rPr>
        <w:sz w:val="22"/>
        <w:szCs w:val="22"/>
      </w:rPr>
      <w:fldChar w:fldCharType="separate"/>
    </w:r>
    <w:r>
      <w:rPr>
        <w:sz w:val="22"/>
        <w:szCs w:val="22"/>
      </w:rPr>
      <w:t>2</w:t>
    </w:r>
    <w:r>
      <w:rPr>
        <w:sz w:val="22"/>
        <w:szCs w:val="22"/>
      </w:rPr>
      <w:fldChar w:fldCharType="end"/>
    </w:r>
  </w:p>
  <w:p>
    <w:pPr>
      <w:tabs>
        <w:tab w:val="center" w:pos="4513"/>
        <w:tab w:val="right" w:pos="9026"/>
      </w:tabs>
      <w:rPr>
        <w:sz w:val="22"/>
        <w:szCs w:val="22"/>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513"/>
        <w:tab w:val="right" w:pos="9026"/>
      </w:tabs>
      <w:rPr>
        <w:sz w:val="22"/>
        <w:szCs w:val="22"/>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2"/>
  <w:defaultTabStop w:val="1296"/>
  <w:hyphenationZone w:val="396"/>
  <w:doNotHyphenateCaps/>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5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13642149">
      <w:bodyDiv w:val="1"/>
      <w:marLeft w:val="0"/>
      <w:marRight w:val="0"/>
      <w:marTop w:val="0"/>
      <w:marBottom w:val="0"/>
      <w:divBdr>
        <w:top w:val="none" w:sz="0" w:space="0" w:color="auto"/>
        <w:left w:val="none" w:sz="0" w:space="0" w:color="auto"/>
        <w:bottom w:val="none" w:sz="0" w:space="0" w:color="auto"/>
        <w:right w:val="none" w:sz="0" w:space="0" w:color="auto"/>
      </w:divBdr>
      <w:divsChild>
        <w:div w:id="2021466335">
          <w:marLeft w:val="0"/>
          <w:marRight w:val="0"/>
          <w:marTop w:val="0"/>
          <w:marBottom w:val="0"/>
          <w:divBdr>
            <w:top w:val="none" w:sz="0" w:space="0" w:color="auto"/>
            <w:left w:val="none" w:sz="0" w:space="0" w:color="auto"/>
            <w:bottom w:val="none" w:sz="0" w:space="0" w:color="auto"/>
            <w:right w:val="none" w:sz="0" w:space="0" w:color="auto"/>
          </w:divBdr>
        </w:div>
      </w:divsChild>
    </w:div>
    <w:div w:id="605696668">
      <w:bodyDiv w:val="1"/>
      <w:marLeft w:val="0"/>
      <w:marRight w:val="0"/>
      <w:marTop w:val="0"/>
      <w:marBottom w:val="0"/>
      <w:divBdr>
        <w:top w:val="none" w:sz="0" w:space="0" w:color="auto"/>
        <w:left w:val="none" w:sz="0" w:space="0" w:color="auto"/>
        <w:bottom w:val="none" w:sz="0" w:space="0" w:color="auto"/>
        <w:right w:val="none" w:sz="0" w:space="0" w:color="auto"/>
      </w:divBdr>
      <w:divsChild>
        <w:div w:id="1143892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1242</Characters>
  <Application>Microsoft Office Word</Application>
  <DocSecurity>4</DocSecurity>
  <Lines>33</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1419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2020-06-08T11:59:00Z</dcterms:created>
  <dc:creator>Rima Kedavičienė</dc:creator>
  <lastModifiedBy>adlibuser</lastModifiedBy>
  <lastPrinted>2019-07-19T07:28:00Z</lastPrinted>
  <dcterms:modified xsi:type="dcterms:W3CDTF">2020-06-08T11:59:00Z</dcterms:modified>
  <revision>2</revision>
</coreProperties>
</file>