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33f1c1c7e684742bce325e66df5a28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Calibri" w:eastAsia="Calibri" w:hAnsi="Calibri"/>
              <w:sz w:val="22"/>
              <w:szCs w:val="22"/>
            </w:rPr>
          </w:pPr>
        </w:p>
        <w:p>
          <w:pPr>
            <w:tabs>
              <w:tab w:val="center" w:pos="4819"/>
              <w:tab w:val="right" w:pos="9638"/>
            </w:tabs>
            <w:jc w:val="right"/>
            <w:rPr>
              <w:rFonts w:eastAsia="Calibri"/>
              <w:b/>
              <w:szCs w:val="24"/>
            </w:rPr>
          </w:pPr>
        </w:p>
        <w:p>
          <w:pPr>
            <w:tabs>
              <w:tab w:val="center" w:pos="4819"/>
              <w:tab w:val="right" w:pos="9638"/>
            </w:tabs>
            <w:jc w:val="right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LIETUVOS RESPUBLIKOS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VIEŠOJO SEKTORIAUS ATSKAITOMYBĖS ĮSTATYMO NR. X-1212 1 STRAIPSNIO PAKEITIMO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ĮSTATYMAS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2015 m.                                    d. Nr.  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Vilnius           </w:t>
          </w:r>
        </w:p>
        <w:p>
          <w:pPr>
            <w:tabs>
              <w:tab w:val="left" w:pos="567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93" w:hanging="426"/>
            <w:rPr>
              <w:bCs/>
              <w:szCs w:val="24"/>
              <w:lang w:eastAsia="lt-LT"/>
            </w:rPr>
          </w:pPr>
        </w:p>
        <w:p>
          <w:pPr>
            <w:tabs>
              <w:tab w:val="left" w:pos="567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93" w:hanging="426"/>
            <w:rPr>
              <w:b/>
              <w:bCs/>
              <w:szCs w:val="24"/>
              <w:lang w:eastAsia="lt-LT"/>
            </w:rPr>
          </w:pPr>
        </w:p>
        <w:sdt>
          <w:sdtPr>
            <w:alias w:val="1 str."/>
            <w:tag w:val="part_d16cf52729e647b3acee3e2dffc69879"/>
            <w:lock w:val="sdtLocked"/>
            <w:richText/>
          </w:sdtPr>
          <w:sdtContent>
            <w:p>
              <w:pPr>
                <w:tabs>
                  <w:tab w:val="left" w:pos="567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993" w:hanging="426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16cf52729e647b3acee3e2dffc6987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16cf52729e647b3acee3e2dffc6987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773a0b7cac604cc591a5c4c00a08b9e5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927" w:hanging="36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73a0b7cac604cc591a5c4c00a08b9e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  <w:tab/>
                    <w:t>Pakeisti 1 straipsnio 4 dalį ir ją išdėstyti taip:</w:t>
                  </w:r>
                </w:p>
                <w:sdt>
                  <w:sdtPr>
                    <w:alias w:val="citata"/>
                    <w:tag w:val="part_290f9282e3a14d81aa6025414a3637fe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664b92edf8394aad982a05fa573d47eb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0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567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64b92edf8394aad982a05fa573d47e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Šio įstatymo VI skirsnis netaikomas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Valstybinio socialinio draudimo fondui, Privalomojo sveikatos draudimo fondui ir šių fondų administravimo įstaigoms. Šio įstatymo 4 straipsnio 2 dalis netaikoma viešojo sektoriaus subjektams,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įgyvendinantiems valstybinių miškų valdytojų, kurie nėra viešojo sektoriaus subjektai ir miškai jiems perduoti valdyti patikėjimo teise, savininko teises ir pareigas, apskaitoje registruojant valstybinių miškų (miško žemės ir medynų) vertę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“.</w:t>
                          </w:r>
                        </w:p>
                        <w:p>
                          <w:pPr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c8949052500479eb57019bdd8b597c0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6c8949052500479eb57019bdd8b597c0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c8949052500479eb57019bdd8b597c0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935a8fe076c8495eaf159fb6fd6125b6"/>
                <w:lock w:val="sdtLocked"/>
                <w:richText/>
              </w:sdtPr>
              <w:sdtContent>
                <w:p>
                  <w:pPr>
                    <w:ind w:left="567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Šis įstatymas įsigalioja 2016 m. liepos 1 d.</w:t>
                  </w:r>
                </w:p>
                <w:p>
                  <w:pPr>
                    <w:ind w:left="927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ind w:left="927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8d382eb61d649409e3dc336b7e83d46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rFonts w:eastAsia="Calibri"/>
                  <w:i/>
                  <w:iCs/>
                  <w:szCs w:val="24"/>
                </w:rPr>
              </w:pPr>
              <w:r>
                <w:rPr>
                  <w:rFonts w:eastAsia="Calibri"/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ind w:firstLine="567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ind w:firstLine="567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8" w:right="567" w:bottom="1418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rFonts w:eastAsia="Calibri"/>
        <w:szCs w:val="24"/>
      </w:rPr>
    </w:pPr>
    <w:r>
      <w:rPr>
        <w:rFonts w:eastAsia="Calibri"/>
        <w:szCs w:val="24"/>
      </w:rPr>
      <w:fldChar w:fldCharType="begin"/>
    </w:r>
    <w:r>
      <w:rPr>
        <w:rFonts w:eastAsia="Calibri"/>
        <w:szCs w:val="24"/>
      </w:rPr>
      <w:instrText xml:space="preserve"> PAGE   \* MERGEFORMAT </w:instrText>
    </w:r>
    <w:r>
      <w:rPr>
        <w:rFonts w:eastAsia="Calibri"/>
        <w:szCs w:val="24"/>
      </w:rPr>
      <w:fldChar w:fldCharType="separate"/>
    </w:r>
    <w:r>
      <w:rPr>
        <w:rFonts w:eastAsia="Calibri"/>
        <w:szCs w:val="24"/>
      </w:rPr>
      <w:t>2</w:t>
    </w:r>
    <w:r>
      <w:rPr>
        <w:rFonts w:eastAsia="Calibri"/>
        <w:szCs w:val="24"/>
      </w:rPr>
      <w:fldChar w:fldCharType="end"/>
    </w:r>
  </w:p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18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1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81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7290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5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68d9da788f1142b582afb37c7fbdec08" PartId="d33f1c1c7e684742bce325e66df5a288">
    <Part Type="straipsnis" Nr="1" Abbr="1 str." Title="1 straipsnio pakeitimas" DocPartId="3863f8df6f644c2aa213255c016000a5" PartId="d16cf52729e647b3acee3e2dffc69879">
      <Part Type="strDalis" Nr="1" Abbr="1 str. 1 d." DocPartId="66503fe2d9ab43539bf99d3bbb3cfe2d" PartId="773a0b7cac604cc591a5c4c00a08b9e5">
        <Part Type="citata" DocPartId="700f847baa9b4984bdb1fe1cddce5780" PartId="290f9282e3a14d81aa6025414a3637fe">
          <Part Type="strDalis" Nr="4" Abbr="4 d." DocPartId="d523fa09425d49c4b792ddb39a60f67b" PartId="664b92edf8394aad982a05fa573d47eb"/>
        </Part>
      </Part>
    </Part>
    <Part Type="straipsnis" Nr="2" Abbr="2 str." Title="Įstatymo įsigaliojimas" DocPartId="70826bb5c16641af94b1df4dc2da1fa8" PartId="6c8949052500479eb57019bdd8b597c0">
      <Part Type="strDalis" Nr="1" Abbr="2 str. 1 d." DocPartId="dc21f4e4aa0b4d1281b114018897dc4c" PartId="935a8fe076c8495eaf159fb6fd6125b6"/>
    </Part>
    <Part Type="signatura" DocPartId="a97d695ba8ad4f0998d104f73e84eae6" PartId="98d382eb61d649409e3dc336b7e83d46"/>
  </Part>
</Parts>
</file>

<file path=customXml/itemProps1.xml><?xml version="1.0" encoding="utf-8"?>
<ds:datastoreItem xmlns:ds="http://schemas.openxmlformats.org/officeDocument/2006/customXml" ds:itemID="{21CCEB2D-F22C-476B-A650-3F20CB91AEF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F0AA984-38FA-4DD1-8D34-24DDF2B7A5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816</Characters>
  <Application>Microsoft Office Word</Application>
  <DocSecurity>4</DocSecurity>
  <Lines>32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GlaxoSmithKline</Company>
  <LinksUpToDate>false</LinksUpToDate>
  <CharactersWithSpaces>921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2015-12-07T13:51:00Z</dcterms:created>
  <dc:creator>Zita Bitvinskaitė</dc:creator>
  <lastModifiedBy>CLUSadmin</lastModifiedBy>
  <lastPrinted>2015-08-05T07:08:00Z</lastPrinted>
  <dcterms:modified xsi:type="dcterms:W3CDTF">2015-12-07T13:51:00Z</dcterms:modified>
  <revision>2</revision>
</coreProperties>
</file>