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03611ccc656470ab5dcf4dbaa1d1733"/>
        <w:lock w:val="sdtLocked"/>
        <w:richText/>
      </w:sdtPr>
      <w:sdtContent>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p>
          <w:pPr>
            <w:ind w:left="-284" w:right="-50"/>
            <w:jc w:val="right"/>
            <w:rPr>
              <w:b/>
              <w:bCs/>
              <w:color w:val="000000"/>
              <w:szCs w:val="24"/>
              <w:shd w:val="clear" w:color="auto" w:fill="FFFFFF"/>
            </w:rPr>
          </w:pPr>
          <w:r>
            <w:rPr>
              <w:b/>
              <w:bCs/>
              <w:color w:val="000000"/>
              <w:szCs w:val="24"/>
              <w:shd w:val="clear" w:color="auto" w:fill="FFFFFF"/>
            </w:rPr>
            <w:t>Projektas</w:t>
          </w:r>
        </w:p>
        <w:p>
          <w:pPr>
            <w:pBdr>
              <w:top w:val="nil"/>
              <w:left w:val="nil"/>
              <w:bottom w:val="nil"/>
              <w:right w:val="nil"/>
              <w:between w:val="nil"/>
              <w:bar w:val="nil"/>
            </w:pBdr>
            <w:jc w:val="center"/>
            <w:rPr>
              <w:rFonts w:eastAsia="Arial Unicode MS"/>
              <w:b/>
              <w:sz w:val="20"/>
              <w:bdr w:val="nil"/>
              <w:lang w:eastAsia="lt-LT"/>
            </w:rPr>
          </w:pPr>
        </w:p>
        <w:p>
          <w:pPr>
            <w:pBdr>
              <w:top w:val="nil"/>
              <w:left w:val="nil"/>
              <w:bottom w:val="nil"/>
              <w:right w:val="nil"/>
              <w:between w:val="nil"/>
              <w:bar w:val="nil"/>
            </w:pBdr>
            <w:jc w:val="center"/>
            <w:rPr>
              <w:rFonts w:eastAsia="Arial Unicode MS"/>
              <w:b/>
              <w:szCs w:val="24"/>
              <w:bdr w:val="nil"/>
              <w:lang w:eastAsia="lt-LT"/>
            </w:rPr>
          </w:pPr>
          <w:r>
            <w:rPr>
              <w:rFonts w:eastAsia="Arial Unicode MS"/>
              <w:b/>
              <w:szCs w:val="24"/>
              <w:bdr w:val="nil"/>
              <w:lang w:eastAsia="lt-LT"/>
            </w:rPr>
            <w:t>LIETUVOS RESPUBLIKOS</w:t>
          </w:r>
        </w:p>
        <w:p>
          <w:pPr>
            <w:pBdr>
              <w:top w:val="nil"/>
              <w:left w:val="nil"/>
              <w:bottom w:val="nil"/>
              <w:right w:val="nil"/>
              <w:between w:val="nil"/>
              <w:bar w:val="nil"/>
            </w:pBdr>
            <w:jc w:val="center"/>
            <w:rPr>
              <w:rFonts w:eastAsia="Arial Unicode MS"/>
              <w:b/>
              <w:szCs w:val="24"/>
              <w:bdr w:val="nil"/>
              <w:lang w:eastAsia="lt-LT"/>
            </w:rPr>
          </w:pPr>
          <w:r>
            <w:rPr>
              <w:rFonts w:eastAsia="Arial Unicode MS"/>
              <w:b/>
              <w:szCs w:val="24"/>
              <w:bdr w:val="nil"/>
              <w:lang w:eastAsia="lt-LT"/>
            </w:rPr>
            <w:t>VALSTYBINIO SOCIALINIO DRAUDIMO ĮSTATYMO NR. I-1336 PAKEITIMO</w:t>
          </w:r>
        </w:p>
        <w:p>
          <w:pPr>
            <w:pBdr>
              <w:top w:val="nil"/>
              <w:left w:val="nil"/>
              <w:bottom w:val="nil"/>
              <w:right w:val="nil"/>
              <w:between w:val="nil"/>
              <w:bar w:val="nil"/>
            </w:pBdr>
            <w:jc w:val="center"/>
            <w:rPr>
              <w:rFonts w:eastAsia="Arial Unicode MS"/>
              <w:b/>
              <w:szCs w:val="24"/>
              <w:bdr w:val="nil"/>
              <w:lang w:eastAsia="lt-LT"/>
            </w:rPr>
          </w:pPr>
          <w:r>
            <w:rPr>
              <w:rFonts w:eastAsia="Arial Unicode MS"/>
              <w:b/>
              <w:szCs w:val="24"/>
              <w:bdr w:val="nil"/>
              <w:lang w:eastAsia="lt-LT"/>
            </w:rPr>
            <w:t>ĮSTATYMAS</w:t>
          </w:r>
        </w:p>
        <w:p>
          <w:pPr>
            <w:pBdr>
              <w:top w:val="nil"/>
              <w:left w:val="nil"/>
              <w:bottom w:val="nil"/>
              <w:right w:val="nil"/>
              <w:between w:val="nil"/>
              <w:bar w:val="nil"/>
            </w:pBdr>
            <w:jc w:val="center"/>
            <w:rPr>
              <w:rFonts w:eastAsia="Arial Unicode MS"/>
              <w:b/>
              <w:sz w:val="20"/>
              <w:bdr w:val="nil"/>
              <w:lang w:eastAsia="lt-LT"/>
            </w:rPr>
          </w:pPr>
        </w:p>
        <w:p>
          <w:pPr>
            <w:jc w:val="center"/>
            <w:rPr>
              <w:szCs w:val="24"/>
              <w:lang w:eastAsia="lt-LT"/>
            </w:rPr>
          </w:pPr>
          <w:r>
            <w:rPr>
              <w:szCs w:val="24"/>
              <w:lang w:eastAsia="lt-LT"/>
            </w:rPr>
            <w:t xml:space="preserve">2015 m. </w:t>
            <w:tab/>
            <w:tab/>
            <w:t>d. Nr.</w:t>
          </w:r>
        </w:p>
        <w:p>
          <w:pPr>
            <w:jc w:val="center"/>
            <w:rPr>
              <w:szCs w:val="24"/>
              <w:lang w:eastAsia="lt-LT"/>
            </w:rPr>
          </w:pPr>
          <w:r>
            <w:rPr>
              <w:szCs w:val="24"/>
              <w:lang w:eastAsia="lt-LT"/>
            </w:rPr>
            <w:t>Vilnius</w:t>
          </w:r>
        </w:p>
        <w:p>
          <w:pPr>
            <w:pBdr>
              <w:top w:val="nil"/>
              <w:left w:val="nil"/>
              <w:bottom w:val="nil"/>
              <w:right w:val="nil"/>
              <w:between w:val="nil"/>
              <w:bar w:val="nil"/>
            </w:pBdr>
            <w:jc w:val="center"/>
            <w:rPr>
              <w:rFonts w:eastAsia="Arial Unicode MS"/>
              <w:b/>
              <w:sz w:val="20"/>
              <w:bdr w:val="nil"/>
              <w:lang w:eastAsia="lt-LT"/>
            </w:rPr>
          </w:pPr>
        </w:p>
        <w:sdt>
          <w:sdtPr>
            <w:alias w:val="1 str."/>
            <w:tag w:val="part_c9b726ef7cc24d50aaffc2908b432798"/>
            <w:lock w:val="sdtLocked"/>
            <w:richText/>
          </w:sdtPr>
          <w:sdtContent>
            <w:p>
              <w:pPr>
                <w:ind w:left="2250" w:right="-7" w:hanging="1530"/>
                <w:jc w:val="both"/>
                <w:rPr>
                  <w:b/>
                  <w:szCs w:val="24"/>
                </w:rPr>
              </w:pPr>
              <w:sdt>
                <w:sdtPr>
                  <w:alias w:val="Numeris"/>
                  <w:tag w:val="nr_c9b726ef7cc24d50aaffc2908b432798"/>
                  <w:lock w:val="sdtLocked"/>
                  <w:richText/>
                </w:sdtPr>
                <w:sdtContent>
                  <w:r>
                    <w:rPr>
                      <w:b/>
                      <w:szCs w:val="24"/>
                    </w:rPr>
                    <w:t>1</w:t>
                  </w:r>
                </w:sdtContent>
              </w:sdt>
              <w:r>
                <w:rPr>
                  <w:b/>
                  <w:szCs w:val="24"/>
                </w:rPr>
                <w:t xml:space="preserve"> straipsnis. </w:t>
              </w:r>
              <w:sdt>
                <w:sdtPr>
                  <w:alias w:val="Pavadinimas"/>
                  <w:tag w:val="title_c9b726ef7cc24d50aaffc2908b432798"/>
                  <w:lock w:val="sdtLocked"/>
                  <w:richText/>
                </w:sdtPr>
                <w:sdtContent>
                  <w:r>
                    <w:rPr>
                      <w:b/>
                      <w:szCs w:val="24"/>
                    </w:rPr>
                    <w:t>Lietuvos Respublikos valstybinio socialinio draudimo įstatymo Nr. I-1336 nauja redakcija</w:t>
                  </w:r>
                </w:sdtContent>
              </w:sdt>
            </w:p>
            <w:sdt>
              <w:sdtPr>
                <w:alias w:val="1 str. 1 d."/>
                <w:tag w:val="part_275af3e882994458bd19947f047a1f0a"/>
                <w:lock w:val="sdtLocked"/>
                <w:richText/>
              </w:sdtPr>
              <w:sdtContent>
                <w:p>
                  <w:pPr>
                    <w:ind w:firstLine="720"/>
                    <w:jc w:val="both"/>
                    <w:rPr>
                      <w:rFonts w:eastAsia="Calibri"/>
                      <w:color w:val="000000"/>
                      <w:szCs w:val="24"/>
                    </w:rPr>
                  </w:pPr>
                  <w:r>
                    <w:rPr>
                      <w:rFonts w:eastAsia="Calibri"/>
                      <w:color w:val="000000"/>
                      <w:szCs w:val="24"/>
                    </w:rPr>
                    <w:t>Pakeisti Lietuvos Respublikos valstybinio socialinio draudimo įstatymą Nr. I-1336 ir jį išdėstyti taip:</w:t>
                  </w:r>
                </w:p>
                <w:p>
                  <w:pPr>
                    <w:pBdr>
                      <w:top w:val="nil"/>
                      <w:left w:val="nil"/>
                      <w:bottom w:val="nil"/>
                      <w:right w:val="nil"/>
                      <w:between w:val="nil"/>
                      <w:bar w:val="nil"/>
                    </w:pBdr>
                    <w:jc w:val="center"/>
                    <w:rPr>
                      <w:rFonts w:eastAsia="Arial Unicode MS"/>
                      <w:b/>
                      <w:sz w:val="20"/>
                      <w:bdr w:val="nil"/>
                      <w:lang w:eastAsia="lt-LT"/>
                    </w:rPr>
                  </w:pPr>
                </w:p>
                <w:sdt>
                  <w:sdtPr>
                    <w:alias w:val="citata"/>
                    <w:tag w:val="part_4314751134934eaa9b1d25206908e409"/>
                    <w:lock w:val="sdtLocked"/>
                    <w:richText/>
                  </w:sdtPr>
                  <w:sdtContent>
                    <w:sdt>
                      <w:sdtPr>
                        <w:alias w:val="pagrindine"/>
                        <w:tag w:val="part_c3fdc0d9cdc44b41876f07b0cbb5a23e"/>
                        <w:lock w:val="sdtLocked"/>
                        <w:richText/>
                      </w:sdtPr>
                      <w:sdtContent>
                        <w:p>
                          <w:pPr>
                            <w:pBdr>
                              <w:top w:val="nil"/>
                              <w:left w:val="nil"/>
                              <w:bottom w:val="nil"/>
                              <w:right w:val="nil"/>
                              <w:between w:val="nil"/>
                              <w:bar w:val="nil"/>
                            </w:pBdr>
                            <w:jc w:val="center"/>
                            <w:rPr>
                              <w:rFonts w:eastAsia="Arial Unicode MS"/>
                              <w:b/>
                              <w:szCs w:val="24"/>
                              <w:bdr w:val="nil"/>
                              <w:lang w:eastAsia="lt-LT"/>
                            </w:rPr>
                          </w:pPr>
                          <w:r>
                            <w:rPr>
                              <w:rFonts w:eastAsia="Calibri"/>
                              <w:b/>
                              <w:szCs w:val="24"/>
                            </w:rPr>
                            <w:t>„</w:t>
                          </w:r>
                          <w:r>
                            <w:rPr>
                              <w:rFonts w:eastAsia="Arial Unicode MS"/>
                              <w:b/>
                              <w:szCs w:val="24"/>
                              <w:bdr w:val="nil"/>
                              <w:lang w:eastAsia="lt-LT"/>
                            </w:rPr>
                            <w:t>LIETUVOS RESPUBLIKOS</w:t>
                          </w:r>
                        </w:p>
                        <w:p>
                          <w:pPr>
                            <w:pBdr>
                              <w:top w:val="nil"/>
                              <w:left w:val="nil"/>
                              <w:bottom w:val="nil"/>
                              <w:right w:val="nil"/>
                              <w:between w:val="nil"/>
                              <w:bar w:val="nil"/>
                            </w:pBdr>
                            <w:jc w:val="center"/>
                            <w:rPr>
                              <w:rFonts w:eastAsia="Arial Unicode MS"/>
                              <w:b/>
                              <w:szCs w:val="24"/>
                              <w:bdr w:val="nil"/>
                              <w:lang w:eastAsia="lt-LT"/>
                            </w:rPr>
                          </w:pPr>
                          <w:r>
                            <w:rPr>
                              <w:rFonts w:eastAsia="Arial Unicode MS"/>
                              <w:b/>
                              <w:szCs w:val="24"/>
                              <w:bdr w:val="nil"/>
                              <w:lang w:eastAsia="lt-LT"/>
                            </w:rPr>
                            <w:t xml:space="preserve">VALSTYBINIO SOCIALINIO DRAUDIMO </w:t>
                          </w:r>
                        </w:p>
                        <w:p>
                          <w:pPr>
                            <w:pBdr>
                              <w:top w:val="nil"/>
                              <w:left w:val="nil"/>
                              <w:bottom w:val="nil"/>
                              <w:right w:val="nil"/>
                              <w:between w:val="nil"/>
                              <w:bar w:val="nil"/>
                            </w:pBdr>
                            <w:jc w:val="center"/>
                            <w:rPr>
                              <w:rFonts w:eastAsia="Arial Unicode MS"/>
                              <w:b/>
                              <w:szCs w:val="24"/>
                              <w:bdr w:val="nil"/>
                              <w:lang w:eastAsia="lt-LT"/>
                            </w:rPr>
                          </w:pPr>
                          <w:r>
                            <w:rPr>
                              <w:rFonts w:eastAsia="Arial Unicode MS"/>
                              <w:b/>
                              <w:szCs w:val="24"/>
                              <w:bdr w:val="nil"/>
                              <w:lang w:eastAsia="lt-LT"/>
                            </w:rPr>
                            <w:t>ĮSTATYMAS</w:t>
                          </w:r>
                        </w:p>
                        <w:p>
                          <w:pPr>
                            <w:pBdr>
                              <w:top w:val="nil"/>
                              <w:left w:val="nil"/>
                              <w:bottom w:val="nil"/>
                              <w:right w:val="nil"/>
                              <w:between w:val="nil"/>
                              <w:bar w:val="nil"/>
                            </w:pBdr>
                            <w:jc w:val="center"/>
                            <w:rPr>
                              <w:rFonts w:eastAsia="Arial Unicode MS"/>
                              <w:b/>
                              <w:sz w:val="20"/>
                              <w:bdr w:val="nil"/>
                              <w:lang w:eastAsia="lt-LT"/>
                            </w:rPr>
                          </w:pPr>
                        </w:p>
                        <w:sdt>
                          <w:sdtPr>
                            <w:alias w:val="skyrius"/>
                            <w:tag w:val="part_758a1f023d2a44919f4284b584683399"/>
                            <w:lock w:val="sdtLocked"/>
                            <w:richText/>
                          </w:sdtPr>
                          <w:sdtContent>
                            <w:p>
                              <w:pPr>
                                <w:jc w:val="center"/>
                                <w:rPr>
                                  <w:rFonts w:eastAsia="Calibri"/>
                                  <w:b/>
                                  <w:szCs w:val="24"/>
                                </w:rPr>
                              </w:pPr>
                              <w:sdt>
                                <w:sdtPr>
                                  <w:alias w:val="Numeris"/>
                                  <w:tag w:val="nr_758a1f023d2a44919f4284b584683399"/>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758a1f023d2a44919f4284b584683399"/>
                                  <w:lock w:val="sdtLocked"/>
                                  <w:richText/>
                                </w:sdtPr>
                                <w:sdtContent>
                                  <w:r>
                                    <w:rPr>
                                      <w:rFonts w:eastAsia="Calibri"/>
                                      <w:b/>
                                      <w:szCs w:val="24"/>
                                    </w:rPr>
                                    <w:t>BENDROSIOS NUOSTATOS</w:t>
                                  </w:r>
                                </w:sdtContent>
                              </w:sdt>
                            </w:p>
                            <w:p>
                              <w:pPr>
                                <w:pBdr>
                                  <w:top w:val="nil"/>
                                  <w:left w:val="nil"/>
                                  <w:bottom w:val="nil"/>
                                  <w:right w:val="nil"/>
                                  <w:between w:val="nil"/>
                                  <w:bar w:val="nil"/>
                                </w:pBdr>
                                <w:jc w:val="center"/>
                                <w:rPr>
                                  <w:rFonts w:eastAsia="Arial Unicode MS"/>
                                  <w:b/>
                                  <w:sz w:val="20"/>
                                  <w:bdr w:val="nil"/>
                                  <w:lang w:eastAsia="lt-LT"/>
                                </w:rPr>
                              </w:pPr>
                            </w:p>
                            <w:sdt>
                              <w:sdtPr>
                                <w:alias w:val="1 str."/>
                                <w:tag w:val="part_c26ac756bea6453fbcd59b35493840b4"/>
                                <w:lock w:val="sdtLocked"/>
                                <w:richText/>
                              </w:sdtPr>
                              <w:sdtContent>
                                <w:p>
                                  <w:pPr>
                                    <w:ind w:left="2250" w:right="-7" w:hanging="1530"/>
                                    <w:jc w:val="both"/>
                                    <w:rPr>
                                      <w:b/>
                                      <w:szCs w:val="24"/>
                                    </w:rPr>
                                  </w:pPr>
                                  <w:sdt>
                                    <w:sdtPr>
                                      <w:alias w:val="Numeris"/>
                                      <w:tag w:val="nr_c26ac756bea6453fbcd59b35493840b4"/>
                                      <w:lock w:val="sdtLocked"/>
                                      <w:richText/>
                                    </w:sdtPr>
                                    <w:sdtContent>
                                      <w:r>
                                        <w:rPr>
                                          <w:b/>
                                          <w:szCs w:val="24"/>
                                        </w:rPr>
                                        <w:t>1</w:t>
                                      </w:r>
                                    </w:sdtContent>
                                  </w:sdt>
                                  <w:r>
                                    <w:rPr>
                                      <w:b/>
                                      <w:szCs w:val="24"/>
                                    </w:rPr>
                                    <w:t xml:space="preserve"> straipsnis. </w:t>
                                  </w:r>
                                  <w:sdt>
                                    <w:sdtPr>
                                      <w:alias w:val="Pavadinimas"/>
                                      <w:tag w:val="title_c26ac756bea6453fbcd59b35493840b4"/>
                                      <w:lock w:val="sdtLocked"/>
                                      <w:richText/>
                                    </w:sdtPr>
                                    <w:sdtContent>
                                      <w:r>
                                        <w:rPr>
                                          <w:b/>
                                          <w:szCs w:val="24"/>
                                        </w:rPr>
                                        <w:t xml:space="preserve">Įstatymo paskirtis </w:t>
                                      </w:r>
                                    </w:sdtContent>
                                  </w:sdt>
                                </w:p>
                                <w:sdt>
                                  <w:sdtPr>
                                    <w:alias w:val="1 str. 1 d."/>
                                    <w:tag w:val="part_3528a108afe547adbcbcbed3537a34cc"/>
                                    <w:lock w:val="sdtLocked"/>
                                    <w:richText/>
                                  </w:sdtPr>
                                  <w:sdtContent>
                                    <w:p>
                                      <w:pPr>
                                        <w:ind w:firstLine="720"/>
                                        <w:jc w:val="both"/>
                                        <w:rPr>
                                          <w:color w:val="000000"/>
                                          <w:szCs w:val="24"/>
                                        </w:rPr>
                                      </w:pPr>
                                      <w:r>
                                        <w:rPr>
                                          <w:color w:val="000000"/>
                                          <w:szCs w:val="24"/>
                                        </w:rPr>
                                        <w:t>Šis įstatymas nustato valstybinio socialinio draudimo santykių pagrindus: valstybinio socialinio draudimo rūšis, valstybiniu socialiniu draudimu draudžiamų asmenų kategorijas, valstybinio socialinio draudimo valdymo sistemos principus bei struktūrą, jos subjektų teises, pareigas ir atsakomybę.</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 str."/>
                                <w:tag w:val="part_2fa5e7191a234d1eaae3219fa9245867"/>
                                <w:lock w:val="sdtLocked"/>
                                <w:richText/>
                              </w:sdtPr>
                              <w:sdtContent>
                                <w:p>
                                  <w:pPr>
                                    <w:ind w:left="2250" w:right="-7" w:hanging="1530"/>
                                    <w:jc w:val="both"/>
                                    <w:rPr>
                                      <w:b/>
                                      <w:szCs w:val="24"/>
                                    </w:rPr>
                                  </w:pPr>
                                  <w:sdt>
                                    <w:sdtPr>
                                      <w:alias w:val="Numeris"/>
                                      <w:tag w:val="nr_2fa5e7191a234d1eaae3219fa9245867"/>
                                      <w:lock w:val="sdtLocked"/>
                                      <w:richText/>
                                    </w:sdtPr>
                                    <w:sdtContent>
                                      <w:r>
                                        <w:rPr>
                                          <w:b/>
                                          <w:szCs w:val="24"/>
                                        </w:rPr>
                                        <w:t>2</w:t>
                                      </w:r>
                                    </w:sdtContent>
                                  </w:sdt>
                                  <w:r>
                                    <w:rPr>
                                      <w:b/>
                                      <w:szCs w:val="24"/>
                                    </w:rPr>
                                    <w:t xml:space="preserve"> straipsnis. </w:t>
                                  </w:r>
                                  <w:sdt>
                                    <w:sdtPr>
                                      <w:alias w:val="Pavadinimas"/>
                                      <w:tag w:val="title_2fa5e7191a234d1eaae3219fa9245867"/>
                                      <w:lock w:val="sdtLocked"/>
                                      <w:richText/>
                                    </w:sdtPr>
                                    <w:sdtContent>
                                      <w:r>
                                        <w:rPr>
                                          <w:b/>
                                          <w:szCs w:val="24"/>
                                        </w:rPr>
                                        <w:t xml:space="preserve">Pagrindinės šio įstatymo sąvokos </w:t>
                                      </w:r>
                                    </w:sdtContent>
                                  </w:sdt>
                                </w:p>
                                <w:sdt>
                                  <w:sdtPr>
                                    <w:alias w:val="2 str. 1 d."/>
                                    <w:tag w:val="part_709dbe85dece4bb1a9a3fc3a9e6e7add"/>
                                    <w:lock w:val="sdtLocked"/>
                                    <w:richText/>
                                  </w:sdtPr>
                                  <w:sdtContent>
                                    <w:p>
                                      <w:pPr>
                                        <w:ind w:firstLine="720"/>
                                        <w:jc w:val="both"/>
                                        <w:rPr>
                                          <w:rFonts w:eastAsia="Calibri"/>
                                          <w:color w:val="000000"/>
                                          <w:szCs w:val="24"/>
                                        </w:rPr>
                                      </w:pPr>
                                      <w:sdt>
                                        <w:sdtPr>
                                          <w:alias w:val="Numeris"/>
                                          <w:tag w:val="nr_709dbe85dece4bb1a9a3fc3a9e6e7add"/>
                                          <w:lock w:val="sdtLocked"/>
                                          <w:richText/>
                                        </w:sdtPr>
                                        <w:sdtContent>
                                          <w:r>
                                            <w:rPr>
                                              <w:rFonts w:eastAsia="Calibri"/>
                                              <w:color w:val="000000"/>
                                              <w:szCs w:val="24"/>
                                            </w:rPr>
                                            <w:t>1</w:t>
                                          </w:r>
                                        </w:sdtContent>
                                      </w:sdt>
                                      <w:r>
                                        <w:rPr>
                                          <w:rFonts w:eastAsia="Calibri"/>
                                          <w:color w:val="000000"/>
                                          <w:szCs w:val="24"/>
                                        </w:rPr>
                                        <w:t>.</w:t>
                                      </w:r>
                                      <w:r>
                                        <w:rPr>
                                          <w:rFonts w:eastAsia="Calibri"/>
                                          <w:b/>
                                          <w:color w:val="000000"/>
                                          <w:szCs w:val="24"/>
                                        </w:rPr>
                                        <w:t xml:space="preserve"> Apdraustieji asmenys</w:t>
                                      </w:r>
                                      <w:r>
                                        <w:rPr>
                                          <w:rFonts w:eastAsia="Calibri"/>
                                          <w:color w:val="000000"/>
                                          <w:szCs w:val="24"/>
                                        </w:rPr>
                                        <w:t xml:space="preserve"> – fiziniai asmenys, kurie šio įstatymo nustatyta tvarka valstybinio socialinio draudimo įmokas moka patys ir (arba) už juos šias įmokas moka draudėjai.</w:t>
                                      </w:r>
                                    </w:p>
                                  </w:sdtContent>
                                </w:sdt>
                                <w:sdt>
                                  <w:sdtPr>
                                    <w:alias w:val="2 str. 2 d."/>
                                    <w:tag w:val="part_bffcbc7eeac14acba242cd895bb9412c"/>
                                    <w:lock w:val="sdtLocked"/>
                                    <w:richText/>
                                  </w:sdtPr>
                                  <w:sdtContent>
                                    <w:p>
                                      <w:pPr>
                                        <w:ind w:firstLine="720"/>
                                        <w:jc w:val="both"/>
                                        <w:rPr>
                                          <w:rFonts w:eastAsia="Calibri"/>
                                          <w:color w:val="000000"/>
                                          <w:szCs w:val="24"/>
                                        </w:rPr>
                                      </w:pPr>
                                      <w:sdt>
                                        <w:sdtPr>
                                          <w:alias w:val="Numeris"/>
                                          <w:tag w:val="nr_bffcbc7eeac14acba242cd895bb9412c"/>
                                          <w:lock w:val="sdtLocked"/>
                                          <w:richText/>
                                        </w:sdtPr>
                                        <w:sdtContent>
                                          <w:r>
                                            <w:rPr>
                                              <w:rFonts w:eastAsia="Calibri"/>
                                              <w:color w:val="000000"/>
                                              <w:szCs w:val="24"/>
                                            </w:rPr>
                                            <w:t>2</w:t>
                                          </w:r>
                                        </w:sdtContent>
                                      </w:sdt>
                                      <w:r>
                                        <w:rPr>
                                          <w:rFonts w:eastAsia="Calibri"/>
                                          <w:color w:val="000000"/>
                                          <w:szCs w:val="24"/>
                                        </w:rPr>
                                        <w:t xml:space="preserve">. </w:t>
                                      </w:r>
                                      <w:r>
                                        <w:rPr>
                                          <w:rFonts w:eastAsia="Calibri"/>
                                          <w:b/>
                                          <w:color w:val="000000"/>
                                          <w:szCs w:val="24"/>
                                        </w:rPr>
                                        <w:t>Draudėjai</w:t>
                                      </w:r>
                                      <w:r>
                                        <w:rPr>
                                          <w:rFonts w:eastAsia="Calibri"/>
                                          <w:color w:val="000000"/>
                                          <w:szCs w:val="24"/>
                                        </w:rPr>
                                        <w:t xml:space="preserve"> – juridiniai asmenys, kitos organizacijos ar jų padaliniai, taip pat fiziniai asmenys, kurie įstatymų nustatyta tvarka privalo mokėti valstybinio socialinio draudimo įmokas.</w:t>
                                      </w:r>
                                    </w:p>
                                  </w:sdtContent>
                                </w:sdt>
                                <w:sdt>
                                  <w:sdtPr>
                                    <w:alias w:val="2 str. 3 d."/>
                                    <w:tag w:val="part_740efb3a4be24741880d495b4dda5eb9"/>
                                    <w:lock w:val="sdtLocked"/>
                                    <w:richText/>
                                  </w:sdtPr>
                                  <w:sdtContent>
                                    <w:p>
                                      <w:pPr>
                                        <w:ind w:firstLine="720"/>
                                        <w:jc w:val="both"/>
                                        <w:rPr>
                                          <w:rFonts w:eastAsia="Calibri"/>
                                          <w:color w:val="000000"/>
                                          <w:szCs w:val="24"/>
                                        </w:rPr>
                                      </w:pPr>
                                      <w:sdt>
                                        <w:sdtPr>
                                          <w:alias w:val="Numeris"/>
                                          <w:tag w:val="nr_740efb3a4be24741880d495b4dda5eb9"/>
                                          <w:lock w:val="sdtLocked"/>
                                          <w:richText/>
                                        </w:sdtPr>
                                        <w:sdtContent>
                                          <w:r>
                                            <w:rPr>
                                              <w:rFonts w:eastAsia="Calibri"/>
                                              <w:color w:val="000000"/>
                                              <w:szCs w:val="24"/>
                                            </w:rPr>
                                            <w:t>3</w:t>
                                          </w:r>
                                        </w:sdtContent>
                                      </w:sdt>
                                      <w:r>
                                        <w:rPr>
                                          <w:rFonts w:eastAsia="Calibri"/>
                                          <w:color w:val="000000"/>
                                          <w:szCs w:val="24"/>
                                        </w:rPr>
                                        <w:t xml:space="preserve">. </w:t>
                                      </w:r>
                                      <w:r>
                                        <w:rPr>
                                          <w:rFonts w:eastAsia="Calibri"/>
                                          <w:b/>
                                          <w:color w:val="000000"/>
                                          <w:szCs w:val="24"/>
                                        </w:rPr>
                                        <w:t>Draudiminis įvykis</w:t>
                                      </w:r>
                                      <w:r>
                                        <w:rPr>
                                          <w:rFonts w:eastAsia="Calibri"/>
                                          <w:color w:val="000000"/>
                                          <w:szCs w:val="24"/>
                                        </w:rPr>
                                        <w:t xml:space="preserve"> – juridinis faktas, dėl kurio atsiranda teisė į valstybinio socialinio</w:t>
                                      </w:r>
                                      <w:r>
                                        <w:rPr>
                                          <w:rFonts w:eastAsia="Calibri"/>
                                          <w:b/>
                                          <w:i/>
                                          <w:color w:val="000000"/>
                                          <w:szCs w:val="24"/>
                                        </w:rPr>
                                        <w:t xml:space="preserve"> </w:t>
                                      </w:r>
                                      <w:r>
                                        <w:rPr>
                                          <w:rFonts w:eastAsia="Calibri"/>
                                          <w:color w:val="000000"/>
                                          <w:szCs w:val="24"/>
                                        </w:rPr>
                                        <w:t>draudimo išmoką įstatymų nustatyta tvarka.</w:t>
                                      </w:r>
                                    </w:p>
                                  </w:sdtContent>
                                </w:sdt>
                                <w:sdt>
                                  <w:sdtPr>
                                    <w:alias w:val="2 str. 4 d."/>
                                    <w:tag w:val="part_24bd4ae90e0b4cbf93f250d318c5828d"/>
                                    <w:lock w:val="sdtLocked"/>
                                    <w:richText/>
                                  </w:sdtPr>
                                  <w:sdtContent>
                                    <w:p>
                                      <w:pPr>
                                        <w:ind w:right="-50" w:firstLine="709"/>
                                        <w:jc w:val="both"/>
                                        <w:rPr>
                                          <w:b/>
                                          <w:strike/>
                                          <w:szCs w:val="24"/>
                                        </w:rPr>
                                      </w:pPr>
                                      <w:sdt>
                                        <w:sdtPr>
                                          <w:alias w:val="Numeris"/>
                                          <w:tag w:val="nr_24bd4ae90e0b4cbf93f250d318c5828d"/>
                                          <w:lock w:val="sdtLocked"/>
                                          <w:richText/>
                                        </w:sdtPr>
                                        <w:sdtContent>
                                          <w:r>
                                            <w:rPr>
                                              <w:rFonts w:eastAsia="Calibri"/>
                                              <w:szCs w:val="24"/>
                                            </w:rPr>
                                            <w:t>4</w:t>
                                          </w:r>
                                        </w:sdtContent>
                                      </w:sdt>
                                      <w:r>
                                        <w:rPr>
                                          <w:rFonts w:eastAsia="Calibri"/>
                                          <w:szCs w:val="24"/>
                                        </w:rPr>
                                        <w:t xml:space="preserve">. </w:t>
                                      </w:r>
                                      <w:r>
                                        <w:rPr>
                                          <w:rFonts w:eastAsia="Calibri"/>
                                          <w:b/>
                                          <w:szCs w:val="24"/>
                                        </w:rPr>
                                        <w:t>Draudžiamosios pajamos</w:t>
                                      </w:r>
                                      <w:r>
                                        <w:rPr>
                                          <w:rFonts w:eastAsia="Calibri"/>
                                          <w:szCs w:val="24"/>
                                        </w:rPr>
                                        <w:t xml:space="preserve"> – </w:t>
                                      </w:r>
                                      <w:r>
                                        <w:rPr>
                                          <w:szCs w:val="24"/>
                                        </w:rPr>
                                        <w:t>visos asmens pajamos, nuo kurių šiame įstatyme nustatyta tvarka priskaičiuotos ir privalo būti įmokėtos valstybinio socialinio draudimo įmokos, taip pat pagal Lietuvos Respublikos ligos ir motinystės socialinio draudimo įstatymą asmeniui priskaičiuotos ligos (įskaitant darbdavio mokamas 2 pirmąsias ligos dienas), profesinės reabilitacijos, motinystės, tėvystės, vaiko priežiūros išmokos, pagal Lietuvos Respublikos nelaimingų atsitikimų darbe ir profesinių ligų socialinio draudimo įstatymą priskaičiuotos ligos dėl nelaimingo atsitikimo darbe arba profesinės ligos išmokos, pagal Lietuvos Respublikos nedarbo socialinio draudimo įstatymą priskaičiuotos nedarbo draudimo išmokos.</w:t>
                                      </w:r>
                                    </w:p>
                                  </w:sdtContent>
                                </w:sdt>
                                <w:sdt>
                                  <w:sdtPr>
                                    <w:alias w:val="2 str. 5 d."/>
                                    <w:tag w:val="part_fc2c6d27e38b480e96050279f564c958"/>
                                    <w:lock w:val="sdtLocked"/>
                                    <w:richText/>
                                  </w:sdtPr>
                                  <w:sdtContent>
                                    <w:p>
                                      <w:pPr>
                                        <w:ind w:firstLine="720"/>
                                        <w:jc w:val="both"/>
                                        <w:rPr>
                                          <w:rFonts w:eastAsia="Calibri"/>
                                          <w:color w:val="000000"/>
                                          <w:szCs w:val="24"/>
                                        </w:rPr>
                                      </w:pPr>
                                      <w:sdt>
                                        <w:sdtPr>
                                          <w:alias w:val="Numeris"/>
                                          <w:tag w:val="nr_fc2c6d27e38b480e96050279f564c958"/>
                                          <w:lock w:val="sdtLocked"/>
                                          <w:richText/>
                                        </w:sdtPr>
                                        <w:sdtContent>
                                          <w:r>
                                            <w:rPr>
                                              <w:rFonts w:eastAsia="Calibri"/>
                                              <w:color w:val="000000"/>
                                              <w:szCs w:val="24"/>
                                            </w:rPr>
                                            <w:t>5</w:t>
                                          </w:r>
                                        </w:sdtContent>
                                      </w:sdt>
                                      <w:r>
                                        <w:rPr>
                                          <w:rFonts w:eastAsia="Calibri"/>
                                          <w:color w:val="000000"/>
                                          <w:szCs w:val="24"/>
                                        </w:rPr>
                                        <w:t xml:space="preserve">. </w:t>
                                      </w:r>
                                      <w:r>
                                        <w:rPr>
                                          <w:rFonts w:eastAsia="Calibri"/>
                                          <w:b/>
                                          <w:color w:val="000000"/>
                                          <w:szCs w:val="24"/>
                                        </w:rPr>
                                        <w:t xml:space="preserve">Kaupiamoji pensijų įmoka </w:t>
                                      </w:r>
                                      <w:r>
                                        <w:rPr>
                                          <w:rFonts w:eastAsia="Calibri"/>
                                          <w:color w:val="000000"/>
                                          <w:szCs w:val="24"/>
                                        </w:rPr>
                                        <w:t xml:space="preserve">– pensijų socialinio draudimo įmokos dalis, kaupiama pagal </w:t>
                                      </w:r>
                                      <w:r>
                                        <w:rPr>
                                          <w:szCs w:val="24"/>
                                        </w:rPr>
                                        <w:t>Lietuvos Respublikos</w:t>
                                      </w:r>
                                      <w:r>
                                        <w:rPr>
                                          <w:rFonts w:eastAsia="Calibri"/>
                                          <w:color w:val="000000"/>
                                          <w:szCs w:val="24"/>
                                        </w:rPr>
                                        <w:t xml:space="preserve"> pensijų kaupimo įstatymą.</w:t>
                                      </w:r>
                                    </w:p>
                                  </w:sdtContent>
                                </w:sdt>
                                <w:sdt>
                                  <w:sdtPr>
                                    <w:alias w:val="2 str. 6 d."/>
                                    <w:tag w:val="part_f3d05b73f3d246608b1191cb276f932a"/>
                                    <w:lock w:val="sdtLocked"/>
                                    <w:richText/>
                                  </w:sdtPr>
                                  <w:sdtContent>
                                    <w:p>
                                      <w:pPr>
                                        <w:ind w:firstLine="720"/>
                                        <w:jc w:val="both"/>
                                        <w:rPr>
                                          <w:rFonts w:eastAsia="Calibri"/>
                                          <w:color w:val="000000"/>
                                          <w:szCs w:val="24"/>
                                        </w:rPr>
                                      </w:pPr>
                                      <w:sdt>
                                        <w:sdtPr>
                                          <w:alias w:val="Numeris"/>
                                          <w:tag w:val="nr_f3d05b73f3d246608b1191cb276f932a"/>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Pensijų išmokos</w:t>
                                      </w:r>
                                      <w:r>
                                        <w:rPr>
                                          <w:rFonts w:eastAsia="Calibri"/>
                                          <w:color w:val="000000"/>
                                          <w:szCs w:val="24"/>
                                        </w:rPr>
                                        <w:t xml:space="preserve"> – išmokos, nustatytos </w:t>
                                      </w:r>
                                      <w:r>
                                        <w:rPr>
                                          <w:szCs w:val="24"/>
                                        </w:rPr>
                                        <w:t>Lietuvos Respublikos</w:t>
                                      </w:r>
                                      <w:r>
                                        <w:rPr>
                                          <w:rFonts w:eastAsia="Calibri"/>
                                          <w:color w:val="000000"/>
                                          <w:szCs w:val="24"/>
                                        </w:rPr>
                                        <w:t xml:space="preserve"> pensijų kaupimo įstatyme, mokamos iš pensijų fonde asmens sukaupto pensijų turto.</w:t>
                                      </w:r>
                                    </w:p>
                                  </w:sdtContent>
                                </w:sdt>
                                <w:sdt>
                                  <w:sdtPr>
                                    <w:alias w:val="2 str. 7 d."/>
                                    <w:tag w:val="part_3eee343912c84979adf6908b900282a8"/>
                                    <w:lock w:val="sdtLocked"/>
                                    <w:richText/>
                                  </w:sdtPr>
                                  <w:sdtContent>
                                    <w:p>
                                      <w:pPr>
                                        <w:ind w:firstLine="720"/>
                                        <w:jc w:val="both"/>
                                        <w:rPr>
                                          <w:rFonts w:eastAsia="Calibri"/>
                                          <w:color w:val="000000"/>
                                          <w:szCs w:val="24"/>
                                        </w:rPr>
                                      </w:pPr>
                                      <w:sdt>
                                        <w:sdtPr>
                                          <w:alias w:val="Numeris"/>
                                          <w:tag w:val="nr_3eee343912c84979adf6908b900282a8"/>
                                          <w:lock w:val="sdtLocked"/>
                                          <w:richText/>
                                        </w:sdtPr>
                                        <w:sdtContent>
                                          <w:r>
                                            <w:rPr>
                                              <w:rFonts w:eastAsia="Calibri"/>
                                              <w:color w:val="000000"/>
                                              <w:szCs w:val="24"/>
                                            </w:rPr>
                                            <w:t>7</w:t>
                                          </w:r>
                                        </w:sdtContent>
                                      </w:sdt>
                                      <w:r>
                                        <w:rPr>
                                          <w:rFonts w:eastAsia="Calibri"/>
                                          <w:color w:val="000000"/>
                                          <w:szCs w:val="24"/>
                                        </w:rPr>
                                        <w:t xml:space="preserve">. </w:t>
                                      </w:r>
                                      <w:r>
                                        <w:rPr>
                                          <w:rFonts w:eastAsia="Calibri"/>
                                          <w:b/>
                                          <w:color w:val="000000"/>
                                          <w:szCs w:val="24"/>
                                        </w:rPr>
                                        <w:t>Pensijų kaupimo bendrovės</w:t>
                                      </w:r>
                                      <w:r>
                                        <w:rPr>
                                          <w:rFonts w:eastAsia="Calibri"/>
                                          <w:color w:val="000000"/>
                                          <w:szCs w:val="24"/>
                                        </w:rPr>
                                        <w:t xml:space="preserve"> – pensijų fondų valdymo įmonė ar gyvybės draudimo įmonė, turinti priežiūros institucijos išduotą leidimą ar licenciją Lietuvos Respublikos teritorijoje verstis </w:t>
                                      </w:r>
                                      <w:r>
                                        <w:rPr>
                                          <w:szCs w:val="24"/>
                                        </w:rPr>
                                        <w:t>Lietuvos Respublikos</w:t>
                                      </w:r>
                                      <w:r>
                                        <w:rPr>
                                          <w:rFonts w:eastAsia="Calibri"/>
                                          <w:color w:val="000000"/>
                                          <w:szCs w:val="24"/>
                                        </w:rPr>
                                        <w:t xml:space="preserve"> pensijų kaupimo įstatyme nustatyta pensijų kaupimo veikla.</w:t>
                                      </w:r>
                                    </w:p>
                                  </w:sdtContent>
                                </w:sdt>
                                <w:sdt>
                                  <w:sdtPr>
                                    <w:alias w:val="2 str. 8 d."/>
                                    <w:tag w:val="part_e4b5159ffb264036acea86e68242535c"/>
                                    <w:lock w:val="sdtLocked"/>
                                    <w:richText/>
                                  </w:sdtPr>
                                  <w:sdtContent>
                                    <w:p>
                                      <w:pPr>
                                        <w:ind w:firstLine="720"/>
                                        <w:jc w:val="both"/>
                                        <w:rPr>
                                          <w:szCs w:val="24"/>
                                        </w:rPr>
                                      </w:pPr>
                                      <w:sdt>
                                        <w:sdtPr>
                                          <w:alias w:val="Numeris"/>
                                          <w:tag w:val="nr_e4b5159ffb264036acea86e68242535c"/>
                                          <w:lock w:val="sdtLocked"/>
                                          <w:richText/>
                                        </w:sdtPr>
                                        <w:sdtContent>
                                          <w:r>
                                            <w:rPr>
                                              <w:rFonts w:eastAsia="Calibri"/>
                                              <w:szCs w:val="24"/>
                                            </w:rPr>
                                            <w:t>8</w:t>
                                          </w:r>
                                        </w:sdtContent>
                                      </w:sdt>
                                      <w:r>
                                        <w:rPr>
                                          <w:rFonts w:eastAsia="Calibri"/>
                                          <w:szCs w:val="24"/>
                                        </w:rPr>
                                        <w:t xml:space="preserve">. </w:t>
                                      </w:r>
                                      <w:r>
                                        <w:rPr>
                                          <w:rFonts w:eastAsia="Calibri"/>
                                          <w:b/>
                                          <w:szCs w:val="24"/>
                                        </w:rPr>
                                        <w:t>Savarankiškai dirbantys asmenys</w:t>
                                      </w:r>
                                      <w:r>
                                        <w:rPr>
                                          <w:rFonts w:eastAsia="Calibri"/>
                                          <w:szCs w:val="24"/>
                                        </w:rPr>
                                        <w:t xml:space="preserve"> – individualių įmonių savininkai; </w:t>
                                      </w:r>
                                      <w:r>
                                        <w:rPr>
                                          <w:rFonts w:eastAsia="Calibri"/>
                                          <w:bCs/>
                                          <w:szCs w:val="24"/>
                                        </w:rPr>
                                        <w:t>mažųjų bendrijų nariai;</w:t>
                                      </w:r>
                                      <w:r>
                                        <w:rPr>
                                          <w:rFonts w:eastAsia="Calibri"/>
                                          <w:b/>
                                          <w:bCs/>
                                          <w:szCs w:val="24"/>
                                        </w:rPr>
                                        <w:t xml:space="preserve"> </w:t>
                                      </w:r>
                                      <w:r>
                                        <w:rPr>
                                          <w:rFonts w:eastAsia="Calibri"/>
                                          <w:szCs w:val="24"/>
                                        </w:rPr>
                                        <w:t xml:space="preserve">tikrųjų ūkinių bendrijų ir komanditinių ūkinių bendrijų tikrieji nariai; asmenys, kurie verčiasi individualia veikla, kaip ji apibrėžta </w:t>
                                      </w:r>
                                      <w:r>
                                        <w:rPr>
                                          <w:szCs w:val="24"/>
                                        </w:rPr>
                                        <w:t>Lietuvos Respublikos</w:t>
                                      </w:r>
                                      <w:r>
                                        <w:rPr>
                                          <w:rFonts w:eastAsia="Calibri"/>
                                          <w:szCs w:val="24"/>
                                        </w:rPr>
                                        <w:t xml:space="preserve"> gyventojų pajamų mokesčio įstatyme (advokatai, advokatų padėjėjai, notarai, antstoliai, verslo liudijimus turintys asmenys ir kiti asmenys); fiziniai asmenys,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2 ekonominio dydžio vienetams arba didesnis (toliau – ūkininkai ir jų partneriai); šeimynos dalyviai, kaip jie apibrėžti Lietuvos Respublikos šeimynų įstatyme </w:t>
                                      </w:r>
                                      <w:r>
                                        <w:rPr>
                                          <w:szCs w:val="24"/>
                                        </w:rPr>
                                        <w:t>(toliau – šeimynos dalyviai).</w:t>
                                      </w:r>
                                    </w:p>
                                  </w:sdtContent>
                                </w:sdt>
                                <w:sdt>
                                  <w:sdtPr>
                                    <w:alias w:val="2 str. 9 d."/>
                                    <w:tag w:val="part_28274214a978487da203e99b3e69e9df"/>
                                    <w:lock w:val="sdtLocked"/>
                                    <w:richText/>
                                  </w:sdtPr>
                                  <w:sdtContent>
                                    <w:p>
                                      <w:pPr>
                                        <w:ind w:firstLine="720"/>
                                        <w:jc w:val="both"/>
                                        <w:rPr>
                                          <w:rFonts w:eastAsia="Calibri"/>
                                          <w:color w:val="000000"/>
                                          <w:szCs w:val="24"/>
                                        </w:rPr>
                                      </w:pPr>
                                      <w:sdt>
                                        <w:sdtPr>
                                          <w:alias w:val="Numeris"/>
                                          <w:tag w:val="nr_28274214a978487da203e99b3e69e9df"/>
                                          <w:lock w:val="sdtLocked"/>
                                          <w:richText/>
                                        </w:sdtPr>
                                        <w:sdtContent>
                                          <w:r>
                                            <w:rPr>
                                              <w:rFonts w:eastAsia="Calibri"/>
                                              <w:color w:val="000000"/>
                                              <w:szCs w:val="24"/>
                                            </w:rPr>
                                            <w:t>9</w:t>
                                          </w:r>
                                        </w:sdtContent>
                                      </w:sdt>
                                      <w:r>
                                        <w:rPr>
                                          <w:rFonts w:eastAsia="Calibri"/>
                                          <w:color w:val="000000"/>
                                          <w:szCs w:val="24"/>
                                        </w:rPr>
                                        <w:t xml:space="preserve">. </w:t>
                                      </w:r>
                                      <w:r>
                                        <w:rPr>
                                          <w:rFonts w:eastAsia="Calibri"/>
                                          <w:b/>
                                          <w:color w:val="000000"/>
                                          <w:szCs w:val="24"/>
                                        </w:rPr>
                                        <w:t>Socialinio draudimo įmokų, delspinigių, baudų ir palūkanų skola</w:t>
                                      </w:r>
                                      <w:r>
                                        <w:rPr>
                                          <w:rFonts w:eastAsia="Calibri"/>
                                          <w:color w:val="000000"/>
                                          <w:szCs w:val="24"/>
                                        </w:rPr>
                                        <w:t xml:space="preserve"> – teisės aktų nustatyta tvarka laiku nesumokėta mokėtina socialinio draudimo įmokų, delspinigių, baudų ir (arba) palūkanų suma, viršijanti nereikšmingos skolos dydį. Nereikšmingos skolos dydį nustato Valstybinio socialinio draudimo fondo valdyba prie Socialinės apsaugos ir darbo ministerijos (toliau – Fondo valdyba).</w:t>
                                      </w:r>
                                    </w:p>
                                  </w:sdtContent>
                                </w:sdt>
                                <w:sdt>
                                  <w:sdtPr>
                                    <w:alias w:val="2 str. 10 d."/>
                                    <w:tag w:val="part_6ce3c06cc69c48c5a497d0df378e2dcc"/>
                                    <w:lock w:val="sdtLocked"/>
                                    <w:richText/>
                                  </w:sdtPr>
                                  <w:sdtContent>
                                    <w:p>
                                      <w:pPr>
                                        <w:ind w:firstLine="720"/>
                                        <w:jc w:val="both"/>
                                        <w:rPr>
                                          <w:rFonts w:eastAsia="Calibri"/>
                                          <w:color w:val="000000"/>
                                          <w:szCs w:val="24"/>
                                        </w:rPr>
                                      </w:pPr>
                                      <w:sdt>
                                        <w:sdtPr>
                                          <w:alias w:val="Numeris"/>
                                          <w:tag w:val="nr_6ce3c06cc69c48c5a497d0df378e2dcc"/>
                                          <w:lock w:val="sdtLocked"/>
                                          <w:richText/>
                                        </w:sdtPr>
                                        <w:sdtContent>
                                          <w:r>
                                            <w:rPr>
                                              <w:rFonts w:eastAsia="Calibri"/>
                                              <w:color w:val="000000"/>
                                              <w:szCs w:val="24"/>
                                            </w:rPr>
                                            <w:t>10</w:t>
                                          </w:r>
                                        </w:sdtContent>
                                      </w:sdt>
                                      <w:r>
                                        <w:rPr>
                                          <w:rFonts w:eastAsia="Calibri"/>
                                          <w:color w:val="000000"/>
                                          <w:szCs w:val="24"/>
                                        </w:rPr>
                                        <w:t xml:space="preserve">. </w:t>
                                      </w:r>
                                      <w:r>
                                        <w:rPr>
                                          <w:rFonts w:eastAsia="Calibri"/>
                                          <w:b/>
                                          <w:color w:val="000000"/>
                                          <w:szCs w:val="24"/>
                                        </w:rPr>
                                        <w:t>Valstybinio socialinio draudimo fondo administravimo įstaigos</w:t>
                                      </w:r>
                                      <w:r>
                                        <w:rPr>
                                          <w:rFonts w:eastAsia="Calibri"/>
                                          <w:color w:val="000000"/>
                                          <w:szCs w:val="24"/>
                                        </w:rPr>
                                        <w:t xml:space="preserve"> (toliau – </w:t>
                                      </w:r>
                                      <w:r>
                                        <w:rPr>
                                          <w:rFonts w:eastAsia="Calibri"/>
                                          <w:bCs/>
                                          <w:color w:val="000000"/>
                                          <w:szCs w:val="24"/>
                                        </w:rPr>
                                        <w:t>Fondo administravimo įstaigos</w:t>
                                      </w:r>
                                      <w:r>
                                        <w:rPr>
                                          <w:rFonts w:eastAsia="Calibri"/>
                                          <w:color w:val="000000"/>
                                          <w:szCs w:val="24"/>
                                        </w:rPr>
                                        <w:t>) – Fondo valdyba, Fondo valdybos teritoriniai skyriai ir kitos Fondo įstaigos, susijusios su Valstybinio socialinio draudimo fondo administravimu. Valstybinio socialinio draudimo fondo administravimo įstaigos yra valstybės įstaigos.</w:t>
                                      </w:r>
                                    </w:p>
                                  </w:sdtContent>
                                </w:sdt>
                                <w:sdt>
                                  <w:sdtPr>
                                    <w:alias w:val="2 str. 11 d."/>
                                    <w:tag w:val="part_64dbec8667e8470389793331fad8197c"/>
                                    <w:lock w:val="sdtLocked"/>
                                    <w:richText/>
                                  </w:sdtPr>
                                  <w:sdtContent>
                                    <w:p>
                                      <w:pPr>
                                        <w:ind w:firstLine="720"/>
                                        <w:jc w:val="both"/>
                                        <w:rPr>
                                          <w:rFonts w:eastAsia="Calibri"/>
                                          <w:color w:val="000000"/>
                                          <w:szCs w:val="24"/>
                                        </w:rPr>
                                      </w:pPr>
                                      <w:sdt>
                                        <w:sdtPr>
                                          <w:alias w:val="Numeris"/>
                                          <w:tag w:val="nr_64dbec8667e8470389793331fad8197c"/>
                                          <w:lock w:val="sdtLocked"/>
                                          <w:richText/>
                                        </w:sdtPr>
                                        <w:sdtContent>
                                          <w:r>
                                            <w:rPr>
                                              <w:rFonts w:eastAsia="Calibri"/>
                                              <w:color w:val="000000"/>
                                              <w:szCs w:val="24"/>
                                            </w:rPr>
                                            <w:t>11</w:t>
                                          </w:r>
                                        </w:sdtContent>
                                      </w:sdt>
                                      <w:r>
                                        <w:rPr>
                                          <w:rFonts w:eastAsia="Calibri"/>
                                          <w:color w:val="000000"/>
                                          <w:szCs w:val="24"/>
                                        </w:rPr>
                                        <w:t xml:space="preserve">. </w:t>
                                      </w:r>
                                      <w:r>
                                        <w:rPr>
                                          <w:rFonts w:eastAsia="Calibri"/>
                                          <w:b/>
                                          <w:color w:val="000000"/>
                                          <w:szCs w:val="24"/>
                                        </w:rPr>
                                        <w:t>Valstybinio socialinio draudimo įmokos</w:t>
                                      </w:r>
                                      <w:r>
                                        <w:rPr>
                                          <w:rFonts w:eastAsia="Calibri"/>
                                          <w:color w:val="000000"/>
                                          <w:szCs w:val="24"/>
                                        </w:rPr>
                                        <w:t xml:space="preserve"> (toliau – </w:t>
                                      </w:r>
                                      <w:r>
                                        <w:rPr>
                                          <w:rFonts w:eastAsia="Calibri"/>
                                          <w:bCs/>
                                          <w:color w:val="000000"/>
                                          <w:szCs w:val="24"/>
                                        </w:rPr>
                                        <w:t>socialinio draudimo įmokos</w:t>
                                      </w:r>
                                      <w:r>
                                        <w:rPr>
                                          <w:rFonts w:eastAsia="Calibri"/>
                                          <w:color w:val="000000"/>
                                          <w:szCs w:val="24"/>
                                        </w:rPr>
                                        <w:t xml:space="preserve">) – apdraustųjų asmenų ir (arba) jų draudėjų mokamos įstatymų nustatyto dydžio įmokos į </w:t>
                                      </w:r>
                                      <w:r>
                                        <w:rPr>
                                          <w:rFonts w:eastAsia="Calibri"/>
                                          <w:szCs w:val="24"/>
                                        </w:rPr>
                                        <w:t>Valstybinį socialinio draudimo fondą.</w:t>
                                      </w:r>
                                    </w:p>
                                  </w:sdtContent>
                                </w:sdt>
                                <w:sdt>
                                  <w:sdtPr>
                                    <w:alias w:val="2 str. 12 d."/>
                                    <w:tag w:val="part_7a2d7dddf8a946ec9c20da234fbf139b"/>
                                    <w:lock w:val="sdtLocked"/>
                                    <w:richText/>
                                  </w:sdtPr>
                                  <w:sdtContent>
                                    <w:p>
                                      <w:pPr>
                                        <w:ind w:firstLine="720"/>
                                        <w:jc w:val="both"/>
                                        <w:rPr>
                                          <w:rFonts w:eastAsia="Calibri"/>
                                          <w:color w:val="000000"/>
                                          <w:szCs w:val="24"/>
                                        </w:rPr>
                                      </w:pPr>
                                      <w:sdt>
                                        <w:sdtPr>
                                          <w:alias w:val="Numeris"/>
                                          <w:tag w:val="nr_7a2d7dddf8a946ec9c20da234fbf139b"/>
                                          <w:lock w:val="sdtLocked"/>
                                          <w:richText/>
                                        </w:sdtPr>
                                        <w:sdtContent>
                                          <w:r>
                                            <w:rPr>
                                              <w:rFonts w:eastAsia="Calibri"/>
                                              <w:color w:val="000000"/>
                                              <w:szCs w:val="24"/>
                                            </w:rPr>
                                            <w:t>12</w:t>
                                          </w:r>
                                        </w:sdtContent>
                                      </w:sdt>
                                      <w:r>
                                        <w:rPr>
                                          <w:rFonts w:eastAsia="Calibri"/>
                                          <w:color w:val="000000"/>
                                          <w:szCs w:val="24"/>
                                        </w:rPr>
                                        <w:t>.</w:t>
                                      </w:r>
                                      <w:r>
                                        <w:rPr>
                                          <w:rFonts w:eastAsia="Calibri"/>
                                          <w:b/>
                                          <w:color w:val="000000"/>
                                          <w:szCs w:val="24"/>
                                        </w:rPr>
                                        <w:t xml:space="preserve"> Valstybinio socialinio draudimo išmokos </w:t>
                                      </w:r>
                                      <w:r>
                                        <w:rPr>
                                          <w:rFonts w:eastAsia="Calibri"/>
                                          <w:color w:val="000000"/>
                                          <w:szCs w:val="24"/>
                                        </w:rPr>
                                        <w:t xml:space="preserve">(toliau – </w:t>
                                      </w:r>
                                      <w:r>
                                        <w:rPr>
                                          <w:rFonts w:eastAsia="Calibri"/>
                                          <w:bCs/>
                                          <w:color w:val="000000"/>
                                          <w:szCs w:val="24"/>
                                        </w:rPr>
                                        <w:t>socialinio draudimo išmokos</w:t>
                                      </w:r>
                                      <w:r>
                                        <w:rPr>
                                          <w:rFonts w:eastAsia="Calibri"/>
                                          <w:color w:val="000000"/>
                                          <w:szCs w:val="24"/>
                                        </w:rPr>
                                        <w:t xml:space="preserve">) – įstatymų nustatytos socialinio draudimo išmokos, į kurias, įvykus draudiminiam įvykiui, įgyja teisę apdraustieji ir kiti įstatymų nustatyti fiziniai asmenys. </w:t>
                                      </w:r>
                                    </w:p>
                                  </w:sdtContent>
                                </w:sdt>
                                <w:sdt>
                                  <w:sdtPr>
                                    <w:alias w:val="2 str. 13 d."/>
                                    <w:tag w:val="part_1cb7152c16874e668ae9cdde968c68a7"/>
                                    <w:lock w:val="sdtLocked"/>
                                    <w:richText/>
                                  </w:sdtPr>
                                  <w:sdtContent>
                                    <w:p>
                                      <w:pPr>
                                        <w:ind w:firstLine="720"/>
                                        <w:jc w:val="both"/>
                                        <w:rPr>
                                          <w:rFonts w:eastAsia="Calibri"/>
                                          <w:color w:val="000000"/>
                                          <w:szCs w:val="24"/>
                                        </w:rPr>
                                      </w:pPr>
                                      <w:sdt>
                                        <w:sdtPr>
                                          <w:alias w:val="Numeris"/>
                                          <w:tag w:val="nr_1cb7152c16874e668ae9cdde968c68a7"/>
                                          <w:lock w:val="sdtLocked"/>
                                          <w:richText/>
                                        </w:sdtPr>
                                        <w:sdtContent>
                                          <w:r>
                                            <w:rPr>
                                              <w:rFonts w:eastAsia="Calibri"/>
                                              <w:color w:val="000000"/>
                                              <w:szCs w:val="24"/>
                                            </w:rPr>
                                            <w:t>13</w:t>
                                          </w:r>
                                        </w:sdtContent>
                                      </w:sdt>
                                      <w:r>
                                        <w:rPr>
                                          <w:rFonts w:eastAsia="Calibri"/>
                                          <w:color w:val="000000"/>
                                          <w:szCs w:val="24"/>
                                        </w:rPr>
                                        <w:t xml:space="preserve">. </w:t>
                                      </w:r>
                                      <w:r>
                                        <w:rPr>
                                          <w:rFonts w:eastAsia="Calibri"/>
                                          <w:b/>
                                          <w:color w:val="000000"/>
                                          <w:szCs w:val="24"/>
                                        </w:rPr>
                                        <w:t>Valstybinis socialinis draudimas</w:t>
                                      </w:r>
                                      <w:r>
                                        <w:rPr>
                                          <w:rFonts w:eastAsia="Calibri"/>
                                          <w:color w:val="000000"/>
                                          <w:szCs w:val="24"/>
                                        </w:rPr>
                                        <w:t xml:space="preserve"> (toliau – </w:t>
                                      </w:r>
                                      <w:r>
                                        <w:rPr>
                                          <w:rFonts w:eastAsia="Calibri"/>
                                          <w:bCs/>
                                          <w:color w:val="000000"/>
                                          <w:szCs w:val="24"/>
                                        </w:rPr>
                                        <w:t>socialinis draudimas</w:t>
                                      </w:r>
                                      <w:r>
                                        <w:rPr>
                                          <w:rFonts w:eastAsia="Calibri"/>
                                          <w:color w:val="000000"/>
                                          <w:szCs w:val="24"/>
                                        </w:rPr>
                                        <w:t>) – socialinės apsaugos sistemos dalis, kurios priemonėmis visiškai ar iš dalies kompensuojamos apdraustiesiems asmenims ir įstatymų nustatytais atvejais jų šeimų nariams dėl draudiminių įvykių prarastos darbo pajamos arba apmokamos papildomos išlaidos.</w:t>
                                      </w:r>
                                    </w:p>
                                  </w:sdtContent>
                                </w:sdt>
                                <w:sdt>
                                  <w:sdtPr>
                                    <w:alias w:val="2 str. 14 d."/>
                                    <w:tag w:val="part_2fa100352e054c0080912a48dad4245f"/>
                                    <w:lock w:val="sdtLocked"/>
                                    <w:richText/>
                                  </w:sdtPr>
                                  <w:sdtContent>
                                    <w:p>
                                      <w:pPr>
                                        <w:ind w:firstLine="720"/>
                                        <w:jc w:val="both"/>
                                        <w:rPr>
                                          <w:rFonts w:eastAsia="Calibri"/>
                                          <w:szCs w:val="24"/>
                                        </w:rPr>
                                      </w:pPr>
                                      <w:sdt>
                                        <w:sdtPr>
                                          <w:alias w:val="Numeris"/>
                                          <w:tag w:val="nr_2fa100352e054c0080912a48dad4245f"/>
                                          <w:lock w:val="sdtLocked"/>
                                          <w:richText/>
                                        </w:sdtPr>
                                        <w:sdtContent>
                                          <w:r>
                                            <w:rPr>
                                              <w:rFonts w:eastAsia="Calibri"/>
                                              <w:szCs w:val="24"/>
                                            </w:rPr>
                                            <w:t>14</w:t>
                                          </w:r>
                                        </w:sdtContent>
                                      </w:sdt>
                                      <w:r>
                                        <w:rPr>
                                          <w:rFonts w:eastAsia="Calibri"/>
                                          <w:szCs w:val="24"/>
                                        </w:rPr>
                                        <w:t xml:space="preserve">. </w:t>
                                      </w:r>
                                      <w:r>
                                        <w:rPr>
                                          <w:rFonts w:eastAsia="Calibri"/>
                                          <w:b/>
                                          <w:szCs w:val="24"/>
                                        </w:rPr>
                                        <w:t>Valstybinis socialinio draudimo fondas</w:t>
                                      </w:r>
                                      <w:r>
                                        <w:rPr>
                                          <w:rFonts w:eastAsia="Calibri"/>
                                          <w:szCs w:val="24"/>
                                        </w:rPr>
                                        <w:t xml:space="preserve"> (toliau – Fondas) – šio įstatymo nustatyta tvarka valdomi centralizuoti tiksliniai finansiniai ir materialiniai ištekliai, kurie yra įtraukiami į apskaitą nuo valstybės ir savivaldybių biudžetų atskirtame Fondo biudžete ir yra naudojami valstybiniam socialiniam pensijų, ligos, motinystės, nedarbo bei nelaimingų atsitikimų darbe ir profesinių ligų draudimui finansuoti, valdyti ir administruoti.</w:t>
                                      </w:r>
                                    </w:p>
                                  </w:sdtContent>
                                </w:sdt>
                                <w:sdt>
                                  <w:sdtPr>
                                    <w:alias w:val="2 str. 15 d."/>
                                    <w:tag w:val="part_a858b84016104afe84450b9362c9206a"/>
                                    <w:lock w:val="sdtLocked"/>
                                    <w:richText/>
                                  </w:sdtPr>
                                  <w:sdtContent>
                                    <w:p>
                                      <w:pPr>
                                        <w:ind w:firstLine="720"/>
                                        <w:jc w:val="both"/>
                                        <w:rPr>
                                          <w:rFonts w:eastAsia="Calibri"/>
                                          <w:szCs w:val="24"/>
                                          <w:lang w:eastAsia="lt-LT"/>
                                        </w:rPr>
                                      </w:pPr>
                                      <w:sdt>
                                        <w:sdtPr>
                                          <w:alias w:val="Numeris"/>
                                          <w:tag w:val="nr_a858b84016104afe84450b9362c9206a"/>
                                          <w:lock w:val="sdtLocked"/>
                                          <w:richText/>
                                        </w:sdtPr>
                                        <w:sdtContent>
                                          <w:r>
                                            <w:rPr>
                                              <w:rFonts w:eastAsia="Calibri"/>
                                              <w:szCs w:val="24"/>
                                            </w:rPr>
                                            <w:t>15</w:t>
                                          </w:r>
                                        </w:sdtContent>
                                      </w:sdt>
                                      <w:r>
                                        <w:rPr>
                                          <w:rFonts w:eastAsia="Calibri"/>
                                          <w:szCs w:val="24"/>
                                        </w:rPr>
                                        <w:t xml:space="preserve">. </w:t>
                                      </w:r>
                                      <w:r>
                                        <w:rPr>
                                          <w:rFonts w:eastAsia="Calibri"/>
                                          <w:b/>
                                          <w:bCs/>
                                          <w:szCs w:val="24"/>
                                          <w:lang w:eastAsia="lt-LT"/>
                                        </w:rPr>
                                        <w:t>Žemės ūkio valdos ar ūkio ekonominis dydis</w:t>
                                      </w:r>
                                      <w:r>
                                        <w:rPr>
                                          <w:rFonts w:eastAsia="Calibri"/>
                                          <w:bCs/>
                                          <w:szCs w:val="24"/>
                                          <w:lang w:eastAsia="lt-LT"/>
                                        </w:rPr>
                                        <w:t xml:space="preserve"> </w:t>
                                      </w:r>
                                      <w:r>
                                        <w:rPr>
                                          <w:rFonts w:eastAsia="Calibri"/>
                                          <w:szCs w:val="24"/>
                                          <w:lang w:eastAsia="lt-LT"/>
                                        </w:rPr>
                                        <w:t>– dydis, nustatomas bendrąjį standartinį gamybinį pelną, kurio apskaičiavimas reglamentuojamas žemės ūkio ministro nustatyta tvarka, padalijus iš ekonominio dydžio vieneto, kuris lygus 1 200 eurų.</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 str."/>
                                <w:tag w:val="part_ba0e7edb14de467ebd6e1bb9a5bdb2d6"/>
                                <w:lock w:val="sdtLocked"/>
                                <w:richText/>
                              </w:sdtPr>
                              <w:sdtContent>
                                <w:p>
                                  <w:pPr>
                                    <w:ind w:left="2250" w:right="-7" w:hanging="1530"/>
                                    <w:jc w:val="both"/>
                                    <w:rPr>
                                      <w:b/>
                                      <w:szCs w:val="24"/>
                                    </w:rPr>
                                  </w:pPr>
                                  <w:sdt>
                                    <w:sdtPr>
                                      <w:alias w:val="Numeris"/>
                                      <w:tag w:val="nr_ba0e7edb14de467ebd6e1bb9a5bdb2d6"/>
                                      <w:lock w:val="sdtLocked"/>
                                      <w:richText/>
                                    </w:sdtPr>
                                    <w:sdtContent>
                                      <w:r>
                                        <w:rPr>
                                          <w:b/>
                                          <w:szCs w:val="24"/>
                                        </w:rPr>
                                        <w:t>3</w:t>
                                      </w:r>
                                    </w:sdtContent>
                                  </w:sdt>
                                  <w:r>
                                    <w:rPr>
                                      <w:b/>
                                      <w:szCs w:val="24"/>
                                    </w:rPr>
                                    <w:t xml:space="preserve"> straipsnis. </w:t>
                                  </w:r>
                                  <w:sdt>
                                    <w:sdtPr>
                                      <w:alias w:val="Pavadinimas"/>
                                      <w:tag w:val="title_ba0e7edb14de467ebd6e1bb9a5bdb2d6"/>
                                      <w:lock w:val="sdtLocked"/>
                                      <w:richText/>
                                    </w:sdtPr>
                                    <w:sdtContent>
                                      <w:r>
                                        <w:rPr>
                                          <w:b/>
                                          <w:szCs w:val="24"/>
                                        </w:rPr>
                                        <w:t>Socialinio draudimo rūšys</w:t>
                                      </w:r>
                                    </w:sdtContent>
                                  </w:sdt>
                                </w:p>
                                <w:sdt>
                                  <w:sdtPr>
                                    <w:alias w:val="3 str. 1 d."/>
                                    <w:tag w:val="part_36223fd1f03844149d290b75ca9457ff"/>
                                    <w:lock w:val="sdtLocked"/>
                                    <w:richText/>
                                  </w:sdtPr>
                                  <w:sdtContent>
                                    <w:p>
                                      <w:pPr>
                                        <w:ind w:right="-7" w:firstLine="720"/>
                                        <w:jc w:val="both"/>
                                        <w:rPr>
                                          <w:szCs w:val="24"/>
                                        </w:rPr>
                                      </w:pPr>
                                      <w:sdt>
                                        <w:sdtPr>
                                          <w:alias w:val="Numeris"/>
                                          <w:tag w:val="nr_36223fd1f03844149d290b75ca9457ff"/>
                                          <w:lock w:val="sdtLocked"/>
                                          <w:richText/>
                                        </w:sdtPr>
                                        <w:sdtContent>
                                          <w:r>
                                            <w:rPr>
                                              <w:szCs w:val="24"/>
                                            </w:rPr>
                                            <w:t>1</w:t>
                                          </w:r>
                                        </w:sdtContent>
                                      </w:sdt>
                                      <w:r>
                                        <w:rPr>
                                          <w:szCs w:val="24"/>
                                        </w:rPr>
                                        <w:t>. Šiuo įstatymu nustatomos tokios socialinio draudimo rūšys:</w:t>
                                      </w:r>
                                    </w:p>
                                    <w:sdt>
                                      <w:sdtPr>
                                        <w:alias w:val="3 str. 1 d. 1 p."/>
                                        <w:tag w:val="part_f2bc36e502bf4773b2f220da295a5a1c"/>
                                        <w:lock w:val="sdtLocked"/>
                                        <w:richText/>
                                      </w:sdtPr>
                                      <w:sdtContent>
                                        <w:p>
                                          <w:pPr>
                                            <w:ind w:right="-7" w:firstLine="720"/>
                                            <w:jc w:val="both"/>
                                            <w:rPr>
                                              <w:szCs w:val="24"/>
                                            </w:rPr>
                                          </w:pPr>
                                          <w:sdt>
                                            <w:sdtPr>
                                              <w:alias w:val="Numeris"/>
                                              <w:tag w:val="nr_f2bc36e502bf4773b2f220da295a5a1c"/>
                                              <w:lock w:val="sdtLocked"/>
                                              <w:richText/>
                                            </w:sdtPr>
                                            <w:sdtContent>
                                              <w:r>
                                                <w:rPr>
                                                  <w:szCs w:val="24"/>
                                                </w:rPr>
                                                <w:t>1</w:t>
                                              </w:r>
                                            </w:sdtContent>
                                          </w:sdt>
                                          <w:r>
                                            <w:rPr>
                                              <w:szCs w:val="24"/>
                                            </w:rPr>
                                            <w:t xml:space="preserve">) pensijų socialinis draudimas; </w:t>
                                          </w:r>
                                        </w:p>
                                      </w:sdtContent>
                                    </w:sdt>
                                    <w:sdt>
                                      <w:sdtPr>
                                        <w:alias w:val="3 str. 1 d. 2 p."/>
                                        <w:tag w:val="part_4f00c740859041afa3dd81fd08e5efa7"/>
                                        <w:lock w:val="sdtLocked"/>
                                        <w:richText/>
                                      </w:sdtPr>
                                      <w:sdtContent>
                                        <w:p>
                                          <w:pPr>
                                            <w:ind w:firstLine="720"/>
                                            <w:jc w:val="both"/>
                                            <w:rPr>
                                              <w:szCs w:val="24"/>
                                            </w:rPr>
                                          </w:pPr>
                                          <w:sdt>
                                            <w:sdtPr>
                                              <w:alias w:val="Numeris"/>
                                              <w:tag w:val="nr_4f00c740859041afa3dd81fd08e5efa7"/>
                                              <w:lock w:val="sdtLocked"/>
                                              <w:richText/>
                                            </w:sdtPr>
                                            <w:sdtContent>
                                              <w:r>
                                                <w:rPr>
                                                  <w:szCs w:val="24"/>
                                                </w:rPr>
                                                <w:t>2</w:t>
                                              </w:r>
                                            </w:sdtContent>
                                          </w:sdt>
                                          <w:r>
                                            <w:rPr>
                                              <w:szCs w:val="24"/>
                                            </w:rPr>
                                            <w:t>) ligos socialinis draudimas;</w:t>
                                          </w:r>
                                        </w:p>
                                      </w:sdtContent>
                                    </w:sdt>
                                    <w:sdt>
                                      <w:sdtPr>
                                        <w:alias w:val="3 str. 1 d. 3 p."/>
                                        <w:tag w:val="part_55951988a42a4cbeb3f8a5bd57e3a7c8"/>
                                        <w:lock w:val="sdtLocked"/>
                                        <w:richText/>
                                      </w:sdtPr>
                                      <w:sdtContent>
                                        <w:p>
                                          <w:pPr>
                                            <w:ind w:firstLine="720"/>
                                            <w:jc w:val="both"/>
                                            <w:rPr>
                                              <w:strike/>
                                              <w:color w:val="002060"/>
                                              <w:szCs w:val="24"/>
                                            </w:rPr>
                                          </w:pPr>
                                          <w:sdt>
                                            <w:sdtPr>
                                              <w:alias w:val="Numeris"/>
                                              <w:tag w:val="nr_55951988a42a4cbeb3f8a5bd57e3a7c8"/>
                                              <w:lock w:val="sdtLocked"/>
                                              <w:richText/>
                                            </w:sdtPr>
                                            <w:sdtContent>
                                              <w:r>
                                                <w:rPr>
                                                  <w:szCs w:val="24"/>
                                                </w:rPr>
                                                <w:t>3</w:t>
                                              </w:r>
                                            </w:sdtContent>
                                          </w:sdt>
                                          <w:r>
                                            <w:rPr>
                                              <w:szCs w:val="24"/>
                                            </w:rPr>
                                            <w:t xml:space="preserve">) motinystės socialinis draudimas; </w:t>
                                          </w:r>
                                        </w:p>
                                      </w:sdtContent>
                                    </w:sdt>
                                    <w:sdt>
                                      <w:sdtPr>
                                        <w:alias w:val="3 str. 1 d. 4 p."/>
                                        <w:tag w:val="part_791e973c6175460a821fdad52a1b5206"/>
                                        <w:lock w:val="sdtLocked"/>
                                        <w:richText/>
                                      </w:sdtPr>
                                      <w:sdtContent>
                                        <w:p>
                                          <w:pPr>
                                            <w:ind w:right="-7" w:firstLine="720"/>
                                            <w:jc w:val="both"/>
                                            <w:rPr>
                                              <w:szCs w:val="24"/>
                                            </w:rPr>
                                          </w:pPr>
                                          <w:sdt>
                                            <w:sdtPr>
                                              <w:alias w:val="Numeris"/>
                                              <w:tag w:val="nr_791e973c6175460a821fdad52a1b5206"/>
                                              <w:lock w:val="sdtLocked"/>
                                              <w:richText/>
                                            </w:sdtPr>
                                            <w:sdtContent>
                                              <w:r>
                                                <w:rPr>
                                                  <w:szCs w:val="24"/>
                                                </w:rPr>
                                                <w:t>4</w:t>
                                              </w:r>
                                            </w:sdtContent>
                                          </w:sdt>
                                          <w:r>
                                            <w:rPr>
                                              <w:szCs w:val="24"/>
                                            </w:rPr>
                                            <w:t>) nedarbo socialinis draudimas;</w:t>
                                          </w:r>
                                        </w:p>
                                      </w:sdtContent>
                                    </w:sdt>
                                    <w:sdt>
                                      <w:sdtPr>
                                        <w:alias w:val="3 str. 1 d. 5 p."/>
                                        <w:tag w:val="part_658642aac09d45f3a0bee18086806f4b"/>
                                        <w:lock w:val="sdtLocked"/>
                                        <w:richText/>
                                      </w:sdtPr>
                                      <w:sdtContent>
                                        <w:p>
                                          <w:pPr>
                                            <w:ind w:right="-7" w:firstLine="720"/>
                                            <w:jc w:val="both"/>
                                            <w:rPr>
                                              <w:szCs w:val="24"/>
                                            </w:rPr>
                                          </w:pPr>
                                          <w:sdt>
                                            <w:sdtPr>
                                              <w:alias w:val="Numeris"/>
                                              <w:tag w:val="nr_658642aac09d45f3a0bee18086806f4b"/>
                                              <w:lock w:val="sdtLocked"/>
                                              <w:richText/>
                                            </w:sdtPr>
                                            <w:sdtContent>
                                              <w:r>
                                                <w:rPr>
                                                  <w:szCs w:val="24"/>
                                                </w:rPr>
                                                <w:t>5</w:t>
                                              </w:r>
                                            </w:sdtContent>
                                          </w:sdt>
                                          <w:r>
                                            <w:rPr>
                                              <w:szCs w:val="24"/>
                                            </w:rPr>
                                            <w:t>) nelaimingų atsitikimų darbe ir profesinių ligų socialinis draudimas;</w:t>
                                          </w:r>
                                        </w:p>
                                      </w:sdtContent>
                                    </w:sdt>
                                    <w:sdt>
                                      <w:sdtPr>
                                        <w:alias w:val="3 str. 1 d. 6 p."/>
                                        <w:tag w:val="part_a0b92cf1cd5e4579ae8640ea25737269"/>
                                        <w:lock w:val="sdtLocked"/>
                                        <w:richText/>
                                      </w:sdtPr>
                                      <w:sdtContent>
                                        <w:p>
                                          <w:pPr>
                                            <w:ind w:right="-7" w:firstLine="720"/>
                                            <w:jc w:val="both"/>
                                            <w:rPr>
                                              <w:szCs w:val="24"/>
                                            </w:rPr>
                                          </w:pPr>
                                          <w:sdt>
                                            <w:sdtPr>
                                              <w:alias w:val="Numeris"/>
                                              <w:tag w:val="nr_a0b92cf1cd5e4579ae8640ea25737269"/>
                                              <w:lock w:val="sdtLocked"/>
                                              <w:richText/>
                                            </w:sdtPr>
                                            <w:sdtContent>
                                              <w:r>
                                                <w:rPr>
                                                  <w:szCs w:val="24"/>
                                                </w:rPr>
                                                <w:t>6</w:t>
                                              </w:r>
                                            </w:sdtContent>
                                          </w:sdt>
                                          <w:r>
                                            <w:rPr>
                                              <w:szCs w:val="24"/>
                                            </w:rPr>
                                            <w:t>) sveikatos socialinis draudimas.</w:t>
                                          </w:r>
                                        </w:p>
                                      </w:sdtContent>
                                    </w:sdt>
                                  </w:sdtContent>
                                </w:sdt>
                                <w:sdt>
                                  <w:sdtPr>
                                    <w:alias w:val="3 str. 2 d."/>
                                    <w:tag w:val="part_b5aa98a201cd4bc68d4cb6a2c6eee602"/>
                                    <w:lock w:val="sdtLocked"/>
                                    <w:richText/>
                                  </w:sdtPr>
                                  <w:sdtContent>
                                    <w:p>
                                      <w:pPr>
                                        <w:ind w:firstLine="720"/>
                                        <w:jc w:val="both"/>
                                        <w:rPr>
                                          <w:rFonts w:eastAsia="Calibri"/>
                                          <w:strike/>
                                          <w:szCs w:val="24"/>
                                        </w:rPr>
                                      </w:pPr>
                                      <w:sdt>
                                        <w:sdtPr>
                                          <w:alias w:val="Numeris"/>
                                          <w:tag w:val="nr_b5aa98a201cd4bc68d4cb6a2c6eee602"/>
                                          <w:lock w:val="sdtLocked"/>
                                          <w:richText/>
                                        </w:sdtPr>
                                        <w:sdtContent>
                                          <w:r>
                                            <w:rPr>
                                              <w:szCs w:val="24"/>
                                            </w:rPr>
                                            <w:t>2</w:t>
                                          </w:r>
                                        </w:sdtContent>
                                      </w:sdt>
                                      <w:r>
                                        <w:rPr>
                                          <w:szCs w:val="24"/>
                                        </w:rPr>
                                        <w:t>. Pensijų, ligos, motinystės, nedarbo ir nelaimingų atsitikimų darbe ir profesinių ligų socialinio draudimo rūšys reglamentuojami šiuo ir atskirų socialinio draudimo rūšių įstatymais. Sveikatos draudimas reglamentuojamas Lietuvos Respublikos sveikatos draudimo įstatymu.</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4 str."/>
                                <w:tag w:val="part_7ca1f7d91e01473eb5845734c3e10d3a"/>
                                <w:lock w:val="sdtLocked"/>
                                <w:richText/>
                              </w:sdtPr>
                              <w:sdtContent>
                                <w:p>
                                  <w:pPr>
                                    <w:ind w:left="1985" w:right="-7" w:hanging="1265"/>
                                    <w:jc w:val="both"/>
                                    <w:rPr>
                                      <w:b/>
                                      <w:szCs w:val="24"/>
                                    </w:rPr>
                                  </w:pPr>
                                  <w:sdt>
                                    <w:sdtPr>
                                      <w:alias w:val="Numeris"/>
                                      <w:tag w:val="nr_7ca1f7d91e01473eb5845734c3e10d3a"/>
                                      <w:lock w:val="sdtLocked"/>
                                      <w:richText/>
                                    </w:sdtPr>
                                    <w:sdtContent>
                                      <w:r>
                                        <w:rPr>
                                          <w:b/>
                                          <w:szCs w:val="24"/>
                                        </w:rPr>
                                        <w:t>4</w:t>
                                      </w:r>
                                    </w:sdtContent>
                                  </w:sdt>
                                  <w:r>
                                    <w:rPr>
                                      <w:b/>
                                      <w:szCs w:val="24"/>
                                    </w:rPr>
                                    <w:t xml:space="preserve"> straipsnis. </w:t>
                                  </w:r>
                                  <w:sdt>
                                    <w:sdtPr>
                                      <w:alias w:val="Pavadinimas"/>
                                      <w:tag w:val="title_7ca1f7d91e01473eb5845734c3e10d3a"/>
                                      <w:lock w:val="sdtLocked"/>
                                      <w:richText/>
                                    </w:sdtPr>
                                    <w:sdtContent>
                                      <w:r>
                                        <w:rPr>
                                          <w:b/>
                                          <w:szCs w:val="24"/>
                                        </w:rPr>
                                        <w:t>Asmenų, turinčių darbo santykius arba santykius, savo esme atitinkančius darbo santykius, socialinis draudimas</w:t>
                                      </w:r>
                                    </w:sdtContent>
                                  </w:sdt>
                                </w:p>
                                <w:sdt>
                                  <w:sdtPr>
                                    <w:alias w:val="4 str. 1 d."/>
                                    <w:tag w:val="part_84e314b96e184d97a62e183b3f202bc5"/>
                                    <w:lock w:val="sdtLocked"/>
                                    <w:richText/>
                                  </w:sdtPr>
                                  <w:sdtContent>
                                    <w:p>
                                      <w:pPr>
                                        <w:ind w:right="-7" w:firstLine="720"/>
                                        <w:jc w:val="both"/>
                                        <w:rPr>
                                          <w:szCs w:val="24"/>
                                        </w:rPr>
                                      </w:pPr>
                                      <w:sdt>
                                        <w:sdtPr>
                                          <w:alias w:val="Numeris"/>
                                          <w:tag w:val="nr_84e314b96e184d97a62e183b3f202bc5"/>
                                          <w:lock w:val="sdtLocked"/>
                                          <w:richText/>
                                        </w:sdtPr>
                                        <w:sdtContent>
                                          <w:r>
                                            <w:rPr>
                                              <w:szCs w:val="24"/>
                                            </w:rPr>
                                            <w:t>1</w:t>
                                          </w:r>
                                        </w:sdtContent>
                                      </w:sdt>
                                      <w:r>
                                        <w:rPr>
                                          <w:szCs w:val="24"/>
                                        </w:rPr>
                                        <w:t xml:space="preserve">. Asmenys, dirbantys pagal darbo sutartis, kandidatai į notarus (asesoriai), asmenys, atlygintinai einantys narystės pagrindu renkamąsias pareigas ar paskirti į </w:t>
                                      </w:r>
                                      <w:r>
                                        <w:rPr>
                                          <w:bCs/>
                                          <w:szCs w:val="24"/>
                                        </w:rPr>
                                        <w:t>savivaldybių,</w:t>
                                      </w:r>
                                      <w:r>
                                        <w:rPr>
                                          <w:szCs w:val="24"/>
                                        </w:rPr>
                                        <w:t xml:space="preserve"> apylinkių rinkimų ir </w:t>
                                      </w:r>
                                      <w:r>
                                        <w:rPr>
                                          <w:bCs/>
                                          <w:szCs w:val="24"/>
                                        </w:rPr>
                                        <w:t xml:space="preserve">miestų, rajonų, apylinkių, apygardų </w:t>
                                      </w:r>
                                      <w:r>
                                        <w:rPr>
                                          <w:szCs w:val="24"/>
                                        </w:rPr>
                                        <w:t>referendumo komisijas, asmenys, susiję su draudėju darbo santykiais arba jų esmę atitinkančiais santykiais taip, kaip šie santykiai apibrėžti Lietuvos Respublikos gyventojų pajamų mokesčio įstatyme, tuo pačiu metu iš šio draudėjo gaunantys pajamas iš sporto veiklos ar atlikėjo veiklos, taip pat šioje dalyje ir šio straipsnio 2, 3, 4 ir 5 dalyse bei 6 straipsnio 1, 2 ir 3 dalyse išvardyti asmenys – nuolatiniai Lietuvos gyventojai, kaip jie apibrėžti Lietuvos Respublikos gyventojų pajamų mokesčio įstatyme (toliau – nuolatiniai Lietuvos gyventojai), gaunantys pajamas pagal autorines sutartis iš draudėjo – Lietuvos vieneto, kaip ši sąvoka apibrėžta Lietuvos Respublikos gyventojų pajamų mokesčio įstatyme (toliau – Lietuvos vienetas) draudžiami pensijų, ligos, motinystės, nedarbo, nelaimingų atsitikimų darbe ir profesinių ligų socialiniu draudimu.</w:t>
                                      </w:r>
                                    </w:p>
                                  </w:sdtContent>
                                </w:sdt>
                                <w:sdt>
                                  <w:sdtPr>
                                    <w:alias w:val="4 str. 2 d."/>
                                    <w:tag w:val="part_25c5052561444941a8cffa4cfe9fe0f7"/>
                                    <w:lock w:val="sdtLocked"/>
                                    <w:richText/>
                                  </w:sdtPr>
                                  <w:sdtContent>
                                    <w:p>
                                      <w:pPr>
                                        <w:ind w:right="-7" w:firstLine="720"/>
                                        <w:jc w:val="both"/>
                                        <w:rPr>
                                          <w:szCs w:val="24"/>
                                        </w:rPr>
                                      </w:pPr>
                                      <w:sdt>
                                        <w:sdtPr>
                                          <w:alias w:val="Numeris"/>
                                          <w:tag w:val="nr_25c5052561444941a8cffa4cfe9fe0f7"/>
                                          <w:lock w:val="sdtLocked"/>
                                          <w:richText/>
                                        </w:sdtPr>
                                        <w:sdtContent>
                                          <w:r>
                                            <w:rPr>
                                              <w:szCs w:val="24"/>
                                              <w:lang w:eastAsia="lt-LT"/>
                                            </w:rPr>
                                            <w:t>2</w:t>
                                          </w:r>
                                        </w:sdtContent>
                                      </w:sdt>
                                      <w:r>
                                        <w:rPr>
                                          <w:szCs w:val="24"/>
                                          <w:lang w:eastAsia="lt-LT"/>
                                        </w:rPr>
                                        <w:t xml:space="preserve">. </w:t>
                                      </w:r>
                                      <w:r>
                                        <w:rPr>
                                          <w:szCs w:val="24"/>
                                        </w:rPr>
                                        <w:t>Lietuvos Respublikos</w:t>
                                      </w:r>
                                      <w:r>
                                        <w:rPr>
                                          <w:szCs w:val="24"/>
                                          <w:lang w:eastAsia="lt-LT"/>
                                        </w:rPr>
                                        <w:t xml:space="preserve"> valstybės politikų ir valstybės pareigūnų darbo apmokėjimo įstatyme, </w:t>
                                      </w:r>
                                      <w:r>
                                        <w:rPr>
                                          <w:szCs w:val="24"/>
                                        </w:rPr>
                                        <w:t>Lietuvos Respublikos</w:t>
                                      </w:r>
                                      <w:r>
                                        <w:rPr>
                                          <w:szCs w:val="24"/>
                                          <w:lang w:eastAsia="lt-LT"/>
                                        </w:rPr>
                                        <w:t xml:space="preserve"> teisėjų atlyginimų įstatyme</w:t>
                                      </w:r>
                                      <w:r>
                                        <w:rPr>
                                          <w:bCs/>
                                          <w:szCs w:val="24"/>
                                          <w:lang w:eastAsia="lt-LT"/>
                                        </w:rPr>
                                        <w:t xml:space="preserve"> </w:t>
                                      </w:r>
                                      <w:r>
                                        <w:rPr>
                                          <w:szCs w:val="24"/>
                                          <w:lang w:eastAsia="lt-LT"/>
                                        </w:rPr>
                                        <w:t xml:space="preserve">ir </w:t>
                                      </w:r>
                                      <w:r>
                                        <w:rPr>
                                          <w:szCs w:val="24"/>
                                        </w:rPr>
                                        <w:t>Lietuvos Respublikos</w:t>
                                      </w:r>
                                      <w:r>
                                        <w:rPr>
                                          <w:szCs w:val="24"/>
                                          <w:lang w:eastAsia="lt-LT"/>
                                        </w:rPr>
                                        <w:t xml:space="preserve"> valstybės tarnybos įstatyme nurodyti valstybės politikai, teisėjai, valstybės pareigūnai, valstybės tarnautojai (išskyrus valstybės tarnautojus, nurodytus šio straipsnio 3 ir 4 dalyse), </w:t>
                                      </w:r>
                                      <w:r>
                                        <w:rPr>
                                          <w:szCs w:val="24"/>
                                        </w:rPr>
                                        <w:t xml:space="preserve">Lietuvos Respublikos </w:t>
                                      </w:r>
                                      <w:r>
                                        <w:rPr>
                                          <w:szCs w:val="24"/>
                                          <w:lang w:eastAsia="lt-LT"/>
                                        </w:rPr>
                                        <w:t xml:space="preserve">asmenų delegavimo į tarptautines ir Europos Sąjungos institucijas ar užsienio valstybių institucijas įstatyme nurodyti asmenys, kuriems darbo užmokestį ir nuo jo socialinio draudimo įmokas moka asmenį delegavusi Lietuvos Respublikos deleguojančioji institucija (toliau – deleguoti asmenys), gaunantys darbo užmokestį Seimo, Seimo Pirmininko, Respublikos Prezidento ar Ministro Pirmininko skiriami į pareigas asmenys, </w:t>
                                      </w:r>
                                      <w:r>
                                        <w:rPr>
                                          <w:szCs w:val="24"/>
                                        </w:rPr>
                                        <w:t xml:space="preserve">draudžiami pensijų, ligos, motinystės, nedarbo, nelaimingų atsitikimų darbe ir profesinių ligų socialiniu draudimu. </w:t>
                                      </w:r>
                                    </w:p>
                                  </w:sdtContent>
                                </w:sdt>
                                <w:sdt>
                                  <w:sdtPr>
                                    <w:alias w:val="4 str. 3 d."/>
                                    <w:tag w:val="part_680982ab22094f30909ff07bf2d3e2e3"/>
                                    <w:lock w:val="sdtLocked"/>
                                    <w:richText/>
                                  </w:sdtPr>
                                  <w:sdtContent>
                                    <w:p>
                                      <w:pPr>
                                        <w:ind w:right="-7" w:firstLine="720"/>
                                        <w:jc w:val="both"/>
                                        <w:rPr>
                                          <w:szCs w:val="24"/>
                                        </w:rPr>
                                      </w:pPr>
                                      <w:sdt>
                                        <w:sdtPr>
                                          <w:alias w:val="Numeris"/>
                                          <w:tag w:val="nr_680982ab22094f30909ff07bf2d3e2e3"/>
                                          <w:lock w:val="sdtLocked"/>
                                          <w:richText/>
                                        </w:sdtPr>
                                        <w:sdtContent>
                                          <w:r>
                                            <w:rPr>
                                              <w:szCs w:val="24"/>
                                              <w:lang w:eastAsia="lt-LT"/>
                                            </w:rPr>
                                            <w:t>3</w:t>
                                          </w:r>
                                        </w:sdtContent>
                                      </w:sdt>
                                      <w:r>
                                        <w:rPr>
                                          <w:szCs w:val="24"/>
                                          <w:lang w:eastAsia="lt-LT"/>
                                        </w:rPr>
                                        <w:t xml:space="preserve">. Vidaus tarnybos sistemos pareigūnai, </w:t>
                                      </w:r>
                                      <w:r>
                                        <w:rPr>
                                          <w:szCs w:val="24"/>
                                        </w:rPr>
                                        <w:t xml:space="preserve">Lietuvos Respublikos </w:t>
                                      </w:r>
                                      <w:r>
                                        <w:rPr>
                                          <w:szCs w:val="24"/>
                                          <w:lang w:eastAsia="lt-LT"/>
                                        </w:rPr>
                                        <w:t>specialiųjų tyrimų tarnybos ir Kalėjimų departamento prie Lietuvos Respublikos teisingumo ministerijos bei jam pavaldžių įstaigų ir įmonių pareigūnai,</w:t>
                                      </w:r>
                                      <w:r>
                                        <w:rPr>
                                          <w:bCs/>
                                          <w:szCs w:val="24"/>
                                          <w:lang w:eastAsia="lt-LT"/>
                                        </w:rPr>
                                        <w:t xml:space="preserve"> </w:t>
                                      </w:r>
                                      <w:r>
                                        <w:rPr>
                                          <w:szCs w:val="24"/>
                                        </w:rPr>
                                        <w:t xml:space="preserve">Lietuvos Respublikos </w:t>
                                      </w:r>
                                      <w:r>
                                        <w:rPr>
                                          <w:bCs/>
                                          <w:szCs w:val="24"/>
                                          <w:lang w:eastAsia="lt-LT"/>
                                        </w:rPr>
                                        <w:t xml:space="preserve">valstybės saugumo departamento pareigūnai, Antrojo operatyvinių tarnybų departamento prie Krašto apsaugos ministerijos pareigūnai </w:t>
                                      </w:r>
                                      <w:r>
                                        <w:rPr>
                                          <w:szCs w:val="24"/>
                                        </w:rPr>
                                        <w:t>draudžiami pensijų, ligos, motinystės, nedarbo, nelaimingų atsitikimų darbe ir profesinių ligų socialiniu draudimu.</w:t>
                                      </w:r>
                                    </w:p>
                                  </w:sdtContent>
                                </w:sdt>
                                <w:sdt>
                                  <w:sdtPr>
                                    <w:alias w:val="4 str. 4 d."/>
                                    <w:tag w:val="part_1a6c6542cfbd4d7b96cdecfaf7b9ab2d"/>
                                    <w:lock w:val="sdtLocked"/>
                                    <w:richText/>
                                  </w:sdtPr>
                                  <w:sdtContent>
                                    <w:p>
                                      <w:pPr>
                                        <w:ind w:right="-7" w:firstLine="720"/>
                                        <w:jc w:val="both"/>
                                        <w:rPr>
                                          <w:szCs w:val="24"/>
                                        </w:rPr>
                                      </w:pPr>
                                      <w:sdt>
                                        <w:sdtPr>
                                          <w:alias w:val="Numeris"/>
                                          <w:tag w:val="nr_1a6c6542cfbd4d7b96cdecfaf7b9ab2d"/>
                                          <w:lock w:val="sdtLocked"/>
                                          <w:richText/>
                                        </w:sdtPr>
                                        <w:sdtContent>
                                          <w:r>
                                            <w:rPr>
                                              <w:szCs w:val="24"/>
                                              <w:lang w:eastAsia="lt-LT"/>
                                            </w:rPr>
                                            <w:t>4</w:t>
                                          </w:r>
                                        </w:sdtContent>
                                      </w:sdt>
                                      <w:r>
                                        <w:rPr>
                                          <w:szCs w:val="24"/>
                                          <w:lang w:eastAsia="lt-LT"/>
                                        </w:rPr>
                                        <w:t xml:space="preserve">. Krašto apsaugos sistemos profesinės karo tarnybos kariai, taip pat kariai savanoriai, kiti aktyviojo rezervo kariai, parengtojo rezervo kariai, pašaukti į pratybas, mokymus ar vykdyti tarnybos užduočių </w:t>
                                      </w:r>
                                      <w:r>
                                        <w:rPr>
                                          <w:szCs w:val="24"/>
                                        </w:rPr>
                                        <w:t>draudžiami pensijų, ligos, motinystės, nedarbo, nelaimingų atsitikimų darbe ir profesinių ligų socialiniu draudimu.</w:t>
                                      </w:r>
                                    </w:p>
                                  </w:sdtContent>
                                </w:sdt>
                                <w:sdt>
                                  <w:sdtPr>
                                    <w:alias w:val="4 str. 5 d."/>
                                    <w:tag w:val="part_6a805592bc08411a837d13f542ae1c8a"/>
                                    <w:lock w:val="sdtLocked"/>
                                    <w:richText/>
                                  </w:sdtPr>
                                  <w:sdtContent>
                                    <w:p>
                                      <w:pPr>
                                        <w:ind w:firstLine="720"/>
                                        <w:jc w:val="both"/>
                                        <w:rPr>
                                          <w:szCs w:val="24"/>
                                        </w:rPr>
                                      </w:pPr>
                                      <w:sdt>
                                        <w:sdtPr>
                                          <w:alias w:val="Numeris"/>
                                          <w:tag w:val="nr_6a805592bc08411a837d13f542ae1c8a"/>
                                          <w:lock w:val="sdtLocked"/>
                                          <w:richText/>
                                        </w:sdtPr>
                                        <w:sdtContent>
                                          <w:r>
                                            <w:rPr>
                                              <w:szCs w:val="24"/>
                                            </w:rPr>
                                            <w:t>5</w:t>
                                          </w:r>
                                        </w:sdtContent>
                                      </w:sdt>
                                      <w:r>
                                        <w:rPr>
                                          <w:szCs w:val="24"/>
                                        </w:rPr>
                                        <w:t>. Kriminalinės žvalgybos slaptieji dalyviai, kuriems pagal su jais sudarytas rašytines slapto bendradarbiavimo sutartis mokamas atlygis, šiose sutartyse nustatytu slapto bendradarbiavimo laikotarpiu draudžiami pensijų socialiniu draudimu.</w:t>
                                      </w:r>
                                    </w:p>
                                  </w:sdtContent>
                                </w:sdt>
                                <w:sdt>
                                  <w:sdtPr>
                                    <w:alias w:val="4 str. 6 d."/>
                                    <w:tag w:val="part_7cf8c14cf421450ea5d13393f22d115c"/>
                                    <w:lock w:val="sdtLocked"/>
                                    <w:richText/>
                                  </w:sdtPr>
                                  <w:sdtContent>
                                    <w:p>
                                      <w:pPr>
                                        <w:ind w:firstLine="720"/>
                                        <w:jc w:val="both"/>
                                        <w:rPr>
                                          <w:szCs w:val="24"/>
                                        </w:rPr>
                                      </w:pPr>
                                      <w:sdt>
                                        <w:sdtPr>
                                          <w:alias w:val="Numeris"/>
                                          <w:tag w:val="nr_7cf8c14cf421450ea5d13393f22d115c"/>
                                          <w:lock w:val="sdtLocked"/>
                                          <w:richText/>
                                        </w:sdtPr>
                                        <w:sdtContent>
                                          <w:r>
                                            <w:rPr>
                                              <w:szCs w:val="24"/>
                                            </w:rPr>
                                            <w:t>6</w:t>
                                          </w:r>
                                        </w:sdtContent>
                                      </w:sdt>
                                      <w:r>
                                        <w:rPr>
                                          <w:szCs w:val="24"/>
                                        </w:rPr>
                                        <w:t xml:space="preserve">. Asmenys, gaunantys tantjemas arba atlygį už jų veiklą stebėtojų taryboje ar valdyboje vietoj tantjemų arba kartu su tantjemomis, bei </w:t>
                                      </w:r>
                                      <w:r>
                                        <w:rPr>
                                          <w:rFonts w:eastAsia="Calibri"/>
                                          <w:szCs w:val="24"/>
                                        </w:rPr>
                                        <w:t xml:space="preserve">mažųjų bendrijų vadovai, kurie pagal </w:t>
                                      </w:r>
                                      <w:r>
                                        <w:rPr>
                                          <w:szCs w:val="24"/>
                                        </w:rPr>
                                        <w:t>Lietuvos Respublikos</w:t>
                                      </w:r>
                                      <w:r>
                                        <w:rPr>
                                          <w:rFonts w:eastAsia="Calibri"/>
                                          <w:szCs w:val="24"/>
                                        </w:rPr>
                                        <w:t xml:space="preserve"> mažųjų bendrijų įstatymą nėra tų mažųjų bendrijų nariais, </w:t>
                                      </w:r>
                                      <w:r>
                                        <w:rPr>
                                          <w:szCs w:val="24"/>
                                        </w:rPr>
                                        <w:t>draudžiami pensijų socialiniu draudimu.</w:t>
                                      </w:r>
                                    </w:p>
                                  </w:sdtContent>
                                </w:sdt>
                                <w:sdt>
                                  <w:sdtPr>
                                    <w:alias w:val="4 str. 7 d."/>
                                    <w:tag w:val="part_29f5537332df46b99c994f9db9612244"/>
                                    <w:lock w:val="sdtLocked"/>
                                    <w:richText/>
                                  </w:sdtPr>
                                  <w:sdtContent>
                                    <w:p>
                                      <w:pPr>
                                        <w:ind w:firstLine="720"/>
                                        <w:jc w:val="both"/>
                                        <w:rPr>
                                          <w:b/>
                                          <w:szCs w:val="24"/>
                                        </w:rPr>
                                      </w:pPr>
                                      <w:sdt>
                                        <w:sdtPr>
                                          <w:alias w:val="Numeris"/>
                                          <w:tag w:val="nr_29f5537332df46b99c994f9db9612244"/>
                                          <w:lock w:val="sdtLocked"/>
                                          <w:richText/>
                                        </w:sdtPr>
                                        <w:sdtContent>
                                          <w:r>
                                            <w:rPr>
                                              <w:szCs w:val="24"/>
                                            </w:rPr>
                                            <w:t>7</w:t>
                                          </w:r>
                                        </w:sdtContent>
                                      </w:sdt>
                                      <w:r>
                                        <w:rPr>
                                          <w:szCs w:val="24"/>
                                        </w:rPr>
                                        <w:t>. Šio straipsnio 1–6 dalyse nurodytų subjektų socialinio draudimo įmokas privalo mokėti apdraustieji ir draudėjai.</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5 str."/>
                                <w:tag w:val="part_36a8b995a5c84ffaa66cb05b08ddf1e7"/>
                                <w:lock w:val="sdtLocked"/>
                                <w:richText/>
                              </w:sdtPr>
                              <w:sdtContent>
                                <w:p>
                                  <w:pPr>
                                    <w:ind w:left="2250" w:right="-7" w:hanging="1530"/>
                                    <w:jc w:val="both"/>
                                    <w:rPr>
                                      <w:b/>
                                      <w:szCs w:val="24"/>
                                    </w:rPr>
                                  </w:pPr>
                                  <w:sdt>
                                    <w:sdtPr>
                                      <w:alias w:val="Numeris"/>
                                      <w:tag w:val="nr_36a8b995a5c84ffaa66cb05b08ddf1e7"/>
                                      <w:lock w:val="sdtLocked"/>
                                      <w:richText/>
                                    </w:sdtPr>
                                    <w:sdtContent>
                                      <w:r>
                                        <w:rPr>
                                          <w:b/>
                                          <w:szCs w:val="24"/>
                                        </w:rPr>
                                        <w:t>5</w:t>
                                      </w:r>
                                    </w:sdtContent>
                                  </w:sdt>
                                  <w:r>
                                    <w:rPr>
                                      <w:b/>
                                      <w:szCs w:val="24"/>
                                    </w:rPr>
                                    <w:t xml:space="preserve"> straipsnis. </w:t>
                                  </w:r>
                                  <w:sdt>
                                    <w:sdtPr>
                                      <w:alias w:val="Pavadinimas"/>
                                      <w:tag w:val="title_36a8b995a5c84ffaa66cb05b08ddf1e7"/>
                                      <w:lock w:val="sdtLocked"/>
                                      <w:richText/>
                                    </w:sdtPr>
                                    <w:sdtContent>
                                      <w:r>
                                        <w:rPr>
                                          <w:b/>
                                          <w:szCs w:val="24"/>
                                        </w:rPr>
                                        <w:t>Savarankiškai dirbančių asmenų socialinis draudimas</w:t>
                                      </w:r>
                                    </w:sdtContent>
                                  </w:sdt>
                                </w:p>
                                <w:sdt>
                                  <w:sdtPr>
                                    <w:alias w:val="5 str. 1 d."/>
                                    <w:tag w:val="part_3cda454bf9a245a5b913f1326ec2e4b7"/>
                                    <w:lock w:val="sdtLocked"/>
                                    <w:richText/>
                                  </w:sdtPr>
                                  <w:sdtContent>
                                    <w:p>
                                      <w:pPr>
                                        <w:ind w:firstLine="720"/>
                                        <w:jc w:val="both"/>
                                        <w:rPr>
                                          <w:szCs w:val="24"/>
                                        </w:rPr>
                                      </w:pPr>
                                      <w:sdt>
                                        <w:sdtPr>
                                          <w:alias w:val="Numeris"/>
                                          <w:tag w:val="nr_3cda454bf9a245a5b913f1326ec2e4b7"/>
                                          <w:lock w:val="sdtLocked"/>
                                          <w:richText/>
                                        </w:sdtPr>
                                        <w:sdtContent>
                                          <w:r>
                                            <w:rPr>
                                              <w:szCs w:val="24"/>
                                            </w:rPr>
                                            <w:t>1</w:t>
                                          </w:r>
                                        </w:sdtContent>
                                      </w:sdt>
                                      <w:r>
                                        <w:rPr>
                                          <w:szCs w:val="24"/>
                                        </w:rPr>
                                        <w:t>. Nuolatiniai Lietuvos gyventojai, kurie nėra išvardyti šio įstatymo 4 straipsnio 1 dalyje ir gauna pajamas pagal autorines sutartis iš draudėjo – Lietuvos vieneto draudžiami pensijų, ligos ir motinystės socialiniu draudimu, išskyrus atvejus, kai tokios pajamos gaunamos verčiantis individualia veikla. Nuolatiniai Lietuvos gyventojai, gaunantys pajamas iš sporto veiklos ar atlikėjo veiklos, kaip šios sąvokos apibrėžtos Lietuvos Respublikos gyventojų pajamų mokesčio įstatyme, iš draudėjo – Lietuvos vieneto, su kuriuo jie nesusiję darbo santykiais arba jų esmę atitinkančiais santykiais taip, kaip šie santykiai apibrėžti Lietuvos Respublikos gyventojų pajamų mokesčio įstatyme, draudžiami pensijų, ligos ir motinystės socialiniu draudimu, išskyrus atvejus, kai tokios pajamos gaunamos verčiantis individualia veikla. Nuolatiniams Lietuvos gyventojams, kurie verčiasi atitinkama (kūrybine, atlikėjo ar sporto) individualia veikla, taikomos šio straipsnio 2 dalies nuostatos. Šio straipsnio nuostatos taikomos ir asmenims, kuriems vadovaujantis Lietuvos Respublikos tarptautinėmis sutartimis arba Europos Sąjungos socialinės apsaugos sistemų koordinavimo reglamentais taikomi Lietuvos Respublikos teisės aktai socialinio draudimo srityje.</w:t>
                                      </w:r>
                                    </w:p>
                                  </w:sdtContent>
                                </w:sdt>
                                <w:sdt>
                                  <w:sdtPr>
                                    <w:alias w:val="5 str. 2 d."/>
                                    <w:tag w:val="part_adf5803986724c4d8e33dfad6c139ff5"/>
                                    <w:lock w:val="sdtLocked"/>
                                    <w:richText/>
                                  </w:sdtPr>
                                  <w:sdtContent>
                                    <w:p>
                                      <w:pPr>
                                        <w:ind w:firstLine="720"/>
                                        <w:jc w:val="both"/>
                                        <w:rPr>
                                          <w:szCs w:val="24"/>
                                        </w:rPr>
                                      </w:pPr>
                                      <w:sdt>
                                        <w:sdtPr>
                                          <w:alias w:val="Numeris"/>
                                          <w:tag w:val="nr_adf5803986724c4d8e33dfad6c139ff5"/>
                                          <w:lock w:val="sdtLocked"/>
                                          <w:richText/>
                                        </w:sdtPr>
                                        <w:sdtContent>
                                          <w:r>
                                            <w:rPr>
                                              <w:szCs w:val="24"/>
                                            </w:rPr>
                                            <w:t>2</w:t>
                                          </w:r>
                                        </w:sdtContent>
                                      </w:sdt>
                                      <w:r>
                                        <w:rPr>
                                          <w:szCs w:val="24"/>
                                        </w:rPr>
                                        <w:t xml:space="preserve">. Ūkininkai ir jų partneriai, šeimynos dalyviai ir individualia veikla užsiimantys asmenys, išskyrus tuos, kurie nurodyti šio straipsnio 3–4 dalyse, draudžiami pensijų, ligos ir motinystės socialiniu draudimu. Individualių įmonių savininkai, </w:t>
                                      </w:r>
                                      <w:r>
                                        <w:rPr>
                                          <w:bCs/>
                                          <w:szCs w:val="24"/>
                                        </w:rPr>
                                        <w:t xml:space="preserve">mažųjų bendrijų nariai </w:t>
                                      </w:r>
                                      <w:r>
                                        <w:rPr>
                                          <w:szCs w:val="24"/>
                                        </w:rPr>
                                        <w:t xml:space="preserve">ir ūkinių bendrijų tikrieji nariai draudžiami pensijų, ligos, motinystės, nedarbo socialiniu draudimu, gavę šio įstatymo 10 straipsnio 2 dalyje numatytas pajamas. </w:t>
                                      </w:r>
                                    </w:p>
                                  </w:sdtContent>
                                </w:sdt>
                                <w:sdt>
                                  <w:sdtPr>
                                    <w:alias w:val="5 str. 3 d."/>
                                    <w:tag w:val="part_4015797f5f9345e6a767adb17922387a"/>
                                    <w:lock w:val="sdtLocked"/>
                                    <w:richText/>
                                  </w:sdtPr>
                                  <w:sdtContent>
                                    <w:p>
                                      <w:pPr>
                                        <w:ind w:right="-7" w:firstLine="720"/>
                                        <w:jc w:val="both"/>
                                        <w:rPr>
                                          <w:szCs w:val="24"/>
                                        </w:rPr>
                                      </w:pPr>
                                      <w:sdt>
                                        <w:sdtPr>
                                          <w:alias w:val="Numeris"/>
                                          <w:tag w:val="nr_4015797f5f9345e6a767adb17922387a"/>
                                          <w:lock w:val="sdtLocked"/>
                                          <w:richText/>
                                        </w:sdtPr>
                                        <w:sdtContent>
                                          <w:r>
                                            <w:rPr>
                                              <w:szCs w:val="24"/>
                                            </w:rPr>
                                            <w:t>3</w:t>
                                          </w:r>
                                        </w:sdtContent>
                                      </w:sdt>
                                      <w:r>
                                        <w:rPr>
                                          <w:szCs w:val="24"/>
                                        </w:rPr>
                                        <w:t>. Asmenys, kurie vykdo individualią veiklą turėdami verslo liudijimą draudžiami pensijų socialiniu draudimu.</w:t>
                                      </w:r>
                                    </w:p>
                                  </w:sdtContent>
                                </w:sdt>
                                <w:sdt>
                                  <w:sdtPr>
                                    <w:alias w:val="5 str. 4 d."/>
                                    <w:tag w:val="part_0cd5b87eee144d0fa190fb6baadbca7d"/>
                                    <w:lock w:val="sdtLocked"/>
                                    <w:richText/>
                                  </w:sdtPr>
                                  <w:sdtContent>
                                    <w:p>
                                      <w:pPr>
                                        <w:ind w:firstLine="720"/>
                                        <w:jc w:val="both"/>
                                        <w:rPr>
                                          <w:b/>
                                          <w:szCs w:val="24"/>
                                        </w:rPr>
                                      </w:pPr>
                                      <w:sdt>
                                        <w:sdtPr>
                                          <w:alias w:val="Numeris"/>
                                          <w:tag w:val="nr_0cd5b87eee144d0fa190fb6baadbca7d"/>
                                          <w:lock w:val="sdtLocked"/>
                                          <w:richText/>
                                        </w:sdtPr>
                                        <w:sdtContent>
                                          <w:r>
                                            <w:rPr>
                                              <w:szCs w:val="24"/>
                                            </w:rPr>
                                            <w:t>4</w:t>
                                          </w:r>
                                        </w:sdtContent>
                                      </w:sdt>
                                      <w:r>
                                        <w:rPr>
                                          <w:szCs w:val="24"/>
                                        </w:rPr>
                                        <w:t>. Šio straipsnio 1 dalyje nurodytų subjektų socialinio draudimo įmokas privalo mokėti apdraustieji ir draudėjai. Šio straipsnio 2 dalyje nurodyti subjektai socialinio draudimo įmokas moka patys arba už juos moka jų draudėjai. Šio straipsnio 3 dalyje nurodyti subjektai socialinio draudimo įmokas moka patys.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6 str."/>
                                <w:tag w:val="part_de65867e0d9f4ab6954b860f19368612"/>
                                <w:lock w:val="sdtLocked"/>
                                <w:richText/>
                              </w:sdtPr>
                              <w:sdtContent>
                                <w:p>
                                  <w:pPr>
                                    <w:ind w:left="2250" w:right="-7" w:hanging="1530"/>
                                    <w:jc w:val="both"/>
                                    <w:rPr>
                                      <w:b/>
                                      <w:szCs w:val="24"/>
                                    </w:rPr>
                                  </w:pPr>
                                  <w:sdt>
                                    <w:sdtPr>
                                      <w:alias w:val="Numeris"/>
                                      <w:tag w:val="nr_de65867e0d9f4ab6954b860f19368612"/>
                                      <w:lock w:val="sdtLocked"/>
                                      <w:richText/>
                                    </w:sdtPr>
                                    <w:sdtContent>
                                      <w:r>
                                        <w:rPr>
                                          <w:b/>
                                          <w:szCs w:val="24"/>
                                        </w:rPr>
                                        <w:t>6</w:t>
                                      </w:r>
                                    </w:sdtContent>
                                  </w:sdt>
                                  <w:r>
                                    <w:rPr>
                                      <w:b/>
                                      <w:szCs w:val="24"/>
                                    </w:rPr>
                                    <w:t xml:space="preserve"> straipsnis. </w:t>
                                  </w:r>
                                  <w:sdt>
                                    <w:sdtPr>
                                      <w:alias w:val="Pavadinimas"/>
                                      <w:tag w:val="title_de65867e0d9f4ab6954b860f19368612"/>
                                      <w:lock w:val="sdtLocked"/>
                                      <w:richText/>
                                    </w:sdtPr>
                                    <w:sdtContent>
                                      <w:r>
                                        <w:rPr>
                                          <w:b/>
                                          <w:szCs w:val="24"/>
                                        </w:rPr>
                                        <w:t>Asmenys, draudžiami socialiniu draudimu dėl jų socialinio statuso ypatybių</w:t>
                                      </w:r>
                                    </w:sdtContent>
                                  </w:sdt>
                                </w:p>
                                <w:sdt>
                                  <w:sdtPr>
                                    <w:alias w:val="6 str. 1 d."/>
                                    <w:tag w:val="part_f3c6fab90d9b437baae5e8e84a35488f"/>
                                    <w:lock w:val="sdtLocked"/>
                                    <w:richText/>
                                  </w:sdtPr>
                                  <w:sdtContent>
                                    <w:p>
                                      <w:pPr>
                                        <w:ind w:right="-7" w:firstLine="720"/>
                                        <w:jc w:val="both"/>
                                        <w:rPr>
                                          <w:szCs w:val="24"/>
                                        </w:rPr>
                                      </w:pPr>
                                      <w:sdt>
                                        <w:sdtPr>
                                          <w:alias w:val="Numeris"/>
                                          <w:tag w:val="nr_f3c6fab90d9b437baae5e8e84a35488f"/>
                                          <w:lock w:val="sdtLocked"/>
                                          <w:richText/>
                                        </w:sdtPr>
                                        <w:sdtContent>
                                          <w:r>
                                            <w:rPr>
                                              <w:szCs w:val="24"/>
                                            </w:rPr>
                                            <w:t>1</w:t>
                                          </w:r>
                                        </w:sdtContent>
                                      </w:sdt>
                                      <w:r>
                                        <w:rPr>
                                          <w:szCs w:val="24"/>
                                        </w:rPr>
                                        <w:t xml:space="preserve">. Nesukakę senatvės pensijos amžiaus ir negaunantys pajamų, susijusių su darbo santykiais, valstybės tarnautojų ir profesinės karo tarnybos karių bei deleguotų asmenų sutuoktiniai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arba gynybos institucijoje, taip pat </w:t>
                                      </w:r>
                                      <w:r>
                                        <w:rPr>
                                          <w:bCs/>
                                          <w:szCs w:val="24"/>
                                        </w:rPr>
                                        <w:t xml:space="preserve">Respublikos Prezidento sutuoktinis </w:t>
                                      </w:r>
                                      <w:r>
                                        <w:rPr>
                                          <w:szCs w:val="24"/>
                                        </w:rPr>
                                        <w:t xml:space="preserve">draudžiami valstybės lėšomis pensijų, motinystės, nedarbo socialiniu draudimu. Šioje dalyje nurodyti subjektai draudžiami valstybės lėšomis atitinkamai nuo valstybės tarnautojo ar profesinės tarnybos kario 0,5 pareiginės algos arba pagal delegavimo sutartį deleguoto asmens 0,5 darbo užmokesčio, arba Respublikos Prezidento 0,5 darbo užmokesčio. Deleguotų asmenų sutuoktiniai draudžiami tik tuo atveju, jei deleguotam asmeniui darbo užmokestį ir nuo jo socialinio draudimo įmokas moka asmenį delegavusi Lietuvos Respublikos deleguojančioji institucija. </w:t>
                                      </w:r>
                                      <w:r>
                                        <w:rPr>
                                          <w:bCs/>
                                          <w:szCs w:val="24"/>
                                        </w:rPr>
                                        <w:t>Nesukakęs senatvės pensijos amžiaus ir neturintis draudžiamųjų pajamų Respublikos Prezidento sutuoktinis draudžiamas Respublikos Prezidento kadencijos laikotarpiu</w:t>
                                      </w:r>
                                      <w:r>
                                        <w:rPr>
                                          <w:szCs w:val="24"/>
                                        </w:rPr>
                                        <w:t>.</w:t>
                                      </w:r>
                                    </w:p>
                                  </w:sdtContent>
                                </w:sdt>
                                <w:sdt>
                                  <w:sdtPr>
                                    <w:alias w:val="6 str. 2 d."/>
                                    <w:tag w:val="part_05b5bb403b3c4ce0a1c6e65298e662e8"/>
                                    <w:lock w:val="sdtLocked"/>
                                    <w:richText/>
                                  </w:sdtPr>
                                  <w:sdtContent>
                                    <w:p>
                                      <w:pPr>
                                        <w:ind w:right="-7" w:firstLine="720"/>
                                        <w:jc w:val="both"/>
                                        <w:rPr>
                                          <w:szCs w:val="24"/>
                                        </w:rPr>
                                      </w:pPr>
                                      <w:sdt>
                                        <w:sdtPr>
                                          <w:alias w:val="Numeris"/>
                                          <w:tag w:val="nr_05b5bb403b3c4ce0a1c6e65298e662e8"/>
                                          <w:lock w:val="sdtLocked"/>
                                          <w:richText/>
                                        </w:sdtPr>
                                        <w:sdtContent>
                                          <w:r>
                                            <w:rPr>
                                              <w:szCs w:val="24"/>
                                            </w:rPr>
                                            <w:t>2</w:t>
                                          </w:r>
                                        </w:sdtContent>
                                      </w:sdt>
                                      <w:r>
                                        <w:rPr>
                                          <w:szCs w:val="24"/>
                                        </w:rPr>
                                        <w:t>. Šeimos pasirinkimu vienas iš tėvų (įtėvių) arba asmuo, nustatyta tvarka paskirtas vaiko globėju, auginantys vaiką iki trejų metų, draudžiami valstybės lėšomis pensijų ir nedarbo socialiniu draudimu. Šioje dalyje nurodyti subjektai draudžiami valstybės lėšomis tik tuo atveju, jeigu jie tuo laikotarpiu neturi draudžiamųjų pajamų, įmokas skaičiuojant nuo Lietuvos Respublikos Vyriausybės (toliau – Vyriausybė) patvirtintos minimaliosios mėnesinės algos, arba jų pajamos mažesnės nei atitinkamą laikotarpį galiojanti minimaliųjų mėnesinių algų suma. Šioje dalyje nurodyti subjektai,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socialinio draudimo įmokų sumą.</w:t>
                                      </w:r>
                                    </w:p>
                                  </w:sdtContent>
                                </w:sdt>
                                <w:sdt>
                                  <w:sdtPr>
                                    <w:alias w:val="6 str. 3 d."/>
                                    <w:tag w:val="part_7f4da95e1a1b4b6b9c2360f8808d028c"/>
                                    <w:lock w:val="sdtLocked"/>
                                    <w:richText/>
                                  </w:sdtPr>
                                  <w:sdtContent>
                                    <w:p>
                                      <w:pPr>
                                        <w:ind w:right="-7" w:firstLine="720"/>
                                        <w:jc w:val="both"/>
                                        <w:rPr>
                                          <w:szCs w:val="24"/>
                                        </w:rPr>
                                      </w:pPr>
                                      <w:sdt>
                                        <w:sdtPr>
                                          <w:alias w:val="Numeris"/>
                                          <w:tag w:val="nr_7f4da95e1a1b4b6b9c2360f8808d028c"/>
                                          <w:lock w:val="sdtLocked"/>
                                          <w:richText/>
                                        </w:sdtPr>
                                        <w:sdtContent>
                                          <w:r>
                                            <w:rPr>
                                              <w:szCs w:val="24"/>
                                            </w:rPr>
                                            <w:t>3</w:t>
                                          </w:r>
                                        </w:sdtContent>
                                      </w:sdt>
                                      <w:r>
                                        <w:rPr>
                                          <w:szCs w:val="24"/>
                                        </w:rPr>
                                        <w:t>. Nesukakęs senatvės pensijos amžiaus vienas iš neįgalaus asmens, kuriam nustatytas specialusis nuolatinės slaugos poreikis, tėvų (įtėvių) arba asmuo, nustatyta tvarka paskirtas šio neįgalaus asmens globėju ar rūpintoju, slaugantis namuose nurodytą neįgalų asmenį draudžiami valstybės lėšomis pensijų, nedarbo socialiniu draudimu. Šioje dalyje nurodyti subjektai draudžiami valstybės lėšomis tik tuo atveju, jeigu jie tuo laikotarpiu neturi draudžiamųjų pajamų, įmokas skaičiuojant nuo Vyriausybės patvirtintos minimaliosios mėnesinės algos, arba jų pajamos mažesnės nei atitinkamą laikotarpį galiojanti minimaliųjų mėnesinių algų suma. Šioje dalyje nurodyti subjektai,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socialinio draudimo įmokų sumą. Ši nuostata taip pat taikoma vienam iš tėvų (įtėvių), globėjui ar rūpintojui, slaugančiam namuose visiškos negalios invalidą, pripažintą tokiu iki 2005 m. liepos 1 d.</w:t>
                                      </w:r>
                                    </w:p>
                                  </w:sdtContent>
                                </w:sdt>
                                <w:sdt>
                                  <w:sdtPr>
                                    <w:alias w:val="6 str. 4 d."/>
                                    <w:tag w:val="part_c258aaf3fd124d9aae1072b968c6b29d"/>
                                    <w:lock w:val="sdtLocked"/>
                                    <w:richText/>
                                  </w:sdtPr>
                                  <w:sdtContent>
                                    <w:p>
                                      <w:pPr>
                                        <w:ind w:right="-7" w:firstLine="720"/>
                                        <w:jc w:val="both"/>
                                        <w:rPr>
                                          <w:szCs w:val="24"/>
                                        </w:rPr>
                                      </w:pPr>
                                      <w:sdt>
                                        <w:sdtPr>
                                          <w:alias w:val="Numeris"/>
                                          <w:tag w:val="nr_c258aaf3fd124d9aae1072b968c6b29d"/>
                                          <w:lock w:val="sdtLocked"/>
                                          <w:richText/>
                                        </w:sdtPr>
                                        <w:sdtContent>
                                          <w:r>
                                            <w:rPr>
                                              <w:szCs w:val="24"/>
                                            </w:rPr>
                                            <w:t>4</w:t>
                                          </w:r>
                                        </w:sdtContent>
                                      </w:sdt>
                                      <w:r>
                                        <w:rPr>
                                          <w:szCs w:val="24"/>
                                        </w:rPr>
                                        <w:t>. Lietuvos Respublikos kariuomenės privalomosios pradinės karo tarnybos kariai ir asmenys, atliekantys alternatyviąją krašto apsaugos tarnybą, draudžiami pensijų, motinystės, nedarbo ir nelaimingų atsitikimų darbe ir profesinių ligų socialiniu draudimu. Šioje dalyje nurodyti subjektai Valstybinio socialinio draudimo fondo biudžeto sudarymo ir vykdymo taisyklėse, patvirtintose Vyriausybės, (toliau – Valstybinio socialinio draudimo fondo biudžeto sudarymo ir vykdymo taisyklės) nustatyta tvarka draudžiami valstybės lėšomis pensijų, motinystės, nedarbo ir nelaimingų atsitikimų darbe ir profesinių ligų socialiniu draudimu, skaičiuojant socialinio draudimo įmokas nuo Vyriausybės patvirtintos minimaliosios mėnesinės algos.</w:t>
                                      </w:r>
                                    </w:p>
                                  </w:sdtContent>
                                </w:sdt>
                                <w:sdt>
                                  <w:sdtPr>
                                    <w:alias w:val="6 str. 5 d."/>
                                    <w:tag w:val="part_ee4c8352b1a747f78cd758ff5a75af76"/>
                                    <w:lock w:val="sdtLocked"/>
                                    <w:richText/>
                                  </w:sdtPr>
                                  <w:sdtContent>
                                    <w:p>
                                      <w:pPr>
                                        <w:ind w:right="-7" w:firstLine="720"/>
                                        <w:jc w:val="both"/>
                                        <w:rPr>
                                          <w:szCs w:val="24"/>
                                        </w:rPr>
                                      </w:pPr>
                                      <w:sdt>
                                        <w:sdtPr>
                                          <w:alias w:val="Numeris"/>
                                          <w:tag w:val="nr_ee4c8352b1a747f78cd758ff5a75af76"/>
                                          <w:lock w:val="sdtLocked"/>
                                          <w:richText/>
                                        </w:sdtPr>
                                        <w:sdtContent>
                                          <w:r>
                                            <w:rPr>
                                              <w:szCs w:val="24"/>
                                            </w:rPr>
                                            <w:t>5</w:t>
                                          </w:r>
                                        </w:sdtContent>
                                      </w:sdt>
                                      <w:r>
                                        <w:rPr>
                                          <w:szCs w:val="24"/>
                                        </w:rPr>
                                        <w:t>. Profesinių mokyklų mokiniai, aukštųjų mokyklų studentai ir asmenys, teritorinių darbo biržų siųsti profesiniam mokymui ar profesinei reabilitacijai, – jų profesinės veiklos praktikos įstaigoje ar įmonėje metu valstybės lėšomis draudžiami tik nelaimingų atsitikimų darbe ir profesinių ligų socialiniu draudimu, socialinio draudimo įmokas skaičiuojant nuo Vyriausybės patvirtintos minimaliosios mėnesinės algos.</w:t>
                                      </w:r>
                                    </w:p>
                                  </w:sdtContent>
                                </w:sdt>
                                <w:sdt>
                                  <w:sdtPr>
                                    <w:alias w:val="6 str. 6 d."/>
                                    <w:tag w:val="part_74500aa75b6341c5a9545f9cc53a6116"/>
                                    <w:lock w:val="sdtLocked"/>
                                    <w:richText/>
                                  </w:sdtPr>
                                  <w:sdtContent>
                                    <w:p>
                                      <w:pPr>
                                        <w:ind w:right="-7" w:firstLine="720"/>
                                        <w:jc w:val="both"/>
                                        <w:rPr>
                                          <w:szCs w:val="24"/>
                                        </w:rPr>
                                      </w:pPr>
                                      <w:sdt>
                                        <w:sdtPr>
                                          <w:alias w:val="Numeris"/>
                                          <w:tag w:val="nr_74500aa75b6341c5a9545f9cc53a6116"/>
                                          <w:lock w:val="sdtLocked"/>
                                          <w:richText/>
                                        </w:sdtPr>
                                        <w:sdtContent>
                                          <w:r>
                                            <w:rPr>
                                              <w:szCs w:val="24"/>
                                            </w:rPr>
                                            <w:t>6</w:t>
                                          </w:r>
                                        </w:sdtContent>
                                      </w:sdt>
                                      <w:r>
                                        <w:rPr>
                                          <w:szCs w:val="24"/>
                                        </w:rPr>
                                        <w:t>. Tradicinių ir kitų valstybės pripažintų religinių bendruomenių ir bendrijų dvasininkai ir vienuoliai valstybės lėšomis draudžiami pensijų socialiniu draudimu, socialinio draudimo įmokas skaičiuojant nuo Vyriausybės patvirtintos minimaliosios mėnesinės algos.</w:t>
                                      </w:r>
                                    </w:p>
                                  </w:sdtContent>
                                </w:sdt>
                                <w:sdt>
                                  <w:sdtPr>
                                    <w:alias w:val="6 str. 7 d."/>
                                    <w:tag w:val="part_bb041af7c2e544e9821a282751476c12"/>
                                    <w:lock w:val="sdtLocked"/>
                                    <w:richText/>
                                  </w:sdtPr>
                                  <w:sdtContent>
                                    <w:p>
                                      <w:pPr>
                                        <w:ind w:firstLine="720"/>
                                        <w:jc w:val="both"/>
                                        <w:rPr>
                                          <w:szCs w:val="24"/>
                                        </w:rPr>
                                      </w:pPr>
                                      <w:sdt>
                                        <w:sdtPr>
                                          <w:alias w:val="Numeris"/>
                                          <w:tag w:val="nr_bb041af7c2e544e9821a282751476c12"/>
                                          <w:lock w:val="sdtLocked"/>
                                          <w:richText/>
                                        </w:sdtPr>
                                        <w:sdtContent>
                                          <w:r>
                                            <w:rPr>
                                              <w:szCs w:val="24"/>
                                            </w:rPr>
                                            <w:t>7</w:t>
                                          </w:r>
                                        </w:sdtContent>
                                      </w:sdt>
                                      <w:r>
                                        <w:rPr>
                                          <w:szCs w:val="24"/>
                                        </w:rPr>
                                        <w:t>. Meno kūrėjo statusą turintys darbingo amžiaus asmenys draudžiami pensijų, ligos socialiniu draudimu ir motinystės socialiniu draudimu valstybės lėšomis nuo Vyriausybės patvirtintos minimaliosios mėnesinės algos tuo atveju, jeigu jie neturi draudžiamųjų pajamų. Meno kūrėjo statusą turintys darbingo amžiaus asmenys, kurių draudžiamųjų pajamų suma per kalendorinius metus mažesnė už atitinkamų metų 12 Vyriausybės patvirtintų minimaliųjų mėnesinių algų, draudžiami sumokant valstybės lėšomis trūkstamą iki 12 Vyriausybės patvirtintų minimaliųjų mėnesinių algų socialinio draudimo įmokų sumą. Draudžiant valstybės lėšomis, įmokas moka valstybės biudžeto asignavimų valdytojas pagal patvirtintus draudėjo ir apdraustojo tarifus.</w:t>
                                      </w:r>
                                    </w:p>
                                  </w:sdtContent>
                                </w:sdt>
                                <w:sdt>
                                  <w:sdtPr>
                                    <w:alias w:val="6 str. 8 d."/>
                                    <w:tag w:val="part_f56fda083b444371998b4fbbbecae18f"/>
                                    <w:lock w:val="sdtLocked"/>
                                    <w:richText/>
                                  </w:sdtPr>
                                  <w:sdtContent>
                                    <w:p>
                                      <w:pPr>
                                        <w:ind w:firstLine="720"/>
                                        <w:jc w:val="both"/>
                                        <w:rPr>
                                          <w:szCs w:val="24"/>
                                        </w:rPr>
                                      </w:pPr>
                                      <w:sdt>
                                        <w:sdtPr>
                                          <w:alias w:val="Numeris"/>
                                          <w:tag w:val="nr_f56fda083b444371998b4fbbbecae18f"/>
                                          <w:lock w:val="sdtLocked"/>
                                          <w:richText/>
                                        </w:sdtPr>
                                        <w:sdtContent>
                                          <w:r>
                                            <w:rPr>
                                              <w:szCs w:val="24"/>
                                            </w:rPr>
                                            <w:t>8</w:t>
                                          </w:r>
                                        </w:sdtContent>
                                      </w:sdt>
                                      <w:r>
                                        <w:rPr>
                                          <w:szCs w:val="24"/>
                                        </w:rPr>
                                        <w:t xml:space="preserve">. Gaunantys darbo užmokestį asmenys, esantys socialinės bei psichologinės reabilitacijos įstaigose, jų darbo laiku draudžiami tik nelaimingų atsitikimų darbe ir profesinių ligų socialiniu draudimu. Socialinio draudimo įmokas šiuo atveju privalo mokėti draudėjai. </w:t>
                                      </w:r>
                                    </w:p>
                                  </w:sdtContent>
                                </w:sdt>
                                <w:sdt>
                                  <w:sdtPr>
                                    <w:alias w:val="6 str. 9 d."/>
                                    <w:tag w:val="part_6aeac8204f0f4c3da035ca699c8cdefd"/>
                                    <w:lock w:val="sdtLocked"/>
                                    <w:richText/>
                                  </w:sdtPr>
                                  <w:sdtContent>
                                    <w:p>
                                      <w:pPr>
                                        <w:ind w:right="-7" w:firstLine="720"/>
                                        <w:jc w:val="both"/>
                                        <w:rPr>
                                          <w:szCs w:val="24"/>
                                        </w:rPr>
                                      </w:pPr>
                                      <w:sdt>
                                        <w:sdtPr>
                                          <w:alias w:val="Numeris"/>
                                          <w:tag w:val="nr_6aeac8204f0f4c3da035ca699c8cdefd"/>
                                          <w:lock w:val="sdtLocked"/>
                                          <w:richText/>
                                        </w:sdtPr>
                                        <w:sdtContent>
                                          <w:r>
                                            <w:rPr>
                                              <w:szCs w:val="24"/>
                                            </w:rPr>
                                            <w:t>9</w:t>
                                          </w:r>
                                        </w:sdtContent>
                                      </w:sdt>
                                      <w:r>
                                        <w:rPr>
                                          <w:szCs w:val="24"/>
                                        </w:rPr>
                                        <w:t>. Gaunantys darbo užmokestį nuteistieji laisvės atėmimu asmenys jų darbo laiku draudžiami tik nelaimingų atsitikimų darbe ir profesinių ligų socialiniu draudimu. Socialinio draudimo įmokas šiuo atveju privalo mokėti draudėjai.</w:t>
                                      </w:r>
                                    </w:p>
                                  </w:sdtContent>
                                </w:sdt>
                                <w:sdt>
                                  <w:sdtPr>
                                    <w:alias w:val="6 str. 10 d."/>
                                    <w:tag w:val="part_77bec4e722d444c787d0e7e9c7f74c41"/>
                                    <w:lock w:val="sdtLocked"/>
                                    <w:richText/>
                                  </w:sdtPr>
                                  <w:sdtContent>
                                    <w:p>
                                      <w:pPr>
                                        <w:ind w:right="-7" w:firstLine="720"/>
                                        <w:jc w:val="both"/>
                                        <w:rPr>
                                          <w:szCs w:val="24"/>
                                        </w:rPr>
                                      </w:pPr>
                                      <w:sdt>
                                        <w:sdtPr>
                                          <w:alias w:val="Numeris"/>
                                          <w:tag w:val="nr_77bec4e722d444c787d0e7e9c7f74c41"/>
                                          <w:lock w:val="sdtLocked"/>
                                          <w:richText/>
                                        </w:sdtPr>
                                        <w:sdtContent>
                                          <w:r>
                                            <w:rPr>
                                              <w:bCs/>
                                              <w:szCs w:val="24"/>
                                            </w:rPr>
                                            <w:t>10</w:t>
                                          </w:r>
                                        </w:sdtContent>
                                      </w:sdt>
                                      <w:r>
                                        <w:rPr>
                                          <w:bCs/>
                                          <w:szCs w:val="24"/>
                                        </w:rPr>
                                        <w:t xml:space="preserve">. Asmenys, atliekantys savanorišką praktiką </w:t>
                                      </w:r>
                                      <w:r>
                                        <w:rPr>
                                          <w:szCs w:val="24"/>
                                        </w:rPr>
                                        <w:t>Lietuvos Respublikos</w:t>
                                      </w:r>
                                      <w:r>
                                        <w:rPr>
                                          <w:bCs/>
                                          <w:szCs w:val="24"/>
                                        </w:rPr>
                                        <w:t xml:space="preserve"> užimtumo įstatymo nustatyta tvarka, savanoriškos praktikos sutarties galiojimo laikotarpiu </w:t>
                                      </w:r>
                                      <w:r>
                                        <w:rPr>
                                          <w:szCs w:val="24"/>
                                        </w:rPr>
                                        <w:t>draudžiami valstybės lėšomis nelaimingų atsitikimų darbe ir profesinių ligų socialiniu draudimu, socialinio draudimo įmokas skaičiuojant nuo Vyriausybės patvirtintos minimaliosios mėnesinės algos.</w:t>
                                      </w:r>
                                    </w:p>
                                  </w:sdtContent>
                                </w:sdt>
                                <w:sdt>
                                  <w:sdtPr>
                                    <w:alias w:val="6 str. 11 d."/>
                                    <w:tag w:val="part_918c0df5b6754c7e91469bb94113e8ad"/>
                                    <w:lock w:val="sdtLocked"/>
                                    <w:richText/>
                                  </w:sdtPr>
                                  <w:sdtContent>
                                    <w:p>
                                      <w:pPr>
                                        <w:ind w:firstLine="720"/>
                                        <w:jc w:val="both"/>
                                        <w:rPr>
                                          <w:szCs w:val="24"/>
                                        </w:rPr>
                                      </w:pPr>
                                      <w:sdt>
                                        <w:sdtPr>
                                          <w:alias w:val="Numeris"/>
                                          <w:tag w:val="nr_918c0df5b6754c7e91469bb94113e8ad"/>
                                          <w:lock w:val="sdtLocked"/>
                                          <w:richText/>
                                        </w:sdtPr>
                                        <w:sdtContent>
                                          <w:r>
                                            <w:rPr>
                                              <w:szCs w:val="24"/>
                                            </w:rPr>
                                            <w:t>11</w:t>
                                          </w:r>
                                        </w:sdtContent>
                                      </w:sdt>
                                      <w:r>
                                        <w:rPr>
                                          <w:szCs w:val="24"/>
                                        </w:rPr>
                                        <w:t>. Įmokų valstybės lėšomis mokėjimo ypatumus, kai asmuo valstybės lėšomis draudžiamas pagal kelis šio įstatymo straipsnius, nustato Valstybinio socialinio draudimo fondo biudžeto sudarymo ir vykdymo taisyklės.</w:t>
                                      </w:r>
                                    </w:p>
                                  </w:sdtContent>
                                </w:sdt>
                                <w:sdt>
                                  <w:sdtPr>
                                    <w:alias w:val="6 str. 12 d."/>
                                    <w:tag w:val="part_f699fc30a4b8465f98ac9f3cee54395f"/>
                                    <w:lock w:val="sdtLocked"/>
                                    <w:richText/>
                                  </w:sdtPr>
                                  <w:sdtContent>
                                    <w:p>
                                      <w:pPr>
                                        <w:ind w:firstLine="720"/>
                                        <w:jc w:val="both"/>
                                        <w:rPr>
                                          <w:rFonts w:eastAsia="Calibri"/>
                                          <w:color w:val="000000"/>
                                          <w:szCs w:val="24"/>
                                          <w:lang w:eastAsia="lt-LT"/>
                                        </w:rPr>
                                      </w:pPr>
                                      <w:sdt>
                                        <w:sdtPr>
                                          <w:alias w:val="Numeris"/>
                                          <w:tag w:val="nr_f699fc30a4b8465f98ac9f3cee54395f"/>
                                          <w:lock w:val="sdtLocked"/>
                                          <w:richText/>
                                        </w:sdtPr>
                                        <w:sdtContent>
                                          <w:r>
                                            <w:rPr>
                                              <w:rFonts w:eastAsia="Calibri"/>
                                              <w:color w:val="000000"/>
                                              <w:szCs w:val="24"/>
                                            </w:rPr>
                                            <w:t>12</w:t>
                                          </w:r>
                                        </w:sdtContent>
                                      </w:sdt>
                                      <w:r>
                                        <w:rPr>
                                          <w:rFonts w:eastAsia="Calibri"/>
                                          <w:color w:val="000000"/>
                                          <w:szCs w:val="24"/>
                                        </w:rPr>
                                        <w:t xml:space="preserve">. Asmenims, </w:t>
                                      </w:r>
                                      <w:r>
                                        <w:rPr>
                                          <w:rFonts w:eastAsia="Arial Unicode MS"/>
                                          <w:szCs w:val="24"/>
                                          <w:bdr w:val="nil"/>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lang w:eastAsia="lt-LT"/>
                                        </w:rPr>
                                        <w:t>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7 str."/>
                                <w:tag w:val="part_2f1c66f17ce6493f925280bb11f9f993"/>
                                <w:lock w:val="sdtLocked"/>
                                <w:richText/>
                              </w:sdtPr>
                              <w:sdtContent>
                                <w:p>
                                  <w:pPr>
                                    <w:ind w:left="2250" w:right="-7" w:hanging="1530"/>
                                    <w:jc w:val="both"/>
                                    <w:rPr>
                                      <w:b/>
                                      <w:szCs w:val="24"/>
                                    </w:rPr>
                                  </w:pPr>
                                  <w:sdt>
                                    <w:sdtPr>
                                      <w:alias w:val="Numeris"/>
                                      <w:tag w:val="nr_2f1c66f17ce6493f925280bb11f9f993"/>
                                      <w:lock w:val="sdtLocked"/>
                                      <w:richText/>
                                    </w:sdtPr>
                                    <w:sdtContent>
                                      <w:r>
                                        <w:rPr>
                                          <w:b/>
                                          <w:szCs w:val="24"/>
                                        </w:rPr>
                                        <w:t>7</w:t>
                                      </w:r>
                                    </w:sdtContent>
                                  </w:sdt>
                                  <w:r>
                                    <w:rPr>
                                      <w:b/>
                                      <w:szCs w:val="24"/>
                                    </w:rPr>
                                    <w:t xml:space="preserve"> straipsnis. </w:t>
                                  </w:r>
                                  <w:sdt>
                                    <w:sdtPr>
                                      <w:alias w:val="Pavadinimas"/>
                                      <w:tag w:val="title_2f1c66f17ce6493f925280bb11f9f993"/>
                                      <w:lock w:val="sdtLocked"/>
                                      <w:richText/>
                                    </w:sdtPr>
                                    <w:sdtContent>
                                      <w:r>
                                        <w:rPr>
                                          <w:b/>
                                          <w:szCs w:val="24"/>
                                        </w:rPr>
                                        <w:t xml:space="preserve">Asmenys, galintys draustis savanorišku socialiniu draudimu ir asmenys, galintys dalyvauti pensijų kaupime </w:t>
                                      </w:r>
                                    </w:sdtContent>
                                  </w:sdt>
                                </w:p>
                                <w:sdt>
                                  <w:sdtPr>
                                    <w:alias w:val="7 str. 1 d."/>
                                    <w:tag w:val="part_76b1df3341c04246b648fae5c9ddaaab"/>
                                    <w:lock w:val="sdtLocked"/>
                                    <w:richText/>
                                  </w:sdtPr>
                                  <w:sdtContent>
                                    <w:p>
                                      <w:pPr>
                                        <w:ind w:firstLine="720"/>
                                        <w:jc w:val="both"/>
                                        <w:rPr>
                                          <w:bCs/>
                                          <w:szCs w:val="24"/>
                                          <w:lang w:eastAsia="lt-LT"/>
                                        </w:rPr>
                                      </w:pPr>
                                      <w:sdt>
                                        <w:sdtPr>
                                          <w:alias w:val="Numeris"/>
                                          <w:tag w:val="nr_76b1df3341c04246b648fae5c9ddaaab"/>
                                          <w:lock w:val="sdtLocked"/>
                                          <w:richText/>
                                        </w:sdtPr>
                                        <w:sdtContent>
                                          <w:r>
                                            <w:rPr>
                                              <w:bCs/>
                                              <w:szCs w:val="24"/>
                                              <w:lang w:eastAsia="lt-LT"/>
                                            </w:rPr>
                                            <w:t>1</w:t>
                                          </w:r>
                                        </w:sdtContent>
                                      </w:sdt>
                                      <w:r>
                                        <w:rPr>
                                          <w:bCs/>
                                          <w:szCs w:val="24"/>
                                          <w:lang w:eastAsia="lt-LT"/>
                                        </w:rPr>
                                        <w:t>. Lietuvos Respublikos ar Europos Sąjungos valstybės narės nuolatiniai gyventojai, ne jaunesni kaip 16 metų, jeigu jie nėra sukakę senatvės pensijos amžiaus arba pripažinti nedarbingais ar iš dalies darbingais (iki 2005 m. liepos 1 d. – invalidais), gali savanoriškai draustis ligos socialiniu draudimu ligos išmokoms ir motinystės socialiniu draudimu motinystės išmokoms tuo laiku, kai jie nėra draudžiami šios rūšies socialiniu draudimu. Socialinio draudimo įmokų mokėjimo ir sutarčių sudarymo tvarką nustato Vyriausybė ar jos įgaliota institucija.</w:t>
                                      </w:r>
                                    </w:p>
                                  </w:sdtContent>
                                </w:sdt>
                                <w:sdt>
                                  <w:sdtPr>
                                    <w:alias w:val="7 str. 2 d."/>
                                    <w:tag w:val="part_b883f9767a484171b9f4396a0fe95fd7"/>
                                    <w:lock w:val="sdtLocked"/>
                                    <w:richText/>
                                  </w:sdtPr>
                                  <w:sdtContent>
                                    <w:p>
                                      <w:pPr>
                                        <w:ind w:right="-7" w:firstLine="720"/>
                                        <w:jc w:val="both"/>
                                        <w:rPr>
                                          <w:szCs w:val="24"/>
                                        </w:rPr>
                                      </w:pPr>
                                      <w:sdt>
                                        <w:sdtPr>
                                          <w:alias w:val="Numeris"/>
                                          <w:tag w:val="nr_b883f9767a484171b9f4396a0fe95fd7"/>
                                          <w:lock w:val="sdtLocked"/>
                                          <w:richText/>
                                        </w:sdtPr>
                                        <w:sdtContent>
                                          <w:r>
                                            <w:rPr>
                                              <w:szCs w:val="24"/>
                                            </w:rPr>
                                            <w:t>2</w:t>
                                          </w:r>
                                        </w:sdtContent>
                                      </w:sdt>
                                      <w:r>
                                        <w:rPr>
                                          <w:szCs w:val="24"/>
                                        </w:rPr>
                                        <w:t>. Asmenys, draudžiami pensijų socialiniu draudimu, išskyrus sukakusius senatvės pensijos amžių asmenis, turi teisę jų pačių pasirinkimu kaupti pensijų socialinio draudimo įmokos dalį pensijų kaupimo bendrovėse pagal Lietuvos Respublikos pensijų sistemos reformos įstatymą ir Lietuvos Respublikos pensijų kaupimo įstatymą. Pensijų įmokos už asmenis, draudžiamus valstybės biudžeto lėšomis, neskaičiuojamos ir nemokamos.</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skyrius"/>
                            <w:tag w:val="part_b9dbc1e2e392489fb871a8f2191b6f42"/>
                            <w:lock w:val="sdtLocked"/>
                            <w:richText/>
                          </w:sdtPr>
                          <w:sdtContent>
                            <w:p>
                              <w:pPr>
                                <w:jc w:val="center"/>
                                <w:rPr>
                                  <w:rFonts w:eastAsia="Calibri"/>
                                  <w:b/>
                                  <w:szCs w:val="24"/>
                                </w:rPr>
                              </w:pPr>
                              <w:sdt>
                                <w:sdtPr>
                                  <w:alias w:val="Numeris"/>
                                  <w:tag w:val="nr_b9dbc1e2e392489fb871a8f2191b6f42"/>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b9dbc1e2e392489fb871a8f2191b6f42"/>
                                  <w:lock w:val="sdtLocked"/>
                                  <w:richText/>
                                </w:sdtPr>
                                <w:sdtContent>
                                  <w:r>
                                    <w:rPr>
                                      <w:rFonts w:eastAsia="Calibri"/>
                                      <w:b/>
                                      <w:szCs w:val="24"/>
                                    </w:rPr>
                                    <w:t>SOCIALINIO DRAUDIMO ĮMOKOS IR IŠMOKOS</w:t>
                                  </w:r>
                                </w:sdtContent>
                              </w:sdt>
                            </w:p>
                            <w:p>
                              <w:pPr>
                                <w:pBdr>
                                  <w:top w:val="nil"/>
                                  <w:left w:val="nil"/>
                                  <w:bottom w:val="nil"/>
                                  <w:right w:val="nil"/>
                                  <w:between w:val="nil"/>
                                  <w:bar w:val="nil"/>
                                </w:pBdr>
                                <w:jc w:val="center"/>
                                <w:rPr>
                                  <w:rFonts w:eastAsia="Arial Unicode MS"/>
                                  <w:b/>
                                  <w:sz w:val="20"/>
                                  <w:bdr w:val="nil"/>
                                  <w:lang w:eastAsia="lt-LT"/>
                                </w:rPr>
                              </w:pPr>
                            </w:p>
                            <w:sdt>
                              <w:sdtPr>
                                <w:alias w:val="8 str."/>
                                <w:tag w:val="part_0b03db282cf24d2688a003aaf6704382"/>
                                <w:lock w:val="sdtLocked"/>
                                <w:richText/>
                              </w:sdtPr>
                              <w:sdtContent>
                                <w:p>
                                  <w:pPr>
                                    <w:ind w:left="2250" w:right="-7" w:hanging="1530"/>
                                    <w:jc w:val="both"/>
                                    <w:rPr>
                                      <w:b/>
                                      <w:szCs w:val="24"/>
                                    </w:rPr>
                                  </w:pPr>
                                  <w:sdt>
                                    <w:sdtPr>
                                      <w:alias w:val="Numeris"/>
                                      <w:tag w:val="nr_0b03db282cf24d2688a003aaf6704382"/>
                                      <w:lock w:val="sdtLocked"/>
                                      <w:richText/>
                                    </w:sdtPr>
                                    <w:sdtContent>
                                      <w:r>
                                        <w:rPr>
                                          <w:b/>
                                          <w:szCs w:val="24"/>
                                        </w:rPr>
                                        <w:t>8</w:t>
                                      </w:r>
                                    </w:sdtContent>
                                  </w:sdt>
                                  <w:r>
                                    <w:rPr>
                                      <w:b/>
                                      <w:szCs w:val="24"/>
                                    </w:rPr>
                                    <w:t xml:space="preserve"> straipsnis. </w:t>
                                  </w:r>
                                  <w:sdt>
                                    <w:sdtPr>
                                      <w:alias w:val="Pavadinimas"/>
                                      <w:tag w:val="title_0b03db282cf24d2688a003aaf6704382"/>
                                      <w:lock w:val="sdtLocked"/>
                                      <w:richText/>
                                    </w:sdtPr>
                                    <w:sdtContent>
                                      <w:r>
                                        <w:rPr>
                                          <w:b/>
                                          <w:szCs w:val="24"/>
                                        </w:rPr>
                                        <w:t xml:space="preserve">Socialinio draudimo įmokos, jų tarifai </w:t>
                                      </w:r>
                                    </w:sdtContent>
                                  </w:sdt>
                                </w:p>
                                <w:sdt>
                                  <w:sdtPr>
                                    <w:alias w:val="8 str. 1 d."/>
                                    <w:tag w:val="part_e3697ce832614637aef2827684335c79"/>
                                    <w:lock w:val="sdtLocked"/>
                                    <w:richText/>
                                  </w:sdtPr>
                                  <w:sdtContent>
                                    <w:p>
                                      <w:pPr>
                                        <w:ind w:firstLine="720"/>
                                        <w:jc w:val="both"/>
                                        <w:rPr>
                                          <w:rFonts w:eastAsia="Calibri"/>
                                          <w:color w:val="000000"/>
                                          <w:szCs w:val="24"/>
                                        </w:rPr>
                                      </w:pPr>
                                      <w:sdt>
                                        <w:sdtPr>
                                          <w:alias w:val="Numeris"/>
                                          <w:tag w:val="nr_e3697ce832614637aef2827684335c79"/>
                                          <w:lock w:val="sdtLocked"/>
                                          <w:richText/>
                                        </w:sdtPr>
                                        <w:sdtContent>
                                          <w:r>
                                            <w:rPr>
                                              <w:rFonts w:eastAsia="Calibri"/>
                                              <w:color w:val="000000"/>
                                              <w:szCs w:val="24"/>
                                            </w:rPr>
                                            <w:t>1</w:t>
                                          </w:r>
                                        </w:sdtContent>
                                      </w:sdt>
                                      <w:r>
                                        <w:rPr>
                                          <w:rFonts w:eastAsia="Calibri"/>
                                          <w:color w:val="000000"/>
                                          <w:szCs w:val="24"/>
                                        </w:rPr>
                                        <w:t>. S</w:t>
                                      </w:r>
                                      <w:r>
                                        <w:rPr>
                                          <w:rFonts w:eastAsia="Calibri"/>
                                          <w:bCs/>
                                          <w:color w:val="000000"/>
                                          <w:szCs w:val="24"/>
                                        </w:rPr>
                                        <w:t xml:space="preserve">ocialinio draudimo įmokų dalis, skirta socialinio draudimo pensijų individualios dalies ir kitų socialinio draudimo rūšių, išvardintų šio įstatymo </w:t>
                                      </w:r>
                                      <w:r>
                                        <w:rPr>
                                          <w:rFonts w:eastAsia="Calibri"/>
                                          <w:bCs/>
                                          <w:szCs w:val="24"/>
                                        </w:rPr>
                                        <w:t>3 straipsnio 1 dalies 2–5</w:t>
                                      </w:r>
                                      <w:r>
                                        <w:rPr>
                                          <w:rFonts w:eastAsia="Calibri"/>
                                          <w:bCs/>
                                          <w:color w:val="000000"/>
                                          <w:szCs w:val="24"/>
                                        </w:rPr>
                                        <w:t xml:space="preserve"> punktuose, išmokų finansavimui mokama </w:t>
                                      </w:r>
                                      <w:r>
                                        <w:rPr>
                                          <w:rFonts w:eastAsia="Calibri"/>
                                          <w:color w:val="000000"/>
                                          <w:szCs w:val="24"/>
                                        </w:rPr>
                                        <w:t>į F</w:t>
                                      </w:r>
                                      <w:r>
                                        <w:rPr>
                                          <w:rFonts w:eastAsia="Calibri"/>
                                          <w:szCs w:val="24"/>
                                        </w:rPr>
                                        <w:t>ondą.</w:t>
                                      </w:r>
                                    </w:p>
                                  </w:sdtContent>
                                </w:sdt>
                                <w:sdt>
                                  <w:sdtPr>
                                    <w:alias w:val="8 str. 2 d."/>
                                    <w:tag w:val="part_f4e16c0157e2491d9cafd4f6bdaa0517"/>
                                    <w:lock w:val="sdtLocked"/>
                                    <w:richText/>
                                  </w:sdtPr>
                                  <w:sdtContent>
                                    <w:p>
                                      <w:pPr>
                                        <w:ind w:firstLine="720"/>
                                        <w:jc w:val="both"/>
                                        <w:rPr>
                                          <w:rFonts w:eastAsia="Calibri"/>
                                          <w:color w:val="000000"/>
                                          <w:szCs w:val="24"/>
                                        </w:rPr>
                                      </w:pPr>
                                      <w:sdt>
                                        <w:sdtPr>
                                          <w:alias w:val="Numeris"/>
                                          <w:tag w:val="nr_f4e16c0157e2491d9cafd4f6bdaa0517"/>
                                          <w:lock w:val="sdtLocked"/>
                                          <w:richText/>
                                        </w:sdtPr>
                                        <w:sdtContent>
                                          <w:r>
                                            <w:rPr>
                                              <w:rFonts w:eastAsia="Calibri"/>
                                              <w:color w:val="000000"/>
                                              <w:szCs w:val="24"/>
                                            </w:rPr>
                                            <w:t>2</w:t>
                                          </w:r>
                                        </w:sdtContent>
                                      </w:sdt>
                                      <w:r>
                                        <w:rPr>
                                          <w:rFonts w:eastAsia="Calibri"/>
                                          <w:color w:val="000000"/>
                                          <w:szCs w:val="24"/>
                                        </w:rPr>
                                        <w:t xml:space="preserve">. Socialinio draudimo įmokų tarifai, jų dydžiai (jų dalys) atskirų rūšių socialiniam draudimui tvirtinami </w:t>
                                      </w:r>
                                      <w:r>
                                        <w:rPr>
                                          <w:szCs w:val="24"/>
                                        </w:rPr>
                                        <w:t>Lietuvos Respublikos</w:t>
                                      </w:r>
                                      <w:r>
                                        <w:rPr>
                                          <w:rFonts w:eastAsia="Calibri"/>
                                          <w:color w:val="000000"/>
                                          <w:szCs w:val="24"/>
                                        </w:rPr>
                                        <w:t xml:space="preserve"> valstybinio socialinio draudimo fondo biudžeto rodiklių patvirtinimo įstatymu. Terminuotoms darbo sutartims nedarbo draudimo įmokos tarifas, nustatytas </w:t>
                                      </w:r>
                                      <w:r>
                                        <w:rPr>
                                          <w:szCs w:val="24"/>
                                        </w:rPr>
                                        <w:t>Lietuvos Respublikos</w:t>
                                      </w:r>
                                      <w:r>
                                        <w:rPr>
                                          <w:rFonts w:eastAsia="Calibri"/>
                                          <w:color w:val="000000"/>
                                          <w:szCs w:val="24"/>
                                        </w:rPr>
                                        <w:t xml:space="preserve"> valstybinio socialinio draudimo fondo biudžeto rodiklių patvirtinimo įstatymu, didinamas du kartus.</w:t>
                                      </w:r>
                                    </w:p>
                                  </w:sdtContent>
                                </w:sdt>
                                <w:sdt>
                                  <w:sdtPr>
                                    <w:alias w:val="8 str. 3 d."/>
                                    <w:tag w:val="part_1113c61739174829a1480cdd25ebfc7c"/>
                                    <w:lock w:val="sdtLocked"/>
                                    <w:richText/>
                                  </w:sdtPr>
                                  <w:sdtContent>
                                    <w:p>
                                      <w:pPr>
                                        <w:ind w:firstLine="720"/>
                                        <w:jc w:val="both"/>
                                        <w:rPr>
                                          <w:rFonts w:eastAsia="Calibri"/>
                                          <w:szCs w:val="24"/>
                                        </w:rPr>
                                      </w:pPr>
                                      <w:sdt>
                                        <w:sdtPr>
                                          <w:alias w:val="Numeris"/>
                                          <w:tag w:val="nr_1113c61739174829a1480cdd25ebfc7c"/>
                                          <w:lock w:val="sdtLocked"/>
                                          <w:richText/>
                                        </w:sdtPr>
                                        <w:sdtContent>
                                          <w:r>
                                            <w:rPr>
                                              <w:rFonts w:eastAsia="Calibri"/>
                                              <w:szCs w:val="24"/>
                                            </w:rPr>
                                            <w:t>3</w:t>
                                          </w:r>
                                        </w:sdtContent>
                                      </w:sdt>
                                      <w:r>
                                        <w:rPr>
                                          <w:rFonts w:eastAsia="Calibri"/>
                                          <w:szCs w:val="24"/>
                                        </w:rPr>
                                        <w:t xml:space="preserve">. Mokant socialinio draudimo įmokas </w:t>
                                      </w:r>
                                      <w:r>
                                        <w:rPr>
                                          <w:szCs w:val="24"/>
                                        </w:rPr>
                                        <w:t>Lietuvos Respublikos</w:t>
                                      </w:r>
                                      <w:r>
                                        <w:rPr>
                                          <w:rFonts w:eastAsia="Calibri"/>
                                          <w:szCs w:val="24"/>
                                        </w:rPr>
                                        <w:t xml:space="preserve"> mokesčių administravimo įstatymo nustatyta tvarka taikomas turinio viršenybės prieš formą principas.</w:t>
                                      </w:r>
                                    </w:p>
                                  </w:sdtContent>
                                </w:sdt>
                                <w:sdt>
                                  <w:sdtPr>
                                    <w:alias w:val="8 str. 4 d."/>
                                    <w:tag w:val="part_6f37e49886a74cde81143aab0f62a210"/>
                                    <w:lock w:val="sdtLocked"/>
                                    <w:richText/>
                                  </w:sdtPr>
                                  <w:sdtContent>
                                    <w:p>
                                      <w:pPr>
                                        <w:ind w:firstLine="720"/>
                                        <w:jc w:val="both"/>
                                        <w:rPr>
                                          <w:rFonts w:eastAsia="Calibri"/>
                                          <w:color w:val="000000"/>
                                          <w:szCs w:val="24"/>
                                        </w:rPr>
                                      </w:pPr>
                                      <w:sdt>
                                        <w:sdtPr>
                                          <w:alias w:val="Numeris"/>
                                          <w:tag w:val="nr_6f37e49886a74cde81143aab0f62a210"/>
                                          <w:lock w:val="sdtLocked"/>
                                          <w:richText/>
                                        </w:sdtPr>
                                        <w:sdtContent>
                                          <w:r>
                                            <w:rPr>
                                              <w:rFonts w:eastAsia="Calibri"/>
                                              <w:color w:val="000000"/>
                                              <w:szCs w:val="24"/>
                                            </w:rPr>
                                            <w:t>4</w:t>
                                          </w:r>
                                        </w:sdtContent>
                                      </w:sdt>
                                      <w:r>
                                        <w:rPr>
                                          <w:rFonts w:eastAsia="Calibri"/>
                                          <w:color w:val="000000"/>
                                          <w:szCs w:val="24"/>
                                        </w:rPr>
                                        <w:t xml:space="preserve">. Apdraustųjų asmenų, dalyvaujančių pensijų kaupime, pensijų socialinio draudimo įmokų tarifas pagal </w:t>
                                      </w:r>
                                      <w:r>
                                        <w:rPr>
                                          <w:szCs w:val="24"/>
                                        </w:rPr>
                                        <w:t>Lietuvos Respublikos</w:t>
                                      </w:r>
                                      <w:r>
                                        <w:rPr>
                                          <w:rFonts w:eastAsia="Calibri"/>
                                          <w:color w:val="000000"/>
                                          <w:szCs w:val="24"/>
                                        </w:rPr>
                                        <w:t xml:space="preserve"> pensijų sistemos reformos įstatymą nustatomas atitinkamų metų </w:t>
                                      </w:r>
                                      <w:r>
                                        <w:rPr>
                                          <w:szCs w:val="24"/>
                                        </w:rPr>
                                        <w:t>Lietuvos Respublikos</w:t>
                                      </w:r>
                                      <w:r>
                                        <w:rPr>
                                          <w:rFonts w:eastAsia="Calibri"/>
                                          <w:color w:val="000000"/>
                                          <w:szCs w:val="24"/>
                                        </w:rPr>
                                        <w:t xml:space="preserve"> valstybinio socialinio draudimo fondo biudžeto rodiklių patvirtinimo įstatymu.</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9 str."/>
                                <w:tag w:val="part_e31f57adbf5f4a15a231633f5455d429"/>
                                <w:lock w:val="sdtLocked"/>
                                <w:richText/>
                              </w:sdtPr>
                              <w:sdtContent>
                                <w:p>
                                  <w:pPr>
                                    <w:ind w:left="2250" w:right="-7" w:hanging="1530"/>
                                    <w:jc w:val="both"/>
                                    <w:rPr>
                                      <w:b/>
                                      <w:szCs w:val="24"/>
                                    </w:rPr>
                                  </w:pPr>
                                  <w:sdt>
                                    <w:sdtPr>
                                      <w:alias w:val="Numeris"/>
                                      <w:tag w:val="nr_e31f57adbf5f4a15a231633f5455d429"/>
                                      <w:lock w:val="sdtLocked"/>
                                      <w:richText/>
                                    </w:sdtPr>
                                    <w:sdtContent>
                                      <w:r>
                                        <w:rPr>
                                          <w:b/>
                                          <w:szCs w:val="24"/>
                                        </w:rPr>
                                        <w:t>9</w:t>
                                      </w:r>
                                    </w:sdtContent>
                                  </w:sdt>
                                  <w:r>
                                    <w:rPr>
                                      <w:b/>
                                      <w:szCs w:val="24"/>
                                    </w:rPr>
                                    <w:t xml:space="preserve"> straipsnis. </w:t>
                                  </w:r>
                                  <w:sdt>
                                    <w:sdtPr>
                                      <w:alias w:val="Pavadinimas"/>
                                      <w:tag w:val="title_e31f57adbf5f4a15a231633f5455d429"/>
                                      <w:lock w:val="sdtLocked"/>
                                      <w:richText/>
                                    </w:sdtPr>
                                    <w:sdtContent>
                                      <w:r>
                                        <w:rPr>
                                          <w:b/>
                                          <w:szCs w:val="24"/>
                                        </w:rPr>
                                        <w:t>Socialinio draudimo stažo nustatymas</w:t>
                                      </w:r>
                                    </w:sdtContent>
                                  </w:sdt>
                                </w:p>
                                <w:sdt>
                                  <w:sdtPr>
                                    <w:alias w:val="9 str. 1 d."/>
                                    <w:tag w:val="part_1fb4975fe577456abf80eb1c8380fa1e"/>
                                    <w:lock w:val="sdtLocked"/>
                                    <w:richText/>
                                  </w:sdtPr>
                                  <w:sdtContent>
                                    <w:p>
                                      <w:pPr>
                                        <w:ind w:firstLine="720"/>
                                        <w:jc w:val="both"/>
                                        <w:rPr>
                                          <w:rFonts w:eastAsia="Calibri"/>
                                          <w:color w:val="000000"/>
                                          <w:szCs w:val="24"/>
                                        </w:rPr>
                                      </w:pPr>
                                      <w:sdt>
                                        <w:sdtPr>
                                          <w:alias w:val="Numeris"/>
                                          <w:tag w:val="nr_1fb4975fe577456abf80eb1c8380fa1e"/>
                                          <w:lock w:val="sdtLocked"/>
                                          <w:richText/>
                                        </w:sdtPr>
                                        <w:sdtContent>
                                          <w:r>
                                            <w:rPr>
                                              <w:rFonts w:eastAsia="Calibri"/>
                                              <w:color w:val="000000"/>
                                              <w:szCs w:val="24"/>
                                            </w:rPr>
                                            <w:t>1</w:t>
                                          </w:r>
                                        </w:sdtContent>
                                      </w:sdt>
                                      <w:r>
                                        <w:rPr>
                                          <w:rFonts w:eastAsia="Calibri"/>
                                          <w:color w:val="000000"/>
                                          <w:szCs w:val="24"/>
                                        </w:rPr>
                                        <w:t>. Socialinio draudimo stažas nustatomas pagal priskaičiuotų socialinio draudimo įmokų į Fondą laikotarpį ir ligos, profesinės reabilitacijos, motinystės, tėvystės, vaiko priežiūros, ligos dėl nelaimingų atsitikimų darbe ir profesinių ligų, nedarbo socialinio draudimo išmokų iš Fondo gavimo laikotarpius. Savarankiškai dirbančių asmenų ar asmenų, kurie gauna pajamas iš sporto ar atlikėjo veiklos arba pagal autorines sutartis, socialinio draudimo stažas nustatomas pagal sumokėtas socialinio draudimo įmokas. Jei šios įmokos sumokėtos nuo Vyriausybės patvirtintos minimaliosios mėnesinės algos dydžio sumos, įgyjamas vieno mėnesio socialinio draudimo stažas. Tais atvejais, kai įmokos sumokėtos nuo mažesnės arba didesnės nei minimalioji mėnesinė alga sumos, socialinio draudimo stažas laikomas proporcingai mažesniu arba didesniu.</w:t>
                                      </w:r>
                                    </w:p>
                                  </w:sdtContent>
                                </w:sdt>
                                <w:sdt>
                                  <w:sdtPr>
                                    <w:alias w:val="9 str. 2 d."/>
                                    <w:tag w:val="part_78a693badef9436bb714acc83e906331"/>
                                    <w:lock w:val="sdtLocked"/>
                                    <w:richText/>
                                  </w:sdtPr>
                                  <w:sdtContent>
                                    <w:p>
                                      <w:pPr>
                                        <w:ind w:firstLine="720"/>
                                        <w:jc w:val="both"/>
                                        <w:rPr>
                                          <w:rFonts w:eastAsia="Calibri"/>
                                          <w:b/>
                                          <w:color w:val="000000"/>
                                          <w:szCs w:val="24"/>
                                        </w:rPr>
                                      </w:pPr>
                                      <w:sdt>
                                        <w:sdtPr>
                                          <w:alias w:val="Numeris"/>
                                          <w:tag w:val="nr_78a693badef9436bb714acc83e906331"/>
                                          <w:lock w:val="sdtLocked"/>
                                          <w:richText/>
                                        </w:sdtPr>
                                        <w:sdtContent>
                                          <w:r>
                                            <w:rPr>
                                              <w:rFonts w:eastAsia="Calibri"/>
                                              <w:color w:val="000000"/>
                                              <w:szCs w:val="24"/>
                                            </w:rPr>
                                            <w:t>2</w:t>
                                          </w:r>
                                        </w:sdtContent>
                                      </w:sdt>
                                      <w:r>
                                        <w:rPr>
                                          <w:rFonts w:eastAsia="Calibri"/>
                                          <w:color w:val="000000"/>
                                          <w:szCs w:val="24"/>
                                        </w:rPr>
                                        <w:t>. Socialinio draudimo stažą atskiroms socialinio draudimo išmokoms gauti nustato atitinkamas socialinio draudimo rūšis reglamentuojantys įstatymai.</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0 str."/>
                                <w:tag w:val="part_db381e545d204ca29751992dbc846177"/>
                                <w:lock w:val="sdtLocked"/>
                                <w:richText/>
                              </w:sdtPr>
                              <w:sdtContent>
                                <w:p>
                                  <w:pPr>
                                    <w:ind w:left="2250" w:right="-7" w:hanging="1530"/>
                                    <w:jc w:val="both"/>
                                    <w:rPr>
                                      <w:b/>
                                      <w:szCs w:val="24"/>
                                    </w:rPr>
                                  </w:pPr>
                                  <w:sdt>
                                    <w:sdtPr>
                                      <w:alias w:val="Numeris"/>
                                      <w:tag w:val="nr_db381e545d204ca29751992dbc846177"/>
                                      <w:lock w:val="sdtLocked"/>
                                      <w:richText/>
                                    </w:sdtPr>
                                    <w:sdtContent>
                                      <w:r>
                                        <w:rPr>
                                          <w:b/>
                                          <w:szCs w:val="24"/>
                                        </w:rPr>
                                        <w:t>10</w:t>
                                      </w:r>
                                    </w:sdtContent>
                                  </w:sdt>
                                  <w:r>
                                    <w:rPr>
                                      <w:b/>
                                      <w:szCs w:val="24"/>
                                    </w:rPr>
                                    <w:t xml:space="preserve"> straipsnis. </w:t>
                                  </w:r>
                                  <w:sdt>
                                    <w:sdtPr>
                                      <w:alias w:val="Pavadinimas"/>
                                      <w:tag w:val="title_db381e545d204ca29751992dbc846177"/>
                                      <w:lock w:val="sdtLocked"/>
                                      <w:richText/>
                                    </w:sdtPr>
                                    <w:sdtContent>
                                      <w:r>
                                        <w:rPr>
                                          <w:b/>
                                          <w:szCs w:val="24"/>
                                        </w:rPr>
                                        <w:t xml:space="preserve">Pajamos, nuo kurių skaičiuojamos socialinio draudimo įmokos </w:t>
                                      </w:r>
                                    </w:sdtContent>
                                  </w:sdt>
                                </w:p>
                                <w:sdt>
                                  <w:sdtPr>
                                    <w:alias w:val="10 str. 1 d."/>
                                    <w:tag w:val="part_add598055ab2463c8b903c5684748a44"/>
                                    <w:lock w:val="sdtLocked"/>
                                    <w:richText/>
                                  </w:sdtPr>
                                  <w:sdtContent>
                                    <w:p>
                                      <w:pPr>
                                        <w:ind w:firstLine="720"/>
                                        <w:jc w:val="both"/>
                                        <w:rPr>
                                          <w:rFonts w:eastAsia="Calibri"/>
                                          <w:szCs w:val="24"/>
                                        </w:rPr>
                                      </w:pPr>
                                      <w:sdt>
                                        <w:sdtPr>
                                          <w:alias w:val="Numeris"/>
                                          <w:tag w:val="nr_add598055ab2463c8b903c5684748a44"/>
                                          <w:lock w:val="sdtLocked"/>
                                          <w:richText/>
                                        </w:sdtPr>
                                        <w:sdtContent>
                                          <w:r>
                                            <w:rPr>
                                              <w:rFonts w:eastAsia="Calibri"/>
                                              <w:szCs w:val="24"/>
                                            </w:rPr>
                                            <w:t>1</w:t>
                                          </w:r>
                                        </w:sdtContent>
                                      </w:sdt>
                                      <w:r>
                                        <w:rPr>
                                          <w:rFonts w:eastAsia="Calibri"/>
                                          <w:szCs w:val="24"/>
                                        </w:rPr>
                                        <w:t>. Apdraustųjų asmenų, nurodytų šio įstatymo 4</w:t>
                                      </w:r>
                                      <w:r>
                                        <w:rPr>
                                          <w:rFonts w:eastAsia="Calibri"/>
                                          <w:szCs w:val="24"/>
                                          <w:vertAlign w:val="superscript"/>
                                        </w:rPr>
                                        <w:t xml:space="preserve"> </w:t>
                                      </w:r>
                                      <w:r>
                                        <w:rPr>
                                          <w:rFonts w:eastAsia="Calibri"/>
                                          <w:szCs w:val="24"/>
                                        </w:rPr>
                                        <w:t xml:space="preserve">straipsnyje, socialinio draudimo įmokos skaičiuojamos nuo kiekvienam apdraustajam asmeniui apskaičiuotos darbo užmokesčio sumos, ne mažesnės kaip </w:t>
                                      </w:r>
                                      <w:r>
                                        <w:rPr>
                                          <w:rFonts w:eastAsia="Calibri"/>
                                          <w:color w:val="000000"/>
                                          <w:szCs w:val="24"/>
                                        </w:rPr>
                                        <w:t xml:space="preserve">Vyriausybės patvirtinta </w:t>
                                      </w:r>
                                      <w:r>
                                        <w:rPr>
                                          <w:rFonts w:eastAsia="Calibri"/>
                                          <w:szCs w:val="24"/>
                                        </w:rPr>
                                        <w:t>minimalioji mėnesinė alga, arba nuo pajamų, gautų iš sporto veiklos, atlikėjo veiklos, ir (ar) pajamų, gautų pagal autorines sutartis, neatsižvelgiant į mokėjimo šaltinius, įskaitant:</w:t>
                                      </w:r>
                                    </w:p>
                                    <w:sdt>
                                      <w:sdtPr>
                                        <w:alias w:val="10 str. 1 d. 1 p."/>
                                        <w:tag w:val="part_9654ad85fcb5418bb75baeabae8fd59c"/>
                                        <w:lock w:val="sdtLocked"/>
                                        <w:richText/>
                                      </w:sdtPr>
                                      <w:sdtContent>
                                        <w:p>
                                          <w:pPr>
                                            <w:ind w:firstLine="720"/>
                                            <w:jc w:val="both"/>
                                            <w:rPr>
                                              <w:rFonts w:eastAsia="Calibri"/>
                                              <w:color w:val="000000"/>
                                              <w:szCs w:val="24"/>
                                            </w:rPr>
                                          </w:pPr>
                                          <w:sdt>
                                            <w:sdtPr>
                                              <w:alias w:val="Numeris"/>
                                              <w:tag w:val="nr_9654ad85fcb5418bb75baeabae8fd59c"/>
                                              <w:lock w:val="sdtLocked"/>
                                              <w:richText/>
                                            </w:sdtPr>
                                            <w:sdtContent>
                                              <w:r>
                                                <w:rPr>
                                                  <w:rFonts w:eastAsia="Calibri"/>
                                                  <w:szCs w:val="24"/>
                                                </w:rPr>
                                                <w:t>1</w:t>
                                              </w:r>
                                            </w:sdtContent>
                                          </w:sdt>
                                          <w:r>
                                            <w:rPr>
                                              <w:rFonts w:eastAsia="Calibri"/>
                                              <w:szCs w:val="24"/>
                                            </w:rPr>
                                            <w:t xml:space="preserve">) apdraustajam apskaičiuotą darbo užmokestį ir visus papildomus uždarbius (konkrečius valandinius tarifinius atlygius; mėnesines algas; padidintus, palyginti su </w:t>
                                          </w:r>
                                          <w:r>
                                            <w:rPr>
                                              <w:rFonts w:eastAsia="Calibri"/>
                                              <w:color w:val="000000"/>
                                              <w:szCs w:val="24"/>
                                            </w:rPr>
                                            <w:t xml:space="preserve">normaliomis sąlygomis, tarifinius atlygius; darbo užmokestį už išsiruošimo į kelionę ir įsikūrimo naujoje vietovėje laiką; kitas darbo apmokėjimo formas; kitas su darbo santykiais susijusias išmokas), nustatytus Lietuvos Respublikos darbo kodekse ir kituose teisės aktuose, bet kokiu būdu draudėjo apskaičiuojamus apdraustajam už jo atliktą darbą; </w:t>
                                          </w:r>
                                        </w:p>
                                      </w:sdtContent>
                                    </w:sdt>
                                    <w:sdt>
                                      <w:sdtPr>
                                        <w:alias w:val="10 str. 1 d. 2 p."/>
                                        <w:tag w:val="part_4813be6c3cea4a9b91fb3ab4cbaef282"/>
                                        <w:lock w:val="sdtLocked"/>
                                        <w:richText/>
                                      </w:sdtPr>
                                      <w:sdtContent>
                                        <w:p>
                                          <w:pPr>
                                            <w:ind w:firstLine="720"/>
                                            <w:jc w:val="both"/>
                                            <w:rPr>
                                              <w:rFonts w:eastAsia="Calibri"/>
                                              <w:color w:val="000000"/>
                                              <w:szCs w:val="24"/>
                                            </w:rPr>
                                          </w:pPr>
                                          <w:sdt>
                                            <w:sdtPr>
                                              <w:alias w:val="Numeris"/>
                                              <w:tag w:val="nr_4813be6c3cea4a9b91fb3ab4cbaef282"/>
                                              <w:lock w:val="sdtLocked"/>
                                              <w:richText/>
                                            </w:sdtPr>
                                            <w:sdtContent>
                                              <w:r>
                                                <w:rPr>
                                                  <w:rFonts w:eastAsia="Calibri"/>
                                                  <w:color w:val="000000"/>
                                                  <w:szCs w:val="24"/>
                                                </w:rPr>
                                                <w:t>2</w:t>
                                              </w:r>
                                            </w:sdtContent>
                                          </w:sdt>
                                          <w:r>
                                            <w:rPr>
                                              <w:rFonts w:eastAsia="Calibri"/>
                                              <w:color w:val="000000"/>
                                              <w:szCs w:val="24"/>
                                            </w:rPr>
                                            <w:t xml:space="preserve">) apdraustajam apskaičiuotą darbo užmokestį, kurį sudaro pareiginė alga, priedai, priemokos, nustatyti </w:t>
                                          </w:r>
                                          <w:r>
                                            <w:rPr>
                                              <w:szCs w:val="24"/>
                                            </w:rPr>
                                            <w:t>Lietuvos Respublikos</w:t>
                                          </w:r>
                                          <w:r>
                                            <w:rPr>
                                              <w:rFonts w:eastAsia="Calibri"/>
                                              <w:color w:val="000000"/>
                                              <w:szCs w:val="24"/>
                                            </w:rPr>
                                            <w:t xml:space="preserve"> valstybės tarnybos įstatyme ir kituose teisės aktuose, reglamentuojančiuose šių išmokų mokėjimą;</w:t>
                                          </w:r>
                                        </w:p>
                                      </w:sdtContent>
                                    </w:sdt>
                                    <w:sdt>
                                      <w:sdtPr>
                                        <w:alias w:val="10 str. 1 d. 3 p."/>
                                        <w:tag w:val="part_bdbde3a379de458c9ea3458e078abbe3"/>
                                        <w:lock w:val="sdtLocked"/>
                                        <w:richText/>
                                      </w:sdtPr>
                                      <w:sdtContent>
                                        <w:p>
                                          <w:pPr>
                                            <w:ind w:firstLine="720"/>
                                            <w:jc w:val="both"/>
                                            <w:rPr>
                                              <w:rFonts w:eastAsia="Calibri"/>
                                              <w:szCs w:val="24"/>
                                            </w:rPr>
                                          </w:pPr>
                                          <w:sdt>
                                            <w:sdtPr>
                                              <w:alias w:val="Numeris"/>
                                              <w:tag w:val="nr_bdbde3a379de458c9ea3458e078abbe3"/>
                                              <w:lock w:val="sdtLocked"/>
                                              <w:richText/>
                                            </w:sdtPr>
                                            <w:sdtContent>
                                              <w:r>
                                                <w:rPr>
                                                  <w:rFonts w:eastAsia="Calibri"/>
                                                  <w:szCs w:val="24"/>
                                                </w:rPr>
                                                <w:t>3</w:t>
                                              </w:r>
                                            </w:sdtContent>
                                          </w:sdt>
                                          <w:r>
                                            <w:rPr>
                                              <w:rFonts w:eastAsia="Calibri"/>
                                              <w:szCs w:val="24"/>
                                            </w:rPr>
                                            <w:t xml:space="preserve">) apdraustajam apskaičiuotą darbo užmokestį, nustatytą </w:t>
                                          </w:r>
                                          <w:r>
                                            <w:rPr>
                                              <w:szCs w:val="24"/>
                                            </w:rPr>
                                            <w:t>Lietuvos Respublikos</w:t>
                                          </w:r>
                                          <w:r>
                                            <w:rPr>
                                              <w:rFonts w:eastAsia="Calibri"/>
                                              <w:szCs w:val="24"/>
                                            </w:rPr>
                                            <w:t xml:space="preserve"> valstybės politikų ir valstybės pareigūnų darbo apmokėjimo įstatyme bei </w:t>
                                          </w:r>
                                          <w:r>
                                            <w:rPr>
                                              <w:rFonts w:eastAsia="Calibri"/>
                                              <w:color w:val="000000"/>
                                              <w:szCs w:val="24"/>
                                            </w:rPr>
                                            <w:t xml:space="preserve">Lietuvos Respublikos </w:t>
                                          </w:r>
                                          <w:r>
                                            <w:rPr>
                                              <w:rFonts w:eastAsia="Calibri"/>
                                              <w:szCs w:val="24"/>
                                            </w:rPr>
                                            <w:t>teisėjų atlyginimų įstatyme;</w:t>
                                          </w:r>
                                        </w:p>
                                      </w:sdtContent>
                                    </w:sdt>
                                    <w:sdt>
                                      <w:sdtPr>
                                        <w:alias w:val="10 str. 1 d. 4 p."/>
                                        <w:tag w:val="part_ee6a68b33c0b49cf87e51ebe166253f6"/>
                                        <w:lock w:val="sdtLocked"/>
                                        <w:richText/>
                                      </w:sdtPr>
                                      <w:sdtContent>
                                        <w:p>
                                          <w:pPr>
                                            <w:ind w:firstLine="720"/>
                                            <w:jc w:val="both"/>
                                            <w:rPr>
                                              <w:rFonts w:eastAsia="Calibri"/>
                                              <w:szCs w:val="24"/>
                                            </w:rPr>
                                          </w:pPr>
                                          <w:sdt>
                                            <w:sdtPr>
                                              <w:alias w:val="Numeris"/>
                                              <w:tag w:val="nr_ee6a68b33c0b49cf87e51ebe166253f6"/>
                                              <w:lock w:val="sdtLocked"/>
                                              <w:richText/>
                                            </w:sdtPr>
                                            <w:sdtContent>
                                              <w:r>
                                                <w:rPr>
                                                  <w:rFonts w:eastAsia="Calibri"/>
                                                  <w:szCs w:val="24"/>
                                                </w:rPr>
                                                <w:t>4</w:t>
                                              </w:r>
                                            </w:sdtContent>
                                          </w:sdt>
                                          <w:r>
                                            <w:rPr>
                                              <w:rFonts w:eastAsia="Calibri"/>
                                              <w:szCs w:val="24"/>
                                            </w:rPr>
                                            <w:t>) priedus ir išeitines išmokas, apskaičiuotas šio įstatymo 4 straipsnio 1–4 dalyse nurodytiems asmenims;</w:t>
                                          </w:r>
                                        </w:p>
                                      </w:sdtContent>
                                    </w:sdt>
                                    <w:sdt>
                                      <w:sdtPr>
                                        <w:alias w:val="10 str. 1 d. 5 p."/>
                                        <w:tag w:val="part_b9064bcb456d4be3a1fdc1ea3338c9b2"/>
                                        <w:lock w:val="sdtLocked"/>
                                        <w:richText/>
                                      </w:sdtPr>
                                      <w:sdtContent>
                                        <w:p>
                                          <w:pPr>
                                            <w:ind w:firstLine="720"/>
                                            <w:jc w:val="both"/>
                                            <w:rPr>
                                              <w:rFonts w:eastAsia="Calibri"/>
                                              <w:color w:val="000000"/>
                                              <w:szCs w:val="24"/>
                                            </w:rPr>
                                          </w:pPr>
                                          <w:sdt>
                                            <w:sdtPr>
                                              <w:alias w:val="Numeris"/>
                                              <w:tag w:val="nr_b9064bcb456d4be3a1fdc1ea3338c9b2"/>
                                              <w:lock w:val="sdtLocked"/>
                                              <w:richText/>
                                            </w:sdtPr>
                                            <w:sdtContent>
                                              <w:r>
                                                <w:rPr>
                                                  <w:rFonts w:eastAsia="Calibri"/>
                                                  <w:color w:val="000000"/>
                                                  <w:szCs w:val="24"/>
                                                </w:rPr>
                                                <w:t>5</w:t>
                                              </w:r>
                                            </w:sdtContent>
                                          </w:sdt>
                                          <w:r>
                                            <w:rPr>
                                              <w:rFonts w:eastAsia="Calibri"/>
                                              <w:color w:val="000000"/>
                                              <w:szCs w:val="24"/>
                                            </w:rPr>
                                            <w:t>) apskaičiuotas kompensacijas už kasmetines, tikslines atostogas (išskyrus nėštumo ir gimdymo atostogas, tėvystės atostogas ir atostogas vaikui prižiūrėti, kol jam sueis treji metai), apskaičiuotas pinigines kompensacijas už nepanaudotas kasmetines atostogas ar už prastovos laiką;</w:t>
                                          </w:r>
                                        </w:p>
                                      </w:sdtContent>
                                    </w:sdt>
                                    <w:sdt>
                                      <w:sdtPr>
                                        <w:alias w:val="10 str. 1 d. 6 p."/>
                                        <w:tag w:val="part_fed3f62401444f6da5cb82137d36f80b"/>
                                        <w:lock w:val="sdtLocked"/>
                                        <w:richText/>
                                      </w:sdtPr>
                                      <w:sdtContent>
                                        <w:p>
                                          <w:pPr>
                                            <w:ind w:firstLine="720"/>
                                            <w:jc w:val="both"/>
                                            <w:rPr>
                                              <w:rFonts w:eastAsia="Calibri"/>
                                              <w:color w:val="000000"/>
                                              <w:szCs w:val="24"/>
                                            </w:rPr>
                                          </w:pPr>
                                          <w:sdt>
                                            <w:sdtPr>
                                              <w:alias w:val="Numeris"/>
                                              <w:tag w:val="nr_fed3f62401444f6da5cb82137d36f80b"/>
                                              <w:lock w:val="sdtLocked"/>
                                              <w:richText/>
                                            </w:sdtPr>
                                            <w:sdtContent>
                                              <w:r>
                                                <w:rPr>
                                                  <w:rFonts w:eastAsia="Calibri"/>
                                                  <w:color w:val="000000"/>
                                                  <w:szCs w:val="24"/>
                                                </w:rPr>
                                                <w:t>6</w:t>
                                              </w:r>
                                            </w:sdtContent>
                                          </w:sdt>
                                          <w:r>
                                            <w:rPr>
                                              <w:rFonts w:eastAsia="Calibri"/>
                                              <w:color w:val="000000"/>
                                              <w:szCs w:val="24"/>
                                            </w:rPr>
                                            <w:t>) premijas, pašalpas ir kitas išmokas;</w:t>
                                          </w:r>
                                        </w:p>
                                      </w:sdtContent>
                                    </w:sdt>
                                    <w:sdt>
                                      <w:sdtPr>
                                        <w:alias w:val="10 str. 1 d. 7 p."/>
                                        <w:tag w:val="part_d303fc6969dd4588841a7e71a04731af"/>
                                        <w:lock w:val="sdtLocked"/>
                                        <w:richText/>
                                      </w:sdtPr>
                                      <w:sdtContent>
                                        <w:p>
                                          <w:pPr>
                                            <w:ind w:firstLine="720"/>
                                            <w:jc w:val="both"/>
                                            <w:rPr>
                                              <w:szCs w:val="24"/>
                                              <w:lang w:eastAsia="lt-LT"/>
                                            </w:rPr>
                                          </w:pPr>
                                          <w:sdt>
                                            <w:sdtPr>
                                              <w:alias w:val="Numeris"/>
                                              <w:tag w:val="nr_d303fc6969dd4588841a7e71a04731af"/>
                                              <w:lock w:val="sdtLocked"/>
                                              <w:richText/>
                                            </w:sdtPr>
                                            <w:sdtContent>
                                              <w:r>
                                                <w:rPr>
                                                  <w:szCs w:val="24"/>
                                                  <w:lang w:eastAsia="lt-LT"/>
                                                </w:rPr>
                                                <w:t>7</w:t>
                                              </w:r>
                                            </w:sdtContent>
                                          </w:sdt>
                                          <w:r>
                                            <w:rPr>
                                              <w:szCs w:val="24"/>
                                              <w:lang w:eastAsia="lt-LT"/>
                                            </w:rPr>
                                            <w:t>) apdraustajam apskaičiuotą atlygį, premijas, pašalpas ir kitas išmokas (išskyrus šio įstatymo 11 straipsnyje nurodytas išmokas), mokamus kriminalinės veiklos slaptajam dalyviui, su kuriuo sudaryta rašytinė slapto bendradarbiavimo sutartis, kriminalinės žvalgybos subjektų pagrindinių institucijų vadovų nustatyta tvarka;</w:t>
                                          </w:r>
                                        </w:p>
                                      </w:sdtContent>
                                    </w:sdt>
                                    <w:sdt>
                                      <w:sdtPr>
                                        <w:alias w:val="10 str. 1 d. 8 p."/>
                                        <w:tag w:val="part_8f3fe74d73a1440e8dd5f88a99a7677d"/>
                                        <w:lock w:val="sdtLocked"/>
                                        <w:richText/>
                                      </w:sdtPr>
                                      <w:sdtContent>
                                        <w:p>
                                          <w:pPr>
                                            <w:ind w:firstLine="720"/>
                                            <w:jc w:val="both"/>
                                            <w:rPr>
                                              <w:rFonts w:eastAsia="Calibri"/>
                                              <w:szCs w:val="24"/>
                                            </w:rPr>
                                          </w:pPr>
                                          <w:sdt>
                                            <w:sdtPr>
                                              <w:alias w:val="Numeris"/>
                                              <w:tag w:val="nr_8f3fe74d73a1440e8dd5f88a99a7677d"/>
                                              <w:lock w:val="sdtLocked"/>
                                              <w:richText/>
                                            </w:sdtPr>
                                            <w:sdtContent>
                                              <w:r>
                                                <w:rPr>
                                                  <w:rFonts w:eastAsia="Calibri"/>
                                                  <w:szCs w:val="24"/>
                                                </w:rPr>
                                                <w:t>8</w:t>
                                              </w:r>
                                            </w:sdtContent>
                                          </w:sdt>
                                          <w:r>
                                            <w:rPr>
                                              <w:rFonts w:eastAsia="Calibri"/>
                                              <w:szCs w:val="24"/>
                                            </w:rPr>
                                            <w:t>) kompensacijas ir kitokias išmokas, gautas iš tarptautinės ar Europos Sąjungos institucijos arba užsienio valstybių institucijos, jeigu nuo jų nebuvo skaičiuojamos socialinio draudimo įmokos pagal teisės aktus, pagal kuriuos šios išmokos mokamos;</w:t>
                                          </w:r>
                                        </w:p>
                                      </w:sdtContent>
                                    </w:sdt>
                                    <w:sdt>
                                      <w:sdtPr>
                                        <w:alias w:val="10 str. 1 d. 9 p."/>
                                        <w:tag w:val="part_64eb0498ffd742ce89b3b81010b9e02b"/>
                                        <w:lock w:val="sdtLocked"/>
                                        <w:richText/>
                                      </w:sdtPr>
                                      <w:sdtContent>
                                        <w:p>
                                          <w:pPr>
                                            <w:ind w:firstLine="720"/>
                                            <w:jc w:val="both"/>
                                            <w:rPr>
                                              <w:rFonts w:eastAsia="Calibri"/>
                                              <w:szCs w:val="24"/>
                                            </w:rPr>
                                          </w:pPr>
                                          <w:sdt>
                                            <w:sdtPr>
                                              <w:alias w:val="Numeris"/>
                                              <w:tag w:val="nr_64eb0498ffd742ce89b3b81010b9e02b"/>
                                              <w:lock w:val="sdtLocked"/>
                                              <w:richText/>
                                            </w:sdtPr>
                                            <w:sdtContent>
                                              <w:r>
                                                <w:rPr>
                                                  <w:rFonts w:eastAsia="Calibri"/>
                                                  <w:szCs w:val="24"/>
                                                </w:rPr>
                                                <w:t>9</w:t>
                                              </w:r>
                                            </w:sdtContent>
                                          </w:sdt>
                                          <w:r>
                                            <w:rPr>
                                              <w:rFonts w:eastAsia="Calibri"/>
                                              <w:szCs w:val="24"/>
                                            </w:rPr>
                                            <w:t xml:space="preserve">) mažųjų bendrijų vadovams, kurie pagal </w:t>
                                          </w:r>
                                          <w:r>
                                            <w:rPr>
                                              <w:szCs w:val="24"/>
                                            </w:rPr>
                                            <w:t>Lietuvos Respublikos</w:t>
                                          </w:r>
                                          <w:r>
                                            <w:rPr>
                                              <w:rFonts w:eastAsia="Calibri"/>
                                              <w:szCs w:val="24"/>
                                            </w:rPr>
                                            <w:t xml:space="preserve"> mažųjų bendrijų įstatymą nėra tų mažųjų bendrijų nariais, apskaičiuotas pagal civilinę (paslaugų) sutartį už vadovavimo veiklą gautas pajamas nuo kurių skaičiuojamas gyventojų pajamų mokestis pagal </w:t>
                                          </w:r>
                                          <w:r>
                                            <w:rPr>
                                              <w:szCs w:val="24"/>
                                            </w:rPr>
                                            <w:t>Lietuvos Respublikos</w:t>
                                          </w:r>
                                          <w:r>
                                            <w:rPr>
                                              <w:rFonts w:eastAsia="Calibri"/>
                                              <w:szCs w:val="24"/>
                                            </w:rPr>
                                            <w:t xml:space="preserve"> gyventojų pajamų mokesčio įstatymą;</w:t>
                                          </w:r>
                                        </w:p>
                                      </w:sdtContent>
                                    </w:sdt>
                                    <w:sdt>
                                      <w:sdtPr>
                                        <w:alias w:val="10 str. 1 d. 10 p."/>
                                        <w:tag w:val="part_82cb379d93e7477e97377fa4653e7b22"/>
                                        <w:lock w:val="sdtLocked"/>
                                        <w:richText/>
                                      </w:sdtPr>
                                      <w:sdtContent>
                                        <w:p>
                                          <w:pPr>
                                            <w:ind w:firstLine="720"/>
                                            <w:jc w:val="both"/>
                                            <w:rPr>
                                              <w:rFonts w:eastAsia="Calibri"/>
                                              <w:szCs w:val="24"/>
                                            </w:rPr>
                                          </w:pPr>
                                          <w:sdt>
                                            <w:sdtPr>
                                              <w:alias w:val="Numeris"/>
                                              <w:tag w:val="nr_82cb379d93e7477e97377fa4653e7b22"/>
                                              <w:lock w:val="sdtLocked"/>
                                              <w:richText/>
                                            </w:sdtPr>
                                            <w:sdtContent>
                                              <w:r>
                                                <w:rPr>
                                                  <w:rFonts w:eastAsia="Calibri"/>
                                                  <w:szCs w:val="24"/>
                                                </w:rPr>
                                                <w:t>10</w:t>
                                              </w:r>
                                            </w:sdtContent>
                                          </w:sdt>
                                          <w:r>
                                            <w:rPr>
                                              <w:rFonts w:eastAsia="Calibri"/>
                                              <w:szCs w:val="24"/>
                                            </w:rPr>
                                            <w:t>) tantjemas ir atlygį už veiklą stebėtojų taryboje ar valdyboje mokamą vietoj tantjemų arba kartu su tantjemomis.</w:t>
                                          </w:r>
                                        </w:p>
                                      </w:sdtContent>
                                    </w:sdt>
                                  </w:sdtContent>
                                </w:sdt>
                                <w:sdt>
                                  <w:sdtPr>
                                    <w:alias w:val="10 str. 2 d."/>
                                    <w:tag w:val="part_7ba30acf20f2450ca2e09ffcafb7cc52"/>
                                    <w:lock w:val="sdtLocked"/>
                                    <w:richText/>
                                  </w:sdtPr>
                                  <w:sdtContent>
                                    <w:p>
                                      <w:pPr>
                                        <w:ind w:firstLine="720"/>
                                        <w:jc w:val="both"/>
                                        <w:rPr>
                                          <w:szCs w:val="24"/>
                                          <w:lang w:eastAsia="lt-LT"/>
                                        </w:rPr>
                                      </w:pPr>
                                      <w:sdt>
                                        <w:sdtPr>
                                          <w:alias w:val="Numeris"/>
                                          <w:tag w:val="nr_7ba30acf20f2450ca2e09ffcafb7cc52"/>
                                          <w:lock w:val="sdtLocked"/>
                                          <w:richText/>
                                        </w:sdtPr>
                                        <w:sdtContent>
                                          <w:r>
                                            <w:rPr>
                                              <w:rFonts w:eastAsia="Calibri"/>
                                              <w:szCs w:val="24"/>
                                            </w:rPr>
                                            <w:t>2</w:t>
                                          </w:r>
                                        </w:sdtContent>
                                      </w:sdt>
                                      <w:r>
                                        <w:rPr>
                                          <w:rFonts w:eastAsia="Calibri"/>
                                          <w:szCs w:val="24"/>
                                        </w:rPr>
                                        <w:t>. Šio įstatymo 5 straipsnio 2 dalyje nurodytų asmenų socialinio draudimo įmokos</w:t>
                                      </w:r>
                                      <w:r>
                                        <w:rPr>
                                          <w:szCs w:val="24"/>
                                          <w:lang w:eastAsia="lt-LT"/>
                                        </w:rPr>
                                        <w:t xml:space="preserve"> skaičiuojamos taip:</w:t>
                                      </w:r>
                                    </w:p>
                                    <w:sdt>
                                      <w:sdtPr>
                                        <w:alias w:val="10 str. 2 d. 1 p."/>
                                        <w:tag w:val="part_9be23581570741beb51bba5d9b99301f"/>
                                        <w:lock w:val="sdtLocked"/>
                                        <w:richText/>
                                      </w:sdtPr>
                                      <w:sdtContent>
                                        <w:p>
                                          <w:pPr>
                                            <w:ind w:firstLine="720"/>
                                            <w:jc w:val="both"/>
                                            <w:rPr>
                                              <w:rFonts w:eastAsia="Arial Unicode MS"/>
                                              <w:szCs w:val="24"/>
                                              <w:bdr w:val="nil"/>
                                            </w:rPr>
                                          </w:pPr>
                                          <w:sdt>
                                            <w:sdtPr>
                                              <w:alias w:val="Numeris"/>
                                              <w:tag w:val="nr_9be23581570741beb51bba5d9b99301f"/>
                                              <w:lock w:val="sdtLocked"/>
                                              <w:richText/>
                                            </w:sdtPr>
                                            <w:sdtContent>
                                              <w:r>
                                                <w:rPr>
                                                  <w:rFonts w:eastAsia="Calibri"/>
                                                  <w:szCs w:val="24"/>
                                                </w:rPr>
                                                <w:t>1</w:t>
                                              </w:r>
                                            </w:sdtContent>
                                          </w:sdt>
                                          <w:r>
                                            <w:rPr>
                                              <w:rFonts w:eastAsia="Calibri"/>
                                              <w:szCs w:val="24"/>
                                            </w:rPr>
                                            <w:t xml:space="preserve">) </w:t>
                                          </w:r>
                                          <w:r>
                                            <w:rPr>
                                              <w:rFonts w:eastAsia="Arial Unicode MS"/>
                                              <w:szCs w:val="24"/>
                                              <w:bdr w:val="nil"/>
                                            </w:rPr>
                                            <w:t xml:space="preserve">individualios įmonės savininko, mažosios bendrijos nario, taip pat ūkinės bendrijos tikrojo nario socialinio draudimo įmokų bazę vienus metus nuo pirmosios veiklos pradžios sudaro individualios įmonės, mažosios bendrijos ar ūkinės bendrijos išsiimama individualios įmonės savininko, mažosios bendrijos nario ar ūkinės bendrijos tikrojo nario asmeniniams poreikiams lėšų suma, kuri deklaruojama Valstybinei mokesčių inspekcijai prie Lietuvos Respublikos finansų ministerijos (toliau – Valstybinė mokesčių inspekcija) kaip su darbo santykiais ar jų esmę atitinkančiais santykiais susijusios pajamos. Individualios įmonės savininko, mažosios bendrijos nario, taip pat ūkinės bendrijos tikrojo nario socialinio draudimo įmokų bazę sudaro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jeigu socialinio draudimo įmokas už šiuos asmenis yra sumokėjusi individuali įmonė ar mažoji bendrija, ar tikroji ūkinė bendrija ar komanditinė ūkinė bendrija arba jie yra sumokėję įmokas kaip individualia veikla užsiimantys asmenys, išskyrus tuos, kurie verčiasi individualia veikla turėdami verslo liudijimą, arba jie yra asmenys, nurodyti šio įstatymo 4 straipsnyje, arba jiems yra paskirtos valstybinės socialinio draudimo senatvės ar netekto darbingumo (invalidumo) pensijos, arba jeigu individualios įmonės savininkas, mažosios bendrijos narys ar ūkinės bendrijos narys yra ne vyresnis kaip 29 metų (taikoma už laikotarpį iki kalendorinių metų pabaigos, kai asmeniui sukanka 29 metai). Individualios įmonės savininko, mažosios bendrijos nario, taip pat ūkinės bendrijos tikrojo nario socialinio draudimo įmokų bazę sudaro individualios įmonės, mažosios bendrijos ar ūkinės bendrijos lėšų suma kalendoriniais metais išsiimama individualios įmonės savininko, mažosios bendrijos nario ar ūkinės bendrijos tikrojo nario asmeniniams poreikiams, kuri deklaruojama Valstybinei mokesčių inspekcijai kaip su darbo santykiais ar jų esmę atitinkančiais santykiais susijusios pajamos ir kuri kalendorinių metų mėnesį negali būti mažesnė kaip </w:t>
                                          </w:r>
                                          <w:r>
                                            <w:rPr>
                                              <w:rFonts w:eastAsia="Calibri"/>
                                              <w:color w:val="000000"/>
                                              <w:szCs w:val="24"/>
                                            </w:rPr>
                                            <w:t xml:space="preserve">Vyriausybės patvirtinta </w:t>
                                          </w:r>
                                          <w:r>
                                            <w:rPr>
                                              <w:rFonts w:eastAsia="Arial Unicode MS"/>
                                              <w:szCs w:val="24"/>
                                              <w:bdr w:val="nil"/>
                                            </w:rPr>
                                            <w:t xml:space="preserve">minimalioji mėnesinė alga. Tuo atveju, jeigu asmuo yra individualios įmonės savininkas ir mažosios bendrijos narys, ir (ar) ūkinės bendrijos tikrasis narys arba kelių mažųjų bendrijų ar ūkinių bendrijų tikrasis narys, socialinio draudimo įmokas nuo minimaliosios mėnesinės algos apskaičiuoja draudėjas, kuris yra įregistruotas anksčiausiai. Šios nuostatos netaikomos, jeigu individuali įmonė, mažoji bendrija ar ūkinė bendrija turi bankrutuojančios arba bankrutavusios statusą, veiklos laikinai nevykdo ir yra tai deklaravusi </w:t>
                                          </w:r>
                                          <w:r>
                                            <w:rPr>
                                              <w:szCs w:val="24"/>
                                            </w:rPr>
                                            <w:t>Lietuvos Respublikos</w:t>
                                          </w:r>
                                          <w:r>
                                            <w:rPr>
                                              <w:rFonts w:eastAsia="Arial Unicode MS"/>
                                              <w:szCs w:val="24"/>
                                              <w:bdr w:val="nil"/>
                                            </w:rPr>
                                            <w:t xml:space="preserve"> mokesčių administravimo įstatymo ir jo įgyvendinamųjų teisės aktų nustatyta tvarka;</w:t>
                                          </w:r>
                                        </w:p>
                                      </w:sdtContent>
                                    </w:sdt>
                                    <w:sdt>
                                      <w:sdtPr>
                                        <w:alias w:val="10 str. 2 d. 2 p."/>
                                        <w:tag w:val="part_ca938739e6324ffbb4e99c35ffb774f4"/>
                                        <w:lock w:val="sdtLocked"/>
                                        <w:richText/>
                                      </w:sdtPr>
                                      <w:sdtContent>
                                        <w:p>
                                          <w:pPr>
                                            <w:ind w:firstLine="720"/>
                                            <w:jc w:val="both"/>
                                            <w:rPr>
                                              <w:rFonts w:eastAsia="Calibri"/>
                                              <w:szCs w:val="24"/>
                                            </w:rPr>
                                          </w:pPr>
                                          <w:sdt>
                                            <w:sdtPr>
                                              <w:alias w:val="Numeris"/>
                                              <w:tag w:val="nr_ca938739e6324ffbb4e99c35ffb774f4"/>
                                              <w:lock w:val="sdtLocked"/>
                                              <w:richText/>
                                            </w:sdtPr>
                                            <w:sdtContent>
                                              <w:r>
                                                <w:rPr>
                                                  <w:rFonts w:eastAsia="Calibri"/>
                                                  <w:szCs w:val="24"/>
                                                </w:rPr>
                                                <w:t>2</w:t>
                                              </w:r>
                                            </w:sdtContent>
                                          </w:sdt>
                                          <w:r>
                                            <w:rPr>
                                              <w:rFonts w:eastAsia="Calibri"/>
                                              <w:szCs w:val="24"/>
                                            </w:rPr>
                                            <w:t xml:space="preserve">) asmenų, kurie verčiasi individualia veikla, kaip ji apibrėžta </w:t>
                                          </w:r>
                                          <w:r>
                                            <w:rPr>
                                              <w:szCs w:val="24"/>
                                            </w:rPr>
                                            <w:t>Lietuvos Respublikos</w:t>
                                          </w:r>
                                          <w:r>
                                            <w:rPr>
                                              <w:rFonts w:eastAsia="Calibri"/>
                                              <w:szCs w:val="24"/>
                                            </w:rPr>
                                            <w:t xml:space="preserve"> gyventojų pajamų mokesčio įstatyme, socialinio draudimo įmokų bazę sudaro 50 procentų individualios veiklos apmokestinamųjų pajamų (neatėmus privalomojo sveikatos draudimo, socialinio draudimo įmokų) suma. Ūkininkų ir jų partnerių socialinio draudimo įmokų bazę sudaro kiekvieno asmens žemės ūkio veiklos apmokestinamųjų pajamų (neatėmus privalomojo sveikatos draudimo, socialinio draudimo įmokų) suma. Ūkininkų ir jų partnerių, kurių pajamos mokestiniu laikotarpiu nėra apmokestinamos gyventojų pajamų mokesčiu pagal </w:t>
                                          </w:r>
                                          <w:r>
                                            <w:rPr>
                                              <w:szCs w:val="24"/>
                                            </w:rPr>
                                            <w:t>Lietuvos Respublikos</w:t>
                                          </w:r>
                                          <w:r>
                                            <w:rPr>
                                              <w:rFonts w:eastAsia="Calibri"/>
                                              <w:szCs w:val="24"/>
                                            </w:rPr>
                                            <w:t xml:space="preserve"> gyventojų pajamų mokesčio įstatymo nuostatas ir šie asmenys nedeklaruoja individualios žemės ūkio veiklos pajamų, socialinio draudimo įmokų baze laikoma 12</w:t>
                                          </w:r>
                                          <w:r>
                                            <w:rPr>
                                              <w:rFonts w:eastAsia="Calibri"/>
                                              <w:color w:val="000000"/>
                                              <w:szCs w:val="24"/>
                                            </w:rPr>
                                            <w:t xml:space="preserve"> Vyriausybės patvirtintų</w:t>
                                          </w:r>
                                          <w:r>
                                            <w:rPr>
                                              <w:rFonts w:eastAsia="Calibri"/>
                                              <w:szCs w:val="24"/>
                                            </w:rPr>
                                            <w:t xml:space="preserve"> minimaliųjų mėnesinių algų suma. Šeimynos dalyvių socialinio draudimo įmokų sudaro šeimynos dalyvio išlaikymo pajamos, numatytos </w:t>
                                          </w:r>
                                          <w:r>
                                            <w:rPr>
                                              <w:szCs w:val="24"/>
                                            </w:rPr>
                                            <w:t>Lietuvos Respublikos</w:t>
                                          </w:r>
                                          <w:r>
                                            <w:rPr>
                                              <w:rFonts w:eastAsia="Calibri"/>
                                              <w:szCs w:val="24"/>
                                            </w:rPr>
                                            <w:t xml:space="preserve"> šeimynų įstatyme.</w:t>
                                          </w:r>
                                        </w:p>
                                      </w:sdtContent>
                                    </w:sdt>
                                  </w:sdtContent>
                                </w:sdt>
                                <w:sdt>
                                  <w:sdtPr>
                                    <w:alias w:val="10 str. 3 d."/>
                                    <w:tag w:val="part_2d18affdeb90491c905e0ad3eb6df34a"/>
                                    <w:lock w:val="sdtLocked"/>
                                    <w:richText/>
                                  </w:sdtPr>
                                  <w:sdtContent>
                                    <w:p>
                                      <w:pPr>
                                        <w:ind w:firstLine="720"/>
                                        <w:jc w:val="both"/>
                                        <w:rPr>
                                          <w:szCs w:val="24"/>
                                          <w:lang w:eastAsia="lt-LT"/>
                                        </w:rPr>
                                      </w:pPr>
                                      <w:sdt>
                                        <w:sdtPr>
                                          <w:alias w:val="Numeris"/>
                                          <w:tag w:val="nr_2d18affdeb90491c905e0ad3eb6df34a"/>
                                          <w:lock w:val="sdtLocked"/>
                                          <w:richText/>
                                        </w:sdtPr>
                                        <w:sdtContent>
                                          <w:r>
                                            <w:rPr>
                                              <w:color w:val="000000"/>
                                              <w:szCs w:val="24"/>
                                              <w:shd w:val="clear" w:color="auto" w:fill="FFFFFF"/>
                                            </w:rPr>
                                            <w:t>3</w:t>
                                          </w:r>
                                        </w:sdtContent>
                                      </w:sdt>
                                      <w:r>
                                        <w:rPr>
                                          <w:color w:val="000000"/>
                                          <w:szCs w:val="24"/>
                                          <w:shd w:val="clear" w:color="auto" w:fill="FFFFFF"/>
                                        </w:rPr>
                                        <w:t xml:space="preserve">. </w:t>
                                      </w:r>
                                      <w:r>
                                        <w:rPr>
                                          <w:szCs w:val="24"/>
                                          <w:lang w:eastAsia="lt-LT"/>
                                        </w:rPr>
                                        <w:t>Šio įstatymo 5</w:t>
                                      </w:r>
                                      <w:r>
                                        <w:rPr>
                                          <w:szCs w:val="24"/>
                                          <w:vertAlign w:val="superscript"/>
                                          <w:lang w:eastAsia="lt-LT"/>
                                        </w:rPr>
                                        <w:t xml:space="preserve"> </w:t>
                                      </w:r>
                                      <w:r>
                                        <w:rPr>
                                          <w:szCs w:val="24"/>
                                          <w:lang w:eastAsia="lt-LT"/>
                                        </w:rPr>
                                        <w:t>straipsnio 1 dalyje nurodytų asmenų socialinio draudimo įmokos skaičiuojamos nuo apskaičiuoto atlygio pagal sudarytas sutartis.</w:t>
                                      </w:r>
                                    </w:p>
                                  </w:sdtContent>
                                </w:sdt>
                                <w:sdt>
                                  <w:sdtPr>
                                    <w:alias w:val="10 str. 4 d."/>
                                    <w:tag w:val="part_1e49d5ef1c864483a281bce1418eaf4b"/>
                                    <w:lock w:val="sdtLocked"/>
                                    <w:richText/>
                                  </w:sdtPr>
                                  <w:sdtContent>
                                    <w:p>
                                      <w:pPr>
                                        <w:ind w:firstLine="720"/>
                                        <w:jc w:val="both"/>
                                        <w:rPr>
                                          <w:color w:val="000000"/>
                                          <w:szCs w:val="24"/>
                                          <w:shd w:val="clear" w:color="auto" w:fill="FFFFFF"/>
                                        </w:rPr>
                                      </w:pPr>
                                      <w:sdt>
                                        <w:sdtPr>
                                          <w:alias w:val="Numeris"/>
                                          <w:tag w:val="nr_1e49d5ef1c864483a281bce1418eaf4b"/>
                                          <w:lock w:val="sdtLocked"/>
                                          <w:richText/>
                                        </w:sdtPr>
                                        <w:sdtContent>
                                          <w:r>
                                            <w:rPr>
                                              <w:szCs w:val="24"/>
                                              <w:lang w:eastAsia="lt-LT"/>
                                            </w:rPr>
                                            <w:t>4</w:t>
                                          </w:r>
                                        </w:sdtContent>
                                      </w:sdt>
                                      <w:r>
                                        <w:rPr>
                                          <w:szCs w:val="24"/>
                                          <w:lang w:eastAsia="lt-LT"/>
                                        </w:rPr>
                                        <w:t>. Šio įstatymo 5</w:t>
                                      </w:r>
                                      <w:r>
                                        <w:rPr>
                                          <w:szCs w:val="24"/>
                                          <w:vertAlign w:val="superscript"/>
                                          <w:lang w:eastAsia="lt-LT"/>
                                        </w:rPr>
                                        <w:t xml:space="preserve"> </w:t>
                                      </w:r>
                                      <w:r>
                                        <w:rPr>
                                          <w:szCs w:val="24"/>
                                          <w:lang w:eastAsia="lt-LT"/>
                                        </w:rPr>
                                        <w:t>straipsnio 3 dalyje nurodytų asmenų socialinio draudimo įmokos skaičiuojamos nuo minimaliosios mėnesinės algos.</w:t>
                                      </w:r>
                                    </w:p>
                                  </w:sdtContent>
                                </w:sdt>
                                <w:sdt>
                                  <w:sdtPr>
                                    <w:alias w:val="10 str. 5 d."/>
                                    <w:tag w:val="part_94375bd551b04b7eb05fb3f8708c2ab0"/>
                                    <w:lock w:val="sdtLocked"/>
                                    <w:richText/>
                                  </w:sdtPr>
                                  <w:sdtContent>
                                    <w:p>
                                      <w:pPr>
                                        <w:ind w:firstLine="720"/>
                                        <w:jc w:val="both"/>
                                        <w:rPr>
                                          <w:szCs w:val="24"/>
                                          <w:shd w:val="clear" w:color="auto" w:fill="FFFFFF"/>
                                        </w:rPr>
                                      </w:pPr>
                                      <w:sdt>
                                        <w:sdtPr>
                                          <w:alias w:val="Numeris"/>
                                          <w:tag w:val="nr_94375bd551b04b7eb05fb3f8708c2ab0"/>
                                          <w:lock w:val="sdtLocked"/>
                                          <w:richText/>
                                        </w:sdtPr>
                                        <w:sdtContent>
                                          <w:r>
                                            <w:rPr>
                                              <w:szCs w:val="24"/>
                                              <w:shd w:val="clear" w:color="auto" w:fill="FFFFFF"/>
                                            </w:rPr>
                                            <w:t>5</w:t>
                                          </w:r>
                                        </w:sdtContent>
                                      </w:sdt>
                                      <w:r>
                                        <w:rPr>
                                          <w:szCs w:val="24"/>
                                          <w:shd w:val="clear" w:color="auto" w:fill="FFFFFF"/>
                                        </w:rPr>
                                        <w:t>. Šio straipsnio 2 dalyje nurodytų asmenų (išskyrus ūkininkus ir jų partnerius), taip pat šio įstatymo 5 straipsnio 1 dalyje nurodytų asmenų socialinio draudimo įmokų bazė, kurią privalo taikyti kiekvienas draudėjas, kalendoriniais metais negali būti didesnė negu 28 praėjusių metų Lietuvos statistikos departamento paskelbto vidutinio mėnesinio šalies darbo užmokesčio suma. Ūkininkų ir jų partnerių socialinio draudimo įmokų bazė kalendoriniais metais negali būti didesnė negu 7 praėjusių metų Lietuvos statistikos departamento paskelbto vidutinio mėnesinio šalies darbo užmokesčio suma.</w:t>
                                      </w:r>
                                    </w:p>
                                  </w:sdtContent>
                                </w:sdt>
                                <w:sdt>
                                  <w:sdtPr>
                                    <w:alias w:val="10 str. 6 d."/>
                                    <w:tag w:val="part_015bbd8b8f5b40bb8f6efc0d1f9e5973"/>
                                    <w:lock w:val="sdtLocked"/>
                                    <w:richText/>
                                  </w:sdtPr>
                                  <w:sdtContent>
                                    <w:p>
                                      <w:pPr>
                                        <w:ind w:firstLine="720"/>
                                        <w:jc w:val="both"/>
                                        <w:rPr>
                                          <w:szCs w:val="24"/>
                                          <w:shd w:val="clear" w:color="auto" w:fill="FFFFFF"/>
                                        </w:rPr>
                                      </w:pPr>
                                      <w:sdt>
                                        <w:sdtPr>
                                          <w:alias w:val="Numeris"/>
                                          <w:tag w:val="nr_015bbd8b8f5b40bb8f6efc0d1f9e5973"/>
                                          <w:lock w:val="sdtLocked"/>
                                          <w:richText/>
                                        </w:sdtPr>
                                        <w:sdtContent>
                                          <w:r>
                                            <w:rPr>
                                              <w:szCs w:val="24"/>
                                              <w:shd w:val="clear" w:color="auto" w:fill="FFFFFF"/>
                                            </w:rPr>
                                            <w:t>6</w:t>
                                          </w:r>
                                        </w:sdtContent>
                                      </w:sdt>
                                      <w:r>
                                        <w:rPr>
                                          <w:szCs w:val="24"/>
                                          <w:shd w:val="clear" w:color="auto" w:fill="FFFFFF"/>
                                        </w:rPr>
                                        <w:t>. Pagal šį įstatymą, išskyrus šio straipsnio 6 dalį, draudžiamų asmenų socialinio draudimo įmokų bazė, kurią privalo taikyti kiekvienas draudėjas ir apdraustasis, skaičiuojant socialinio draudimo įmokas, kalendoriniais metais negali būti didesnė negu 120 praėjusių metų Lietuvos statistikos departamento paskelbto vidutinio mėnesinio šalies darbo užmokesčio. Nuo 2017 iki 2021 metų pagal šį įstatymą draudžiamų asmenų socialinio draudimo įmokų bazė, skaičiuojant socialinio draudimo įmokas, kiekvienais kalendoriniais metais mažinama 12 vidutinių mėnesinių darbo užmokesčių. Nuo 2021 metų pagal šį įstatymą draudžiamų asmenų socialinio draudimo įmokų bazė, kurią privalo taikyti kiekvienas draudėjas ir apdraustasis, skaičiuojant socialinio draudimo įmokas, kalendoriniais metais negali būti didesnė negu 60 praėjusių metų Lietuvos statistikos departamento paskelbto vidutinio mėnesinio šalies darbo užmokesčio.</w:t>
                                      </w:r>
                                    </w:p>
                                  </w:sdtContent>
                                </w:sdt>
                                <w:sdt>
                                  <w:sdtPr>
                                    <w:alias w:val="10 str. 7 d."/>
                                    <w:tag w:val="part_ad4eb42125f74afcb05dd9a5f12558b8"/>
                                    <w:lock w:val="sdtLocked"/>
                                    <w:richText/>
                                  </w:sdtPr>
                                  <w:sdtContent>
                                    <w:p>
                                      <w:pPr>
                                        <w:ind w:firstLine="720"/>
                                        <w:jc w:val="both"/>
                                        <w:rPr>
                                          <w:rFonts w:eastAsia="Calibri"/>
                                          <w:szCs w:val="24"/>
                                        </w:rPr>
                                      </w:pPr>
                                      <w:sdt>
                                        <w:sdtPr>
                                          <w:alias w:val="Numeris"/>
                                          <w:tag w:val="nr_ad4eb42125f74afcb05dd9a5f12558b8"/>
                                          <w:lock w:val="sdtLocked"/>
                                          <w:richText/>
                                        </w:sdtPr>
                                        <w:sdtContent>
                                          <w:r>
                                            <w:rPr>
                                              <w:rFonts w:eastAsia="Calibri"/>
                                              <w:szCs w:val="24"/>
                                            </w:rPr>
                                            <w:t>7</w:t>
                                          </w:r>
                                        </w:sdtContent>
                                      </w:sdt>
                                      <w:r>
                                        <w:rPr>
                                          <w:rFonts w:eastAsia="Calibri"/>
                                          <w:szCs w:val="24"/>
                                        </w:rPr>
                                        <w:t xml:space="preserve">. Socialinio draudimo įmokos skaičiuojamos nuo socialinio draudimo įmokų bazės, nustatytos proporcingai veiklos vykdymo laikotarpiui, kai individualios įmonės, </w:t>
                                      </w:r>
                                      <w:r>
                                        <w:rPr>
                                          <w:rFonts w:eastAsia="Calibri"/>
                                          <w:bCs/>
                                          <w:szCs w:val="24"/>
                                        </w:rPr>
                                        <w:t>mažosios bendrijos,</w:t>
                                      </w:r>
                                      <w:r>
                                        <w:rPr>
                                          <w:rFonts w:eastAsia="Calibri"/>
                                          <w:szCs w:val="24"/>
                                        </w:rPr>
                                        <w:t xml:space="preserve"> ūkinės bendrijos ar savarankiškai dirbantys asmenys vykdė veiklą ne visus mokestinius metus.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1 str."/>
                                <w:tag w:val="part_8cf06ae419034061b0fc429f8c45894e"/>
                                <w:lock w:val="sdtLocked"/>
                                <w:richText/>
                              </w:sdtPr>
                              <w:sdtContent>
                                <w:p>
                                  <w:pPr>
                                    <w:ind w:left="2250" w:right="-7" w:hanging="1530"/>
                                    <w:jc w:val="both"/>
                                    <w:rPr>
                                      <w:b/>
                                      <w:szCs w:val="24"/>
                                    </w:rPr>
                                  </w:pPr>
                                  <w:sdt>
                                    <w:sdtPr>
                                      <w:alias w:val="Numeris"/>
                                      <w:tag w:val="nr_8cf06ae419034061b0fc429f8c45894e"/>
                                      <w:lock w:val="sdtLocked"/>
                                      <w:richText/>
                                    </w:sdtPr>
                                    <w:sdtContent>
                                      <w:r>
                                        <w:rPr>
                                          <w:b/>
                                          <w:szCs w:val="24"/>
                                        </w:rPr>
                                        <w:t>11</w:t>
                                      </w:r>
                                    </w:sdtContent>
                                  </w:sdt>
                                  <w:r>
                                    <w:rPr>
                                      <w:b/>
                                      <w:szCs w:val="24"/>
                                    </w:rPr>
                                    <w:t xml:space="preserve"> straipsnis. </w:t>
                                  </w:r>
                                  <w:sdt>
                                    <w:sdtPr>
                                      <w:alias w:val="Pavadinimas"/>
                                      <w:tag w:val="title_8cf06ae419034061b0fc429f8c45894e"/>
                                      <w:lock w:val="sdtLocked"/>
                                      <w:richText/>
                                    </w:sdtPr>
                                    <w:sdtContent>
                                      <w:r>
                                        <w:rPr>
                                          <w:b/>
                                          <w:szCs w:val="24"/>
                                        </w:rPr>
                                        <w:t>Pajamos ir atvejai, kada socialinio draudimo įmokos neskaičiuojamos</w:t>
                                      </w:r>
                                    </w:sdtContent>
                                  </w:sdt>
                                </w:p>
                                <w:sdt>
                                  <w:sdtPr>
                                    <w:alias w:val="11 str. 1 d."/>
                                    <w:tag w:val="part_6c1bab6cc39344fcade4c0ddb92b987f"/>
                                    <w:lock w:val="sdtLocked"/>
                                    <w:richText/>
                                  </w:sdtPr>
                                  <w:sdtContent>
                                    <w:p>
                                      <w:pPr>
                                        <w:ind w:firstLine="720"/>
                                        <w:jc w:val="both"/>
                                        <w:rPr>
                                          <w:rFonts w:eastAsia="Calibri"/>
                                          <w:color w:val="000000"/>
                                          <w:szCs w:val="24"/>
                                        </w:rPr>
                                      </w:pPr>
                                      <w:sdt>
                                        <w:sdtPr>
                                          <w:alias w:val="Numeris"/>
                                          <w:tag w:val="nr_6c1bab6cc39344fcade4c0ddb92b987f"/>
                                          <w:lock w:val="sdtLocked"/>
                                          <w:richText/>
                                        </w:sdtPr>
                                        <w:sdtContent>
                                          <w:r>
                                            <w:rPr>
                                              <w:rFonts w:eastAsia="Calibri"/>
                                              <w:color w:val="000000"/>
                                              <w:szCs w:val="24"/>
                                            </w:rPr>
                                            <w:t>1</w:t>
                                          </w:r>
                                        </w:sdtContent>
                                      </w:sdt>
                                      <w:r>
                                        <w:rPr>
                                          <w:rFonts w:eastAsia="Calibri"/>
                                          <w:color w:val="000000"/>
                                          <w:szCs w:val="24"/>
                                        </w:rPr>
                                        <w:t>. Socialinio draudimo įmokos neskaičiuojamos nuo:</w:t>
                                      </w:r>
                                    </w:p>
                                    <w:sdt>
                                      <w:sdtPr>
                                        <w:alias w:val="11 str. 1 d. 1 p."/>
                                        <w:tag w:val="part_9235a8fda9b641df91072748abcb864a"/>
                                        <w:lock w:val="sdtLocked"/>
                                        <w:richText/>
                                      </w:sdtPr>
                                      <w:sdtContent>
                                        <w:p>
                                          <w:pPr>
                                            <w:ind w:firstLine="720"/>
                                            <w:jc w:val="both"/>
                                            <w:rPr>
                                              <w:rFonts w:eastAsia="Calibri"/>
                                              <w:szCs w:val="24"/>
                                            </w:rPr>
                                          </w:pPr>
                                          <w:sdt>
                                            <w:sdtPr>
                                              <w:alias w:val="Numeris"/>
                                              <w:tag w:val="nr_9235a8fda9b641df91072748abcb864a"/>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 xml:space="preserve">pašalpos, kurią apdraustajam asmeniui išmoka darbdavys mirus šio apdraustojo asmens sutuoktiniui, vaikams (įvaikiams), tėvams (įtėviams), taip pat stichinių nelaimių, gaisrų ir sprogimų atvejais, sumos, ne didesnės kaip 5 </w:t>
                                          </w:r>
                                          <w:r>
                                            <w:rPr>
                                              <w:rFonts w:eastAsia="Calibri"/>
                                              <w:color w:val="000000"/>
                                              <w:szCs w:val="24"/>
                                            </w:rPr>
                                            <w:t xml:space="preserve">Vyriausybės patvirtintos </w:t>
                                          </w:r>
                                          <w:r>
                                            <w:rPr>
                                              <w:rFonts w:eastAsia="Calibri"/>
                                              <w:szCs w:val="24"/>
                                            </w:rPr>
                                            <w:t>minimaliosios mėnesinės algos. Suma, nuo kurios neskaičiuojamos socialinio draudimo įmokos, didinama tiek kartų, už kiek mirusių apdraustojo asmens šeimos narių, nurodytų šiame punkte, išmokama pašalpa;</w:t>
                                          </w:r>
                                        </w:p>
                                      </w:sdtContent>
                                    </w:sdt>
                                    <w:sdt>
                                      <w:sdtPr>
                                        <w:alias w:val="11 str. 1 d. 2 p."/>
                                        <w:tag w:val="part_e87d549b376d432a98fe3166f5c183e7"/>
                                        <w:lock w:val="sdtLocked"/>
                                        <w:richText/>
                                      </w:sdtPr>
                                      <w:sdtContent>
                                        <w:p>
                                          <w:pPr>
                                            <w:ind w:firstLine="720"/>
                                            <w:jc w:val="both"/>
                                            <w:rPr>
                                              <w:rFonts w:eastAsia="Calibri"/>
                                              <w:color w:val="000000"/>
                                              <w:szCs w:val="24"/>
                                            </w:rPr>
                                          </w:pPr>
                                          <w:sdt>
                                            <w:sdtPr>
                                              <w:alias w:val="Numeris"/>
                                              <w:tag w:val="nr_e87d549b376d432a98fe3166f5c183e7"/>
                                              <w:lock w:val="sdtLocked"/>
                                              <w:richText/>
                                            </w:sdtPr>
                                            <w:sdtContent>
                                              <w:r>
                                                <w:rPr>
                                                  <w:rFonts w:eastAsia="Calibri"/>
                                                  <w:color w:val="000000"/>
                                                  <w:szCs w:val="24"/>
                                                </w:rPr>
                                                <w:t>2</w:t>
                                              </w:r>
                                            </w:sdtContent>
                                          </w:sdt>
                                          <w:r>
                                            <w:rPr>
                                              <w:rFonts w:eastAsia="Calibri"/>
                                              <w:color w:val="000000"/>
                                              <w:szCs w:val="24"/>
                                            </w:rPr>
                                            <w:t>) pašalpos, kurią apdraustajam asmeniui mirus draudėjas išmoka jo sutuoktiniui, vaikams (įvaikiams) arba tėvams (įtėviams);</w:t>
                                          </w:r>
                                        </w:p>
                                      </w:sdtContent>
                                    </w:sdt>
                                    <w:sdt>
                                      <w:sdtPr>
                                        <w:alias w:val="11 str. 1 d. 3 p."/>
                                        <w:tag w:val="part_336733ca2f274b31948d7eb03e1e2484"/>
                                        <w:lock w:val="sdtLocked"/>
                                        <w:richText/>
                                      </w:sdtPr>
                                      <w:sdtContent>
                                        <w:p>
                                          <w:pPr>
                                            <w:ind w:firstLine="720"/>
                                            <w:jc w:val="both"/>
                                            <w:rPr>
                                              <w:rFonts w:eastAsia="Calibri"/>
                                              <w:color w:val="000000"/>
                                              <w:szCs w:val="24"/>
                                            </w:rPr>
                                          </w:pPr>
                                          <w:sdt>
                                            <w:sdtPr>
                                              <w:alias w:val="Numeris"/>
                                              <w:tag w:val="nr_336733ca2f274b31948d7eb03e1e2484"/>
                                              <w:lock w:val="sdtLocked"/>
                                              <w:richText/>
                                            </w:sdtPr>
                                            <w:sdtContent>
                                              <w:r>
                                                <w:rPr>
                                                  <w:rFonts w:eastAsia="Calibri"/>
                                                  <w:color w:val="000000"/>
                                                  <w:szCs w:val="24"/>
                                                </w:rPr>
                                                <w:t>3</w:t>
                                              </w:r>
                                            </w:sdtContent>
                                          </w:sdt>
                                          <w:r>
                                            <w:rPr>
                                              <w:rFonts w:eastAsia="Calibri"/>
                                              <w:color w:val="000000"/>
                                              <w:szCs w:val="24"/>
                                            </w:rPr>
                                            <w:t>) išmokų už buto nuomą, elektros, šiluminę energiją, karštą ir geriamą vandenį, komunalines ir ryšių paslaugas, asmeninio transporto naudojimą, darbuotojų maitinimą, mokamų įstatymuose nustatyto dydžio ir nustatytais atvejais;</w:t>
                                          </w:r>
                                        </w:p>
                                      </w:sdtContent>
                                    </w:sdt>
                                    <w:sdt>
                                      <w:sdtPr>
                                        <w:alias w:val="11 str. 1 d. 4 p."/>
                                        <w:tag w:val="part_5b3b71470102457ba07d5ea8233e06d1"/>
                                        <w:lock w:val="sdtLocked"/>
                                        <w:richText/>
                                      </w:sdtPr>
                                      <w:sdtContent>
                                        <w:p>
                                          <w:pPr>
                                            <w:ind w:firstLine="720"/>
                                            <w:jc w:val="both"/>
                                            <w:rPr>
                                              <w:rFonts w:eastAsia="Calibri"/>
                                              <w:color w:val="000000"/>
                                              <w:szCs w:val="24"/>
                                            </w:rPr>
                                          </w:pPr>
                                          <w:sdt>
                                            <w:sdtPr>
                                              <w:alias w:val="Numeris"/>
                                              <w:tag w:val="nr_5b3b71470102457ba07d5ea8233e06d1"/>
                                              <w:lock w:val="sdtLocked"/>
                                              <w:richText/>
                                            </w:sdtPr>
                                            <w:sdtContent>
                                              <w:r>
                                                <w:rPr>
                                                  <w:rFonts w:eastAsia="Calibri"/>
                                                  <w:color w:val="000000"/>
                                                  <w:szCs w:val="24"/>
                                                </w:rPr>
                                                <w:t>4</w:t>
                                              </w:r>
                                            </w:sdtContent>
                                          </w:sdt>
                                          <w:r>
                                            <w:rPr>
                                              <w:rFonts w:eastAsia="Calibri"/>
                                              <w:color w:val="000000"/>
                                              <w:szCs w:val="24"/>
                                            </w:rPr>
                                            <w:t>) išmokų, skirtų komandiruočių išlaidoms atlyginti, neapmokestinamų gyventojų pajamų mokesčiu, bei komandiruočių išlaidų už asmenis, vykstančius į užsienį tarnybiniais reikalais, kai apmokamas tik vykimas ir grįžimas (iš jų vizos įforminimas, draudimas ligos atveju ir kitos būtinosios išlaidos, susijusios su valstybių sienų kirtimu), mokamų teisės aktuose nustatyto dydžio ir nustatytais atvejais;</w:t>
                                          </w:r>
                                        </w:p>
                                      </w:sdtContent>
                                    </w:sdt>
                                    <w:sdt>
                                      <w:sdtPr>
                                        <w:alias w:val="11 str. 1 d. 5 p."/>
                                        <w:tag w:val="part_ece7dd7eeba0445c993679b1803c5515"/>
                                        <w:lock w:val="sdtLocked"/>
                                        <w:richText/>
                                      </w:sdtPr>
                                      <w:sdtContent>
                                        <w:p>
                                          <w:pPr>
                                            <w:ind w:firstLine="720"/>
                                            <w:jc w:val="both"/>
                                            <w:rPr>
                                              <w:rFonts w:eastAsia="Calibri"/>
                                              <w:color w:val="000000"/>
                                              <w:szCs w:val="24"/>
                                            </w:rPr>
                                          </w:pPr>
                                          <w:sdt>
                                            <w:sdtPr>
                                              <w:alias w:val="Numeris"/>
                                              <w:tag w:val="nr_ece7dd7eeba0445c993679b1803c5515"/>
                                              <w:lock w:val="sdtLocked"/>
                                              <w:richText/>
                                            </w:sdtPr>
                                            <w:sdtContent>
                                              <w:r>
                                                <w:rPr>
                                                  <w:rFonts w:eastAsia="Calibri"/>
                                                  <w:color w:val="000000"/>
                                                  <w:szCs w:val="24"/>
                                                </w:rPr>
                                                <w:t>5</w:t>
                                              </w:r>
                                            </w:sdtContent>
                                          </w:sdt>
                                          <w:r>
                                            <w:rPr>
                                              <w:rFonts w:eastAsia="Calibri"/>
                                              <w:color w:val="000000"/>
                                              <w:szCs w:val="24"/>
                                            </w:rPr>
                                            <w:t>) įstatymų nustatytų išmokų turtinei žalai dėl suluošinimo, kitokio sveikatos pakenkimo arba maitintojo mirties atlyginti;</w:t>
                                          </w:r>
                                        </w:p>
                                      </w:sdtContent>
                                    </w:sdt>
                                    <w:sdt>
                                      <w:sdtPr>
                                        <w:alias w:val="11 str. 1 d. 6 p."/>
                                        <w:tag w:val="part_dd8de9c94af9499db2e35aa054c1dcdd"/>
                                        <w:lock w:val="sdtLocked"/>
                                        <w:richText/>
                                      </w:sdtPr>
                                      <w:sdtContent>
                                        <w:p>
                                          <w:pPr>
                                            <w:ind w:firstLine="720"/>
                                            <w:jc w:val="both"/>
                                            <w:rPr>
                                              <w:rFonts w:eastAsia="Calibri"/>
                                              <w:szCs w:val="24"/>
                                            </w:rPr>
                                          </w:pPr>
                                          <w:sdt>
                                            <w:sdtPr>
                                              <w:alias w:val="Numeris"/>
                                              <w:tag w:val="nr_dd8de9c94af9499db2e35aa054c1dcdd"/>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įmonių, įstaigų, organizacijų mokamų sumų už darbuotojų mokymą, kvalifikacijos tobulinimą, perkvalifikavimą. Prie šių sumų nepriskiriamos stipendijos ar kitos papildomos išmokos, susijusios su darbuotojų mokymu, kvalifikacijos tobulinimu ar perkvalifikavimu, kurios mokamos darbuotojui;</w:t>
                                          </w:r>
                                        </w:p>
                                      </w:sdtContent>
                                    </w:sdt>
                                    <w:sdt>
                                      <w:sdtPr>
                                        <w:alias w:val="11 str. 1 d. 7 p."/>
                                        <w:tag w:val="part_dfbe32fe99a94cfeba60f67b088b412e"/>
                                        <w:lock w:val="sdtLocked"/>
                                        <w:richText/>
                                      </w:sdtPr>
                                      <w:sdtContent>
                                        <w:p>
                                          <w:pPr>
                                            <w:ind w:firstLine="720"/>
                                            <w:jc w:val="both"/>
                                            <w:rPr>
                                              <w:rFonts w:eastAsia="Calibri"/>
                                              <w:szCs w:val="24"/>
                                            </w:rPr>
                                          </w:pPr>
                                          <w:sdt>
                                            <w:sdtPr>
                                              <w:alias w:val="Numeris"/>
                                              <w:tag w:val="nr_dfbe32fe99a94cfeba60f67b088b412e"/>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 xml:space="preserve">ligos išmokų, mokamų iš darbdavio lėšų už pirmąsias dvi ligos dienas; </w:t>
                                          </w:r>
                                        </w:p>
                                      </w:sdtContent>
                                    </w:sdt>
                                    <w:sdt>
                                      <w:sdtPr>
                                        <w:alias w:val="11 str. 1 d. 8 p."/>
                                        <w:tag w:val="part_813e5e1326dc4d7683900bc46125a8cd"/>
                                        <w:lock w:val="sdtLocked"/>
                                        <w:richText/>
                                      </w:sdtPr>
                                      <w:sdtContent>
                                        <w:p>
                                          <w:pPr>
                                            <w:ind w:firstLine="720"/>
                                            <w:jc w:val="both"/>
                                            <w:rPr>
                                              <w:rFonts w:eastAsia="Calibri"/>
                                              <w:color w:val="000000"/>
                                              <w:szCs w:val="24"/>
                                            </w:rPr>
                                          </w:pPr>
                                          <w:sdt>
                                            <w:sdtPr>
                                              <w:alias w:val="Numeris"/>
                                              <w:tag w:val="nr_813e5e1326dc4d7683900bc46125a8cd"/>
                                              <w:lock w:val="sdtLocked"/>
                                              <w:richText/>
                                            </w:sdtPr>
                                            <w:sdtContent>
                                              <w:r>
                                                <w:rPr>
                                                  <w:rFonts w:eastAsia="Calibri"/>
                                                  <w:color w:val="000000"/>
                                                  <w:szCs w:val="24"/>
                                                </w:rPr>
                                                <w:t>8</w:t>
                                              </w:r>
                                            </w:sdtContent>
                                          </w:sdt>
                                          <w:r>
                                            <w:rPr>
                                              <w:rFonts w:eastAsia="Calibri"/>
                                              <w:color w:val="000000"/>
                                              <w:szCs w:val="24"/>
                                            </w:rPr>
                                            <w:t>) delspinigių už pavėluotą išmokų, susijusių su darbo santykiais, mokėjimą;</w:t>
                                          </w:r>
                                        </w:p>
                                      </w:sdtContent>
                                    </w:sdt>
                                    <w:sdt>
                                      <w:sdtPr>
                                        <w:alias w:val="11 str. 1 d. 9 p."/>
                                        <w:tag w:val="part_461d024a4b6f4a63963cddd22d9afc3a"/>
                                        <w:lock w:val="sdtLocked"/>
                                        <w:richText/>
                                      </w:sdtPr>
                                      <w:sdtContent>
                                        <w:p>
                                          <w:pPr>
                                            <w:ind w:firstLine="720"/>
                                            <w:jc w:val="both"/>
                                            <w:rPr>
                                              <w:rFonts w:eastAsia="Calibri"/>
                                              <w:szCs w:val="24"/>
                                            </w:rPr>
                                          </w:pPr>
                                          <w:sdt>
                                            <w:sdtPr>
                                              <w:alias w:val="Numeris"/>
                                              <w:tag w:val="nr_461d024a4b6f4a63963cddd22d9afc3a"/>
                                              <w:lock w:val="sdtLocked"/>
                                              <w:richText/>
                                            </w:sdtPr>
                                            <w:sdtContent>
                                              <w:r>
                                                <w:rPr>
                                                  <w:rFonts w:eastAsia="Calibri"/>
                                                  <w:color w:val="000000"/>
                                                  <w:szCs w:val="24"/>
                                                </w:rPr>
                                                <w:t>9</w:t>
                                              </w:r>
                                            </w:sdtContent>
                                          </w:sdt>
                                          <w:r>
                                            <w:rPr>
                                              <w:rFonts w:eastAsia="Calibri"/>
                                              <w:color w:val="000000"/>
                                              <w:szCs w:val="24"/>
                                            </w:rPr>
                                            <w:t xml:space="preserve">) </w:t>
                                          </w:r>
                                          <w:r>
                                            <w:rPr>
                                              <w:rFonts w:eastAsia="Calibri"/>
                                              <w:szCs w:val="24"/>
                                            </w:rPr>
                                            <w:t>draudėjo lėšų, sumokėtų už darbuotojų skiepijimą nuo užkrečiamųjų ligų ir privalomą profilaktinį darbuotojų sveikatos patikrinimą;</w:t>
                                          </w:r>
                                        </w:p>
                                      </w:sdtContent>
                                    </w:sdt>
                                    <w:sdt>
                                      <w:sdtPr>
                                        <w:alias w:val="11 str. 1 d. 10 p."/>
                                        <w:tag w:val="part_8d98f4afa5e5464686655e8682c7ba31"/>
                                        <w:lock w:val="sdtLocked"/>
                                        <w:richText/>
                                      </w:sdtPr>
                                      <w:sdtContent>
                                        <w:p>
                                          <w:pPr>
                                            <w:ind w:firstLine="720"/>
                                            <w:jc w:val="both"/>
                                            <w:rPr>
                                              <w:rFonts w:eastAsia="Calibri"/>
                                              <w:color w:val="000000"/>
                                              <w:szCs w:val="24"/>
                                            </w:rPr>
                                          </w:pPr>
                                          <w:sdt>
                                            <w:sdtPr>
                                              <w:alias w:val="Numeris"/>
                                              <w:tag w:val="nr_8d98f4afa5e5464686655e8682c7ba31"/>
                                              <w:lock w:val="sdtLocked"/>
                                              <w:richText/>
                                            </w:sdtPr>
                                            <w:sdtContent>
                                              <w:r>
                                                <w:rPr>
                                                  <w:rFonts w:eastAsia="Calibri"/>
                                                  <w:color w:val="000000"/>
                                                  <w:szCs w:val="24"/>
                                                </w:rPr>
                                                <w:t>10</w:t>
                                              </w:r>
                                            </w:sdtContent>
                                          </w:sdt>
                                          <w:r>
                                            <w:rPr>
                                              <w:rFonts w:eastAsia="Calibri"/>
                                              <w:color w:val="000000"/>
                                              <w:szCs w:val="24"/>
                                            </w:rPr>
                                            <w:t>) teismų priteistos ir išieškotos sumos turtinei žalai, išskyrus negautas pajamas, ir neturtinei žalai atlyginti;</w:t>
                                          </w:r>
                                        </w:p>
                                      </w:sdtContent>
                                    </w:sdt>
                                    <w:sdt>
                                      <w:sdtPr>
                                        <w:alias w:val="11 str. 1 d. 11 p."/>
                                        <w:tag w:val="part_03f71e13cff448f9b2adc86a02d627b4"/>
                                        <w:lock w:val="sdtLocked"/>
                                        <w:richText/>
                                      </w:sdtPr>
                                      <w:sdtContent>
                                        <w:p>
                                          <w:pPr>
                                            <w:ind w:firstLine="720"/>
                                            <w:jc w:val="both"/>
                                            <w:rPr>
                                              <w:rFonts w:eastAsia="Calibri"/>
                                              <w:color w:val="000000"/>
                                              <w:szCs w:val="24"/>
                                            </w:rPr>
                                          </w:pPr>
                                          <w:sdt>
                                            <w:sdtPr>
                                              <w:alias w:val="Numeris"/>
                                              <w:tag w:val="nr_03f71e13cff448f9b2adc86a02d627b4"/>
                                              <w:lock w:val="sdtLocked"/>
                                              <w:richText/>
                                            </w:sdtPr>
                                            <w:sdtContent>
                                              <w:r>
                                                <w:rPr>
                                                  <w:rFonts w:eastAsia="Calibri"/>
                                                  <w:color w:val="000000"/>
                                                  <w:szCs w:val="24"/>
                                                </w:rPr>
                                                <w:t>11</w:t>
                                              </w:r>
                                            </w:sdtContent>
                                          </w:sdt>
                                          <w:r>
                                            <w:rPr>
                                              <w:rFonts w:eastAsia="Calibri"/>
                                              <w:color w:val="000000"/>
                                              <w:szCs w:val="24"/>
                                            </w:rPr>
                                            <w:t>) švietimo įstaigų studentų ir mokinių stipendijų, pašalpų ir kompensacijų, skirtų atlyginti kelionės ir mokymosi (studijų) užsienyje išlaidas, kurioms mokėti naudojamos Lietuvos Respublikos valstybės biudžeto ir savivaldybių biudžetų lėšos, Lietuvos Respublikos ir užsienio valstybių įstatymų nustatyta tvarka įsteigtų pelno nesiekiančių vienetų lėšos, jeigu stipendijos gavėjas nėra stipendiją mokančio vieneto dalyvis ar darbuotojas ir jeigu tokia stipendija nėra susijusi su stipendijos gavėjo šiems vienetams atliktais arba numatomais atlikti darbais, suteiktomis arba numatomomis suteikti paslaugomis;</w:t>
                                          </w:r>
                                        </w:p>
                                      </w:sdtContent>
                                    </w:sdt>
                                    <w:sdt>
                                      <w:sdtPr>
                                        <w:alias w:val="11 str. 1 d. 12 p."/>
                                        <w:tag w:val="part_c2fc1e88db5841cf9a021f152007f86e"/>
                                        <w:lock w:val="sdtLocked"/>
                                        <w:richText/>
                                      </w:sdtPr>
                                      <w:sdtContent>
                                        <w:p>
                                          <w:pPr>
                                            <w:ind w:firstLine="720"/>
                                            <w:jc w:val="both"/>
                                            <w:rPr>
                                              <w:rFonts w:eastAsia="Calibri"/>
                                              <w:szCs w:val="24"/>
                                            </w:rPr>
                                          </w:pPr>
                                          <w:sdt>
                                            <w:sdtPr>
                                              <w:alias w:val="Numeris"/>
                                              <w:tag w:val="nr_c2fc1e88db5841cf9a021f152007f86e"/>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kompensacijų, mokamų priimant arba perkeliant darbuotoją į kitoje vietovėje esantį darbą;</w:t>
                                          </w:r>
                                        </w:p>
                                      </w:sdtContent>
                                    </w:sdt>
                                    <w:sdt>
                                      <w:sdtPr>
                                        <w:alias w:val="11 str. 1 d. 13 p."/>
                                        <w:tag w:val="part_0f493ef3eecd4495bcc91a64c222e13b"/>
                                        <w:lock w:val="sdtLocked"/>
                                        <w:richText/>
                                      </w:sdtPr>
                                      <w:sdtContent>
                                        <w:p>
                                          <w:pPr>
                                            <w:ind w:firstLine="720"/>
                                            <w:jc w:val="both"/>
                                            <w:rPr>
                                              <w:rFonts w:eastAsia="Calibri"/>
                                              <w:color w:val="000000"/>
                                              <w:szCs w:val="24"/>
                                            </w:rPr>
                                          </w:pPr>
                                          <w:sdt>
                                            <w:sdtPr>
                                              <w:alias w:val="Numeris"/>
                                              <w:tag w:val="nr_0f493ef3eecd4495bcc91a64c222e13b"/>
                                              <w:lock w:val="sdtLocked"/>
                                              <w:richText/>
                                            </w:sdtPr>
                                            <w:sdtContent>
                                              <w:r>
                                                <w:rPr>
                                                  <w:rFonts w:eastAsia="Calibri"/>
                                                  <w:color w:val="000000"/>
                                                  <w:szCs w:val="24"/>
                                                </w:rPr>
                                                <w:t>13</w:t>
                                              </w:r>
                                            </w:sdtContent>
                                          </w:sdt>
                                          <w:r>
                                            <w:rPr>
                                              <w:rFonts w:eastAsia="Calibri"/>
                                              <w:color w:val="000000"/>
                                              <w:szCs w:val="24"/>
                                            </w:rPr>
                                            <w:t xml:space="preserve">) kompensacijų už darbuotojams priklausančių įrankių, darbo drabužių nusidėvėjimą; </w:t>
                                          </w:r>
                                        </w:p>
                                      </w:sdtContent>
                                    </w:sdt>
                                    <w:sdt>
                                      <w:sdtPr>
                                        <w:alias w:val="11 str. 1 d. 14 p."/>
                                        <w:tag w:val="part_966e074778c74177b1a109b225ea849d"/>
                                        <w:lock w:val="sdtLocked"/>
                                        <w:richText/>
                                      </w:sdtPr>
                                      <w:sdtContent>
                                        <w:p>
                                          <w:pPr>
                                            <w:ind w:firstLine="720"/>
                                            <w:jc w:val="both"/>
                                            <w:rPr>
                                              <w:rFonts w:eastAsia="Calibri"/>
                                              <w:color w:val="000000"/>
                                              <w:szCs w:val="24"/>
                                            </w:rPr>
                                          </w:pPr>
                                          <w:sdt>
                                            <w:sdtPr>
                                              <w:alias w:val="Numeris"/>
                                              <w:tag w:val="nr_966e074778c74177b1a109b225ea849d"/>
                                              <w:lock w:val="sdtLocked"/>
                                              <w:richText/>
                                            </w:sdtPr>
                                            <w:sdtContent>
                                              <w:r>
                                                <w:rPr>
                                                  <w:rFonts w:eastAsia="Calibri"/>
                                                  <w:color w:val="000000"/>
                                                  <w:szCs w:val="24"/>
                                                </w:rPr>
                                                <w:t>14</w:t>
                                              </w:r>
                                            </w:sdtContent>
                                          </w:sdt>
                                          <w:r>
                                            <w:rPr>
                                              <w:rFonts w:eastAsia="Calibri"/>
                                              <w:color w:val="000000"/>
                                              <w:szCs w:val="24"/>
                                            </w:rPr>
                                            <w:t>)</w:t>
                                          </w:r>
                                          <w:r>
                                            <w:rPr>
                                              <w:rFonts w:eastAsia="Calibri"/>
                                              <w:color w:val="000000"/>
                                              <w:spacing w:val="2"/>
                                              <w:szCs w:val="24"/>
                                            </w:rPr>
                                            <w:t xml:space="preserve"> </w:t>
                                          </w:r>
                                          <w:r>
                                            <w:rPr>
                                              <w:rFonts w:eastAsia="Calibri"/>
                                              <w:szCs w:val="24"/>
                                            </w:rPr>
                                            <w:t>kompensacijų, mokamų valstybės tarnautojų, deleguotų asmenų ar profesinės karo tarnybos karių sutuoktiniams ir vaikams (įvaikiams), išvykusiems į užsienį kartu su minėtaisiais asmenimis, išlaikyti;</w:t>
                                          </w:r>
                                        </w:p>
                                      </w:sdtContent>
                                    </w:sdt>
                                    <w:sdt>
                                      <w:sdtPr>
                                        <w:alias w:val="11 str. 1 d. 15 p."/>
                                        <w:tag w:val="part_19764903a3bd47e9a8358f21933ab520"/>
                                        <w:lock w:val="sdtLocked"/>
                                        <w:richText/>
                                      </w:sdtPr>
                                      <w:sdtContent>
                                        <w:p>
                                          <w:pPr>
                                            <w:ind w:firstLine="720"/>
                                            <w:jc w:val="both"/>
                                            <w:rPr>
                                              <w:rFonts w:eastAsia="Calibri"/>
                                              <w:szCs w:val="24"/>
                                            </w:rPr>
                                          </w:pPr>
                                          <w:sdt>
                                            <w:sdtPr>
                                              <w:alias w:val="Numeris"/>
                                              <w:tag w:val="nr_19764903a3bd47e9a8358f21933ab520"/>
                                              <w:lock w:val="sdtLocked"/>
                                              <w:richText/>
                                            </w:sdtPr>
                                            <w:sdtContent>
                                              <w:r>
                                                <w:rPr>
                                                  <w:rFonts w:eastAsia="Calibri"/>
                                                  <w:color w:val="000000"/>
                                                  <w:szCs w:val="24"/>
                                                </w:rPr>
                                                <w:t>15</w:t>
                                              </w:r>
                                            </w:sdtContent>
                                          </w:sdt>
                                          <w:r>
                                            <w:rPr>
                                              <w:rFonts w:eastAsia="Calibri"/>
                                              <w:color w:val="000000"/>
                                              <w:szCs w:val="24"/>
                                            </w:rPr>
                                            <w:t xml:space="preserve">) </w:t>
                                          </w:r>
                                          <w:r>
                                            <w:rPr>
                                              <w:rFonts w:eastAsia="Calibri"/>
                                              <w:szCs w:val="24"/>
                                            </w:rPr>
                                            <w:t>su darbu užsienyje susijusių išlaidų kompensacijų, mokamų valstybės tarnautojams, deleguotiems asmenims ir profesinės karo tarnybos kariams, taip pat atstovybės darbuotojams, kurie yra atstovybės diplomatinio personalo ar administracinio techninio personalo nariai;</w:t>
                                          </w:r>
                                        </w:p>
                                      </w:sdtContent>
                                    </w:sdt>
                                    <w:sdt>
                                      <w:sdtPr>
                                        <w:alias w:val="11 str. 1 d. 16 p."/>
                                        <w:tag w:val="part_bf8f25214b3549449ea1e59640c5b58f"/>
                                        <w:lock w:val="sdtLocked"/>
                                        <w:richText/>
                                      </w:sdtPr>
                                      <w:sdtContent>
                                        <w:p>
                                          <w:pPr>
                                            <w:ind w:firstLine="720"/>
                                            <w:jc w:val="both"/>
                                            <w:rPr>
                                              <w:rFonts w:eastAsia="Calibri"/>
                                              <w:szCs w:val="24"/>
                                            </w:rPr>
                                          </w:pPr>
                                          <w:sdt>
                                            <w:sdtPr>
                                              <w:alias w:val="Numeris"/>
                                              <w:tag w:val="nr_bf8f25214b3549449ea1e59640c5b58f"/>
                                              <w:lock w:val="sdtLocked"/>
                                              <w:richText/>
                                            </w:sdtPr>
                                            <w:sdtContent>
                                              <w:r>
                                                <w:rPr>
                                                  <w:rFonts w:eastAsia="Calibri"/>
                                                  <w:szCs w:val="24"/>
                                                </w:rPr>
                                                <w:t>16</w:t>
                                              </w:r>
                                            </w:sdtContent>
                                          </w:sdt>
                                          <w:r>
                                            <w:rPr>
                                              <w:rFonts w:eastAsia="Calibri"/>
                                              <w:szCs w:val="24"/>
                                            </w:rPr>
                                            <w:t>) darbo užmokesčio, gauto iš tarptautinės ar Europos Sąjungos institucijos arba užsienio valstybių institucijos, jeigu nuo jo skaičiuojamos socialinio draudimo įmokos pagal teisės aktus, kuriais vadovaudamosi institucijos moka darbo užmokestį;</w:t>
                                          </w:r>
                                        </w:p>
                                      </w:sdtContent>
                                    </w:sdt>
                                    <w:sdt>
                                      <w:sdtPr>
                                        <w:alias w:val="11 str. 1 d. 17 p."/>
                                        <w:tag w:val="part_a36c720cdd6e415e9f1e0d7d312eab2e"/>
                                        <w:lock w:val="sdtLocked"/>
                                        <w:richText/>
                                      </w:sdtPr>
                                      <w:sdtContent>
                                        <w:p>
                                          <w:pPr>
                                            <w:ind w:firstLine="720"/>
                                            <w:jc w:val="both"/>
                                            <w:rPr>
                                              <w:rFonts w:eastAsia="Calibri"/>
                                              <w:color w:val="000000"/>
                                              <w:szCs w:val="24"/>
                                            </w:rPr>
                                          </w:pPr>
                                          <w:sdt>
                                            <w:sdtPr>
                                              <w:alias w:val="Numeris"/>
                                              <w:tag w:val="nr_a36c720cdd6e415e9f1e0d7d312eab2e"/>
                                              <w:lock w:val="sdtLocked"/>
                                              <w:richText/>
                                            </w:sdtPr>
                                            <w:sdtContent>
                                              <w:r>
                                                <w:rPr>
                                                  <w:rFonts w:eastAsia="Calibri"/>
                                                  <w:color w:val="000000"/>
                                                  <w:szCs w:val="24"/>
                                                </w:rPr>
                                                <w:t>17</w:t>
                                              </w:r>
                                            </w:sdtContent>
                                          </w:sdt>
                                          <w:r>
                                            <w:rPr>
                                              <w:rFonts w:eastAsia="Calibri"/>
                                              <w:color w:val="000000"/>
                                              <w:szCs w:val="24"/>
                                            </w:rPr>
                                            <w:t>) kompensacijų, mokamų darbuotojams už muzikos instrumentų naudojimą, kai teatrų ir koncertinių įstaigų kūrybiniai darbuotojai kūrybinei veiklai naudoja asmeninės nuosavybės teise jiems priklausančius muzikos instrumentus;</w:t>
                                          </w:r>
                                        </w:p>
                                      </w:sdtContent>
                                    </w:sdt>
                                    <w:sdt>
                                      <w:sdtPr>
                                        <w:alias w:val="11 str. 1 d. 18 p."/>
                                        <w:tag w:val="part_ef5445e2153f4d4e8bd5f6186f816490"/>
                                        <w:lock w:val="sdtLocked"/>
                                        <w:richText/>
                                      </w:sdtPr>
                                      <w:sdtContent>
                                        <w:p>
                                          <w:pPr>
                                            <w:ind w:firstLine="720"/>
                                            <w:jc w:val="both"/>
                                            <w:rPr>
                                              <w:rFonts w:eastAsia="Calibri"/>
                                              <w:color w:val="000000"/>
                                              <w:szCs w:val="24"/>
                                            </w:rPr>
                                          </w:pPr>
                                          <w:sdt>
                                            <w:sdtPr>
                                              <w:alias w:val="Numeris"/>
                                              <w:tag w:val="nr_ef5445e2153f4d4e8bd5f6186f816490"/>
                                              <w:lock w:val="sdtLocked"/>
                                              <w:richText/>
                                            </w:sdtPr>
                                            <w:sdtContent>
                                              <w:r>
                                                <w:rPr>
                                                  <w:rFonts w:eastAsia="Calibri"/>
                                                  <w:color w:val="000000"/>
                                                  <w:szCs w:val="24"/>
                                                </w:rPr>
                                                <w:t>18</w:t>
                                              </w:r>
                                            </w:sdtContent>
                                          </w:sdt>
                                          <w:r>
                                            <w:rPr>
                                              <w:rFonts w:eastAsia="Calibri"/>
                                              <w:color w:val="000000"/>
                                              <w:szCs w:val="24"/>
                                            </w:rPr>
                                            <w:t>) darbuotojų naudai draudėjo mokamų draudimo įmokų už papildomąjį (savanoriškąjį) sveikatos draudimą, kai draudimo objektas yra apdraustojo sveikatos priežiūros paslaugų apmokėjimas;</w:t>
                                          </w:r>
                                        </w:p>
                                      </w:sdtContent>
                                    </w:sdt>
                                    <w:sdt>
                                      <w:sdtPr>
                                        <w:alias w:val="11 str. 1 d. 19 p."/>
                                        <w:tag w:val="part_9d78b302edc34a73b1c0a731365da670"/>
                                        <w:lock w:val="sdtLocked"/>
                                        <w:richText/>
                                      </w:sdtPr>
                                      <w:sdtContent>
                                        <w:p>
                                          <w:pPr>
                                            <w:ind w:firstLine="720"/>
                                            <w:jc w:val="both"/>
                                            <w:rPr>
                                              <w:rFonts w:eastAsia="Calibri"/>
                                              <w:szCs w:val="24"/>
                                            </w:rPr>
                                          </w:pPr>
                                          <w:sdt>
                                            <w:sdtPr>
                                              <w:alias w:val="Numeris"/>
                                              <w:tag w:val="nr_9d78b302edc34a73b1c0a731365da670"/>
                                              <w:lock w:val="sdtLocked"/>
                                              <w:richText/>
                                            </w:sdtPr>
                                            <w:sdtContent>
                                              <w:r>
                                                <w:rPr>
                                                  <w:rFonts w:eastAsia="Calibri"/>
                                                  <w:szCs w:val="24"/>
                                                </w:rPr>
                                                <w:t>19</w:t>
                                              </w:r>
                                            </w:sdtContent>
                                          </w:sdt>
                                          <w:r>
                                            <w:rPr>
                                              <w:rFonts w:eastAsia="Calibri"/>
                                              <w:szCs w:val="24"/>
                                            </w:rPr>
                                            <w:t>) draudimo įmokų, darbdavio mokamų draudimo įmonei už darbuotojų gyvybės, nelaimingų atsitikimų ar civilinės atsakomybės draudimą, kai draudimo sutartyje yra numatyta, kad įvykus draudiminiam įvykiui draudimo suma bus išmokėta darbdaviui, o civilinės atsakomybės draudimo atveju – darbdaviui ar trečiajam asmeniui;</w:t>
                                          </w:r>
                                        </w:p>
                                      </w:sdtContent>
                                    </w:sdt>
                                    <w:sdt>
                                      <w:sdtPr>
                                        <w:alias w:val="11 str. 1 d. 20 p."/>
                                        <w:tag w:val="part_51880eec70be42a6835bcacc952bd0c4"/>
                                        <w:lock w:val="sdtLocked"/>
                                        <w:richText/>
                                      </w:sdtPr>
                                      <w:sdtContent>
                                        <w:p>
                                          <w:pPr>
                                            <w:ind w:firstLine="720"/>
                                            <w:jc w:val="both"/>
                                            <w:rPr>
                                              <w:rFonts w:eastAsia="Calibri"/>
                                              <w:szCs w:val="24"/>
                                            </w:rPr>
                                          </w:pPr>
                                          <w:sdt>
                                            <w:sdtPr>
                                              <w:alias w:val="Numeris"/>
                                              <w:tag w:val="nr_51880eec70be42a6835bcacc952bd0c4"/>
                                              <w:lock w:val="sdtLocked"/>
                                              <w:richText/>
                                            </w:sdtPr>
                                            <w:sdtContent>
                                              <w:r>
                                                <w:rPr>
                                                  <w:rFonts w:eastAsia="Calibri"/>
                                                  <w:szCs w:val="24"/>
                                                </w:rPr>
                                                <w:t>20</w:t>
                                              </w:r>
                                            </w:sdtContent>
                                          </w:sdt>
                                          <w:r>
                                            <w:rPr>
                                              <w:rFonts w:eastAsia="Calibri"/>
                                              <w:szCs w:val="24"/>
                                            </w:rPr>
                                            <w:t xml:space="preserve">) darbuotojo gautų iš darbdavio pajamų natūra vertė, neapmokestinama gyventojų pajamų mokesčiu pagal </w:t>
                                          </w:r>
                                          <w:r>
                                            <w:rPr>
                                              <w:szCs w:val="24"/>
                                            </w:rPr>
                                            <w:t>Lietuvos Respublikos</w:t>
                                          </w:r>
                                          <w:r>
                                            <w:rPr>
                                              <w:rFonts w:eastAsia="Calibri"/>
                                              <w:szCs w:val="24"/>
                                            </w:rPr>
                                            <w:t xml:space="preserve"> gyventojų pajamų mokesčio įstatymą;</w:t>
                                          </w:r>
                                        </w:p>
                                      </w:sdtContent>
                                    </w:sdt>
                                    <w:sdt>
                                      <w:sdtPr>
                                        <w:alias w:val="11 str. 1 d. 21 p."/>
                                        <w:tag w:val="part_3acd42776b414f13b699c4a881a55285"/>
                                        <w:lock w:val="sdtLocked"/>
                                        <w:richText/>
                                      </w:sdtPr>
                                      <w:sdtContent>
                                        <w:p>
                                          <w:pPr>
                                            <w:ind w:firstLine="720"/>
                                            <w:jc w:val="both"/>
                                            <w:rPr>
                                              <w:rFonts w:eastAsia="Calibri"/>
                                              <w:szCs w:val="24"/>
                                            </w:rPr>
                                          </w:pPr>
                                          <w:sdt>
                                            <w:sdtPr>
                                              <w:alias w:val="Numeris"/>
                                              <w:tag w:val="nr_3acd42776b414f13b699c4a881a55285"/>
                                              <w:lock w:val="sdtLocked"/>
                                              <w:richText/>
                                            </w:sdtPr>
                                            <w:sdtContent>
                                              <w:r>
                                                <w:rPr>
                                                  <w:rFonts w:eastAsia="Calibri"/>
                                                  <w:szCs w:val="24"/>
                                                </w:rPr>
                                                <w:t>21</w:t>
                                              </w:r>
                                            </w:sdtContent>
                                          </w:sdt>
                                          <w:r>
                                            <w:rPr>
                                              <w:rFonts w:eastAsia="Calibri"/>
                                              <w:szCs w:val="24"/>
                                            </w:rPr>
                                            <w:t>) pensijų išmokos, mokamos iš įmonės pensijų fondų ar tam tikslui skirtų lėšų buvusiems darbuotojams;</w:t>
                                          </w:r>
                                        </w:p>
                                      </w:sdtContent>
                                    </w:sdt>
                                    <w:sdt>
                                      <w:sdtPr>
                                        <w:alias w:val="11 str. 1 d. 22 p."/>
                                        <w:tag w:val="part_abbd61450c684692b20e5da625cb385a"/>
                                        <w:lock w:val="sdtLocked"/>
                                        <w:richText/>
                                      </w:sdtPr>
                                      <w:sdtContent>
                                        <w:p>
                                          <w:pPr>
                                            <w:ind w:firstLine="720"/>
                                            <w:jc w:val="both"/>
                                            <w:rPr>
                                              <w:rFonts w:eastAsia="Calibri"/>
                                              <w:szCs w:val="24"/>
                                            </w:rPr>
                                          </w:pPr>
                                          <w:sdt>
                                            <w:sdtPr>
                                              <w:alias w:val="Numeris"/>
                                              <w:tag w:val="nr_abbd61450c684692b20e5da625cb385a"/>
                                              <w:lock w:val="sdtLocked"/>
                                              <w:richText/>
                                            </w:sdtPr>
                                            <w:sdtContent>
                                              <w:r>
                                                <w:rPr>
                                                  <w:rFonts w:eastAsia="Calibri"/>
                                                  <w:szCs w:val="24"/>
                                                </w:rPr>
                                                <w:t>22</w:t>
                                              </w:r>
                                            </w:sdtContent>
                                          </w:sdt>
                                          <w:r>
                                            <w:rPr>
                                              <w:rFonts w:eastAsia="Calibri"/>
                                              <w:szCs w:val="24"/>
                                            </w:rPr>
                                            <w:t>) draudimo įmokų, kurių mokėjimas privalomas pagal Lietuvos Respublikos įstatymus papildomam darbuotojo gyvybės ir sveikatos draudimui;</w:t>
                                          </w:r>
                                        </w:p>
                                      </w:sdtContent>
                                    </w:sdt>
                                    <w:sdt>
                                      <w:sdtPr>
                                        <w:alias w:val="11 str. 1 d. 23 p."/>
                                        <w:tag w:val="part_81ebdd174e2145b486d6e4021542dbe6"/>
                                        <w:lock w:val="sdtLocked"/>
                                        <w:richText/>
                                      </w:sdtPr>
                                      <w:sdtContent>
                                        <w:p>
                                          <w:pPr>
                                            <w:ind w:firstLine="720"/>
                                            <w:jc w:val="both"/>
                                            <w:rPr>
                                              <w:rFonts w:eastAsia="Calibri"/>
                                              <w:szCs w:val="24"/>
                                            </w:rPr>
                                          </w:pPr>
                                          <w:sdt>
                                            <w:sdtPr>
                                              <w:alias w:val="Numeris"/>
                                              <w:tag w:val="nr_81ebdd174e2145b486d6e4021542dbe6"/>
                                              <w:lock w:val="sdtLocked"/>
                                              <w:richText/>
                                            </w:sdtPr>
                                            <w:sdtContent>
                                              <w:r>
                                                <w:rPr>
                                                  <w:rFonts w:eastAsia="Calibri"/>
                                                  <w:szCs w:val="24"/>
                                                </w:rPr>
                                                <w:t>23</w:t>
                                              </w:r>
                                            </w:sdtContent>
                                          </w:sdt>
                                          <w:r>
                                            <w:rPr>
                                              <w:rFonts w:eastAsia="Calibri"/>
                                              <w:szCs w:val="24"/>
                                            </w:rPr>
                                            <w:t>) vidutinio darbo užmokesčio, sumokamo atleidžiamam iš darbo darbuotojui už uždelstą laiką, kai su darbuotoju delsiama atsiskaityti ne dėl darbuotojo kaltės;</w:t>
                                          </w:r>
                                        </w:p>
                                      </w:sdtContent>
                                    </w:sdt>
                                    <w:sdt>
                                      <w:sdtPr>
                                        <w:alias w:val="11 str. 1 d. 24 p."/>
                                        <w:tag w:val="part_cceec66202324a948fcf46ea503e31bc"/>
                                        <w:lock w:val="sdtLocked"/>
                                        <w:richText/>
                                      </w:sdtPr>
                                      <w:sdtContent>
                                        <w:p>
                                          <w:pPr>
                                            <w:ind w:firstLine="720"/>
                                            <w:jc w:val="both"/>
                                            <w:rPr>
                                              <w:rFonts w:eastAsia="Calibri"/>
                                              <w:szCs w:val="24"/>
                                            </w:rPr>
                                          </w:pPr>
                                          <w:sdt>
                                            <w:sdtPr>
                                              <w:alias w:val="Numeris"/>
                                              <w:tag w:val="nr_cceec66202324a948fcf46ea503e31bc"/>
                                              <w:lock w:val="sdtLocked"/>
                                              <w:richText/>
                                            </w:sdtPr>
                                            <w:sdtContent>
                                              <w:r>
                                                <w:rPr>
                                                  <w:rFonts w:eastAsia="Calibri"/>
                                                  <w:szCs w:val="24"/>
                                                </w:rPr>
                                                <w:t>24</w:t>
                                              </w:r>
                                            </w:sdtContent>
                                          </w:sdt>
                                          <w:r>
                                            <w:rPr>
                                              <w:rFonts w:eastAsia="Calibri"/>
                                              <w:szCs w:val="24"/>
                                            </w:rPr>
                                            <w:t>) kolektyvinio administravimo būdu autoriams ir gretutinių teisių subjektams mokamo atlyginimo už kūrinių ir gretutinių teisių objektų panaudojimą pagal suteiktas licencijas panaudoti kūrinius ar gretutinių teisių objektus, taip pat nuo autoriams ir gretutinių teisių subjektams mokamo kompensacinio atlyginimo už knygų panaudą bibliotekose, kūrinių atgaminimą reprografijos būdu ir kūrinių bei gretutinių teisių objektų atgaminimą asmeniniais tikslais, pajamų, gautų už perduotą ar pagal licencinę sutartį suteiktą teisę naudotis pramoninės nuosavybės objektu;</w:t>
                                          </w:r>
                                        </w:p>
                                      </w:sdtContent>
                                    </w:sdt>
                                    <w:sdt>
                                      <w:sdtPr>
                                        <w:alias w:val="11 str. 1 d. 25 p."/>
                                        <w:tag w:val="part_00cf361899c34f9b967ba34e32b13052"/>
                                        <w:lock w:val="sdtLocked"/>
                                        <w:richText/>
                                      </w:sdtPr>
                                      <w:sdtContent>
                                        <w:p>
                                          <w:pPr>
                                            <w:ind w:firstLine="720"/>
                                            <w:jc w:val="both"/>
                                            <w:rPr>
                                              <w:rFonts w:eastAsia="Calibri"/>
                                              <w:szCs w:val="24"/>
                                            </w:rPr>
                                          </w:pPr>
                                          <w:sdt>
                                            <w:sdtPr>
                                              <w:alias w:val="Numeris"/>
                                              <w:tag w:val="nr_00cf361899c34f9b967ba34e32b13052"/>
                                              <w:lock w:val="sdtLocked"/>
                                              <w:richText/>
                                            </w:sdtPr>
                                            <w:sdtContent>
                                              <w:r>
                                                <w:rPr>
                                                  <w:rFonts w:eastAsia="Calibri"/>
                                                  <w:szCs w:val="24"/>
                                                </w:rPr>
                                                <w:t>25</w:t>
                                              </w:r>
                                            </w:sdtContent>
                                          </w:sdt>
                                          <w:r>
                                            <w:rPr>
                                              <w:rFonts w:eastAsia="Calibri"/>
                                              <w:szCs w:val="24"/>
                                            </w:rPr>
                                            <w:t>) apskaičiuotos pardavimo pridėtinės vertės mokesčio sumos už patiektas prekes ir suteiktas paslaugas.</w:t>
                                          </w:r>
                                        </w:p>
                                      </w:sdtContent>
                                    </w:sdt>
                                  </w:sdtContent>
                                </w:sdt>
                                <w:sdt>
                                  <w:sdtPr>
                                    <w:alias w:val="11 str. 2 d."/>
                                    <w:tag w:val="part_284a3991afe94c358effdd59b2842e14"/>
                                    <w:lock w:val="sdtLocked"/>
                                    <w:richText/>
                                  </w:sdtPr>
                                  <w:sdtContent>
                                    <w:p>
                                      <w:pPr>
                                        <w:ind w:firstLine="720"/>
                                        <w:jc w:val="both"/>
                                        <w:rPr>
                                          <w:rFonts w:eastAsia="Calibri"/>
                                          <w:szCs w:val="24"/>
                                        </w:rPr>
                                      </w:pPr>
                                      <w:sdt>
                                        <w:sdtPr>
                                          <w:alias w:val="Numeris"/>
                                          <w:tag w:val="nr_284a3991afe94c358effdd59b2842e14"/>
                                          <w:lock w:val="sdtLocked"/>
                                          <w:richText/>
                                        </w:sdtPr>
                                        <w:sdtContent>
                                          <w:r>
                                            <w:rPr>
                                              <w:rFonts w:eastAsia="Calibri"/>
                                              <w:szCs w:val="24"/>
                                            </w:rPr>
                                            <w:t>2</w:t>
                                          </w:r>
                                        </w:sdtContent>
                                      </w:sdt>
                                      <w:r>
                                        <w:rPr>
                                          <w:rFonts w:eastAsia="Calibri"/>
                                          <w:szCs w:val="24"/>
                                        </w:rPr>
                                        <w:t>. Asmenys, kurie vykdo individualią veiklą turėdami verslo liudijimą, ūkininkai ir jų partneriai socialinio draudimo įmokų gali nemokėti (tas laikotarpis bus neįskaitytas į socialinio draudimo stažą ir už šį laikotarpį nebus įgyjami socialinio draudimo pensijų apskaitos vienetai pagal Lietuvos Respublikos socialinio draudimo pensijų įstatymą), jei šie asmenys:</w:t>
                                      </w:r>
                                    </w:p>
                                    <w:sdt>
                                      <w:sdtPr>
                                        <w:alias w:val="11 str. 2 d. 1 p."/>
                                        <w:tag w:val="part_d25149a7fd9c4ef5b37de5854547ab11"/>
                                        <w:lock w:val="sdtLocked"/>
                                        <w:richText/>
                                      </w:sdtPr>
                                      <w:sdtContent>
                                        <w:p>
                                          <w:pPr>
                                            <w:ind w:firstLine="720"/>
                                            <w:jc w:val="both"/>
                                            <w:rPr>
                                              <w:rFonts w:eastAsia="Calibri"/>
                                              <w:szCs w:val="24"/>
                                            </w:rPr>
                                          </w:pPr>
                                          <w:sdt>
                                            <w:sdtPr>
                                              <w:alias w:val="Numeris"/>
                                              <w:tag w:val="nr_d25149a7fd9c4ef5b37de5854547ab11"/>
                                              <w:lock w:val="sdtLocked"/>
                                              <w:richText/>
                                            </w:sdtPr>
                                            <w:sdtContent>
                                              <w:r>
                                                <w:rPr>
                                                  <w:rFonts w:eastAsia="Calibri"/>
                                                  <w:szCs w:val="24"/>
                                                </w:rPr>
                                                <w:t>1</w:t>
                                              </w:r>
                                            </w:sdtContent>
                                          </w:sdt>
                                          <w:r>
                                            <w:rPr>
                                              <w:rFonts w:eastAsia="Calibri"/>
                                              <w:szCs w:val="24"/>
                                            </w:rPr>
                                            <w:t>) gauna socialinio draudimo senatvės ar socialinio draudimo netekto darbingumo (invalidumo) pensiją, paskirtą pagal Lietuvos Respublikos socialinio draudimo pensijų įstatymą;</w:t>
                                          </w:r>
                                        </w:p>
                                      </w:sdtContent>
                                    </w:sdt>
                                    <w:sdt>
                                      <w:sdtPr>
                                        <w:alias w:val="11 str. 2 d. 2 p."/>
                                        <w:tag w:val="part_b7553f8a2c9e402eb5bfd3b4f6f061f7"/>
                                        <w:lock w:val="sdtLocked"/>
                                        <w:richText/>
                                      </w:sdtPr>
                                      <w:sdtContent>
                                        <w:p>
                                          <w:pPr>
                                            <w:ind w:firstLine="720"/>
                                            <w:jc w:val="both"/>
                                            <w:rPr>
                                              <w:rFonts w:eastAsia="Calibri"/>
                                              <w:szCs w:val="24"/>
                                            </w:rPr>
                                          </w:pPr>
                                          <w:sdt>
                                            <w:sdtPr>
                                              <w:alias w:val="Numeris"/>
                                              <w:tag w:val="nr_b7553f8a2c9e402eb5bfd3b4f6f061f7"/>
                                              <w:lock w:val="sdtLocked"/>
                                              <w:richText/>
                                            </w:sdtPr>
                                            <w:sdtContent>
                                              <w:r>
                                                <w:rPr>
                                                  <w:rFonts w:eastAsia="Calibri"/>
                                                  <w:szCs w:val="24"/>
                                                </w:rPr>
                                                <w:t>2</w:t>
                                              </w:r>
                                            </w:sdtContent>
                                          </w:sdt>
                                          <w:r>
                                            <w:rPr>
                                              <w:rFonts w:eastAsia="Calibri"/>
                                              <w:szCs w:val="24"/>
                                            </w:rPr>
                                            <w:t>) gauna šalpos pensiją ar šalpos kompensaciją, išskyrus šalpos našlaičių pensiją, paskirtą pagal Lietuvos Respublikos šalpos pensijų įstatymą;</w:t>
                                          </w:r>
                                        </w:p>
                                      </w:sdtContent>
                                    </w:sdt>
                                    <w:sdt>
                                      <w:sdtPr>
                                        <w:alias w:val="11 str. 2 d. 3 p."/>
                                        <w:tag w:val="part_73fb97cfddb4451db2f3b3ec1990795c"/>
                                        <w:lock w:val="sdtLocked"/>
                                        <w:richText/>
                                      </w:sdtPr>
                                      <w:sdtContent>
                                        <w:p>
                                          <w:pPr>
                                            <w:ind w:firstLine="720"/>
                                            <w:jc w:val="both"/>
                                            <w:rPr>
                                              <w:rFonts w:eastAsia="Calibri"/>
                                              <w:szCs w:val="24"/>
                                            </w:rPr>
                                          </w:pPr>
                                          <w:sdt>
                                            <w:sdtPr>
                                              <w:alias w:val="Numeris"/>
                                              <w:tag w:val="nr_73fb97cfddb4451db2f3b3ec1990795c"/>
                                              <w:lock w:val="sdtLocked"/>
                                              <w:richText/>
                                            </w:sdtPr>
                                            <w:sdtContent>
                                              <w:r>
                                                <w:rPr>
                                                  <w:rFonts w:eastAsia="Calibri"/>
                                                  <w:szCs w:val="24"/>
                                                </w:rPr>
                                                <w:t>3</w:t>
                                              </w:r>
                                            </w:sdtContent>
                                          </w:sdt>
                                          <w:r>
                                            <w:rPr>
                                              <w:rFonts w:eastAsia="Calibri"/>
                                              <w:szCs w:val="24"/>
                                            </w:rPr>
                                            <w:t>) gauna su socialinio draudimo santykiais susijusią (socialinio draudimo) senatvės ar netekto darbingumo (invalidumo) pensiją iš Europos Sąjungos valstybės narės, kitos Europos ekonominės erdvės valstybės, Šveicarijos Konfederacijos arba šalies, su kuria Lietuvos Respublika yra sudariusi tarptautinę sutartį dėl socialinės apsaugos taikymo;</w:t>
                                          </w:r>
                                        </w:p>
                                      </w:sdtContent>
                                    </w:sdt>
                                    <w:sdt>
                                      <w:sdtPr>
                                        <w:alias w:val="11 str. 2 d. 4 p."/>
                                        <w:tag w:val="part_f9965df51d854a04bc76eaeb68dcfdbc"/>
                                        <w:lock w:val="sdtLocked"/>
                                        <w:richText/>
                                      </w:sdtPr>
                                      <w:sdtContent>
                                        <w:p>
                                          <w:pPr>
                                            <w:ind w:firstLine="720"/>
                                            <w:jc w:val="both"/>
                                            <w:rPr>
                                              <w:rFonts w:eastAsia="Calibri"/>
                                              <w:szCs w:val="24"/>
                                            </w:rPr>
                                          </w:pPr>
                                          <w:sdt>
                                            <w:sdtPr>
                                              <w:alias w:val="Numeris"/>
                                              <w:tag w:val="nr_f9965df51d854a04bc76eaeb68dcfdbc"/>
                                              <w:lock w:val="sdtLocked"/>
                                              <w:richText/>
                                            </w:sdtPr>
                                            <w:sdtContent>
                                              <w:r>
                                                <w:rPr>
                                                  <w:rFonts w:eastAsia="Calibri"/>
                                                  <w:szCs w:val="24"/>
                                                </w:rPr>
                                                <w:t>4</w:t>
                                              </w:r>
                                            </w:sdtContent>
                                          </w:sdt>
                                          <w:r>
                                            <w:rPr>
                                              <w:rFonts w:eastAsia="Calibri"/>
                                              <w:szCs w:val="24"/>
                                            </w:rPr>
                                            <w:t>) yra laisvės atėmimo vietose arba jiems Lietuvos Respublikos baudžiamojo kodekso nustatyta tvarka teismo nuosprendžiu yra paskirtos priverčiamosios stacionarinio stebėjimo medicinos priemonės ar auklėjamojo poveikio priemonės specializuotose psichikos sveikatos priežiūros įstaigose;</w:t>
                                          </w:r>
                                        </w:p>
                                      </w:sdtContent>
                                    </w:sdt>
                                    <w:sdt>
                                      <w:sdtPr>
                                        <w:alias w:val="11 str. 2 d. 5 p."/>
                                        <w:tag w:val="part_610cc7f1dea64017bb05b10b61276dd0"/>
                                        <w:lock w:val="sdtLocked"/>
                                        <w:richText/>
                                      </w:sdtPr>
                                      <w:sdtContent>
                                        <w:p>
                                          <w:pPr>
                                            <w:ind w:firstLine="720"/>
                                            <w:jc w:val="both"/>
                                            <w:rPr>
                                              <w:rFonts w:eastAsia="Calibri"/>
                                              <w:szCs w:val="24"/>
                                            </w:rPr>
                                          </w:pPr>
                                          <w:sdt>
                                            <w:sdtPr>
                                              <w:alias w:val="Numeris"/>
                                              <w:tag w:val="nr_610cc7f1dea64017bb05b10b61276dd0"/>
                                              <w:lock w:val="sdtLocked"/>
                                              <w:richText/>
                                            </w:sdtPr>
                                            <w:sdtContent>
                                              <w:r>
                                                <w:rPr>
                                                  <w:rFonts w:eastAsia="Calibri"/>
                                                  <w:szCs w:val="24"/>
                                                </w:rPr>
                                                <w:t>5</w:t>
                                              </w:r>
                                            </w:sdtContent>
                                          </w:sdt>
                                          <w:r>
                                            <w:rPr>
                                              <w:rFonts w:eastAsia="Calibri"/>
                                              <w:szCs w:val="24"/>
                                            </w:rPr>
                                            <w:t>) draudžiami socialiniu draudimu pagal Lietuvos Respublikos įstatymus;</w:t>
                                          </w:r>
                                        </w:p>
                                      </w:sdtContent>
                                    </w:sdt>
                                    <w:sdt>
                                      <w:sdtPr>
                                        <w:alias w:val="11 str. 2 d. 6 p."/>
                                        <w:tag w:val="part_bdbe0378de384f20a62bffb043e60d18"/>
                                        <w:lock w:val="sdtLocked"/>
                                        <w:richText/>
                                      </w:sdtPr>
                                      <w:sdtContent>
                                        <w:p>
                                          <w:pPr>
                                            <w:ind w:firstLine="720"/>
                                            <w:jc w:val="both"/>
                                            <w:rPr>
                                              <w:rFonts w:eastAsia="Calibri"/>
                                              <w:szCs w:val="24"/>
                                            </w:rPr>
                                          </w:pPr>
                                          <w:sdt>
                                            <w:sdtPr>
                                              <w:alias w:val="Numeris"/>
                                              <w:tag w:val="nr_bdbe0378de384f20a62bffb043e60d18"/>
                                              <w:lock w:val="sdtLocked"/>
                                              <w:richText/>
                                            </w:sdtPr>
                                            <w:sdtContent>
                                              <w:r>
                                                <w:rPr>
                                                  <w:rFonts w:eastAsia="Calibri"/>
                                                  <w:szCs w:val="24"/>
                                                </w:rPr>
                                                <w:t>6</w:t>
                                              </w:r>
                                            </w:sdtContent>
                                          </w:sdt>
                                          <w:r>
                                            <w:rPr>
                                              <w:rFonts w:eastAsia="Calibri"/>
                                              <w:szCs w:val="24"/>
                                            </w:rPr>
                                            <w:t>) yra sukakę socialinio draudimo senatvės pensijos amžių pagal Lietuvos Respublikos socialinio draudimo pensijų įstatymą.</w:t>
                                          </w:r>
                                        </w:p>
                                      </w:sdtContent>
                                    </w:sdt>
                                  </w:sdtContent>
                                </w:sdt>
                                <w:sdt>
                                  <w:sdtPr>
                                    <w:alias w:val="11 str. 3 d."/>
                                    <w:tag w:val="part_4de40054b10f45db847249f1c2197836"/>
                                    <w:lock w:val="sdtLocked"/>
                                    <w:richText/>
                                  </w:sdtPr>
                                  <w:sdtContent>
                                    <w:p>
                                      <w:pPr>
                                        <w:ind w:firstLine="720"/>
                                        <w:jc w:val="both"/>
                                        <w:rPr>
                                          <w:rFonts w:eastAsia="Calibri"/>
                                          <w:szCs w:val="24"/>
                                        </w:rPr>
                                      </w:pPr>
                                      <w:sdt>
                                        <w:sdtPr>
                                          <w:alias w:val="Numeris"/>
                                          <w:tag w:val="nr_4de40054b10f45db847249f1c2197836"/>
                                          <w:lock w:val="sdtLocked"/>
                                          <w:richText/>
                                        </w:sdtPr>
                                        <w:sdtContent>
                                          <w:r>
                                            <w:rPr>
                                              <w:rFonts w:eastAsia="Calibri"/>
                                              <w:szCs w:val="24"/>
                                            </w:rPr>
                                            <w:t>3</w:t>
                                          </w:r>
                                        </w:sdtContent>
                                      </w:sdt>
                                      <w:r>
                                        <w:rPr>
                                          <w:rFonts w:eastAsia="Calibri"/>
                                          <w:szCs w:val="24"/>
                                        </w:rPr>
                                        <w:t>. Ūkininkai ir jų partneriai, kurių pajamos mokestiniu laikotarpiu nėra apmokestinamos gyventojų pajamų mokesčiu pagal Lietuvos Respublikos gyventojų pajamų mokesčio įstatymo nuostatas, socialinio draudimo įmokų gali nemokėti (tas laikotarpis bus neįskaitytas į socialinio draudimo stažą), jei šie asmenys yra ne vyresni kaip 29 metų (taikoma už laikotarpį iki kalendorinių metų pabaigos, kai asmeniui sukanka 29 metai).</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2 str."/>
                                <w:tag w:val="part_c4ff90b728c14bc3b89104f16be4ef9e"/>
                                <w:lock w:val="sdtLocked"/>
                                <w:richText/>
                              </w:sdtPr>
                              <w:sdtContent>
                                <w:p>
                                  <w:pPr>
                                    <w:ind w:left="2250" w:right="-7" w:hanging="1530"/>
                                    <w:jc w:val="both"/>
                                    <w:rPr>
                                      <w:b/>
                                      <w:szCs w:val="24"/>
                                    </w:rPr>
                                  </w:pPr>
                                  <w:sdt>
                                    <w:sdtPr>
                                      <w:alias w:val="Numeris"/>
                                      <w:tag w:val="nr_c4ff90b728c14bc3b89104f16be4ef9e"/>
                                      <w:lock w:val="sdtLocked"/>
                                      <w:richText/>
                                    </w:sdtPr>
                                    <w:sdtContent>
                                      <w:r>
                                        <w:rPr>
                                          <w:b/>
                                          <w:szCs w:val="24"/>
                                        </w:rPr>
                                        <w:t>12</w:t>
                                      </w:r>
                                    </w:sdtContent>
                                  </w:sdt>
                                  <w:r>
                                    <w:rPr>
                                      <w:b/>
                                      <w:szCs w:val="24"/>
                                    </w:rPr>
                                    <w:t xml:space="preserve"> straipsnis. </w:t>
                                  </w:r>
                                  <w:sdt>
                                    <w:sdtPr>
                                      <w:alias w:val="Pavadinimas"/>
                                      <w:tag w:val="title_c4ff90b728c14bc3b89104f16be4ef9e"/>
                                      <w:lock w:val="sdtLocked"/>
                                      <w:richText/>
                                    </w:sdtPr>
                                    <w:sdtContent>
                                      <w:r>
                                        <w:rPr>
                                          <w:b/>
                                          <w:szCs w:val="24"/>
                                        </w:rPr>
                                        <w:t xml:space="preserve">Socialinio draudimo įmokų mokėjimas </w:t>
                                      </w:r>
                                    </w:sdtContent>
                                  </w:sdt>
                                </w:p>
                                <w:sdt>
                                  <w:sdtPr>
                                    <w:alias w:val="12 str. 1 d."/>
                                    <w:tag w:val="part_133871b36b3a41ccb2721a3350f067af"/>
                                    <w:lock w:val="sdtLocked"/>
                                    <w:richText/>
                                  </w:sdtPr>
                                  <w:sdtContent>
                                    <w:p>
                                      <w:pPr>
                                        <w:ind w:firstLine="720"/>
                                        <w:jc w:val="both"/>
                                        <w:rPr>
                                          <w:rFonts w:eastAsia="Calibri"/>
                                          <w:color w:val="000000"/>
                                          <w:szCs w:val="24"/>
                                        </w:rPr>
                                      </w:pPr>
                                      <w:sdt>
                                        <w:sdtPr>
                                          <w:alias w:val="Numeris"/>
                                          <w:tag w:val="nr_133871b36b3a41ccb2721a3350f067af"/>
                                          <w:lock w:val="sdtLocked"/>
                                          <w:richText/>
                                        </w:sdtPr>
                                        <w:sdtContent>
                                          <w:r>
                                            <w:rPr>
                                              <w:rFonts w:eastAsia="Calibri"/>
                                              <w:szCs w:val="24"/>
                                            </w:rPr>
                                            <w:t>1</w:t>
                                          </w:r>
                                        </w:sdtContent>
                                      </w:sdt>
                                      <w:r>
                                        <w:rPr>
                                          <w:rFonts w:eastAsia="Calibri"/>
                                          <w:szCs w:val="24"/>
                                        </w:rPr>
                                        <w:t>. Draudėjo ir apdraustojo asmens socialinio draudimo įmokas į Fondą priskaičiuoja, išskaito ir moka draudėjas nuo tos dienos, kurią apdraustasis asmuo pradeda dirbti, neatsižvelgdamas į draudėjo įregistravimo teritorinėje mokesčių inspekcijoje datą. Už asmenis, nurodytus šio įstatymo 6</w:t>
                                      </w:r>
                                      <w:r>
                                        <w:rPr>
                                          <w:rFonts w:eastAsia="Calibri"/>
                                          <w:szCs w:val="24"/>
                                          <w:vertAlign w:val="superscript"/>
                                        </w:rPr>
                                        <w:t xml:space="preserve"> </w:t>
                                      </w:r>
                                      <w:r>
                                        <w:rPr>
                                          <w:rFonts w:eastAsia="Calibri"/>
                                          <w:szCs w:val="24"/>
                                        </w:rPr>
                                        <w:t>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asmenis, gaunančius pajamas pagal autorines sutartis, taip pat už asmenis, gaunančius pajamas iš sporto ir (ar) atlikėjo veiklos (šio įstatymo 4</w:t>
                                      </w:r>
                                      <w:r>
                                        <w:rPr>
                                          <w:rFonts w:eastAsia="Calibri"/>
                                          <w:szCs w:val="24"/>
                                          <w:vertAlign w:val="superscript"/>
                                        </w:rPr>
                                        <w:t xml:space="preserve"> </w:t>
                                      </w:r>
                                      <w:r>
                                        <w:rPr>
                                          <w:rFonts w:eastAsia="Calibri"/>
                                          <w:szCs w:val="24"/>
                                        </w:rPr>
                                        <w:t>straipsnio 1 dalis ir 5</w:t>
                                      </w:r>
                                      <w:r>
                                        <w:rPr>
                                          <w:rFonts w:eastAsia="Calibri"/>
                                          <w:szCs w:val="24"/>
                                          <w:vertAlign w:val="superscript"/>
                                        </w:rPr>
                                        <w:t xml:space="preserve"> </w:t>
                                      </w:r>
                                      <w:r>
                                        <w:rPr>
                                          <w:rFonts w:eastAsia="Calibri"/>
                                          <w:szCs w:val="24"/>
                                        </w:rPr>
                                        <w:t>straipsnio 1 dalis), draudėjo ir apdraustojo socialinio draudimo įmokas į Fondą priskaičiuoja, išskaito ir sumoka draudėjas atitinkamo atlygio išmokėjimo dieną, kuri yra laikoma asmens socialinio draudimo pradžios data. Už meno kūrėjo statusą turinčius asmenis, nurodytus šio įstatymo 6 straipsnio 6 dalyje, socialinio draudimo įmokas į Fondą Valstybinio socialinio draudimo fondo biudžeto sudarymo ir vykdymo taisyklėse nustatyta tvarka ir terminais priskaičiuoja Fondo valdyba, o sumoka Lietuvos Respublikos atitinkamų metų valstybės biudžeto ir savivaldybių biudžetų finansinių rodiklių patvirtinimo įstatyme nurodytas valstybės biudžeto asignavimų valdytojas iš Meno kūrėjų socialinės apsaugos programos Vyriausybės nustatyta tvarka.</w:t>
                                      </w:r>
                                    </w:p>
                                  </w:sdtContent>
                                </w:sdt>
                                <w:sdt>
                                  <w:sdtPr>
                                    <w:alias w:val="12 str. 2 d."/>
                                    <w:tag w:val="part_a2cfcd0e95bb40118630361ec6c5908c"/>
                                    <w:lock w:val="sdtLocked"/>
                                    <w:richText/>
                                  </w:sdtPr>
                                  <w:sdtContent>
                                    <w:p>
                                      <w:pPr>
                                        <w:ind w:firstLine="720"/>
                                        <w:jc w:val="both"/>
                                        <w:rPr>
                                          <w:rFonts w:eastAsia="Calibri"/>
                                          <w:szCs w:val="24"/>
                                        </w:rPr>
                                      </w:pPr>
                                      <w:sdt>
                                        <w:sdtPr>
                                          <w:alias w:val="Numeris"/>
                                          <w:tag w:val="nr_a2cfcd0e95bb40118630361ec6c5908c"/>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Priskaičiuotas socialinio draudimo įmokas draudėjas sumoka ne vėliau kaip iki kito mėnesio 15 dienos, išskyrus šiame įstatyme nustatytus atvejus.</w:t>
                                      </w:r>
                                    </w:p>
                                  </w:sdtContent>
                                </w:sdt>
                                <w:sdt>
                                  <w:sdtPr>
                                    <w:alias w:val="12 str. 3 d."/>
                                    <w:tag w:val="part_31707f442be54bfbb91fcf222f853511"/>
                                    <w:lock w:val="sdtLocked"/>
                                    <w:richText/>
                                  </w:sdtPr>
                                  <w:sdtContent>
                                    <w:p>
                                      <w:pPr>
                                        <w:ind w:firstLine="720"/>
                                        <w:jc w:val="both"/>
                                        <w:rPr>
                                          <w:rFonts w:eastAsia="Calibri"/>
                                          <w:color w:val="000000"/>
                                          <w:szCs w:val="24"/>
                                        </w:rPr>
                                      </w:pPr>
                                      <w:sdt>
                                        <w:sdtPr>
                                          <w:alias w:val="Numeris"/>
                                          <w:tag w:val="nr_31707f442be54bfbb91fcf222f853511"/>
                                          <w:lock w:val="sdtLocked"/>
                                          <w:richText/>
                                        </w:sdtPr>
                                        <w:sdtContent>
                                          <w:r>
                                            <w:rPr>
                                              <w:rFonts w:eastAsia="Calibri"/>
                                              <w:color w:val="000000"/>
                                              <w:szCs w:val="24"/>
                                            </w:rPr>
                                            <w:t>3</w:t>
                                          </w:r>
                                        </w:sdtContent>
                                      </w:sdt>
                                      <w:r>
                                        <w:rPr>
                                          <w:rFonts w:eastAsia="Calibri"/>
                                          <w:color w:val="000000"/>
                                          <w:szCs w:val="24"/>
                                        </w:rPr>
                                        <w:t>. Žemės ūkio bendrovės, žemės ūkio kooperatyvai ir ūkininkai socialinio draudimo įmokas į Fondą</w:t>
                                      </w:r>
                                      <w:r>
                                        <w:rPr>
                                          <w:rFonts w:eastAsia="Calibri"/>
                                          <w:szCs w:val="24"/>
                                        </w:rPr>
                                        <w:t xml:space="preserve"> </w:t>
                                      </w:r>
                                      <w:r>
                                        <w:rPr>
                                          <w:rFonts w:eastAsia="Calibri"/>
                                          <w:color w:val="000000"/>
                                          <w:szCs w:val="24"/>
                                        </w:rPr>
                                        <w:t>gali sumokėti iš anksto draudėjo ir Fondo valdybos teritorinio skyriaus pasirašytose sutartyse nustatytu laiku, bet ne vėliau kaip iki lapkričio 15 dienos. Kalendoriniais metais gali būti pasirašyta tik atsiskaitymo už einamuosius kalendorinius metus sutartis.</w:t>
                                      </w:r>
                                    </w:p>
                                  </w:sdtContent>
                                </w:sdt>
                                <w:sdt>
                                  <w:sdtPr>
                                    <w:alias w:val="12 str. 4 d."/>
                                    <w:tag w:val="part_4b5ec4738cf24abf823ce5d9d3bb791d"/>
                                    <w:lock w:val="sdtLocked"/>
                                    <w:richText/>
                                  </w:sdtPr>
                                  <w:sdtContent>
                                    <w:p>
                                      <w:pPr>
                                        <w:ind w:firstLine="720"/>
                                        <w:jc w:val="both"/>
                                        <w:rPr>
                                          <w:rFonts w:eastAsia="Calibri"/>
                                          <w:szCs w:val="24"/>
                                        </w:rPr>
                                      </w:pPr>
                                      <w:sdt>
                                        <w:sdtPr>
                                          <w:alias w:val="Numeris"/>
                                          <w:tag w:val="nr_4b5ec4738cf24abf823ce5d9d3bb791d"/>
                                          <w:lock w:val="sdtLocked"/>
                                          <w:richText/>
                                        </w:sdtPr>
                                        <w:sdtContent>
                                          <w:r>
                                            <w:rPr>
                                              <w:rFonts w:eastAsia="Calibri"/>
                                              <w:color w:val="000000"/>
                                              <w:szCs w:val="24"/>
                                            </w:rPr>
                                            <w:t>4</w:t>
                                          </w:r>
                                        </w:sdtContent>
                                      </w:sdt>
                                      <w:r>
                                        <w:rPr>
                                          <w:rFonts w:eastAsia="Calibri"/>
                                          <w:color w:val="000000"/>
                                          <w:szCs w:val="24"/>
                                        </w:rPr>
                                        <w:t xml:space="preserve">. </w:t>
                                      </w:r>
                                      <w:r>
                                        <w:rPr>
                                          <w:rFonts w:eastAsia="Calibri"/>
                                          <w:bCs/>
                                          <w:szCs w:val="24"/>
                                        </w:rPr>
                                        <w:t>Šio įstatymo 5</w:t>
                                      </w:r>
                                      <w:r>
                                        <w:rPr>
                                          <w:rFonts w:eastAsia="Calibri"/>
                                          <w:bCs/>
                                          <w:szCs w:val="24"/>
                                          <w:vertAlign w:val="superscript"/>
                                        </w:rPr>
                                        <w:t xml:space="preserve"> </w:t>
                                      </w:r>
                                      <w:r>
                                        <w:rPr>
                                          <w:rFonts w:eastAsia="Calibri"/>
                                          <w:bCs/>
                                          <w:szCs w:val="24"/>
                                        </w:rPr>
                                        <w:t>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w:t>
                                      </w:r>
                                      <w:r>
                                        <w:rPr>
                                          <w:rFonts w:eastAsia="Calibri"/>
                                          <w:szCs w:val="24"/>
                                        </w:rPr>
                                        <w:t xml:space="preserve"> </w:t>
                                      </w:r>
                                      <w:r>
                                        <w:rPr>
                                          <w:rFonts w:eastAsia="Calibri"/>
                                          <w:bCs/>
                                          <w:szCs w:val="24"/>
                                        </w:rPr>
                                        <w:t>lėšų sąskaitą nuo veiklos vykdymo pradžios iki veiklos pabaigos. Verslo liudijimus turintys asmenys socialinio draudimo įmokas sumoka už verslo liudijimo galiojimo laiką.</w:t>
                                      </w:r>
                                    </w:p>
                                  </w:sdtContent>
                                </w:sdt>
                                <w:sdt>
                                  <w:sdtPr>
                                    <w:alias w:val="12 str. 5 d."/>
                                    <w:tag w:val="part_8744fa9480f34b5eb50ad9da5820ffda"/>
                                    <w:lock w:val="sdtLocked"/>
                                    <w:richText/>
                                  </w:sdtPr>
                                  <w:sdtContent>
                                    <w:p>
                                      <w:pPr>
                                        <w:ind w:firstLine="720"/>
                                        <w:jc w:val="both"/>
                                        <w:rPr>
                                          <w:rFonts w:eastAsia="Calibri"/>
                                          <w:szCs w:val="24"/>
                                        </w:rPr>
                                      </w:pPr>
                                      <w:sdt>
                                        <w:sdtPr>
                                          <w:alias w:val="Numeris"/>
                                          <w:tag w:val="nr_8744fa9480f34b5eb50ad9da5820ffda"/>
                                          <w:lock w:val="sdtLocked"/>
                                          <w:richText/>
                                        </w:sdtPr>
                                        <w:sdtContent>
                                          <w:r>
                                            <w:rPr>
                                              <w:rFonts w:eastAsia="Calibri"/>
                                              <w:szCs w:val="24"/>
                                            </w:rPr>
                                            <w:t>5</w:t>
                                          </w:r>
                                        </w:sdtContent>
                                      </w:sdt>
                                      <w:r>
                                        <w:rPr>
                                          <w:rFonts w:eastAsia="Calibri"/>
                                          <w:szCs w:val="24"/>
                                        </w:rPr>
                                        <w:t xml:space="preserve">. Individualių įmonių savininkų, </w:t>
                                      </w:r>
                                      <w:r>
                                        <w:rPr>
                                          <w:rFonts w:eastAsia="Calibri"/>
                                          <w:bCs/>
                                          <w:szCs w:val="24"/>
                                        </w:rPr>
                                        <w:t>mažųjų bendrijų narių,</w:t>
                                      </w:r>
                                      <w:r>
                                        <w:rPr>
                                          <w:rFonts w:eastAsia="Calibri"/>
                                          <w:szCs w:val="24"/>
                                        </w:rPr>
                                        <w:t xml:space="preserve"> ūkinių bendrijų tikrųjų narių, ūkininkų ir jų partnerių bei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ir jų partnerių mėnesio socialinio draudimo įmokos apskaičiuojamos ir sumokamos nuo jų pačių pasirinktos sumos. Ūkininkų ir jų partnerių, kurių pajamos mokestiniu laikotarpiu nėra apmokestinamos gyventojų pajamų mokesčiu pagal </w:t>
                                      </w:r>
                                      <w:r>
                                        <w:rPr>
                                          <w:szCs w:val="24"/>
                                        </w:rPr>
                                        <w:t>Lietuvos Respublikos</w:t>
                                      </w:r>
                                      <w:r>
                                        <w:rPr>
                                          <w:rFonts w:eastAsia="Calibri"/>
                                          <w:szCs w:val="24"/>
                                        </w:rPr>
                                        <w:t xml:space="preserve"> gyventojų pajamų mokesčio įstatymo nuostatas ir kurie nedeklaruoja individualios žemės ūkio veiklos pajamų, mėnesio socialinio draudimo įmokos apskaičiuojamos ir sumokamos nuo Vyriausybės partvirtintos minimaliosios mėnesinės algos.</w:t>
                                      </w:r>
                                      <w:r>
                                        <w:rPr>
                                          <w:rFonts w:eastAsia="Calibri"/>
                                          <w:bCs/>
                                          <w:szCs w:val="24"/>
                                        </w:rPr>
                                        <w:t xml:space="preserve"> </w:t>
                                      </w:r>
                                      <w:r>
                                        <w:rPr>
                                          <w:rFonts w:eastAsia="Calibri"/>
                                          <w:szCs w:val="24"/>
                                        </w:rPr>
                                        <w:t>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sdtContent>
                                </w:sdt>
                                <w:sdt>
                                  <w:sdtPr>
                                    <w:alias w:val="12 str. 6 d."/>
                                    <w:tag w:val="part_4e23520b61f1414f83355020281a46af"/>
                                    <w:lock w:val="sdtLocked"/>
                                    <w:richText/>
                                  </w:sdtPr>
                                  <w:sdtContent>
                                    <w:p>
                                      <w:pPr>
                                        <w:ind w:firstLine="720"/>
                                        <w:jc w:val="both"/>
                                        <w:rPr>
                                          <w:rFonts w:eastAsia="Calibri"/>
                                          <w:szCs w:val="24"/>
                                        </w:rPr>
                                      </w:pPr>
                                      <w:sdt>
                                        <w:sdtPr>
                                          <w:alias w:val="Numeris"/>
                                          <w:tag w:val="nr_4e23520b61f1414f83355020281a46af"/>
                                          <w:lock w:val="sdtLocked"/>
                                          <w:richText/>
                                        </w:sdtPr>
                                        <w:sdtContent>
                                          <w:r>
                                            <w:rPr>
                                              <w:rFonts w:eastAsia="Calibri"/>
                                              <w:szCs w:val="24"/>
                                            </w:rPr>
                                            <w:t>6</w:t>
                                          </w:r>
                                        </w:sdtContent>
                                      </w:sdt>
                                      <w:r>
                                        <w:rPr>
                                          <w:rFonts w:eastAsia="Calibri"/>
                                          <w:szCs w:val="24"/>
                                        </w:rPr>
                                        <w:t>. Asmenys, ketinantys įsigyti verslo liudijimus trumpesniam negu 3 mėnesių laikotarpiui, privalo iš anksto sumokėti socialinio draudimo įmokas už visą verslo liudijimo galiojimo laikotarpį. Asmenys, įsigiję verslo liudijimus 3 mėnesių ar ilgesniam laikotarpiui, socialinio draudimo įmokas moka kartą per ketvirtį ne vėliau kaip iki kito ketvirčio pirmo mėnesio 15 dienos. Tuo atveju, kai sumokėjusiam socialinio draudimo įmokas asmeniui verslo liudijimas neišduodamas arba už išduotą verslo liudijimą grąžinama susidariusi pajamų mokesčio permoka, socialinio draudimo įmokų suma grąžinama asmeniui arba įskaitoma į būsimąjį laikotarpį Valstybinio socialinio draudimo fondo biudžeto sudarymo ir vykdymo taisyklėse nustatytais atvejais ir tvarka.</w:t>
                                      </w:r>
                                    </w:p>
                                  </w:sdtContent>
                                </w:sdt>
                                <w:sdt>
                                  <w:sdtPr>
                                    <w:alias w:val="12 str. 7 d."/>
                                    <w:tag w:val="part_31e6b1d33def4bc79612d8edfe0ea3be"/>
                                    <w:lock w:val="sdtLocked"/>
                                    <w:richText/>
                                  </w:sdtPr>
                                  <w:sdtContent>
                                    <w:p>
                                      <w:pPr>
                                        <w:ind w:firstLine="720"/>
                                        <w:jc w:val="both"/>
                                        <w:rPr>
                                          <w:rFonts w:eastAsia="Calibri"/>
                                          <w:szCs w:val="24"/>
                                        </w:rPr>
                                      </w:pPr>
                                      <w:sdt>
                                        <w:sdtPr>
                                          <w:alias w:val="Numeris"/>
                                          <w:tag w:val="nr_31e6b1d33def4bc79612d8edfe0ea3be"/>
                                          <w:lock w:val="sdtLocked"/>
                                          <w:richText/>
                                        </w:sdtPr>
                                        <w:sdtContent>
                                          <w:r>
                                            <w:rPr>
                                              <w:rFonts w:eastAsia="Calibri"/>
                                              <w:szCs w:val="24"/>
                                            </w:rPr>
                                            <w:t>7</w:t>
                                          </w:r>
                                        </w:sdtContent>
                                      </w:sdt>
                                      <w:r>
                                        <w:rPr>
                                          <w:rFonts w:eastAsia="Calibri"/>
                                          <w:szCs w:val="24"/>
                                        </w:rPr>
                                        <w:t>. Šio įstatymo 6</w:t>
                                      </w:r>
                                      <w:r>
                                        <w:rPr>
                                          <w:rFonts w:eastAsia="Calibri"/>
                                          <w:szCs w:val="24"/>
                                          <w:vertAlign w:val="superscript"/>
                                        </w:rPr>
                                        <w:t xml:space="preserve"> </w:t>
                                      </w:r>
                                      <w:r>
                                        <w:rPr>
                                          <w:rFonts w:eastAsia="Calibri"/>
                                          <w:szCs w:val="24"/>
                                        </w:rPr>
                                        <w:t xml:space="preserve">straipsnio 2–4 dalyse nurodytų asmenų socialinio draudimo įmokas valstybės biudžeto lėšomis sumoka </w:t>
                                      </w:r>
                                      <w:r>
                                        <w:rPr>
                                          <w:rFonts w:eastAsia="Calibri"/>
                                          <w:color w:val="000000"/>
                                          <w:szCs w:val="24"/>
                                        </w:rPr>
                                        <w:t xml:space="preserve">Lietuvos Respublikos </w:t>
                                      </w:r>
                                      <w:r>
                                        <w:rPr>
                                          <w:rFonts w:eastAsia="Calibri"/>
                                          <w:szCs w:val="24"/>
                                        </w:rPr>
                                        <w:t>biudžeto sandaros įstatyme nurodyti valstybės biudžeto asignavimų valdytojai</w:t>
                                      </w:r>
                                      <w:r>
                                        <w:rPr>
                                          <w:szCs w:val="24"/>
                                        </w:rPr>
                                        <w:t>.</w:t>
                                      </w:r>
                                    </w:p>
                                  </w:sdtContent>
                                </w:sdt>
                                <w:sdt>
                                  <w:sdtPr>
                                    <w:alias w:val="12 str. 8 d."/>
                                    <w:tag w:val="part_13cece21a76a436897c57a055c762645"/>
                                    <w:lock w:val="sdtLocked"/>
                                    <w:richText/>
                                  </w:sdtPr>
                                  <w:sdtContent>
                                    <w:p>
                                      <w:pPr>
                                        <w:ind w:firstLine="720"/>
                                        <w:jc w:val="both"/>
                                        <w:rPr>
                                          <w:rFonts w:eastAsia="Calibri"/>
                                          <w:bCs/>
                                          <w:szCs w:val="24"/>
                                        </w:rPr>
                                      </w:pPr>
                                      <w:sdt>
                                        <w:sdtPr>
                                          <w:alias w:val="Numeris"/>
                                          <w:tag w:val="nr_13cece21a76a436897c57a055c762645"/>
                                          <w:lock w:val="sdtLocked"/>
                                          <w:richText/>
                                        </w:sdtPr>
                                        <w:sdtContent>
                                          <w:r>
                                            <w:rPr>
                                              <w:rFonts w:eastAsia="Calibri"/>
                                              <w:szCs w:val="24"/>
                                            </w:rPr>
                                            <w:t>8</w:t>
                                          </w:r>
                                        </w:sdtContent>
                                      </w:sdt>
                                      <w:r>
                                        <w:rPr>
                                          <w:rFonts w:eastAsia="Calibri"/>
                                          <w:szCs w:val="24"/>
                                        </w:rPr>
                                        <w:t xml:space="preserve">. </w:t>
                                      </w:r>
                                      <w:r>
                                        <w:rPr>
                                          <w:rFonts w:eastAsia="Calibri"/>
                                          <w:bCs/>
                                          <w:szCs w:val="24"/>
                                        </w:rPr>
                                        <w:t>Asmenys, nurodyti šio įstatymo 7 straipsnio 1 dalyje, socialinio draudimo įmokas moka į Fondo lėšų sąskaitą. Įmokų dydis nustatomas sutartyse, sudaromose Vyriausybės nustatyta tvarka.</w:t>
                                      </w:r>
                                    </w:p>
                                  </w:sdtContent>
                                </w:sdt>
                                <w:sdt>
                                  <w:sdtPr>
                                    <w:alias w:val="12 str. 9 d."/>
                                    <w:tag w:val="part_f649a0f5f1af404a8b25eebe939e4a16"/>
                                    <w:lock w:val="sdtLocked"/>
                                    <w:richText/>
                                  </w:sdtPr>
                                  <w:sdtContent>
                                    <w:p>
                                      <w:pPr>
                                        <w:ind w:firstLine="720"/>
                                        <w:jc w:val="both"/>
                                        <w:rPr>
                                          <w:szCs w:val="24"/>
                                        </w:rPr>
                                      </w:pPr>
                                      <w:sdt>
                                        <w:sdtPr>
                                          <w:alias w:val="Numeris"/>
                                          <w:tag w:val="nr_f649a0f5f1af404a8b25eebe939e4a16"/>
                                          <w:lock w:val="sdtLocked"/>
                                          <w:richText/>
                                        </w:sdtPr>
                                        <w:sdtContent>
                                          <w:r>
                                            <w:rPr>
                                              <w:szCs w:val="24"/>
                                              <w:shd w:val="clear" w:color="auto" w:fill="FFFFFF"/>
                                            </w:rPr>
                                            <w:t>9</w:t>
                                          </w:r>
                                        </w:sdtContent>
                                      </w:sdt>
                                      <w:r>
                                        <w:rPr>
                                          <w:szCs w:val="24"/>
                                          <w:shd w:val="clear" w:color="auto" w:fill="FFFFFF"/>
                                        </w:rPr>
                                        <w:t xml:space="preserve">. Socialinio draudimo įmokos, kurios per metus sumokėtos virš šio įstatymo 10 straipsnio 6 dalies nustatytos ribos, grąžinami apdraustiesiems ir draudėjams iki kitų metų gegužės 31 d. </w:t>
                                      </w:r>
                                    </w:p>
                                  </w:sdtContent>
                                </w:sdt>
                                <w:sdt>
                                  <w:sdtPr>
                                    <w:alias w:val="12 str. 10 d."/>
                                    <w:tag w:val="part_78ca256f0cde468ab7c9fcbb932ce53c"/>
                                    <w:lock w:val="sdtLocked"/>
                                    <w:richText/>
                                  </w:sdtPr>
                                  <w:sdtContent>
                                    <w:p>
                                      <w:pPr>
                                        <w:ind w:firstLine="720"/>
                                        <w:jc w:val="both"/>
                                        <w:rPr>
                                          <w:rFonts w:eastAsia="Calibri"/>
                                          <w:color w:val="000000"/>
                                          <w:szCs w:val="24"/>
                                        </w:rPr>
                                      </w:pPr>
                                      <w:sdt>
                                        <w:sdtPr>
                                          <w:alias w:val="Numeris"/>
                                          <w:tag w:val="nr_78ca256f0cde468ab7c9fcbb932ce53c"/>
                                          <w:lock w:val="sdtLocked"/>
                                          <w:richText/>
                                        </w:sdtPr>
                                        <w:sdtContent>
                                          <w:r>
                                            <w:rPr>
                                              <w:rFonts w:eastAsia="Calibri"/>
                                              <w:color w:val="000000"/>
                                              <w:szCs w:val="24"/>
                                            </w:rPr>
                                            <w:t>10</w:t>
                                          </w:r>
                                        </w:sdtContent>
                                      </w:sdt>
                                      <w:r>
                                        <w:rPr>
                                          <w:rFonts w:eastAsia="Calibri"/>
                                          <w:color w:val="000000"/>
                                          <w:szCs w:val="24"/>
                                        </w:rPr>
                                        <w:t>. Socialinio draudimo įmokų mokėjimo tvarką nustato Valstybinio socialinio draudimo fondo biudžeto sudarymo ir vykdymo taisyklės.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3 str."/>
                                <w:tag w:val="part_13b7055ac31c4f0f8a06520dba93962a"/>
                                <w:lock w:val="sdtLocked"/>
                                <w:richText/>
                              </w:sdtPr>
                              <w:sdtContent>
                                <w:p>
                                  <w:pPr>
                                    <w:ind w:left="2250" w:right="-7" w:hanging="1530"/>
                                    <w:jc w:val="both"/>
                                    <w:rPr>
                                      <w:b/>
                                      <w:szCs w:val="24"/>
                                    </w:rPr>
                                  </w:pPr>
                                  <w:sdt>
                                    <w:sdtPr>
                                      <w:alias w:val="Numeris"/>
                                      <w:tag w:val="nr_13b7055ac31c4f0f8a06520dba93962a"/>
                                      <w:lock w:val="sdtLocked"/>
                                      <w:richText/>
                                    </w:sdtPr>
                                    <w:sdtContent>
                                      <w:r>
                                        <w:rPr>
                                          <w:b/>
                                          <w:szCs w:val="24"/>
                                        </w:rPr>
                                        <w:t>13</w:t>
                                      </w:r>
                                    </w:sdtContent>
                                  </w:sdt>
                                  <w:r>
                                    <w:rPr>
                                      <w:b/>
                                      <w:szCs w:val="24"/>
                                    </w:rPr>
                                    <w:t xml:space="preserve"> straipsnis. </w:t>
                                  </w:r>
                                  <w:sdt>
                                    <w:sdtPr>
                                      <w:alias w:val="Pavadinimas"/>
                                      <w:tag w:val="title_13b7055ac31c4f0f8a06520dba93962a"/>
                                      <w:lock w:val="sdtLocked"/>
                                      <w:richText/>
                                    </w:sdtPr>
                                    <w:sdtContent>
                                      <w:r>
                                        <w:rPr>
                                          <w:b/>
                                          <w:szCs w:val="24"/>
                                        </w:rPr>
                                        <w:t>Pranešimų apie apskaičiuotas socialinio draudimo įmokas pateikimas ir saugojimas</w:t>
                                      </w:r>
                                    </w:sdtContent>
                                  </w:sdt>
                                </w:p>
                                <w:sdt>
                                  <w:sdtPr>
                                    <w:alias w:val="13 str. 1 d."/>
                                    <w:tag w:val="part_49d50bcddcad40749bf5ffa9ffeb575b"/>
                                    <w:lock w:val="sdtLocked"/>
                                    <w:richText/>
                                  </w:sdtPr>
                                  <w:sdtContent>
                                    <w:p>
                                      <w:pPr>
                                        <w:ind w:firstLine="720"/>
                                        <w:jc w:val="both"/>
                                        <w:rPr>
                                          <w:rFonts w:eastAsia="Calibri"/>
                                          <w:szCs w:val="24"/>
                                        </w:rPr>
                                      </w:pPr>
                                      <w:sdt>
                                        <w:sdtPr>
                                          <w:alias w:val="Numeris"/>
                                          <w:tag w:val="nr_49d50bcddcad40749bf5ffa9ffeb575b"/>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Socialinio draudimo įmokoms ir socialinio draudimo išmokoms teisingai priskaičiuoti Lietuvos Respublikos apdraustųjų valstybiniu socialiniu draudimu ir valstybinio socialinio draudimo išmokų gavėjų registre yra kaupiami duomenys apie apdraustuosius asmenis, jų draudėjus ir socialinio draudimo išmokų gavėjus. Šių duomenų kaupimo ir naudojimo tvarką nustato Vyriausybė ar jos įgaliota institucija.</w:t>
                                      </w:r>
                                    </w:p>
                                  </w:sdtContent>
                                </w:sdt>
                                <w:sdt>
                                  <w:sdtPr>
                                    <w:alias w:val="13 str. 2 d."/>
                                    <w:tag w:val="part_d2eb62b632614f8faf08ec517f3ade04"/>
                                    <w:lock w:val="sdtLocked"/>
                                    <w:richText/>
                                  </w:sdtPr>
                                  <w:sdtContent>
                                    <w:p>
                                      <w:pPr>
                                        <w:ind w:firstLine="720"/>
                                        <w:jc w:val="both"/>
                                        <w:rPr>
                                          <w:rFonts w:eastAsia="Calibri"/>
                                          <w:color w:val="000000"/>
                                          <w:szCs w:val="24"/>
                                        </w:rPr>
                                      </w:pPr>
                                      <w:sdt>
                                        <w:sdtPr>
                                          <w:alias w:val="Numeris"/>
                                          <w:tag w:val="nr_d2eb62b632614f8faf08ec517f3ade04"/>
                                          <w:lock w:val="sdtLocked"/>
                                          <w:richText/>
                                        </w:sdtPr>
                                        <w:sdtContent>
                                          <w:r>
                                            <w:rPr>
                                              <w:rFonts w:eastAsia="Calibri"/>
                                              <w:color w:val="000000"/>
                                              <w:szCs w:val="24"/>
                                            </w:rPr>
                                            <w:t>2</w:t>
                                          </w:r>
                                        </w:sdtContent>
                                      </w:sdt>
                                      <w:r>
                                        <w:rPr>
                                          <w:rFonts w:eastAsia="Calibri"/>
                                          <w:color w:val="000000"/>
                                          <w:szCs w:val="24"/>
                                        </w:rPr>
                                        <w:t>. Draudėjai privalo pateikti socialinio draudimo pranešimus ir kitus dokumentus, reikalingus draudžiamosioms pajamoms, socialinio draudimo įmokoms, išmokoms ir socialinio draudimo stažui apskaičiuoti. Draudėjo teikiamų socialinio draudimo pranešimų duomenys apie apdraustiems asmenims apskaičiuotas draudžiamųjų pajamų sumas ir socialinio draudimo įmokas neįrašomi į Lietuvos Respublikos apdraustųjų valstybiniu socialiniu draudimu ir valstybinio socialinio draudimo išmokų gavėjų registrą, kai draudėjas veiklos nevykdo. Laikoma, kad draudėjas veiklos nevykdo, kai:</w:t>
                                      </w:r>
                                    </w:p>
                                    <w:sdt>
                                      <w:sdtPr>
                                        <w:alias w:val="13 str. 2 d. 1 p."/>
                                        <w:tag w:val="part_5dd9ff52c7f64c41bbe37e02186c2552"/>
                                        <w:lock w:val="sdtLocked"/>
                                        <w:richText/>
                                      </w:sdtPr>
                                      <w:sdtContent>
                                        <w:p>
                                          <w:pPr>
                                            <w:ind w:firstLine="720"/>
                                            <w:jc w:val="both"/>
                                            <w:rPr>
                                              <w:rFonts w:eastAsia="Calibri"/>
                                              <w:color w:val="000000"/>
                                              <w:szCs w:val="24"/>
                                            </w:rPr>
                                          </w:pPr>
                                          <w:sdt>
                                            <w:sdtPr>
                                              <w:alias w:val="Numeris"/>
                                              <w:tag w:val="nr_5dd9ff52c7f64c41bbe37e02186c2552"/>
                                              <w:lock w:val="sdtLocked"/>
                                              <w:richText/>
                                            </w:sdtPr>
                                            <w:sdtContent>
                                              <w:r>
                                                <w:rPr>
                                                  <w:rFonts w:eastAsia="Calibri"/>
                                                  <w:color w:val="000000"/>
                                                  <w:szCs w:val="24"/>
                                                </w:rPr>
                                                <w:t>1</w:t>
                                              </w:r>
                                            </w:sdtContent>
                                          </w:sdt>
                                          <w:r>
                                            <w:rPr>
                                              <w:rFonts w:eastAsia="Calibri"/>
                                              <w:color w:val="000000"/>
                                              <w:szCs w:val="24"/>
                                            </w:rPr>
                                            <w:t>) socialinio draudimo įmokų nesumoka tris mėnesius iš eilės ir ilgiau ir</w:t>
                                          </w:r>
                                        </w:p>
                                      </w:sdtContent>
                                    </w:sdt>
                                    <w:sdt>
                                      <w:sdtPr>
                                        <w:alias w:val="13 str. 2 d. 2 p."/>
                                        <w:tag w:val="part_5950a82c1cbf4d66bf0d353d6767b534"/>
                                        <w:lock w:val="sdtLocked"/>
                                        <w:richText/>
                                      </w:sdtPr>
                                      <w:sdtContent>
                                        <w:p>
                                          <w:pPr>
                                            <w:ind w:firstLine="720"/>
                                            <w:jc w:val="both"/>
                                            <w:rPr>
                                              <w:rFonts w:eastAsia="Calibri"/>
                                              <w:color w:val="000000"/>
                                              <w:szCs w:val="24"/>
                                            </w:rPr>
                                          </w:pPr>
                                          <w:sdt>
                                            <w:sdtPr>
                                              <w:alias w:val="Numeris"/>
                                              <w:tag w:val="nr_5950a82c1cbf4d66bf0d353d6767b534"/>
                                              <w:lock w:val="sdtLocked"/>
                                              <w:richText/>
                                            </w:sdtPr>
                                            <w:sdtContent>
                                              <w:r>
                                                <w:rPr>
                                                  <w:rFonts w:eastAsia="Calibri"/>
                                                  <w:color w:val="000000"/>
                                                  <w:szCs w:val="24"/>
                                                </w:rPr>
                                                <w:t>2</w:t>
                                              </w:r>
                                            </w:sdtContent>
                                          </w:sdt>
                                          <w:r>
                                            <w:rPr>
                                              <w:rFonts w:eastAsia="Calibri"/>
                                              <w:color w:val="000000"/>
                                              <w:szCs w:val="24"/>
                                            </w:rPr>
                                            <w:t>) nesikreipia dėl socialinio draudimo įmokų įsiskolinimo sumokėjimo atidėjimo arba įmokų įsiskolinimo sumokėjimas neatidedamas, ir</w:t>
                                          </w:r>
                                        </w:p>
                                      </w:sdtContent>
                                    </w:sdt>
                                    <w:sdt>
                                      <w:sdtPr>
                                        <w:alias w:val="13 str. 2 d. 3 p."/>
                                        <w:tag w:val="part_75fb20fdc9814b14a1dbeb79b208f132"/>
                                        <w:lock w:val="sdtLocked"/>
                                        <w:richText/>
                                      </w:sdtPr>
                                      <w:sdtContent>
                                        <w:p>
                                          <w:pPr>
                                            <w:ind w:firstLine="720"/>
                                            <w:jc w:val="both"/>
                                            <w:rPr>
                                              <w:rFonts w:eastAsia="Calibri"/>
                                              <w:color w:val="000000"/>
                                              <w:szCs w:val="24"/>
                                            </w:rPr>
                                          </w:pPr>
                                          <w:sdt>
                                            <w:sdtPr>
                                              <w:alias w:val="Numeris"/>
                                              <w:tag w:val="nr_75fb20fdc9814b14a1dbeb79b208f132"/>
                                              <w:lock w:val="sdtLocked"/>
                                              <w:richText/>
                                            </w:sdtPr>
                                            <w:sdtContent>
                                              <w:r>
                                                <w:rPr>
                                                  <w:rFonts w:eastAsia="Calibri"/>
                                                  <w:color w:val="000000"/>
                                                  <w:szCs w:val="24"/>
                                                </w:rPr>
                                                <w:t>3</w:t>
                                              </w:r>
                                            </w:sdtContent>
                                          </w:sdt>
                                          <w:r>
                                            <w:rPr>
                                              <w:rFonts w:eastAsia="Calibri"/>
                                              <w:color w:val="000000"/>
                                              <w:szCs w:val="24"/>
                                            </w:rPr>
                                            <w:t>) draudėjas (draudėjo – juridinio asmens valdymo organų nariai) nėra randamas jo nurodytais ar Juridinių asmenų registre nurodytais adresais arba, Fondo administravimo įstaigų reikalavimu, draudėjas nepateikia veiklą įrodančių dokumentų.</w:t>
                                          </w:r>
                                        </w:p>
                                      </w:sdtContent>
                                    </w:sdt>
                                  </w:sdtContent>
                                </w:sdt>
                                <w:sdt>
                                  <w:sdtPr>
                                    <w:alias w:val="13 str. 3 d."/>
                                    <w:tag w:val="part_6b8556e1fc8244f1a71739b1c7164ad0"/>
                                    <w:lock w:val="sdtLocked"/>
                                    <w:richText/>
                                  </w:sdtPr>
                                  <w:sdtContent>
                                    <w:p>
                                      <w:pPr>
                                        <w:ind w:firstLine="720"/>
                                        <w:jc w:val="both"/>
                                        <w:rPr>
                                          <w:rFonts w:eastAsia="Calibri"/>
                                          <w:color w:val="000000"/>
                                          <w:szCs w:val="24"/>
                                        </w:rPr>
                                      </w:pPr>
                                      <w:sdt>
                                        <w:sdtPr>
                                          <w:alias w:val="Numeris"/>
                                          <w:tag w:val="nr_6b8556e1fc8244f1a71739b1c7164ad0"/>
                                          <w:lock w:val="sdtLocked"/>
                                          <w:richText/>
                                        </w:sdtPr>
                                        <w:sdtContent>
                                          <w:r>
                                            <w:rPr>
                                              <w:rFonts w:eastAsia="Calibri"/>
                                              <w:color w:val="000000"/>
                                              <w:szCs w:val="24"/>
                                            </w:rPr>
                                            <w:t>3</w:t>
                                          </w:r>
                                        </w:sdtContent>
                                      </w:sdt>
                                      <w:r>
                                        <w:rPr>
                                          <w:rFonts w:eastAsia="Calibri"/>
                                          <w:color w:val="000000"/>
                                          <w:szCs w:val="24"/>
                                        </w:rPr>
                                        <w:t>. Nustačius, kad draudėjas veiklos nevykdo, pagal šio draudėjo teiktus socialinio draudimo pranešimus duomenys apie apdraustiems asmenims apskaičiuotas draudžiamųjų pajamų sumas ir socialinio draudimo įmokas į Lietuvos Respublikos apdraustųjų valstybiniu socialiniu draudimu ir valstybinio socialinio draudimo išmokų gavėjų registrą nėra įrašomi nuo draudėjo veiklos nevykdymo pradžios. Šie duomenys gali būti įrašomi nuo to momento, kai išnyko aplinkybės, dėl kurių draudėjui buvo nustatytas veiklos nevykdymas. Pagal veiklos nevykdančio draudėjo teiktus socialinio draudimo pranešimus duomenys apie apdraustajam asmeniui apskaičiuotas draudžiamųjų pajamų sumas ir socialinio draudimo įmokas į Lietuvos Respublikos apdraustųjų valstybiniu socialiniu draudimu ir valstybinio socialinio draudimo išmokų gavėjų registrą įrašomi, jei apdraustasis asmuo įrodo, kad sumos, nuo kurių priskaičiuotos draudžiamosios pajamos, yra jam apskaičiuotos už darbo funkcijų vykdymą. Šie duomenys gali būti įrašomi už laikotarpį, kuriuo apdraustasis asmuo įrodė sumų, nuo kurių priskaičiuotos draudžiamosios pajamos, gavimą už darbo funkcijų vykdymą. Draudėjo veiklos nevykdymo nustatymo tvarką, apdraustojo asmens sumų, nuo kurių priskaičiuotos draudžiamosios pajamos, gavimą už darbo funkcijų vykdymą įrodinėjimo tvarką, socialinio draudimo pranešimų ir kitų dokumentų formas, pateikimo bei duomenų įrašymo į Lietuvos Respublikos apdraustųjų valstybiniu socialiniu draudimu ir valstybinio socialinio draudimo išmokų gavėjų registrą terminus ir tvarką nustato Vyriausybė ar jos įgaliota institucija.</w:t>
                                      </w:r>
                                    </w:p>
                                  </w:sdtContent>
                                </w:sdt>
                                <w:sdt>
                                  <w:sdtPr>
                                    <w:alias w:val="13 str. 4 d."/>
                                    <w:tag w:val="part_f84349dce4074cb88758951be970c3e5"/>
                                    <w:lock w:val="sdtLocked"/>
                                    <w:richText/>
                                  </w:sdtPr>
                                  <w:sdtContent>
                                    <w:p>
                                      <w:pPr>
                                        <w:ind w:firstLine="720"/>
                                        <w:jc w:val="both"/>
                                        <w:rPr>
                                          <w:rFonts w:eastAsia="Calibri"/>
                                          <w:szCs w:val="24"/>
                                        </w:rPr>
                                      </w:pPr>
                                      <w:sdt>
                                        <w:sdtPr>
                                          <w:alias w:val="Numeris"/>
                                          <w:tag w:val="nr_f84349dce4074cb88758951be970c3e5"/>
                                          <w:lock w:val="sdtLocked"/>
                                          <w:richText/>
                                        </w:sdtPr>
                                        <w:sdtContent>
                                          <w:r>
                                            <w:rPr>
                                              <w:rFonts w:eastAsia="Calibri"/>
                                              <w:color w:val="000000"/>
                                              <w:szCs w:val="24"/>
                                            </w:rPr>
                                            <w:t>4</w:t>
                                          </w:r>
                                        </w:sdtContent>
                                      </w:sdt>
                                      <w:r>
                                        <w:rPr>
                                          <w:rFonts w:eastAsia="Calibri"/>
                                          <w:color w:val="000000"/>
                                          <w:szCs w:val="24"/>
                                        </w:rPr>
                                        <w:t xml:space="preserve">. </w:t>
                                      </w:r>
                                      <w:r>
                                        <w:rPr>
                                          <w:rFonts w:eastAsia="Calibri"/>
                                          <w:szCs w:val="24"/>
                                        </w:rPr>
                                        <w:t>Visos socialinio draudimo išmokos skaičiuojamos pagal duomenis, turimus Lietuvos Respublikos apdraustųjų valstybiniu socialiniu draudimu ir valstybinio socialinio draudimo išmokų gavėjų registre.</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4 str."/>
                                <w:tag w:val="part_ca2537e39bec45bc9aca7c3089ad4c32"/>
                                <w:lock w:val="sdtLocked"/>
                                <w:richText/>
                              </w:sdtPr>
                              <w:sdtContent>
                                <w:p>
                                  <w:pPr>
                                    <w:ind w:left="2250" w:right="-7" w:hanging="1530"/>
                                    <w:jc w:val="both"/>
                                    <w:rPr>
                                      <w:b/>
                                      <w:szCs w:val="24"/>
                                    </w:rPr>
                                  </w:pPr>
                                  <w:sdt>
                                    <w:sdtPr>
                                      <w:alias w:val="Numeris"/>
                                      <w:tag w:val="nr_ca2537e39bec45bc9aca7c3089ad4c32"/>
                                      <w:lock w:val="sdtLocked"/>
                                      <w:richText/>
                                    </w:sdtPr>
                                    <w:sdtContent>
                                      <w:r>
                                        <w:rPr>
                                          <w:b/>
                                          <w:szCs w:val="24"/>
                                        </w:rPr>
                                        <w:t>14</w:t>
                                      </w:r>
                                    </w:sdtContent>
                                  </w:sdt>
                                  <w:r>
                                    <w:rPr>
                                      <w:b/>
                                      <w:szCs w:val="24"/>
                                    </w:rPr>
                                    <w:t xml:space="preserve"> straipsnis. </w:t>
                                  </w:r>
                                  <w:sdt>
                                    <w:sdtPr>
                                      <w:alias w:val="Pavadinimas"/>
                                      <w:tag w:val="title_ca2537e39bec45bc9aca7c3089ad4c32"/>
                                      <w:lock w:val="sdtLocked"/>
                                      <w:richText/>
                                    </w:sdtPr>
                                    <w:sdtContent>
                                      <w:r>
                                        <w:rPr>
                                          <w:b/>
                                          <w:szCs w:val="24"/>
                                        </w:rPr>
                                        <w:t>Socialinio draudimo išmokos</w:t>
                                      </w:r>
                                    </w:sdtContent>
                                  </w:sdt>
                                </w:p>
                                <w:sdt>
                                  <w:sdtPr>
                                    <w:alias w:val="14 str. 1 d."/>
                                    <w:tag w:val="part_caf79e6adfb54593a3838ef7bb8cdf58"/>
                                    <w:lock w:val="sdtLocked"/>
                                    <w:richText/>
                                  </w:sdtPr>
                                  <w:sdtContent>
                                    <w:p>
                                      <w:pPr>
                                        <w:ind w:firstLine="720"/>
                                        <w:jc w:val="both"/>
                                        <w:rPr>
                                          <w:rFonts w:eastAsia="Calibri"/>
                                          <w:color w:val="000000"/>
                                          <w:szCs w:val="24"/>
                                        </w:rPr>
                                      </w:pPr>
                                      <w:r>
                                        <w:rPr>
                                          <w:rFonts w:eastAsia="Calibri"/>
                                          <w:color w:val="000000"/>
                                          <w:szCs w:val="24"/>
                                        </w:rPr>
                                        <w:t xml:space="preserve">Socialinio draudimo išmokos – tai </w:t>
                                      </w:r>
                                      <w:r>
                                        <w:rPr>
                                          <w:szCs w:val="24"/>
                                        </w:rPr>
                                        <w:t>Lietuvos Respublikos</w:t>
                                      </w:r>
                                      <w:r>
                                        <w:rPr>
                                          <w:rFonts w:eastAsia="Calibri"/>
                                          <w:color w:val="000000"/>
                                          <w:szCs w:val="24"/>
                                        </w:rPr>
                                        <w:t xml:space="preserve"> socialinio draudimo pensijų įstatyme, </w:t>
                                      </w:r>
                                      <w:r>
                                        <w:rPr>
                                          <w:szCs w:val="24"/>
                                        </w:rPr>
                                        <w:t>Lietuvos Respublikos</w:t>
                                      </w:r>
                                      <w:r>
                                        <w:rPr>
                                          <w:rFonts w:eastAsia="Calibri"/>
                                          <w:color w:val="000000"/>
                                          <w:szCs w:val="24"/>
                                        </w:rPr>
                                        <w:t xml:space="preserve"> ligos socialinio draudimo ir motinystės socialinio draudimo įstatyme, </w:t>
                                      </w:r>
                                      <w:r>
                                        <w:rPr>
                                          <w:szCs w:val="24"/>
                                        </w:rPr>
                                        <w:t>Lietuvos Respublikos</w:t>
                                      </w:r>
                                      <w:r>
                                        <w:rPr>
                                          <w:rFonts w:eastAsia="Calibri"/>
                                          <w:color w:val="000000"/>
                                          <w:szCs w:val="24"/>
                                        </w:rPr>
                                        <w:t xml:space="preserve"> nelaimingų atsitikimų darbe ir profesinių ligų socialinio draudimo įstatyme bei </w:t>
                                      </w:r>
                                      <w:r>
                                        <w:rPr>
                                          <w:szCs w:val="24"/>
                                        </w:rPr>
                                        <w:t>Lietuvos Respublikos</w:t>
                                      </w:r>
                                      <w:r>
                                        <w:rPr>
                                          <w:rFonts w:eastAsia="Calibri"/>
                                          <w:color w:val="000000"/>
                                          <w:szCs w:val="24"/>
                                        </w:rPr>
                                        <w:t xml:space="preserve"> nedarbo socialinio draudimo įstatyme numatytos išmokos.</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skyrius"/>
                            <w:tag w:val="part_d5f5015c81974c6083e4e856744b4b56"/>
                            <w:lock w:val="sdtLocked"/>
                            <w:richText/>
                          </w:sdtPr>
                          <w:sdtContent>
                            <w:p>
                              <w:pPr>
                                <w:jc w:val="center"/>
                                <w:rPr>
                                  <w:rFonts w:eastAsia="Calibri"/>
                                  <w:b/>
                                  <w:szCs w:val="24"/>
                                </w:rPr>
                              </w:pPr>
                              <w:sdt>
                                <w:sdtPr>
                                  <w:alias w:val="Numeris"/>
                                  <w:tag w:val="nr_d5f5015c81974c6083e4e856744b4b56"/>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d5f5015c81974c6083e4e856744b4b56"/>
                                  <w:lock w:val="sdtLocked"/>
                                  <w:richText/>
                                </w:sdtPr>
                                <w:sdtContent>
                                  <w:r>
                                    <w:rPr>
                                      <w:rFonts w:eastAsia="Calibri"/>
                                      <w:b/>
                                      <w:szCs w:val="24"/>
                                    </w:rPr>
                                    <w:t>DRAUDĖJŲ, APDRAUSTŲJŲ ASMENŲ IR SOCIALINIO DRAUDIMO IŠMOKŲ GAVĖJŲ TEISĖS, PAREIGOS IR ATSAKOMYBĖ</w:t>
                                  </w:r>
                                </w:sdtContent>
                              </w:sdt>
                            </w:p>
                            <w:p>
                              <w:pPr>
                                <w:pBdr>
                                  <w:top w:val="nil"/>
                                  <w:left w:val="nil"/>
                                  <w:bottom w:val="nil"/>
                                  <w:right w:val="nil"/>
                                  <w:between w:val="nil"/>
                                  <w:bar w:val="nil"/>
                                </w:pBdr>
                                <w:jc w:val="center"/>
                                <w:rPr>
                                  <w:rFonts w:eastAsia="Arial Unicode MS"/>
                                  <w:b/>
                                  <w:sz w:val="20"/>
                                  <w:bdr w:val="nil"/>
                                  <w:lang w:eastAsia="lt-LT"/>
                                </w:rPr>
                              </w:pPr>
                            </w:p>
                            <w:sdt>
                              <w:sdtPr>
                                <w:alias w:val="15 str."/>
                                <w:tag w:val="part_0a2924bdba724d50ae405f79092d09eb"/>
                                <w:lock w:val="sdtLocked"/>
                                <w:richText/>
                              </w:sdtPr>
                              <w:sdtContent>
                                <w:p>
                                  <w:pPr>
                                    <w:ind w:left="2250" w:right="-7" w:hanging="1530"/>
                                    <w:jc w:val="both"/>
                                    <w:rPr>
                                      <w:b/>
                                      <w:szCs w:val="24"/>
                                    </w:rPr>
                                  </w:pPr>
                                  <w:sdt>
                                    <w:sdtPr>
                                      <w:alias w:val="Numeris"/>
                                      <w:tag w:val="nr_0a2924bdba724d50ae405f79092d09eb"/>
                                      <w:lock w:val="sdtLocked"/>
                                      <w:richText/>
                                    </w:sdtPr>
                                    <w:sdtContent>
                                      <w:r>
                                        <w:rPr>
                                          <w:b/>
                                          <w:szCs w:val="24"/>
                                        </w:rPr>
                                        <w:t>15</w:t>
                                      </w:r>
                                    </w:sdtContent>
                                  </w:sdt>
                                  <w:r>
                                    <w:rPr>
                                      <w:b/>
                                      <w:szCs w:val="24"/>
                                    </w:rPr>
                                    <w:t xml:space="preserve"> straipsnis. </w:t>
                                  </w:r>
                                  <w:sdt>
                                    <w:sdtPr>
                                      <w:alias w:val="Pavadinimas"/>
                                      <w:tag w:val="title_0a2924bdba724d50ae405f79092d09eb"/>
                                      <w:lock w:val="sdtLocked"/>
                                      <w:richText/>
                                    </w:sdtPr>
                                    <w:sdtContent>
                                      <w:r>
                                        <w:rPr>
                                          <w:b/>
                                          <w:szCs w:val="24"/>
                                        </w:rPr>
                                        <w:t>Teisė gauti informaciją</w:t>
                                      </w:r>
                                    </w:sdtContent>
                                  </w:sdt>
                                </w:p>
                                <w:sdt>
                                  <w:sdtPr>
                                    <w:alias w:val="15 str. 1 d."/>
                                    <w:tag w:val="part_b0e2467d0a634a8dbfdd7a8da288d358"/>
                                    <w:lock w:val="sdtLocked"/>
                                    <w:richText/>
                                  </w:sdtPr>
                                  <w:sdtContent>
                                    <w:p>
                                      <w:pPr>
                                        <w:ind w:firstLine="720"/>
                                        <w:jc w:val="both"/>
                                        <w:rPr>
                                          <w:rFonts w:eastAsia="Calibri"/>
                                          <w:bCs/>
                                          <w:szCs w:val="24"/>
                                        </w:rPr>
                                      </w:pPr>
                                      <w:sdt>
                                        <w:sdtPr>
                                          <w:alias w:val="Numeris"/>
                                          <w:tag w:val="nr_b0e2467d0a634a8dbfdd7a8da288d358"/>
                                          <w:lock w:val="sdtLocked"/>
                                          <w:richText/>
                                        </w:sdtPr>
                                        <w:sdtContent>
                                          <w:r>
                                            <w:rPr>
                                              <w:rFonts w:eastAsia="Calibri"/>
                                              <w:bCs/>
                                              <w:szCs w:val="24"/>
                                            </w:rPr>
                                            <w:t>1</w:t>
                                          </w:r>
                                        </w:sdtContent>
                                      </w:sdt>
                                      <w:r>
                                        <w:rPr>
                                          <w:rFonts w:eastAsia="Calibri"/>
                                          <w:bCs/>
                                          <w:szCs w:val="24"/>
                                        </w:rPr>
                                        <w:t>. Draudėjai, apdraustieji asmenys ir socialinio draudimo išmokų gavėjai turi teisę gauti apie juos Fondo administravimo informacinėje sistemoje sukauptą informaciją. Fondo valdyba savo iniciatyva Fondo valdybos nustatyta tvarka ir periodiškumu teikia informaciją asmeniui apie jo socialinį draudimą.</w:t>
                                      </w:r>
                                    </w:p>
                                  </w:sdtContent>
                                </w:sdt>
                                <w:sdt>
                                  <w:sdtPr>
                                    <w:alias w:val="15 str. 2 d."/>
                                    <w:tag w:val="part_ac750639c52042eeb0cc0ab07cc146bd"/>
                                    <w:lock w:val="sdtLocked"/>
                                    <w:richText/>
                                  </w:sdtPr>
                                  <w:sdtContent>
                                    <w:p>
                                      <w:pPr>
                                        <w:ind w:firstLine="720"/>
                                        <w:jc w:val="both"/>
                                        <w:rPr>
                                          <w:rFonts w:eastAsia="Calibri"/>
                                          <w:szCs w:val="24"/>
                                        </w:rPr>
                                      </w:pPr>
                                      <w:sdt>
                                        <w:sdtPr>
                                          <w:alias w:val="Numeris"/>
                                          <w:tag w:val="nr_ac750639c52042eeb0cc0ab07cc146bd"/>
                                          <w:lock w:val="sdtLocked"/>
                                          <w:richText/>
                                        </w:sdtPr>
                                        <w:sdtContent>
                                          <w:r>
                                            <w:rPr>
                                              <w:rFonts w:eastAsia="Calibri"/>
                                              <w:bCs/>
                                              <w:szCs w:val="24"/>
                                            </w:rPr>
                                            <w:t>2</w:t>
                                          </w:r>
                                        </w:sdtContent>
                                      </w:sdt>
                                      <w:r>
                                        <w:rPr>
                                          <w:rFonts w:eastAsia="Calibri"/>
                                          <w:bCs/>
                                          <w:szCs w:val="24"/>
                                        </w:rPr>
                                        <w:t xml:space="preserve">. </w:t>
                                      </w:r>
                                      <w:r>
                                        <w:rPr>
                                          <w:rFonts w:eastAsia="Calibri"/>
                                          <w:szCs w:val="24"/>
                                        </w:rPr>
                                        <w:t>Informacija apie draudėją, apdraustąjį asmenį arba socialinio draudimo išmokos gavėją gali būti pateikta kitiems asmenims tik esant rašytiniam ar jam prilyginamam draudėjo, apdraustojo asmens arba socialinio draudimo išmokos gavėjo sutikimui arba jo prašymui, išskyrus šio straipsnio 3 dalyje ir kituose įstatymuose nustatytus atvejus, kai draudėjo, apdraustojo asmens arba socialinio draudimo išmokų gavėjo sutikimo nereikia. Informacijos pateikimo tvarką nustato Fondo valdyba.</w:t>
                                      </w:r>
                                    </w:p>
                                  </w:sdtContent>
                                </w:sdt>
                                <w:sdt>
                                  <w:sdtPr>
                                    <w:alias w:val="15 str. 3 d."/>
                                    <w:tag w:val="part_2fcf797d09184f158cbb3653d2ed33b6"/>
                                    <w:lock w:val="sdtLocked"/>
                                    <w:richText/>
                                  </w:sdtPr>
                                  <w:sdtContent>
                                    <w:p>
                                      <w:pPr>
                                        <w:ind w:firstLine="720"/>
                                        <w:jc w:val="both"/>
                                        <w:rPr>
                                          <w:rFonts w:eastAsia="Calibri"/>
                                          <w:szCs w:val="24"/>
                                        </w:rPr>
                                      </w:pPr>
                                      <w:sdt>
                                        <w:sdtPr>
                                          <w:alias w:val="Numeris"/>
                                          <w:tag w:val="nr_2fcf797d09184f158cbb3653d2ed33b6"/>
                                          <w:lock w:val="sdtLocked"/>
                                          <w:richText/>
                                        </w:sdtPr>
                                        <w:sdtContent>
                                          <w:r>
                                            <w:rPr>
                                              <w:rFonts w:eastAsia="Calibri"/>
                                              <w:szCs w:val="24"/>
                                            </w:rPr>
                                            <w:t>3</w:t>
                                          </w:r>
                                        </w:sdtContent>
                                      </w:sdt>
                                      <w:r>
                                        <w:rPr>
                                          <w:rFonts w:eastAsia="Calibri"/>
                                          <w:szCs w:val="24"/>
                                        </w:rPr>
                                        <w:t>. Šie draudėjo duomenys yra vieši:</w:t>
                                      </w:r>
                                    </w:p>
                                    <w:sdt>
                                      <w:sdtPr>
                                        <w:alias w:val="15 str. 3 d. 1 p."/>
                                        <w:tag w:val="part_d087a12f8c8c48dda44880ccde3323ee"/>
                                        <w:lock w:val="sdtLocked"/>
                                        <w:richText/>
                                      </w:sdtPr>
                                      <w:sdtContent>
                                        <w:p>
                                          <w:pPr>
                                            <w:ind w:firstLine="720"/>
                                            <w:jc w:val="both"/>
                                            <w:rPr>
                                              <w:rFonts w:eastAsia="Calibri"/>
                                              <w:szCs w:val="24"/>
                                              <w:lang w:eastAsia="lt-LT"/>
                                            </w:rPr>
                                          </w:pPr>
                                          <w:sdt>
                                            <w:sdtPr>
                                              <w:alias w:val="Numeris"/>
                                              <w:tag w:val="nr_d087a12f8c8c48dda44880ccde3323ee"/>
                                              <w:lock w:val="sdtLocked"/>
                                              <w:richText/>
                                            </w:sdtPr>
                                            <w:sdtContent>
                                              <w:r>
                                                <w:rPr>
                                                  <w:rFonts w:eastAsia="Calibri"/>
                                                  <w:szCs w:val="24"/>
                                                </w:rPr>
                                                <w:t>1</w:t>
                                              </w:r>
                                            </w:sdtContent>
                                          </w:sdt>
                                          <w:r>
                                            <w:rPr>
                                              <w:rFonts w:eastAsia="Calibri"/>
                                              <w:szCs w:val="24"/>
                                            </w:rPr>
                                            <w:t>) draudėjo kodas, jo suteikimo ir pabaigos datos;</w:t>
                                          </w:r>
                                        </w:p>
                                      </w:sdtContent>
                                    </w:sdt>
                                    <w:sdt>
                                      <w:sdtPr>
                                        <w:alias w:val="15 str. 3 d. 2 p."/>
                                        <w:tag w:val="part_03c02ad0a69046adbb596c24e639323c"/>
                                        <w:lock w:val="sdtLocked"/>
                                        <w:richText/>
                                      </w:sdtPr>
                                      <w:sdtContent>
                                        <w:p>
                                          <w:pPr>
                                            <w:ind w:firstLine="720"/>
                                            <w:jc w:val="both"/>
                                            <w:rPr>
                                              <w:rFonts w:eastAsia="Calibri"/>
                                              <w:szCs w:val="24"/>
                                            </w:rPr>
                                          </w:pPr>
                                          <w:sdt>
                                            <w:sdtPr>
                                              <w:alias w:val="Numeris"/>
                                              <w:tag w:val="nr_03c02ad0a69046adbb596c24e639323c"/>
                                              <w:lock w:val="sdtLocked"/>
                                              <w:richText/>
                                            </w:sdtPr>
                                            <w:sdtContent>
                                              <w:r>
                                                <w:rPr>
                                                  <w:rFonts w:eastAsia="Calibri"/>
                                                  <w:szCs w:val="24"/>
                                                </w:rPr>
                                                <w:t>2</w:t>
                                              </w:r>
                                            </w:sdtContent>
                                          </w:sdt>
                                          <w:r>
                                            <w:rPr>
                                              <w:rFonts w:eastAsia="Calibri"/>
                                              <w:szCs w:val="24"/>
                                            </w:rPr>
                                            <w:t>) draudėjo apdraustųjų skaičius;</w:t>
                                          </w:r>
                                        </w:p>
                                      </w:sdtContent>
                                    </w:sdt>
                                    <w:sdt>
                                      <w:sdtPr>
                                        <w:alias w:val="15 str. 3 d. 3 p."/>
                                        <w:tag w:val="part_904870092a5247af9fff7ddbf3f2be27"/>
                                        <w:lock w:val="sdtLocked"/>
                                        <w:richText/>
                                      </w:sdtPr>
                                      <w:sdtContent>
                                        <w:p>
                                          <w:pPr>
                                            <w:tabs>
                                              <w:tab w:val="left" w:pos="284"/>
                                            </w:tabs>
                                            <w:ind w:firstLine="720"/>
                                            <w:jc w:val="both"/>
                                            <w:rPr>
                                              <w:rFonts w:eastAsia="Calibri"/>
                                              <w:szCs w:val="24"/>
                                            </w:rPr>
                                          </w:pPr>
                                          <w:sdt>
                                            <w:sdtPr>
                                              <w:alias w:val="Numeris"/>
                                              <w:tag w:val="nr_904870092a5247af9fff7ddbf3f2be27"/>
                                              <w:lock w:val="sdtLocked"/>
                                              <w:richText/>
                                            </w:sdtPr>
                                            <w:sdtContent>
                                              <w:r>
                                                <w:rPr>
                                                  <w:rFonts w:eastAsia="Calibri"/>
                                                  <w:szCs w:val="24"/>
                                                </w:rPr>
                                                <w:t>3</w:t>
                                              </w:r>
                                            </w:sdtContent>
                                          </w:sdt>
                                          <w:r>
                                            <w:rPr>
                                              <w:rFonts w:eastAsia="Calibri"/>
                                              <w:szCs w:val="24"/>
                                            </w:rPr>
                                            <w:t>) draudėjo socialinio draudimo įmokų, baudų, delspinigių, palūkanų skola;</w:t>
                                          </w:r>
                                        </w:p>
                                      </w:sdtContent>
                                    </w:sdt>
                                    <w:sdt>
                                      <w:sdtPr>
                                        <w:alias w:val="15 str. 3 d. 4 p."/>
                                        <w:tag w:val="part_e377106af2d849c581c72c11c706d609"/>
                                        <w:lock w:val="sdtLocked"/>
                                        <w:richText/>
                                      </w:sdtPr>
                                      <w:sdtContent>
                                        <w:p>
                                          <w:pPr>
                                            <w:ind w:firstLine="720"/>
                                            <w:jc w:val="both"/>
                                            <w:rPr>
                                              <w:rFonts w:eastAsia="Calibri"/>
                                              <w:szCs w:val="24"/>
                                            </w:rPr>
                                          </w:pPr>
                                          <w:sdt>
                                            <w:sdtPr>
                                              <w:alias w:val="Numeris"/>
                                              <w:tag w:val="nr_e377106af2d849c581c72c11c706d609"/>
                                              <w:lock w:val="sdtLocked"/>
                                              <w:richText/>
                                            </w:sdtPr>
                                            <w:sdtContent>
                                              <w:r>
                                                <w:rPr>
                                                  <w:rFonts w:eastAsia="Calibri"/>
                                                  <w:szCs w:val="24"/>
                                                </w:rPr>
                                                <w:t>4</w:t>
                                              </w:r>
                                            </w:sdtContent>
                                          </w:sdt>
                                          <w:r>
                                            <w:rPr>
                                              <w:rFonts w:eastAsia="Calibri"/>
                                              <w:szCs w:val="24"/>
                                            </w:rPr>
                                            <w:t>) draudėjo, kurio apdraustųjų skaičius yra didesnis nei 3, apdraustiesiems apskaičiuotų pajamų, nuo kurių turi būti priskaičiuotos socialinio draudimo įmokos, vidurkis;</w:t>
                                          </w:r>
                                        </w:p>
                                      </w:sdtContent>
                                    </w:sdt>
                                    <w:sdt>
                                      <w:sdtPr>
                                        <w:alias w:val="15 str. 3 d. 5 p."/>
                                        <w:tag w:val="part_f4990f923a0b4931adf02f53f44619a8"/>
                                        <w:lock w:val="sdtLocked"/>
                                        <w:richText/>
                                      </w:sdtPr>
                                      <w:sdtContent>
                                        <w:p>
                                          <w:pPr>
                                            <w:ind w:firstLine="720"/>
                                            <w:jc w:val="both"/>
                                            <w:rPr>
                                              <w:rFonts w:eastAsia="Calibri"/>
                                              <w:szCs w:val="24"/>
                                            </w:rPr>
                                          </w:pPr>
                                          <w:sdt>
                                            <w:sdtPr>
                                              <w:alias w:val="Numeris"/>
                                              <w:tag w:val="nr_f4990f923a0b4931adf02f53f44619a8"/>
                                              <w:lock w:val="sdtLocked"/>
                                              <w:richText/>
                                            </w:sdtPr>
                                            <w:sdtContent>
                                              <w:r>
                                                <w:rPr>
                                                  <w:rFonts w:eastAsia="Calibri"/>
                                                  <w:szCs w:val="24"/>
                                                </w:rPr>
                                                <w:t>5</w:t>
                                              </w:r>
                                            </w:sdtContent>
                                          </w:sdt>
                                          <w:r>
                                            <w:rPr>
                                              <w:rFonts w:eastAsia="Calibri"/>
                                              <w:szCs w:val="24"/>
                                            </w:rPr>
                                            <w:t>) draudėjo, kurio apdraustųjų skaičius yra didesnis nei 3, priskaičiuotų socialinio draudimo įmokų suma.</w:t>
                                          </w:r>
                                        </w:p>
                                      </w:sdtContent>
                                    </w:sdt>
                                  </w:sdtContent>
                                </w:sdt>
                                <w:sdt>
                                  <w:sdtPr>
                                    <w:alias w:val="15 str. 4 d."/>
                                    <w:tag w:val="part_ffb94a8d3c33442fb00ef8a816035756"/>
                                    <w:lock w:val="sdtLocked"/>
                                    <w:richText/>
                                  </w:sdtPr>
                                  <w:sdtContent>
                                    <w:p>
                                      <w:pPr>
                                        <w:tabs>
                                          <w:tab w:val="left" w:pos="284"/>
                                        </w:tabs>
                                        <w:ind w:firstLine="720"/>
                                        <w:jc w:val="both"/>
                                        <w:rPr>
                                          <w:rFonts w:eastAsia="Calibri"/>
                                          <w:szCs w:val="24"/>
                                        </w:rPr>
                                      </w:pPr>
                                      <w:sdt>
                                        <w:sdtPr>
                                          <w:alias w:val="Numeris"/>
                                          <w:tag w:val="nr_ffb94a8d3c33442fb00ef8a816035756"/>
                                          <w:lock w:val="sdtLocked"/>
                                          <w:richText/>
                                        </w:sdtPr>
                                        <w:sdtContent>
                                          <w:r>
                                            <w:rPr>
                                              <w:rFonts w:eastAsia="Calibri"/>
                                              <w:szCs w:val="24"/>
                                            </w:rPr>
                                            <w:t>4</w:t>
                                          </w:r>
                                        </w:sdtContent>
                                      </w:sdt>
                                      <w:r>
                                        <w:rPr>
                                          <w:rFonts w:eastAsia="Calibri"/>
                                          <w:szCs w:val="24"/>
                                        </w:rPr>
                                        <w:t xml:space="preserve">. Teikiant šio straipsnio 3 dalies 3 punkte nurodytą informaciją, </w:t>
                                      </w:r>
                                      <w:r>
                                        <w:rPr>
                                          <w:szCs w:val="24"/>
                                        </w:rPr>
                                        <w:t>Lietuvos Respublikos</w:t>
                                      </w:r>
                                      <w:r>
                                        <w:rPr>
                                          <w:rFonts w:eastAsia="Calibri"/>
                                          <w:szCs w:val="24"/>
                                        </w:rPr>
                                        <w:t xml:space="preserve"> asmens duomenų teisinės apsaugos įstatymo 21 straipsnio 3 dalis netaikoma.</w:t>
                                      </w:r>
                                    </w:p>
                                  </w:sdtContent>
                                </w:sdt>
                                <w:sdt>
                                  <w:sdtPr>
                                    <w:alias w:val="15 str. 5 d."/>
                                    <w:tag w:val="part_7e1f072581e6433793f5eded75febca8"/>
                                    <w:lock w:val="sdtLocked"/>
                                    <w:richText/>
                                  </w:sdtPr>
                                  <w:sdtContent>
                                    <w:p>
                                      <w:pPr>
                                        <w:ind w:firstLine="720"/>
                                        <w:jc w:val="both"/>
                                        <w:rPr>
                                          <w:rFonts w:eastAsia="Calibri"/>
                                          <w:szCs w:val="24"/>
                                        </w:rPr>
                                      </w:pPr>
                                      <w:sdt>
                                        <w:sdtPr>
                                          <w:alias w:val="Numeris"/>
                                          <w:tag w:val="nr_7e1f072581e6433793f5eded75febca8"/>
                                          <w:lock w:val="sdtLocked"/>
                                          <w:richText/>
                                        </w:sdtPr>
                                        <w:sdtContent>
                                          <w:r>
                                            <w:rPr>
                                              <w:rFonts w:eastAsia="Calibri"/>
                                              <w:szCs w:val="24"/>
                                            </w:rPr>
                                            <w:t>5</w:t>
                                          </w:r>
                                        </w:sdtContent>
                                      </w:sdt>
                                      <w:r>
                                        <w:rPr>
                                          <w:rFonts w:eastAsia="Calibri"/>
                                          <w:szCs w:val="24"/>
                                        </w:rPr>
                                        <w:t>. Fondo administravimo informacinės sistemos duomenų teikimo už atlyginimą atvejus ir atlyginimo dydį nustato Vyriausybė ar jos įgaliota institucija.</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6 str."/>
                                <w:tag w:val="part_644513a48a3b40a08230c6a50ae90e0e"/>
                                <w:lock w:val="sdtLocked"/>
                                <w:richText/>
                              </w:sdtPr>
                              <w:sdtContent>
                                <w:p>
                                  <w:pPr>
                                    <w:ind w:left="2250" w:right="-7" w:hanging="1530"/>
                                    <w:jc w:val="both"/>
                                    <w:rPr>
                                      <w:b/>
                                      <w:szCs w:val="24"/>
                                    </w:rPr>
                                  </w:pPr>
                                  <w:sdt>
                                    <w:sdtPr>
                                      <w:alias w:val="Numeris"/>
                                      <w:tag w:val="nr_644513a48a3b40a08230c6a50ae90e0e"/>
                                      <w:lock w:val="sdtLocked"/>
                                      <w:richText/>
                                    </w:sdtPr>
                                    <w:sdtContent>
                                      <w:r>
                                        <w:rPr>
                                          <w:b/>
                                          <w:szCs w:val="24"/>
                                        </w:rPr>
                                        <w:t>16</w:t>
                                      </w:r>
                                    </w:sdtContent>
                                  </w:sdt>
                                  <w:r>
                                    <w:rPr>
                                      <w:b/>
                                      <w:szCs w:val="24"/>
                                    </w:rPr>
                                    <w:t xml:space="preserve"> straipsnis.</w:t>
                                    <w:tab/>
                                  </w:r>
                                  <w:sdt>
                                    <w:sdtPr>
                                      <w:alias w:val="Pavadinimas"/>
                                      <w:tag w:val="title_644513a48a3b40a08230c6a50ae90e0e"/>
                                      <w:lock w:val="sdtLocked"/>
                                      <w:richText/>
                                    </w:sdtPr>
                                    <w:sdtContent>
                                      <w:r>
                                        <w:rPr>
                                          <w:b/>
                                          <w:szCs w:val="24"/>
                                        </w:rPr>
                                        <w:t>Duomenų apie draudėjus, apdraustuosius asmenis ir socialinio draudimo išmokų gavėjus tvarkymas</w:t>
                                      </w:r>
                                    </w:sdtContent>
                                  </w:sdt>
                                </w:p>
                                <w:sdt>
                                  <w:sdtPr>
                                    <w:alias w:val="16 str. 1 d."/>
                                    <w:tag w:val="part_346ed57836e94d0683dc2fcf33099edb"/>
                                    <w:lock w:val="sdtLocked"/>
                                    <w:richText/>
                                  </w:sdtPr>
                                  <w:sdtContent>
                                    <w:p>
                                      <w:pPr>
                                        <w:ind w:firstLine="720"/>
                                        <w:jc w:val="both"/>
                                        <w:rPr>
                                          <w:rFonts w:eastAsia="Calibri"/>
                                          <w:szCs w:val="24"/>
                                        </w:rPr>
                                      </w:pPr>
                                      <w:r>
                                        <w:rPr>
                                          <w:rFonts w:eastAsia="Calibri"/>
                                          <w:szCs w:val="24"/>
                                        </w:rPr>
                                        <w:t xml:space="preserve">Duomenys apie draudėją, apdraustąjį asmenį arba socialinio draudimo išmokos gavėją, pateikti Fondo administravimo įstaigoms, turi būti tvarkomi vadovaujantis </w:t>
                                      </w:r>
                                      <w:r>
                                        <w:rPr>
                                          <w:rFonts w:eastAsia="Calibri"/>
                                          <w:color w:val="000000"/>
                                          <w:szCs w:val="24"/>
                                        </w:rPr>
                                        <w:t xml:space="preserve">Lietuvos Respublikos </w:t>
                                      </w:r>
                                      <w:r>
                                        <w:rPr>
                                          <w:rFonts w:eastAsia="Calibri"/>
                                          <w:szCs w:val="24"/>
                                        </w:rPr>
                                        <w:t>asmens duomenų teisinės apsaugos įstatymu ir kitų teisės aktų nustatyta tvarka,</w:t>
                                      </w:r>
                                      <w:r>
                                        <w:rPr>
                                          <w:rFonts w:eastAsia="Calibri"/>
                                          <w:b/>
                                          <w:szCs w:val="24"/>
                                        </w:rPr>
                                        <w:t xml:space="preserve"> </w:t>
                                      </w:r>
                                      <w:r>
                                        <w:rPr>
                                          <w:rFonts w:eastAsia="Calibri"/>
                                          <w:szCs w:val="24"/>
                                        </w:rPr>
                                        <w:t>išskyrus šiame įstatyme nustatytas išimtis.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7 str."/>
                                <w:tag w:val="part_ccbeb40fc2df4e6ab97bdf4401b5109b"/>
                                <w:lock w:val="sdtLocked"/>
                                <w:richText/>
                              </w:sdtPr>
                              <w:sdtContent>
                                <w:p>
                                  <w:pPr>
                                    <w:ind w:left="2250" w:right="-7" w:hanging="1530"/>
                                    <w:jc w:val="both"/>
                                    <w:rPr>
                                      <w:b/>
                                      <w:szCs w:val="24"/>
                                    </w:rPr>
                                  </w:pPr>
                                  <w:sdt>
                                    <w:sdtPr>
                                      <w:alias w:val="Numeris"/>
                                      <w:tag w:val="nr_ccbeb40fc2df4e6ab97bdf4401b5109b"/>
                                      <w:lock w:val="sdtLocked"/>
                                      <w:richText/>
                                    </w:sdtPr>
                                    <w:sdtContent>
                                      <w:r>
                                        <w:rPr>
                                          <w:b/>
                                          <w:szCs w:val="24"/>
                                        </w:rPr>
                                        <w:t>17</w:t>
                                      </w:r>
                                    </w:sdtContent>
                                  </w:sdt>
                                  <w:r>
                                    <w:rPr>
                                      <w:b/>
                                      <w:szCs w:val="24"/>
                                    </w:rPr>
                                    <w:t xml:space="preserve"> straipsnis. </w:t>
                                  </w:r>
                                  <w:sdt>
                                    <w:sdtPr>
                                      <w:alias w:val="Pavadinimas"/>
                                      <w:tag w:val="title_ccbeb40fc2df4e6ab97bdf4401b5109b"/>
                                      <w:lock w:val="sdtLocked"/>
                                      <w:richText/>
                                    </w:sdtPr>
                                    <w:sdtContent>
                                      <w:r>
                                        <w:rPr>
                                          <w:b/>
                                          <w:szCs w:val="24"/>
                                        </w:rPr>
                                        <w:t>Draudėjų pareigos</w:t>
                                      </w:r>
                                    </w:sdtContent>
                                  </w:sdt>
                                </w:p>
                                <w:sdt>
                                  <w:sdtPr>
                                    <w:alias w:val="17 str. 1 d."/>
                                    <w:tag w:val="part_c6944ff2002c4d1d9527fb175939ff77"/>
                                    <w:lock w:val="sdtLocked"/>
                                    <w:richText/>
                                  </w:sdtPr>
                                  <w:sdtContent>
                                    <w:p>
                                      <w:pPr>
                                        <w:ind w:firstLine="720"/>
                                        <w:jc w:val="both"/>
                                        <w:rPr>
                                          <w:rFonts w:eastAsia="Calibri"/>
                                          <w:color w:val="000000"/>
                                          <w:szCs w:val="24"/>
                                        </w:rPr>
                                      </w:pPr>
                                      <w:sdt>
                                        <w:sdtPr>
                                          <w:alias w:val="Numeris"/>
                                          <w:tag w:val="nr_c6944ff2002c4d1d9527fb175939ff77"/>
                                          <w:lock w:val="sdtLocked"/>
                                          <w:richText/>
                                        </w:sdtPr>
                                        <w:sdtContent>
                                          <w:r>
                                            <w:rPr>
                                              <w:rFonts w:eastAsia="Calibri"/>
                                              <w:color w:val="000000"/>
                                              <w:szCs w:val="24"/>
                                            </w:rPr>
                                            <w:t>1</w:t>
                                          </w:r>
                                        </w:sdtContent>
                                      </w:sdt>
                                      <w:r>
                                        <w:rPr>
                                          <w:rFonts w:eastAsia="Calibri"/>
                                          <w:color w:val="000000"/>
                                          <w:szCs w:val="24"/>
                                        </w:rPr>
                                        <w:t xml:space="preserve">. Visi draudėjai privalo registruotis teritorinėse valstybinėse mokesčių inspekcijose </w:t>
                                      </w:r>
                                      <w:r>
                                        <w:rPr>
                                          <w:szCs w:val="24"/>
                                        </w:rPr>
                                        <w:t>Lietuvos Respublikos</w:t>
                                      </w:r>
                                      <w:r>
                                        <w:rPr>
                                          <w:rFonts w:eastAsia="Calibri"/>
                                          <w:color w:val="000000"/>
                                          <w:szCs w:val="24"/>
                                        </w:rPr>
                                        <w:t xml:space="preserve"> mokesčių administravimo įstatymo nustatyta tvarka. </w:t>
                                      </w:r>
                                    </w:p>
                                  </w:sdtContent>
                                </w:sdt>
                                <w:sdt>
                                  <w:sdtPr>
                                    <w:alias w:val="17 str. 2 d."/>
                                    <w:tag w:val="part_6df26c4a71b44a2aa3e62693ce7c78c3"/>
                                    <w:lock w:val="sdtLocked"/>
                                    <w:richText/>
                                  </w:sdtPr>
                                  <w:sdtContent>
                                    <w:p>
                                      <w:pPr>
                                        <w:ind w:firstLine="720"/>
                                        <w:jc w:val="both"/>
                                        <w:rPr>
                                          <w:rFonts w:eastAsia="Calibri"/>
                                          <w:color w:val="000000"/>
                                          <w:szCs w:val="24"/>
                                        </w:rPr>
                                      </w:pPr>
                                      <w:sdt>
                                        <w:sdtPr>
                                          <w:alias w:val="Numeris"/>
                                          <w:tag w:val="nr_6df26c4a71b44a2aa3e62693ce7c78c3"/>
                                          <w:lock w:val="sdtLocked"/>
                                          <w:richText/>
                                        </w:sdtPr>
                                        <w:sdtContent>
                                          <w:r>
                                            <w:rPr>
                                              <w:rFonts w:eastAsia="Calibri"/>
                                              <w:color w:val="000000"/>
                                              <w:szCs w:val="24"/>
                                            </w:rPr>
                                            <w:t>2</w:t>
                                          </w:r>
                                        </w:sdtContent>
                                      </w:sdt>
                                      <w:r>
                                        <w:rPr>
                                          <w:rFonts w:eastAsia="Calibri"/>
                                          <w:color w:val="000000"/>
                                          <w:szCs w:val="24"/>
                                        </w:rPr>
                                        <w:t>. Draudėjai privalo teisingai ir laiku apskaičiuoti bei mokėti socialinio draudimo įmokas pagal tarifus ir terminus, nustatytus šio ir kitų įstatymų.</w:t>
                                      </w:r>
                                    </w:p>
                                  </w:sdtContent>
                                </w:sdt>
                                <w:sdt>
                                  <w:sdtPr>
                                    <w:alias w:val="17 str. 3 d."/>
                                    <w:tag w:val="part_47105ec04c184e2f8df94e97576ecbd7"/>
                                    <w:lock w:val="sdtLocked"/>
                                    <w:richText/>
                                  </w:sdtPr>
                                  <w:sdtContent>
                                    <w:p>
                                      <w:pPr>
                                        <w:ind w:firstLine="720"/>
                                        <w:jc w:val="both"/>
                                        <w:rPr>
                                          <w:rFonts w:eastAsia="Calibri"/>
                                          <w:color w:val="000000"/>
                                          <w:szCs w:val="24"/>
                                        </w:rPr>
                                      </w:pPr>
                                      <w:sdt>
                                        <w:sdtPr>
                                          <w:alias w:val="Numeris"/>
                                          <w:tag w:val="nr_47105ec04c184e2f8df94e97576ecbd7"/>
                                          <w:lock w:val="sdtLocked"/>
                                          <w:richText/>
                                        </w:sdtPr>
                                        <w:sdtContent>
                                          <w:r>
                                            <w:rPr>
                                              <w:rFonts w:eastAsia="Calibri"/>
                                              <w:color w:val="000000"/>
                                              <w:szCs w:val="24"/>
                                            </w:rPr>
                                            <w:t>3</w:t>
                                          </w:r>
                                        </w:sdtContent>
                                      </w:sdt>
                                      <w:r>
                                        <w:rPr>
                                          <w:rFonts w:eastAsia="Calibri"/>
                                          <w:color w:val="000000"/>
                                          <w:szCs w:val="24"/>
                                        </w:rPr>
                                        <w:t xml:space="preserve">. Draudėjai privalo teritorinėms valstybinėms mokesčių inspekcijoms ir Fondo administravimo įstaigoms šio įstatymo ir kitų teisės aktų nustatyta tvarka pateikti teisingus duomenis apie save ir apdraustuosius asmenis. </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8 str."/>
                                <w:tag w:val="part_43d75dd9593e44bf8ee7cecd7283deb4"/>
                                <w:lock w:val="sdtLocked"/>
                                <w:richText/>
                              </w:sdtPr>
                              <w:sdtContent>
                                <w:p>
                                  <w:pPr>
                                    <w:ind w:left="2250" w:right="-7" w:hanging="1530"/>
                                    <w:jc w:val="both"/>
                                    <w:rPr>
                                      <w:b/>
                                      <w:szCs w:val="24"/>
                                    </w:rPr>
                                  </w:pPr>
                                  <w:sdt>
                                    <w:sdtPr>
                                      <w:alias w:val="Numeris"/>
                                      <w:tag w:val="nr_43d75dd9593e44bf8ee7cecd7283deb4"/>
                                      <w:lock w:val="sdtLocked"/>
                                      <w:richText/>
                                    </w:sdtPr>
                                    <w:sdtContent>
                                      <w:r>
                                        <w:rPr>
                                          <w:b/>
                                          <w:szCs w:val="24"/>
                                        </w:rPr>
                                        <w:t>18</w:t>
                                      </w:r>
                                    </w:sdtContent>
                                  </w:sdt>
                                  <w:r>
                                    <w:rPr>
                                      <w:b/>
                                      <w:szCs w:val="24"/>
                                    </w:rPr>
                                    <w:t xml:space="preserve"> straipsnis. </w:t>
                                  </w:r>
                                  <w:sdt>
                                    <w:sdtPr>
                                      <w:alias w:val="Pavadinimas"/>
                                      <w:tag w:val="title_43d75dd9593e44bf8ee7cecd7283deb4"/>
                                      <w:lock w:val="sdtLocked"/>
                                      <w:richText/>
                                    </w:sdtPr>
                                    <w:sdtContent>
                                      <w:r>
                                        <w:rPr>
                                          <w:b/>
                                          <w:szCs w:val="24"/>
                                        </w:rPr>
                                        <w:t>Apdraustųjų asmenų ir socialinio draudimo išmokų gavėjų pareigos</w:t>
                                      </w:r>
                                    </w:sdtContent>
                                  </w:sdt>
                                </w:p>
                                <w:sdt>
                                  <w:sdtPr>
                                    <w:alias w:val="18 str. 1 d."/>
                                    <w:tag w:val="part_50ede379afc5419598d02a1ca08f62c3"/>
                                    <w:lock w:val="sdtLocked"/>
                                    <w:richText/>
                                  </w:sdtPr>
                                  <w:sdtContent>
                                    <w:p>
                                      <w:pPr>
                                        <w:ind w:firstLine="720"/>
                                        <w:jc w:val="both"/>
                                        <w:rPr>
                                          <w:rFonts w:eastAsia="Calibri"/>
                                          <w:color w:val="000000"/>
                                          <w:szCs w:val="24"/>
                                        </w:rPr>
                                      </w:pPr>
                                      <w:r>
                                        <w:rPr>
                                          <w:rFonts w:eastAsia="Calibri"/>
                                          <w:color w:val="000000"/>
                                          <w:szCs w:val="24"/>
                                        </w:rPr>
                                        <w:t>Apdraustieji asmenys ir socialinio draudimo išmokų gavėjai socialinį draudimą reglamentuojančių įstatymų ir kitų teisės aktų nustatyta tvarka privalo laiku pateikti Fondo administravimo įstaigoms teisingą informaciją, reikalingą socialiniam draudimui vykdyti.</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19 str."/>
                                <w:tag w:val="part_497ccb2c411646c9a4d3e257504e4129"/>
                                <w:lock w:val="sdtLocked"/>
                                <w:richText/>
                              </w:sdtPr>
                              <w:sdtContent>
                                <w:p>
                                  <w:pPr>
                                    <w:ind w:left="2250" w:right="-7" w:hanging="1530"/>
                                    <w:jc w:val="both"/>
                                    <w:rPr>
                                      <w:b/>
                                      <w:szCs w:val="24"/>
                                    </w:rPr>
                                  </w:pPr>
                                  <w:sdt>
                                    <w:sdtPr>
                                      <w:alias w:val="Numeris"/>
                                      <w:tag w:val="nr_497ccb2c411646c9a4d3e257504e4129"/>
                                      <w:lock w:val="sdtLocked"/>
                                      <w:richText/>
                                    </w:sdtPr>
                                    <w:sdtContent>
                                      <w:r>
                                        <w:rPr>
                                          <w:b/>
                                          <w:szCs w:val="24"/>
                                        </w:rPr>
                                        <w:t>19</w:t>
                                      </w:r>
                                    </w:sdtContent>
                                  </w:sdt>
                                  <w:r>
                                    <w:rPr>
                                      <w:b/>
                                      <w:szCs w:val="24"/>
                                    </w:rPr>
                                    <w:t xml:space="preserve"> straipsnis. </w:t>
                                  </w:r>
                                  <w:sdt>
                                    <w:sdtPr>
                                      <w:alias w:val="Pavadinimas"/>
                                      <w:tag w:val="title_497ccb2c411646c9a4d3e257504e4129"/>
                                      <w:lock w:val="sdtLocked"/>
                                      <w:richText/>
                                    </w:sdtPr>
                                    <w:sdtContent>
                                      <w:r>
                                        <w:rPr>
                                          <w:b/>
                                          <w:szCs w:val="24"/>
                                        </w:rPr>
                                        <w:t>Atsakomybė už ne laiku ir neteisingą socialinio draudimo įmokų mokėjimą</w:t>
                                      </w:r>
                                    </w:sdtContent>
                                  </w:sdt>
                                </w:p>
                                <w:sdt>
                                  <w:sdtPr>
                                    <w:alias w:val="19 str. 1 d."/>
                                    <w:tag w:val="part_05b183c21a384c41a00f13cd22ba41ea"/>
                                    <w:lock w:val="sdtLocked"/>
                                    <w:richText/>
                                  </w:sdtPr>
                                  <w:sdtContent>
                                    <w:p>
                                      <w:pPr>
                                        <w:ind w:firstLine="720"/>
                                        <w:jc w:val="both"/>
                                        <w:rPr>
                                          <w:rFonts w:eastAsia="Calibri"/>
                                          <w:szCs w:val="24"/>
                                        </w:rPr>
                                      </w:pPr>
                                      <w:sdt>
                                        <w:sdtPr>
                                          <w:alias w:val="Numeris"/>
                                          <w:tag w:val="nr_05b183c21a384c41a00f13cd22ba41ea"/>
                                          <w:lock w:val="sdtLocked"/>
                                          <w:richText/>
                                        </w:sdtPr>
                                        <w:sdtContent>
                                          <w:r>
                                            <w:rPr>
                                              <w:rFonts w:eastAsia="Calibri"/>
                                              <w:szCs w:val="24"/>
                                            </w:rPr>
                                            <w:t>1</w:t>
                                          </w:r>
                                        </w:sdtContent>
                                      </w:sdt>
                                      <w:r>
                                        <w:rPr>
                                          <w:rFonts w:eastAsia="Calibri"/>
                                          <w:szCs w:val="24"/>
                                        </w:rPr>
                                        <w:t>. Už pavėluotai į Fondą pervestas socialinio draudimo įmokas skaičiuojami delspinigiai. Delspinigiai pradedami skaičiuoti nuo kitos dienos po to, kai socialinio draudimo įmokos turėjo būti sumokėtos, ir baigiami skaičiuoti socialinio draudimo įmokų sumokėjimo dieną įskaitytinai. Delspinigiai negali būti skaičiuojami ilgiau kaip 180 dienų nuo teisės priverstinai išieškoti socialinio draudimo įmokas atsiradimo dienos. Delspinigių dydį ir jo apskaičiavimo tvarką nustato finansų ministras.</w:t>
                                      </w:r>
                                    </w:p>
                                  </w:sdtContent>
                                </w:sdt>
                                <w:sdt>
                                  <w:sdtPr>
                                    <w:alias w:val="19 str. 2 d."/>
                                    <w:tag w:val="part_18ac8ec0e1bd46d8959bb3047d74a3d1"/>
                                    <w:lock w:val="sdtLocked"/>
                                    <w:richText/>
                                  </w:sdtPr>
                                  <w:sdtContent>
                                    <w:p>
                                      <w:pPr>
                                        <w:ind w:firstLine="720"/>
                                        <w:jc w:val="both"/>
                                        <w:rPr>
                                          <w:rFonts w:eastAsia="Calibri"/>
                                          <w:szCs w:val="24"/>
                                        </w:rPr>
                                      </w:pPr>
                                      <w:sdt>
                                        <w:sdtPr>
                                          <w:alias w:val="Numeris"/>
                                          <w:tag w:val="nr_18ac8ec0e1bd46d8959bb3047d74a3d1"/>
                                          <w:lock w:val="sdtLocked"/>
                                          <w:richText/>
                                        </w:sdtPr>
                                        <w:sdtContent>
                                          <w:r>
                                            <w:rPr>
                                              <w:rFonts w:eastAsia="Calibri"/>
                                              <w:szCs w:val="24"/>
                                            </w:rPr>
                                            <w:t>2</w:t>
                                          </w:r>
                                        </w:sdtContent>
                                      </w:sdt>
                                      <w:r>
                                        <w:rPr>
                                          <w:rFonts w:eastAsia="Calibri"/>
                                          <w:szCs w:val="24"/>
                                        </w:rPr>
                                        <w:t>. Jei patikrinimo metu nustatoma, kad socialinio draudimo įmokos neteisėtai sumažintos, priskaičiuojama trūkstama socialinio draudimo įmokų suma ir skiriama 50 procentų šios sumos dydžio bauda. Šiuo atveju delspinigiai, numatyti šio straipsnio 1 dalyje, neskaičiuojami. Jeigu draudėjas pastebėjo, kad priskaičiavo per mažas socialinio draudimo įmokas, bet iki datos, nurodytos pavedime patikrinti draudėją (jei pavedimo nėra, – iki tikrinimo pradžios), klaidas savanoriškai ištaisė, sumokėjo trūkstamą socialinio draudimo įmokų sumą, pristatė patikslintas ataskaitas ir informavo apie apdraustųjų asmenų draudžiamąsias pajamas, bauda už padarytą pažeidimą neskiriama. Šiuo atveju delspinigiai skaičiuojami šio straipsnio 1 dalyje nustatyta tvarka.</w:t>
                                      </w:r>
                                    </w:p>
                                  </w:sdtContent>
                                </w:sdt>
                                <w:sdt>
                                  <w:sdtPr>
                                    <w:alias w:val="19 str. 3 d."/>
                                    <w:tag w:val="part_82f96378630a4b218917d8f279e490d2"/>
                                    <w:lock w:val="sdtLocked"/>
                                    <w:richText/>
                                  </w:sdtPr>
                                  <w:sdtContent>
                                    <w:p>
                                      <w:pPr>
                                        <w:ind w:firstLine="720"/>
                                        <w:jc w:val="both"/>
                                        <w:rPr>
                                          <w:rFonts w:eastAsia="Calibri"/>
                                          <w:szCs w:val="24"/>
                                        </w:rPr>
                                      </w:pPr>
                                      <w:sdt>
                                        <w:sdtPr>
                                          <w:alias w:val="Numeris"/>
                                          <w:tag w:val="nr_82f96378630a4b218917d8f279e490d2"/>
                                          <w:lock w:val="sdtLocked"/>
                                          <w:richText/>
                                        </w:sdtPr>
                                        <w:sdtContent>
                                          <w:r>
                                            <w:rPr>
                                              <w:rFonts w:eastAsia="Calibri"/>
                                              <w:szCs w:val="24"/>
                                            </w:rPr>
                                            <w:t>3</w:t>
                                          </w:r>
                                        </w:sdtContent>
                                      </w:sdt>
                                      <w:r>
                                        <w:rPr>
                                          <w:rFonts w:eastAsia="Calibri"/>
                                          <w:szCs w:val="24"/>
                                        </w:rPr>
                                        <w:t>. Fondo valdyba, o šio įstatymo 34 straipsnio 17 punkte numatytais atvejais jos teritorinis skyrius Valstybinio socialinio draudimo fondo biudžeto sudarymo ir vykdymo taisyklėse nustatyta tvarka gali atidėti socialinio draudimo įmokų į Fondą įsiskolinimo mokėjimą iki vienų metų ir leisti sumokėti atidėtą sumą pagal draudėjo ir Fondo administravimo įstaigos suderintą įsiskolinimo grąžinimo grafiką, kuris negali būti ilgesnis negu 4 metai. Pažeidus mokėjimo grafiką taikomas išieškojimas priverstine tvarka.</w:t>
                                      </w:r>
                                    </w:p>
                                  </w:sdtContent>
                                </w:sdt>
                                <w:sdt>
                                  <w:sdtPr>
                                    <w:alias w:val="19 str. 4 d."/>
                                    <w:tag w:val="part_5e787fbed9e74799a771e1517bec60e8"/>
                                    <w:lock w:val="sdtLocked"/>
                                    <w:richText/>
                                  </w:sdtPr>
                                  <w:sdtContent>
                                    <w:p>
                                      <w:pPr>
                                        <w:ind w:firstLine="720"/>
                                        <w:jc w:val="both"/>
                                        <w:rPr>
                                          <w:rFonts w:eastAsia="Calibri"/>
                                          <w:szCs w:val="24"/>
                                        </w:rPr>
                                      </w:pPr>
                                      <w:sdt>
                                        <w:sdtPr>
                                          <w:alias w:val="Numeris"/>
                                          <w:tag w:val="nr_5e787fbed9e74799a771e1517bec60e8"/>
                                          <w:lock w:val="sdtLocked"/>
                                          <w:richText/>
                                        </w:sdtPr>
                                        <w:sdtContent>
                                          <w:r>
                                            <w:rPr>
                                              <w:rFonts w:eastAsia="Calibri"/>
                                              <w:szCs w:val="24"/>
                                            </w:rPr>
                                            <w:t>4</w:t>
                                          </w:r>
                                        </w:sdtContent>
                                      </w:sdt>
                                      <w:r>
                                        <w:rPr>
                                          <w:rFonts w:eastAsia="Calibri"/>
                                          <w:szCs w:val="24"/>
                                        </w:rPr>
                                        <w:t>. Fondo valdyba, o šio įstatymo 34 straipsnio 17 punkte numatytais atvejais jos teritorinis skyrius Valstybinio socialinio draudimo fondo biudžeto sudarymo ir vykdymo taisyklėse nustatyta tvarka gali atidėti delspinigių, priskaičiuotų draudėjams už pavėluotai pervestas socialinio draudimo įmokas, išieškojimo laiką iki vienų metų.</w:t>
                                      </w:r>
                                    </w:p>
                                  </w:sdtContent>
                                </w:sdt>
                                <w:sdt>
                                  <w:sdtPr>
                                    <w:alias w:val="19 str. 5 d."/>
                                    <w:tag w:val="part_12f211d8fc6d4925b9366499fdc045ae"/>
                                    <w:lock w:val="sdtLocked"/>
                                    <w:richText/>
                                  </w:sdtPr>
                                  <w:sdtContent>
                                    <w:p>
                                      <w:pPr>
                                        <w:ind w:firstLine="720"/>
                                        <w:jc w:val="both"/>
                                        <w:rPr>
                                          <w:rFonts w:eastAsia="Calibri"/>
                                          <w:szCs w:val="24"/>
                                        </w:rPr>
                                      </w:pPr>
                                      <w:sdt>
                                        <w:sdtPr>
                                          <w:alias w:val="Numeris"/>
                                          <w:tag w:val="nr_12f211d8fc6d4925b9366499fdc045ae"/>
                                          <w:lock w:val="sdtLocked"/>
                                          <w:richText/>
                                        </w:sdtPr>
                                        <w:sdtContent>
                                          <w:r>
                                            <w:rPr>
                                              <w:rFonts w:eastAsia="Calibri"/>
                                              <w:szCs w:val="24"/>
                                            </w:rPr>
                                            <w:t>5</w:t>
                                          </w:r>
                                        </w:sdtContent>
                                      </w:sdt>
                                      <w:r>
                                        <w:rPr>
                                          <w:rFonts w:eastAsia="Calibri"/>
                                          <w:szCs w:val="24"/>
                                        </w:rPr>
                                        <w:t>. Fondo valdyba Valstybinio socialinio draudimo fondo biudžeto sudarymo ir vykdymo taisyklėse nustatyta tvarka gali atleisti draudėją nuo:</w:t>
                                      </w:r>
                                    </w:p>
                                    <w:sdt>
                                      <w:sdtPr>
                                        <w:alias w:val="19 str. 5 d. 1 p."/>
                                        <w:tag w:val="part_e371bb4dfb5e40539d401af45661db2d"/>
                                        <w:lock w:val="sdtLocked"/>
                                        <w:richText/>
                                      </w:sdtPr>
                                      <w:sdtContent>
                                        <w:p>
                                          <w:pPr>
                                            <w:ind w:firstLine="720"/>
                                            <w:jc w:val="both"/>
                                            <w:rPr>
                                              <w:rFonts w:eastAsia="Calibri"/>
                                              <w:szCs w:val="24"/>
                                            </w:rPr>
                                          </w:pPr>
                                          <w:sdt>
                                            <w:sdtPr>
                                              <w:alias w:val="Numeris"/>
                                              <w:tag w:val="nr_e371bb4dfb5e40539d401af45661db2d"/>
                                              <w:lock w:val="sdtLocked"/>
                                              <w:richText/>
                                            </w:sdtPr>
                                            <w:sdtContent>
                                              <w:r>
                                                <w:rPr>
                                                  <w:rFonts w:eastAsia="Calibri"/>
                                                  <w:szCs w:val="24"/>
                                                </w:rPr>
                                                <w:t>1</w:t>
                                              </w:r>
                                            </w:sdtContent>
                                          </w:sdt>
                                          <w:r>
                                            <w:rPr>
                                              <w:rFonts w:eastAsia="Calibri"/>
                                              <w:szCs w:val="24"/>
                                            </w:rPr>
                                            <w:t>) priskaičiuotų delspinigių mokėjimo, jei draudėjas įrodo, kad priskaičiavo per mažas socialinio draudimo įmokas ar negalėjo laiku sumokėti priskaičiuotų socialinio draudimo įmokų dėl aplinkybių, kurios nepriklausė nuo jo valios ir kurių jis nenumatė ir negalėjo numatyti;</w:t>
                                          </w:r>
                                        </w:p>
                                      </w:sdtContent>
                                    </w:sdt>
                                    <w:sdt>
                                      <w:sdtPr>
                                        <w:alias w:val="19 str. 5 d. 2 p."/>
                                        <w:tag w:val="part_f30d9ad762934be489bcb6ef503f9886"/>
                                        <w:lock w:val="sdtLocked"/>
                                        <w:richText/>
                                      </w:sdtPr>
                                      <w:sdtContent>
                                        <w:p>
                                          <w:pPr>
                                            <w:ind w:firstLine="720"/>
                                            <w:jc w:val="both"/>
                                            <w:rPr>
                                              <w:rFonts w:eastAsia="Calibri"/>
                                              <w:szCs w:val="24"/>
                                            </w:rPr>
                                          </w:pPr>
                                          <w:sdt>
                                            <w:sdtPr>
                                              <w:alias w:val="Numeris"/>
                                              <w:tag w:val="nr_f30d9ad762934be489bcb6ef503f9886"/>
                                              <w:lock w:val="sdtLocked"/>
                                              <w:richText/>
                                            </w:sdtPr>
                                            <w:sdtContent>
                                              <w:r>
                                                <w:rPr>
                                                  <w:rFonts w:eastAsia="Calibri"/>
                                                  <w:szCs w:val="24"/>
                                                </w:rPr>
                                                <w:t>2</w:t>
                                              </w:r>
                                            </w:sdtContent>
                                          </w:sdt>
                                          <w:r>
                                            <w:rPr>
                                              <w:rFonts w:eastAsia="Calibri"/>
                                              <w:szCs w:val="24"/>
                                            </w:rPr>
                                            <w:t>) paskirtų baudų mokėjimo, jei draudėjas įrodo, kad priskaičiavo per mažas socialinio draudimo įmokas dėl aplinkybių, kurios nepriklausė nuo jo valios ir kurių jis nenumatė ir negalėjo numatyti.</w:t>
                                          </w:r>
                                        </w:p>
                                      </w:sdtContent>
                                    </w:sdt>
                                  </w:sdtContent>
                                </w:sdt>
                                <w:sdt>
                                  <w:sdtPr>
                                    <w:alias w:val="19 str. 6 d."/>
                                    <w:tag w:val="part_e678da454b5e4e359e8b2f2d64a3b3fc"/>
                                    <w:lock w:val="sdtLocked"/>
                                    <w:richText/>
                                  </w:sdtPr>
                                  <w:sdtContent>
                                    <w:p>
                                      <w:pPr>
                                        <w:ind w:firstLine="720"/>
                                        <w:jc w:val="both"/>
                                        <w:rPr>
                                          <w:rFonts w:eastAsia="Calibri"/>
                                          <w:szCs w:val="24"/>
                                        </w:rPr>
                                      </w:pPr>
                                      <w:sdt>
                                        <w:sdtPr>
                                          <w:alias w:val="Numeris"/>
                                          <w:tag w:val="nr_e678da454b5e4e359e8b2f2d64a3b3fc"/>
                                          <w:lock w:val="sdtLocked"/>
                                          <w:richText/>
                                        </w:sdtPr>
                                        <w:sdtContent>
                                          <w:r>
                                            <w:rPr>
                                              <w:rFonts w:eastAsia="Calibri"/>
                                              <w:szCs w:val="24"/>
                                            </w:rPr>
                                            <w:t>6</w:t>
                                          </w:r>
                                        </w:sdtContent>
                                      </w:sdt>
                                      <w:r>
                                        <w:rPr>
                                          <w:rFonts w:eastAsia="Calibri"/>
                                          <w:szCs w:val="24"/>
                                        </w:rPr>
                                        <w:t>. Fondo valdybos teritoriniai skyriai gali atidėti baudų išieškojimą iki vienų metų, nustatydami baudos mokėjimo grafiką Valstybinio socialinio draudimo fondo biudžeto sudarymo ir vykdymo taisyklėse nustatyta tvarka. Pažeidus mokėjimo grafiką taikomas išieškojimas priverstine tvarka.</w:t>
                                      </w:r>
                                    </w:p>
                                  </w:sdtContent>
                                </w:sdt>
                                <w:sdt>
                                  <w:sdtPr>
                                    <w:alias w:val="19 str. 7 d."/>
                                    <w:tag w:val="part_04715c291bfe4befb61a36d7048c9758"/>
                                    <w:lock w:val="sdtLocked"/>
                                    <w:richText/>
                                  </w:sdtPr>
                                  <w:sdtContent>
                                    <w:p>
                                      <w:pPr>
                                        <w:ind w:firstLine="720"/>
                                        <w:jc w:val="both"/>
                                        <w:rPr>
                                          <w:rFonts w:eastAsia="Calibri"/>
                                          <w:szCs w:val="24"/>
                                        </w:rPr>
                                      </w:pPr>
                                      <w:sdt>
                                        <w:sdtPr>
                                          <w:alias w:val="Numeris"/>
                                          <w:tag w:val="nr_04715c291bfe4befb61a36d7048c9758"/>
                                          <w:lock w:val="sdtLocked"/>
                                          <w:richText/>
                                        </w:sdtPr>
                                        <w:sdtContent>
                                          <w:r>
                                            <w:rPr>
                                              <w:rFonts w:eastAsia="Calibri"/>
                                              <w:szCs w:val="24"/>
                                            </w:rPr>
                                            <w:t>7</w:t>
                                          </w:r>
                                        </w:sdtContent>
                                      </w:sdt>
                                      <w:r>
                                        <w:rPr>
                                          <w:rFonts w:eastAsia="Calibri"/>
                                          <w:szCs w:val="24"/>
                                        </w:rPr>
                                        <w:t xml:space="preserve">. Į Fondą nesumokėtų draudėjų ir apdraustųjų asmenų socialinio draudimo įmokų ir priskaičiuotų delspinigių, palūkanų bei baudų priverstinio išieškojimo senaties terminas yra 5 metai. Už laiku nesumokėtų įmokų, delspinigių ir baudų skolos sumokėjimo atidėjimo laikotarpį mokamos palūkanos, kurių dydį nustato finansų ministras </w:t>
                                      </w:r>
                                      <w:r>
                                        <w:rPr>
                                          <w:szCs w:val="24"/>
                                        </w:rPr>
                                        <w:t>Lietuvos Respublikos</w:t>
                                      </w:r>
                                      <w:r>
                                        <w:rPr>
                                          <w:rFonts w:eastAsia="Calibri"/>
                                          <w:szCs w:val="24"/>
                                        </w:rPr>
                                        <w:t xml:space="preserve"> mokesčių administravimo įstatymo nustatyta tvarka. Laiku nesumokėjus skolos pagal draudėjo ir Fondo administravimo įstaigos suderintą įsiskolinimo grąžinimo grafiką, skaičiuojamos padidintos palūkanos. Padidintos palūkanos skaičiuojamos iki tos dienos, kol atitinkamos sumos yra sumokamos (įskaitomos). Padidintų palūkanų dydis yra lygus delspinigių už laiku nesumokėtas įmokas dydžiui.</w:t>
                                      </w:r>
                                    </w:p>
                                  </w:sdtContent>
                                </w:sdt>
                                <w:sdt>
                                  <w:sdtPr>
                                    <w:alias w:val="19 str. 8 d."/>
                                    <w:tag w:val="part_f566e80e62834d1d82beaf9db8346b50"/>
                                    <w:lock w:val="sdtLocked"/>
                                    <w:richText/>
                                  </w:sdtPr>
                                  <w:sdtContent>
                                    <w:p>
                                      <w:pPr>
                                        <w:ind w:firstLine="720"/>
                                        <w:jc w:val="both"/>
                                        <w:rPr>
                                          <w:rFonts w:eastAsia="Calibri"/>
                                          <w:szCs w:val="24"/>
                                        </w:rPr>
                                      </w:pPr>
                                      <w:sdt>
                                        <w:sdtPr>
                                          <w:alias w:val="Numeris"/>
                                          <w:tag w:val="nr_f566e80e62834d1d82beaf9db8346b50"/>
                                          <w:lock w:val="sdtLocked"/>
                                          <w:richText/>
                                        </w:sdtPr>
                                        <w:sdtContent>
                                          <w:r>
                                            <w:rPr>
                                              <w:rFonts w:eastAsia="Calibri"/>
                                              <w:szCs w:val="24"/>
                                            </w:rPr>
                                            <w:t>8</w:t>
                                          </w:r>
                                        </w:sdtContent>
                                      </w:sdt>
                                      <w:r>
                                        <w:rPr>
                                          <w:rFonts w:eastAsia="Calibri"/>
                                          <w:szCs w:val="24"/>
                                        </w:rPr>
                                        <w:t>. Teisė priverstinai išieškoti įmokas, delspinigius, palūkanas ir baudas atsiranda nuo kitos dienos, kai socialinio draudimo įmokos, delspinigiai, palūkanos ir baudos turėjo būti sumokėtos. Priverstinio išieškojimo senaties terminas pradedamas skaičiuoti nuo teisės priverstinai išieškoti laiku nesumokėtas socialinio draudimo įmokas, delspinigius, palūkanas ir baudas atsiradimo dienos. Priverstinio išieškojimo senaties terminas taikomas visoms socialinio draudimo įmokų skoloms, neatsižvelgiant į jų atsiradimo momentą (taip pat ir toms socialinio draudimo įmokų skoloms, kurios atsirado iki šio įstatymo įsigaliojimo).</w:t>
                                      </w:r>
                                    </w:p>
                                  </w:sdtContent>
                                </w:sdt>
                                <w:sdt>
                                  <w:sdtPr>
                                    <w:alias w:val="19 str. 9 d."/>
                                    <w:tag w:val="part_2cac71ebb2134471a1a1db23b1cf33cc"/>
                                    <w:lock w:val="sdtLocked"/>
                                    <w:richText/>
                                  </w:sdtPr>
                                  <w:sdtContent>
                                    <w:p>
                                      <w:pPr>
                                        <w:ind w:firstLine="720"/>
                                        <w:jc w:val="both"/>
                                        <w:rPr>
                                          <w:rFonts w:eastAsia="Calibri"/>
                                          <w:szCs w:val="24"/>
                                        </w:rPr>
                                      </w:pPr>
                                      <w:sdt>
                                        <w:sdtPr>
                                          <w:alias w:val="Numeris"/>
                                          <w:tag w:val="nr_2cac71ebb2134471a1a1db23b1cf33cc"/>
                                          <w:lock w:val="sdtLocked"/>
                                          <w:richText/>
                                        </w:sdtPr>
                                        <w:sdtContent>
                                          <w:r>
                                            <w:rPr>
                                              <w:rFonts w:eastAsia="Calibri"/>
                                              <w:szCs w:val="24"/>
                                            </w:rPr>
                                            <w:t>9</w:t>
                                          </w:r>
                                        </w:sdtContent>
                                      </w:sdt>
                                      <w:r>
                                        <w:rPr>
                                          <w:rFonts w:eastAsia="Calibri"/>
                                          <w:szCs w:val="24"/>
                                        </w:rPr>
                                        <w:t>. Suėjus laiku nesumokėtų socialinio draudimo įmokų priverstinio išieškojimo senaties terminui, pasibaigia ir su jomis susijusių priskaičiuotų delspinigių, palūkanų ir (ar) baudų priverstinio išieškojimo senaties terminas.</w:t>
                                      </w:r>
                                    </w:p>
                                  </w:sdtContent>
                                </w:sdt>
                                <w:sdt>
                                  <w:sdtPr>
                                    <w:alias w:val="19 str. 10 d."/>
                                    <w:tag w:val="part_31e8094f9db642478cc866174228f989"/>
                                    <w:lock w:val="sdtLocked"/>
                                    <w:richText/>
                                  </w:sdtPr>
                                  <w:sdtContent>
                                    <w:p>
                                      <w:pPr>
                                        <w:ind w:firstLine="720"/>
                                        <w:jc w:val="both"/>
                                        <w:rPr>
                                          <w:rFonts w:eastAsia="Calibri"/>
                                          <w:szCs w:val="24"/>
                                        </w:rPr>
                                      </w:pPr>
                                      <w:sdt>
                                        <w:sdtPr>
                                          <w:alias w:val="Numeris"/>
                                          <w:tag w:val="nr_31e8094f9db642478cc866174228f989"/>
                                          <w:lock w:val="sdtLocked"/>
                                          <w:richText/>
                                        </w:sdtPr>
                                        <w:sdtContent>
                                          <w:r>
                                            <w:rPr>
                                              <w:rFonts w:eastAsia="Calibri"/>
                                              <w:szCs w:val="24"/>
                                            </w:rPr>
                                            <w:t>10</w:t>
                                          </w:r>
                                        </w:sdtContent>
                                      </w:sdt>
                                      <w:r>
                                        <w:rPr>
                                          <w:rFonts w:eastAsia="Calibri"/>
                                          <w:szCs w:val="24"/>
                                        </w:rPr>
                                        <w:t>. Šio įstatymo 20 straipsnyje nurodytais būdais pradėjus laiku nesumokėtų socialinio draudimo įmokų, delspinigių, palūkanų ir baudų priverstinio išieškojimo procedūras, jų vykdymas gali būti tęsiamas, bet ne ilgiau nei 5 metai nuo teisės į priverstinio išieškojimo atsiradimo dieną. Nutrauktas priverstinio išieškojimo senaties terminas tęsiamas nuo to momento, kai išnyko aplinkybės, kurios buvo pagrindas priverstinio išieškojimo senaties terminui nutraukti. Pasibaigus socialinio draudimo įmokų skolų priverstinio išieškojimo senaties terminui, Fondo administravimo įstaigos neturi teisės imtis jokių išieškojimo veiksmų, o pradėtos socialinio draudimo įmokų skolų priverstinio išieškojimo procedūros yra nutraukiamos.</w:t>
                                      </w:r>
                                    </w:p>
                                  </w:sdtContent>
                                </w:sdt>
                                <w:sdt>
                                  <w:sdtPr>
                                    <w:alias w:val="19 str. 11 d."/>
                                    <w:tag w:val="part_a340eb73504243fe934b70efde021b1f"/>
                                    <w:lock w:val="sdtLocked"/>
                                    <w:richText/>
                                  </w:sdtPr>
                                  <w:sdtContent>
                                    <w:p>
                                      <w:pPr>
                                        <w:ind w:firstLine="720"/>
                                        <w:jc w:val="both"/>
                                        <w:rPr>
                                          <w:szCs w:val="24"/>
                                          <w:lang w:eastAsia="lt-LT"/>
                                        </w:rPr>
                                      </w:pPr>
                                      <w:sdt>
                                        <w:sdtPr>
                                          <w:alias w:val="Numeris"/>
                                          <w:tag w:val="nr_a340eb73504243fe934b70efde021b1f"/>
                                          <w:lock w:val="sdtLocked"/>
                                          <w:richText/>
                                        </w:sdtPr>
                                        <w:sdtContent>
                                          <w:r>
                                            <w:rPr>
                                              <w:szCs w:val="24"/>
                                              <w:lang w:eastAsia="lt-LT"/>
                                            </w:rPr>
                                            <w:t>11</w:t>
                                          </w:r>
                                        </w:sdtContent>
                                      </w:sdt>
                                      <w:r>
                                        <w:rPr>
                                          <w:szCs w:val="24"/>
                                          <w:lang w:eastAsia="lt-LT"/>
                                        </w:rPr>
                                        <w:t>. Duomenys apie draudžiamąsias pajamas ir socialinio draudimo įmokas gali būti tikslinami už ne ilgesnį kaip 5 metų laikotarpį nuo draudėjo kreipimosi dienos. Pagal apdraustojo asmens prašymą duomenys apie draudžiamąsias pajamas ir socialinio draudimo įmokas, draudėjui sumokėjus už apdraustąjį priklausančias socialinio draudimo įmokas, tikslinami, netaikant 5 metų termino. Šis terminas taip pat netaikomas, kai į Fondą pervedamos lėšos už asmens įgytas pensines teises iš Europos Sąjungos institucijų pensijų sistemos pagal Lietuvos Respublikos Europos Sąjungos institucijų darbuotojų ir Europos Parlamento narių pensinių teisių išsaugojimo ir perkėlimo įstatymą.</w:t>
                                      </w:r>
                                    </w:p>
                                  </w:sdtContent>
                                </w:sdt>
                                <w:sdt>
                                  <w:sdtPr>
                                    <w:alias w:val="19 str. 12 d."/>
                                    <w:tag w:val="part_fa5e70d344d14205b011bb41d2147a7e"/>
                                    <w:lock w:val="sdtLocked"/>
                                    <w:richText/>
                                  </w:sdtPr>
                                  <w:sdtContent>
                                    <w:p>
                                      <w:pPr>
                                        <w:ind w:firstLine="720"/>
                                        <w:jc w:val="both"/>
                                        <w:rPr>
                                          <w:rFonts w:eastAsia="Calibri"/>
                                          <w:szCs w:val="24"/>
                                        </w:rPr>
                                      </w:pPr>
                                      <w:sdt>
                                        <w:sdtPr>
                                          <w:alias w:val="Numeris"/>
                                          <w:tag w:val="nr_fa5e70d344d14205b011bb41d2147a7e"/>
                                          <w:lock w:val="sdtLocked"/>
                                          <w:richText/>
                                        </w:sdtPr>
                                        <w:sdtContent>
                                          <w:r>
                                            <w:rPr>
                                              <w:rFonts w:eastAsia="Calibri"/>
                                              <w:szCs w:val="24"/>
                                            </w:rPr>
                                            <w:t>12</w:t>
                                          </w:r>
                                        </w:sdtContent>
                                      </w:sdt>
                                      <w:r>
                                        <w:rPr>
                                          <w:rFonts w:eastAsia="Calibri"/>
                                          <w:szCs w:val="24"/>
                                        </w:rPr>
                                        <w:t>. Draudėjas, prieš pateikdamas patikslintus duomenis apie draudžiamųjų asmenų didesnes pajamas už praėjusį laikotarpį, privalo sumokėti į Fondą trūkstamas socialinio draudimo įmokas ir delspinigius pagal tuo laikotarpiu galiojusius dydžius.</w:t>
                                      </w:r>
                                    </w:p>
                                  </w:sdtContent>
                                </w:sdt>
                                <w:sdt>
                                  <w:sdtPr>
                                    <w:alias w:val="19 str. 13 d."/>
                                    <w:tag w:val="part_8441998be27e49f79b0cccb6d3344c65"/>
                                    <w:lock w:val="sdtLocked"/>
                                    <w:richText/>
                                  </w:sdtPr>
                                  <w:sdtContent>
                                    <w:p>
                                      <w:pPr>
                                        <w:ind w:firstLine="720"/>
                                        <w:jc w:val="both"/>
                                        <w:rPr>
                                          <w:rFonts w:eastAsia="Calibri"/>
                                          <w:szCs w:val="24"/>
                                        </w:rPr>
                                      </w:pPr>
                                      <w:sdt>
                                        <w:sdtPr>
                                          <w:alias w:val="Numeris"/>
                                          <w:tag w:val="nr_8441998be27e49f79b0cccb6d3344c65"/>
                                          <w:lock w:val="sdtLocked"/>
                                          <w:richText/>
                                        </w:sdtPr>
                                        <w:sdtContent>
                                          <w:r>
                                            <w:rPr>
                                              <w:rFonts w:eastAsia="Calibri"/>
                                              <w:szCs w:val="24"/>
                                            </w:rPr>
                                            <w:t>13</w:t>
                                          </w:r>
                                        </w:sdtContent>
                                      </w:sdt>
                                      <w:r>
                                        <w:rPr>
                                          <w:rFonts w:eastAsia="Calibri"/>
                                          <w:szCs w:val="24"/>
                                        </w:rPr>
                                        <w:t xml:space="preserve">. Tikrinant priskaičiuoti socialinio draudimo įmokos, baudos ir delspinigiai turi būti sumokėti </w:t>
                                      </w:r>
                                      <w:r>
                                        <w:rPr>
                                          <w:szCs w:val="24"/>
                                        </w:rPr>
                                        <w:t>Lietuvos Respublikos</w:t>
                                      </w:r>
                                      <w:r>
                                        <w:rPr>
                                          <w:rFonts w:eastAsia="Calibri"/>
                                          <w:szCs w:val="24"/>
                                        </w:rPr>
                                        <w:t xml:space="preserve"> mokesčių administravimo įstatymo nustatytais terminais.</w:t>
                                      </w:r>
                                    </w:p>
                                  </w:sdtContent>
                                </w:sdt>
                                <w:sdt>
                                  <w:sdtPr>
                                    <w:alias w:val="19 str. 14 d."/>
                                    <w:tag w:val="part_b3524854ce52429298f8048e334817ca"/>
                                    <w:lock w:val="sdtLocked"/>
                                    <w:richText/>
                                  </w:sdtPr>
                                  <w:sdtContent>
                                    <w:p>
                                      <w:pPr>
                                        <w:ind w:firstLine="720"/>
                                        <w:jc w:val="both"/>
                                        <w:rPr>
                                          <w:rFonts w:eastAsia="Calibri"/>
                                          <w:szCs w:val="24"/>
                                        </w:rPr>
                                      </w:pPr>
                                      <w:sdt>
                                        <w:sdtPr>
                                          <w:alias w:val="Numeris"/>
                                          <w:tag w:val="nr_b3524854ce52429298f8048e334817ca"/>
                                          <w:lock w:val="sdtLocked"/>
                                          <w:richText/>
                                        </w:sdtPr>
                                        <w:sdtContent>
                                          <w:r>
                                            <w:rPr>
                                              <w:rFonts w:eastAsia="Calibri"/>
                                              <w:szCs w:val="24"/>
                                            </w:rPr>
                                            <w:t>14</w:t>
                                          </w:r>
                                        </w:sdtContent>
                                      </w:sdt>
                                      <w:r>
                                        <w:rPr>
                                          <w:rFonts w:eastAsia="Calibri"/>
                                          <w:szCs w:val="24"/>
                                        </w:rPr>
                                        <w:t>. Kai draudėjas pavėluotai sumoka patikrinimo akte nurodytas papildomai priskaičiuotas socialinio draudimo įmokas, delspinigiai skaičiuojami nuo kitos dienos po to, kai įsigalioja Valstybinės mokesčių inspekcijos sprendimas dėl patikrinimo akto tvirtinimo.</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0 str."/>
                                <w:tag w:val="part_f718639906bd41a6b8b338905e1bf040"/>
                                <w:lock w:val="sdtLocked"/>
                                <w:richText/>
                              </w:sdtPr>
                              <w:sdtContent>
                                <w:p>
                                  <w:pPr>
                                    <w:ind w:left="2250" w:right="-7" w:hanging="1530"/>
                                    <w:jc w:val="both"/>
                                    <w:rPr>
                                      <w:b/>
                                      <w:szCs w:val="24"/>
                                    </w:rPr>
                                  </w:pPr>
                                  <w:sdt>
                                    <w:sdtPr>
                                      <w:alias w:val="Numeris"/>
                                      <w:tag w:val="nr_f718639906bd41a6b8b338905e1bf040"/>
                                      <w:lock w:val="sdtLocked"/>
                                      <w:richText/>
                                    </w:sdtPr>
                                    <w:sdtContent>
                                      <w:r>
                                        <w:rPr>
                                          <w:b/>
                                          <w:szCs w:val="24"/>
                                        </w:rPr>
                                        <w:t>20</w:t>
                                      </w:r>
                                    </w:sdtContent>
                                  </w:sdt>
                                  <w:r>
                                    <w:rPr>
                                      <w:b/>
                                      <w:szCs w:val="24"/>
                                    </w:rPr>
                                    <w:t xml:space="preserve"> straipsnis. </w:t>
                                    <w:tab/>
                                  </w:r>
                                  <w:sdt>
                                    <w:sdtPr>
                                      <w:alias w:val="Pavadinimas"/>
                                      <w:tag w:val="title_f718639906bd41a6b8b338905e1bf040"/>
                                      <w:lock w:val="sdtLocked"/>
                                      <w:richText/>
                                    </w:sdtPr>
                                    <w:sdtContent>
                                      <w:r>
                                        <w:rPr>
                                          <w:b/>
                                          <w:szCs w:val="24"/>
                                        </w:rPr>
                                        <w:t>Socialinio draudimo įmokų, delspinigių, palūkanų ir baudų priverstinio išieškojimo būdai</w:t>
                                      </w:r>
                                    </w:sdtContent>
                                  </w:sdt>
                                </w:p>
                                <w:sdt>
                                  <w:sdtPr>
                                    <w:alias w:val="20 str. 1 d."/>
                                    <w:tag w:val="part_e1e4f8201f234f7c895c614d2806b253"/>
                                    <w:lock w:val="sdtLocked"/>
                                    <w:richText/>
                                  </w:sdtPr>
                                  <w:sdtContent>
                                    <w:p>
                                      <w:pPr>
                                        <w:tabs>
                                          <w:tab w:val="left" w:pos="1080"/>
                                        </w:tabs>
                                        <w:ind w:right="-7" w:firstLine="720"/>
                                        <w:jc w:val="both"/>
                                        <w:rPr>
                                          <w:rFonts w:eastAsia="Calibri"/>
                                          <w:szCs w:val="24"/>
                                        </w:rPr>
                                      </w:pPr>
                                      <w:sdt>
                                        <w:sdtPr>
                                          <w:alias w:val="Numeris"/>
                                          <w:tag w:val="nr_e1e4f8201f234f7c895c614d2806b253"/>
                                          <w:lock w:val="sdtLocked"/>
                                          <w:richText/>
                                        </w:sdtPr>
                                        <w:sdtContent>
                                          <w:r>
                                            <w:rPr>
                                              <w:rFonts w:eastAsia="Calibri"/>
                                              <w:szCs w:val="24"/>
                                            </w:rPr>
                                            <w:t>1</w:t>
                                          </w:r>
                                        </w:sdtContent>
                                      </w:sdt>
                                      <w:r>
                                        <w:rPr>
                                          <w:rFonts w:eastAsia="Calibri"/>
                                          <w:szCs w:val="24"/>
                                        </w:rPr>
                                        <w:t>. Fondo valdybos teritoriniai skyriai laiku nesumokėtas socialinio draudimo įmokas, delspinigius, palūkanas ir baudas gali išieškoti priverstine tvarka tokiais būdais:</w:t>
                                      </w:r>
                                    </w:p>
                                    <w:sdt>
                                      <w:sdtPr>
                                        <w:alias w:val="20 str. 1 d. 1 p."/>
                                        <w:tag w:val="part_92b657684c004673852556135e502844"/>
                                        <w:lock w:val="sdtLocked"/>
                                        <w:richText/>
                                      </w:sdtPr>
                                      <w:sdtContent>
                                        <w:p>
                                          <w:pPr>
                                            <w:tabs>
                                              <w:tab w:val="left" w:pos="1080"/>
                                            </w:tabs>
                                            <w:ind w:right="-7" w:firstLine="720"/>
                                            <w:jc w:val="both"/>
                                            <w:rPr>
                                              <w:rFonts w:eastAsia="Calibri"/>
                                              <w:szCs w:val="24"/>
                                            </w:rPr>
                                          </w:pPr>
                                          <w:sdt>
                                            <w:sdtPr>
                                              <w:alias w:val="Numeris"/>
                                              <w:tag w:val="nr_92b657684c004673852556135e502844"/>
                                              <w:lock w:val="sdtLocked"/>
                                              <w:richText/>
                                            </w:sdtPr>
                                            <w:sdtContent>
                                              <w:r>
                                                <w:rPr>
                                                  <w:rFonts w:eastAsia="Calibri"/>
                                                  <w:szCs w:val="24"/>
                                                </w:rPr>
                                                <w:t>1</w:t>
                                              </w:r>
                                            </w:sdtContent>
                                          </w:sdt>
                                          <w:r>
                                            <w:rPr>
                                              <w:rFonts w:eastAsia="Calibri"/>
                                              <w:szCs w:val="24"/>
                                            </w:rPr>
                                            <w:t xml:space="preserve">) duodami nurodymą kredito, mokėjimo ir (ar) elektroninių pinigų įstaigai nesumokėtas socialinio draudimo įmokas, delspinigius, palūkanas ir baudas nurašyti iš draudėjo sąskaitos kredito, mokėjimo ir (ar) elektroninių pinigų įstaigoje </w:t>
                                          </w:r>
                                          <w:r>
                                            <w:rPr>
                                              <w:rFonts w:eastAsia="Calibri"/>
                                              <w:color w:val="000000"/>
                                              <w:szCs w:val="24"/>
                                            </w:rPr>
                                            <w:t xml:space="preserve">Lietuvos Respublikos </w:t>
                                          </w:r>
                                          <w:r>
                                            <w:rPr>
                                              <w:rFonts w:eastAsia="Calibri"/>
                                              <w:szCs w:val="24"/>
                                            </w:rPr>
                                            <w:t xml:space="preserve">civilinio proceso kodekso 754 straipsnyje nustatyta tvarka; </w:t>
                                          </w:r>
                                        </w:p>
                                      </w:sdtContent>
                                    </w:sdt>
                                    <w:sdt>
                                      <w:sdtPr>
                                        <w:alias w:val="20 str. 1 d. 2 p."/>
                                        <w:tag w:val="part_82831acfafbd446890b36c8a77807ff6"/>
                                        <w:lock w:val="sdtLocked"/>
                                        <w:richText/>
                                      </w:sdtPr>
                                      <w:sdtContent>
                                        <w:p>
                                          <w:pPr>
                                            <w:tabs>
                                              <w:tab w:val="left" w:pos="1080"/>
                                            </w:tabs>
                                            <w:ind w:right="-7" w:firstLine="720"/>
                                            <w:jc w:val="both"/>
                                            <w:rPr>
                                              <w:rFonts w:eastAsia="Calibri"/>
                                              <w:szCs w:val="24"/>
                                            </w:rPr>
                                          </w:pPr>
                                          <w:sdt>
                                            <w:sdtPr>
                                              <w:alias w:val="Numeris"/>
                                              <w:tag w:val="nr_82831acfafbd446890b36c8a77807ff6"/>
                                              <w:lock w:val="sdtLocked"/>
                                              <w:richText/>
                                            </w:sdtPr>
                                            <w:sdtContent>
                                              <w:r>
                                                <w:rPr>
                                                  <w:rFonts w:eastAsia="Calibri"/>
                                                  <w:szCs w:val="24"/>
                                                </w:rPr>
                                                <w:t>2</w:t>
                                              </w:r>
                                            </w:sdtContent>
                                          </w:sdt>
                                          <w:r>
                                            <w:rPr>
                                              <w:rFonts w:eastAsia="Calibri"/>
                                              <w:szCs w:val="24"/>
                                            </w:rPr>
                                            <w:t>) duodami nurodymą skolininko darbdaviui, pensijos, stipendijos ar pašalpos mokėtojui išieškoti nesumokėtas socialinio draudimo įmokas, delspinigius, palūkanas ir baudas į Fondą;</w:t>
                                          </w:r>
                                        </w:p>
                                      </w:sdtContent>
                                    </w:sdt>
                                    <w:sdt>
                                      <w:sdtPr>
                                        <w:alias w:val="20 str. 1 d. 3 p."/>
                                        <w:tag w:val="part_c3347c0994674168a049268fc59d441c"/>
                                        <w:lock w:val="sdtLocked"/>
                                        <w:richText/>
                                      </w:sdtPr>
                                      <w:sdtContent>
                                        <w:p>
                                          <w:pPr>
                                            <w:tabs>
                                              <w:tab w:val="left" w:pos="1080"/>
                                            </w:tabs>
                                            <w:ind w:right="-7" w:firstLine="720"/>
                                            <w:jc w:val="both"/>
                                            <w:rPr>
                                              <w:rFonts w:eastAsia="Calibri"/>
                                              <w:szCs w:val="24"/>
                                            </w:rPr>
                                          </w:pPr>
                                          <w:sdt>
                                            <w:sdtPr>
                                              <w:alias w:val="Numeris"/>
                                              <w:tag w:val="nr_c3347c0994674168a049268fc59d441c"/>
                                              <w:lock w:val="sdtLocked"/>
                                              <w:richText/>
                                            </w:sdtPr>
                                            <w:sdtContent>
                                              <w:r>
                                                <w:rPr>
                                                  <w:rFonts w:eastAsia="Calibri"/>
                                                  <w:szCs w:val="24"/>
                                                </w:rPr>
                                                <w:t>3</w:t>
                                              </w:r>
                                            </w:sdtContent>
                                          </w:sdt>
                                          <w:r>
                                            <w:rPr>
                                              <w:rFonts w:eastAsia="Calibri"/>
                                              <w:szCs w:val="24"/>
                                            </w:rPr>
                                            <w:t>) duodami nurodymą kredito, mokėjimo ir (ar) elektroninių pinigų įstaigai laiku nesumokėtus socialinio</w:t>
                                          </w:r>
                                          <w:r>
                                            <w:rPr>
                                              <w:rFonts w:eastAsia="Calibri"/>
                                              <w:color w:val="000000"/>
                                              <w:szCs w:val="24"/>
                                            </w:rPr>
                                            <w:t xml:space="preserve"> </w:t>
                                          </w:r>
                                          <w:r>
                                            <w:rPr>
                                              <w:rFonts w:eastAsia="Calibri"/>
                                              <w:szCs w:val="24"/>
                                            </w:rPr>
                                            <w:t>draudimo įmokas, delspinigius, palūkanas ir baudas nurašyti iš draudėjo indėlių kredito, mokėjimo ir (ar) elektroninių pinigų įstaigoje ir priklausančių palūkanų;</w:t>
                                          </w:r>
                                        </w:p>
                                      </w:sdtContent>
                                    </w:sdt>
                                    <w:sdt>
                                      <w:sdtPr>
                                        <w:alias w:val="20 str. 1 d. 4 p."/>
                                        <w:tag w:val="part_60b044f5e5924c62812b03a0598f4e98"/>
                                        <w:lock w:val="sdtLocked"/>
                                        <w:richText/>
                                      </w:sdtPr>
                                      <w:sdtContent>
                                        <w:p>
                                          <w:pPr>
                                            <w:tabs>
                                              <w:tab w:val="left" w:pos="1080"/>
                                            </w:tabs>
                                            <w:ind w:right="-7" w:firstLine="720"/>
                                            <w:jc w:val="both"/>
                                            <w:rPr>
                                              <w:rFonts w:eastAsia="Calibri"/>
                                              <w:szCs w:val="24"/>
                                            </w:rPr>
                                          </w:pPr>
                                          <w:sdt>
                                            <w:sdtPr>
                                              <w:alias w:val="Numeris"/>
                                              <w:tag w:val="nr_60b044f5e5924c62812b03a0598f4e98"/>
                                              <w:lock w:val="sdtLocked"/>
                                              <w:richText/>
                                            </w:sdtPr>
                                            <w:sdtContent>
                                              <w:r>
                                                <w:rPr>
                                                  <w:rFonts w:eastAsia="Calibri"/>
                                                  <w:szCs w:val="24"/>
                                                </w:rPr>
                                                <w:t>4</w:t>
                                              </w:r>
                                            </w:sdtContent>
                                          </w:sdt>
                                          <w:r>
                                            <w:rPr>
                                              <w:rFonts w:eastAsia="Calibri"/>
                                              <w:szCs w:val="24"/>
                                            </w:rPr>
                                            <w:t>) inicijuodami bankroto bylų iškėlimą.</w:t>
                                          </w:r>
                                        </w:p>
                                      </w:sdtContent>
                                    </w:sdt>
                                  </w:sdtContent>
                                </w:sdt>
                                <w:sdt>
                                  <w:sdtPr>
                                    <w:alias w:val="20 str. 2 d."/>
                                    <w:tag w:val="part_35802ea97ac54eb2b7885a7ac06b0b56"/>
                                    <w:lock w:val="sdtLocked"/>
                                    <w:richText/>
                                  </w:sdtPr>
                                  <w:sdtContent>
                                    <w:p>
                                      <w:pPr>
                                        <w:tabs>
                                          <w:tab w:val="left" w:pos="1080"/>
                                        </w:tabs>
                                        <w:ind w:right="-7" w:firstLine="720"/>
                                        <w:jc w:val="both"/>
                                        <w:rPr>
                                          <w:rFonts w:eastAsia="Calibri"/>
                                          <w:szCs w:val="24"/>
                                        </w:rPr>
                                      </w:pPr>
                                      <w:sdt>
                                        <w:sdtPr>
                                          <w:alias w:val="Numeris"/>
                                          <w:tag w:val="nr_35802ea97ac54eb2b7885a7ac06b0b56"/>
                                          <w:lock w:val="sdtLocked"/>
                                          <w:richText/>
                                        </w:sdtPr>
                                        <w:sdtContent>
                                          <w:r>
                                            <w:rPr>
                                              <w:rFonts w:eastAsia="Calibri"/>
                                              <w:szCs w:val="24"/>
                                            </w:rPr>
                                            <w:t>2</w:t>
                                          </w:r>
                                        </w:sdtContent>
                                      </w:sdt>
                                      <w:r>
                                        <w:rPr>
                                          <w:rFonts w:eastAsia="Calibri"/>
                                          <w:szCs w:val="24"/>
                                        </w:rPr>
                                        <w:t>. Vykdant išieškojimą šio straipsnio 1 dalies 1 ir 3 punktuose nurodytais būdais, draudėjas padengia šių procedūrų administravimo išlaidas, kurių dydį ir apskaičiavimo tvarką tvirtina Fondo valdyba.</w:t>
                                      </w:r>
                                    </w:p>
                                  </w:sdtContent>
                                </w:sdt>
                                <w:sdt>
                                  <w:sdtPr>
                                    <w:alias w:val="20 str. 3 d."/>
                                    <w:tag w:val="part_5d80cd65b2af4cea96027ce7dcd7d4b5"/>
                                    <w:lock w:val="sdtLocked"/>
                                    <w:richText/>
                                  </w:sdtPr>
                                  <w:sdtContent>
                                    <w:p>
                                      <w:pPr>
                                        <w:tabs>
                                          <w:tab w:val="left" w:pos="1080"/>
                                        </w:tabs>
                                        <w:ind w:right="-7" w:firstLine="720"/>
                                        <w:jc w:val="both"/>
                                        <w:rPr>
                                          <w:rFonts w:eastAsia="Calibri"/>
                                          <w:szCs w:val="24"/>
                                        </w:rPr>
                                      </w:pPr>
                                      <w:sdt>
                                        <w:sdtPr>
                                          <w:alias w:val="Numeris"/>
                                          <w:tag w:val="nr_5d80cd65b2af4cea96027ce7dcd7d4b5"/>
                                          <w:lock w:val="sdtLocked"/>
                                          <w:richText/>
                                        </w:sdtPr>
                                        <w:sdtContent>
                                          <w:r>
                                            <w:rPr>
                                              <w:rFonts w:eastAsia="Calibri"/>
                                              <w:szCs w:val="24"/>
                                            </w:rPr>
                                            <w:t>3</w:t>
                                          </w:r>
                                        </w:sdtContent>
                                      </w:sdt>
                                      <w:r>
                                        <w:rPr>
                                          <w:rFonts w:eastAsia="Calibri"/>
                                          <w:szCs w:val="24"/>
                                        </w:rPr>
                                        <w:t>. Fondo valdybos teritoriniai skyriai skolos išieškojimui užtikrinti gali:</w:t>
                                      </w:r>
                                    </w:p>
                                    <w:sdt>
                                      <w:sdtPr>
                                        <w:alias w:val="20 str. 3 d. 1 p."/>
                                        <w:tag w:val="part_a83465f1cd594a8b8a8e9f189643f67b"/>
                                        <w:lock w:val="sdtLocked"/>
                                        <w:richText/>
                                      </w:sdtPr>
                                      <w:sdtContent>
                                        <w:p>
                                          <w:pPr>
                                            <w:tabs>
                                              <w:tab w:val="left" w:pos="1080"/>
                                            </w:tabs>
                                            <w:ind w:right="-7" w:firstLine="720"/>
                                            <w:jc w:val="both"/>
                                            <w:rPr>
                                              <w:rFonts w:eastAsia="Calibri"/>
                                              <w:szCs w:val="24"/>
                                            </w:rPr>
                                          </w:pPr>
                                          <w:sdt>
                                            <w:sdtPr>
                                              <w:alias w:val="Numeris"/>
                                              <w:tag w:val="nr_a83465f1cd594a8b8a8e9f189643f67b"/>
                                              <w:lock w:val="sdtLocked"/>
                                              <w:richText/>
                                            </w:sdtPr>
                                            <w:sdtContent>
                                              <w:r>
                                                <w:rPr>
                                                  <w:rFonts w:eastAsia="Calibri"/>
                                                  <w:szCs w:val="24"/>
                                                </w:rPr>
                                                <w:t>1</w:t>
                                              </w:r>
                                            </w:sdtContent>
                                          </w:sdt>
                                          <w:r>
                                            <w:rPr>
                                              <w:rFonts w:eastAsia="Calibri"/>
                                              <w:szCs w:val="24"/>
                                            </w:rPr>
                                            <w:t>) duoti nurodymus Lietuvos Respublikos kredito, mokėjimo ir ar elektroninių pinigų įstaigoms nutraukti pinigų išdavimą bei pervedimą iš draudėjų sąskaitų, jeigu jie skolingi ir nemoka socialinio draudimo įmokų ilgiau kaip 3 mėnesius;</w:t>
                                          </w:r>
                                        </w:p>
                                      </w:sdtContent>
                                    </w:sdt>
                                    <w:sdt>
                                      <w:sdtPr>
                                        <w:alias w:val="20 str. 3 d. 2 p."/>
                                        <w:tag w:val="part_140f29ab858a4943b3a43d0d99cfb305"/>
                                        <w:lock w:val="sdtLocked"/>
                                        <w:richText/>
                                      </w:sdtPr>
                                      <w:sdtContent>
                                        <w:p>
                                          <w:pPr>
                                            <w:tabs>
                                              <w:tab w:val="left" w:pos="1080"/>
                                            </w:tabs>
                                            <w:ind w:right="-7" w:firstLine="720"/>
                                            <w:jc w:val="both"/>
                                            <w:rPr>
                                              <w:rFonts w:eastAsia="Calibri"/>
                                              <w:szCs w:val="24"/>
                                            </w:rPr>
                                          </w:pPr>
                                          <w:sdt>
                                            <w:sdtPr>
                                              <w:alias w:val="Numeris"/>
                                              <w:tag w:val="nr_140f29ab858a4943b3a43d0d99cfb305"/>
                                              <w:lock w:val="sdtLocked"/>
                                              <w:richText/>
                                            </w:sdtPr>
                                            <w:sdtContent>
                                              <w:r>
                                                <w:rPr>
                                                  <w:rFonts w:eastAsia="Calibri"/>
                                                  <w:szCs w:val="24"/>
                                                </w:rPr>
                                                <w:t>2</w:t>
                                              </w:r>
                                            </w:sdtContent>
                                          </w:sdt>
                                          <w:r>
                                            <w:rPr>
                                              <w:rFonts w:eastAsia="Calibri"/>
                                              <w:szCs w:val="24"/>
                                            </w:rPr>
                                            <w:t xml:space="preserve">) kreiptis dėl draudėjo turto priverstinės hipotekos ar įkeitimo įregistravimo </w:t>
                                          </w:r>
                                          <w:r>
                                            <w:rPr>
                                              <w:rFonts w:eastAsia="Calibri"/>
                                              <w:color w:val="000000"/>
                                              <w:szCs w:val="24"/>
                                            </w:rPr>
                                            <w:t xml:space="preserve">Lietuvos Respublikos </w:t>
                                          </w:r>
                                          <w:r>
                                            <w:rPr>
                                              <w:rFonts w:eastAsia="Calibri"/>
                                              <w:szCs w:val="24"/>
                                            </w:rPr>
                                            <w:t>civilinio proceso kodekso nustatyta tvarka;</w:t>
                                          </w:r>
                                        </w:p>
                                      </w:sdtContent>
                                    </w:sdt>
                                    <w:sdt>
                                      <w:sdtPr>
                                        <w:alias w:val="20 str. 3 d. 3 p."/>
                                        <w:tag w:val="part_1996368f00e4443ca3b919e04e70bf09"/>
                                        <w:lock w:val="sdtLocked"/>
                                        <w:richText/>
                                      </w:sdtPr>
                                      <w:sdtContent>
                                        <w:p>
                                          <w:pPr>
                                            <w:tabs>
                                              <w:tab w:val="left" w:pos="1080"/>
                                            </w:tabs>
                                            <w:ind w:right="-7" w:firstLine="720"/>
                                            <w:jc w:val="both"/>
                                            <w:rPr>
                                              <w:rFonts w:eastAsia="Calibri"/>
                                              <w:szCs w:val="24"/>
                                            </w:rPr>
                                          </w:pPr>
                                          <w:sdt>
                                            <w:sdtPr>
                                              <w:alias w:val="Numeris"/>
                                              <w:tag w:val="nr_1996368f00e4443ca3b919e04e70bf09"/>
                                              <w:lock w:val="sdtLocked"/>
                                              <w:richText/>
                                            </w:sdtPr>
                                            <w:sdtContent>
                                              <w:r>
                                                <w:rPr>
                                                  <w:rFonts w:eastAsia="Calibri"/>
                                                  <w:szCs w:val="24"/>
                                                </w:rPr>
                                                <w:t>3</w:t>
                                              </w:r>
                                            </w:sdtContent>
                                          </w:sdt>
                                          <w:r>
                                            <w:rPr>
                                              <w:rFonts w:eastAsia="Calibri"/>
                                              <w:szCs w:val="24"/>
                                            </w:rPr>
                                            <w:t>) areštuoti draudėjo turtą, jeigu Fondui nesumokėti socialinio draudimo įmokos, baudos, palūkanos ir (ar) delspinigiai.</w:t>
                                          </w:r>
                                        </w:p>
                                      </w:sdtContent>
                                    </w:sdt>
                                  </w:sdtContent>
                                </w:sdt>
                                <w:sdt>
                                  <w:sdtPr>
                                    <w:alias w:val="20 str. 4 d."/>
                                    <w:tag w:val="part_ce3dcfe83a3949a793cf96ccdbe24db5"/>
                                    <w:lock w:val="sdtLocked"/>
                                    <w:richText/>
                                  </w:sdtPr>
                                  <w:sdtContent>
                                    <w:p>
                                      <w:pPr>
                                        <w:ind w:firstLine="720"/>
                                        <w:jc w:val="both"/>
                                        <w:rPr>
                                          <w:rFonts w:eastAsia="Calibri"/>
                                          <w:szCs w:val="24"/>
                                        </w:rPr>
                                      </w:pPr>
                                      <w:sdt>
                                        <w:sdtPr>
                                          <w:alias w:val="Numeris"/>
                                          <w:tag w:val="nr_ce3dcfe83a3949a793cf96ccdbe24db5"/>
                                          <w:lock w:val="sdtLocked"/>
                                          <w:richText/>
                                        </w:sdtPr>
                                        <w:sdtContent>
                                          <w:r>
                                            <w:rPr>
                                              <w:rFonts w:eastAsia="Calibri"/>
                                              <w:szCs w:val="24"/>
                                            </w:rPr>
                                            <w:t>4</w:t>
                                          </w:r>
                                        </w:sdtContent>
                                      </w:sdt>
                                      <w:r>
                                        <w:rPr>
                                          <w:rFonts w:eastAsia="Calibri"/>
                                          <w:szCs w:val="24"/>
                                        </w:rPr>
                                        <w:t>. Fondo valdybos teritoriniai skyriai įmokų, delspinigių, palūkanų ir baudų išieškojimą gali perduoti antstoliams.</w:t>
                                      </w:r>
                                    </w:p>
                                  </w:sdtContent>
                                </w:sdt>
                                <w:sdt>
                                  <w:sdtPr>
                                    <w:alias w:val="20 str. 5 d."/>
                                    <w:tag w:val="part_82c663274b1d4acfb3edcf484c91eb0d"/>
                                    <w:lock w:val="sdtLocked"/>
                                    <w:richText/>
                                  </w:sdtPr>
                                  <w:sdtContent>
                                    <w:p>
                                      <w:pPr>
                                        <w:ind w:firstLine="720"/>
                                        <w:jc w:val="both"/>
                                        <w:rPr>
                                          <w:rFonts w:eastAsia="Calibri"/>
                                          <w:szCs w:val="24"/>
                                        </w:rPr>
                                      </w:pPr>
                                      <w:sdt>
                                        <w:sdtPr>
                                          <w:alias w:val="Numeris"/>
                                          <w:tag w:val="nr_82c663274b1d4acfb3edcf484c91eb0d"/>
                                          <w:lock w:val="sdtLocked"/>
                                          <w:richText/>
                                        </w:sdtPr>
                                        <w:sdtContent>
                                          <w:r>
                                            <w:rPr>
                                              <w:rFonts w:eastAsia="Calibri"/>
                                              <w:szCs w:val="24"/>
                                            </w:rPr>
                                            <w:t>5</w:t>
                                          </w:r>
                                        </w:sdtContent>
                                      </w:sdt>
                                      <w:r>
                                        <w:rPr>
                                          <w:rFonts w:eastAsia="Calibri"/>
                                          <w:szCs w:val="24"/>
                                        </w:rPr>
                                        <w:t>. Jeigu nėra galimybės išieškoti nesumokėtus socialinio draudimo įmokas, delspinigius, palūkanas ir baudas iš individualios įmonės, tikrosios ūkinės bendrijos ar komanditinės ūkinės bendrijos, mažosios bendrijos nesumokėtos socialinio draudimo įmokos, delspinigiai, palūkanos ir baudos gali būti išieškomi iš individualios įmonės savininko, tikrosios ūkinės bendrijos ar komanditinės ūkinės bendrijos tikrųjų narių ar mažosios bendrijos narių turto ir šiuo turtu gali būti užtikrinimas skolos išieškojimas.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1 str."/>
                                <w:tag w:val="part_721e315402834918800a0c2b728d4d74"/>
                                <w:lock w:val="sdtLocked"/>
                                <w:richText/>
                              </w:sdtPr>
                              <w:sdtContent>
                                <w:p>
                                  <w:pPr>
                                    <w:ind w:left="2250" w:right="-7" w:hanging="1530"/>
                                    <w:jc w:val="both"/>
                                    <w:rPr>
                                      <w:b/>
                                      <w:szCs w:val="24"/>
                                    </w:rPr>
                                  </w:pPr>
                                  <w:sdt>
                                    <w:sdtPr>
                                      <w:alias w:val="Numeris"/>
                                      <w:tag w:val="nr_721e315402834918800a0c2b728d4d74"/>
                                      <w:lock w:val="sdtLocked"/>
                                      <w:richText/>
                                    </w:sdtPr>
                                    <w:sdtContent>
                                      <w:r>
                                        <w:rPr>
                                          <w:b/>
                                          <w:szCs w:val="24"/>
                                        </w:rPr>
                                        <w:t>21</w:t>
                                      </w:r>
                                    </w:sdtContent>
                                  </w:sdt>
                                  <w:r>
                                    <w:rPr>
                                      <w:b/>
                                      <w:szCs w:val="24"/>
                                    </w:rPr>
                                    <w:t xml:space="preserve"> straipsnis. </w:t>
                                  </w:r>
                                  <w:sdt>
                                    <w:sdtPr>
                                      <w:alias w:val="Pavadinimas"/>
                                      <w:tag w:val="title_721e315402834918800a0c2b728d4d74"/>
                                      <w:lock w:val="sdtLocked"/>
                                      <w:richText/>
                                    </w:sdtPr>
                                    <w:sdtContent>
                                      <w:r>
                                        <w:rPr>
                                          <w:b/>
                                          <w:szCs w:val="24"/>
                                        </w:rPr>
                                        <w:t>Atsakomybė už Fondui padarytą žalą</w:t>
                                      </w:r>
                                    </w:sdtContent>
                                  </w:sdt>
                                </w:p>
                                <w:sdt>
                                  <w:sdtPr>
                                    <w:alias w:val="21 str. 1 d."/>
                                    <w:tag w:val="part_943981199b09478c848a25b65112c23f"/>
                                    <w:lock w:val="sdtLocked"/>
                                    <w:richText/>
                                  </w:sdtPr>
                                  <w:sdtContent>
                                    <w:p>
                                      <w:pPr>
                                        <w:ind w:firstLine="720"/>
                                        <w:jc w:val="both"/>
                                        <w:rPr>
                                          <w:rFonts w:eastAsia="Calibri"/>
                                          <w:color w:val="000000"/>
                                          <w:szCs w:val="24"/>
                                        </w:rPr>
                                      </w:pPr>
                                      <w:sdt>
                                        <w:sdtPr>
                                          <w:alias w:val="Numeris"/>
                                          <w:tag w:val="nr_943981199b09478c848a25b65112c23f"/>
                                          <w:lock w:val="sdtLocked"/>
                                          <w:richText/>
                                        </w:sdtPr>
                                        <w:sdtContent>
                                          <w:r>
                                            <w:rPr>
                                              <w:rFonts w:eastAsia="Calibri"/>
                                              <w:color w:val="000000"/>
                                              <w:szCs w:val="24"/>
                                            </w:rPr>
                                            <w:t>1</w:t>
                                          </w:r>
                                        </w:sdtContent>
                                      </w:sdt>
                                      <w:r>
                                        <w:rPr>
                                          <w:rFonts w:eastAsia="Calibri"/>
                                          <w:color w:val="000000"/>
                                          <w:szCs w:val="24"/>
                                        </w:rPr>
                                        <w:t>. Juridiniai arba fiziniai asmenys, dėl kurių kaltės Fondo administravimo įstaigos neteisėtai išmokėjo apdraustiesiems asmenims tam tikras išmokas arba kurių neteisėtais (kaltais) veiksmais buvo padaryta kitokia turtinė žala Fondui, privalo tą žalą atlyginti įstatymų nustatyta tvarka.</w:t>
                                      </w:r>
                                    </w:p>
                                  </w:sdtContent>
                                </w:sdt>
                                <w:sdt>
                                  <w:sdtPr>
                                    <w:alias w:val="21 str. 2 d."/>
                                    <w:tag w:val="part_40ec192b4dc9407898e4a92c74cf3b2c"/>
                                    <w:lock w:val="sdtLocked"/>
                                    <w:richText/>
                                  </w:sdtPr>
                                  <w:sdtContent>
                                    <w:p>
                                      <w:pPr>
                                        <w:ind w:firstLine="720"/>
                                        <w:jc w:val="both"/>
                                        <w:rPr>
                                          <w:rFonts w:eastAsia="Calibri"/>
                                          <w:color w:val="000000"/>
                                          <w:szCs w:val="24"/>
                                        </w:rPr>
                                      </w:pPr>
                                      <w:sdt>
                                        <w:sdtPr>
                                          <w:alias w:val="Numeris"/>
                                          <w:tag w:val="nr_40ec192b4dc9407898e4a92c74cf3b2c"/>
                                          <w:lock w:val="sdtLocked"/>
                                          <w:richText/>
                                        </w:sdtPr>
                                        <w:sdtContent>
                                          <w:r>
                                            <w:rPr>
                                              <w:rFonts w:eastAsia="Calibri"/>
                                              <w:color w:val="000000"/>
                                              <w:szCs w:val="24"/>
                                            </w:rPr>
                                            <w:t>2</w:t>
                                          </w:r>
                                        </w:sdtContent>
                                      </w:sdt>
                                      <w:r>
                                        <w:rPr>
                                          <w:rFonts w:eastAsia="Calibri"/>
                                          <w:color w:val="000000"/>
                                          <w:szCs w:val="24"/>
                                        </w:rPr>
                                        <w:t>. Jeigu socialinio draudimo išmokos neteisėtai išmokėtos dėl jų gavėjų kaltės, susidariusi permoka Fondo valdybos teritorinio skyriaus direktoriaus arba jo pavaduotojo sprendimu išieškoma iš bet kurios gavėjo gaunamos socialinio draudimo išmokos, mokamos tam asmeniui iš Fondo lėšų. Išieškomos sumos dydis per mėnesį negali viršyti 50 procentų gavėjui priklausančios socialinio draudimo išmokų sumos. Jeigu asmuo jokių socialinio draudimo išmokų negauna, permoka išieškoma teismo tvarka.</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skyrius"/>
                            <w:tag w:val="part_fd4c9676e20c4edf94fd6a4cbb7a10ab"/>
                            <w:lock w:val="sdtLocked"/>
                            <w:richText/>
                          </w:sdtPr>
                          <w:sdtContent>
                            <w:p>
                              <w:pPr>
                                <w:jc w:val="center"/>
                                <w:rPr>
                                  <w:rFonts w:eastAsia="Calibri"/>
                                  <w:b/>
                                  <w:szCs w:val="24"/>
                                </w:rPr>
                              </w:pPr>
                              <w:sdt>
                                <w:sdtPr>
                                  <w:alias w:val="Numeris"/>
                                  <w:tag w:val="nr_fd4c9676e20c4edf94fd6a4cbb7a10ab"/>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fd4c9676e20c4edf94fd6a4cbb7a10ab"/>
                                  <w:lock w:val="sdtLocked"/>
                                  <w:richText/>
                                </w:sdtPr>
                                <w:sdtContent>
                                  <w:r>
                                    <w:rPr>
                                      <w:rFonts w:eastAsia="Calibri"/>
                                      <w:b/>
                                      <w:szCs w:val="24"/>
                                    </w:rPr>
                                    <w:t>SOCIALINIO DRAUDIMO FINANSAI IR TURTAS</w:t>
                                  </w:r>
                                </w:sdtContent>
                              </w:sdt>
                            </w:p>
                            <w:p>
                              <w:pPr>
                                <w:pBdr>
                                  <w:top w:val="nil"/>
                                  <w:left w:val="nil"/>
                                  <w:bottom w:val="nil"/>
                                  <w:right w:val="nil"/>
                                  <w:between w:val="nil"/>
                                  <w:bar w:val="nil"/>
                                </w:pBdr>
                                <w:jc w:val="center"/>
                                <w:rPr>
                                  <w:rFonts w:eastAsia="Arial Unicode MS"/>
                                  <w:b/>
                                  <w:sz w:val="20"/>
                                  <w:bdr w:val="nil"/>
                                  <w:lang w:eastAsia="lt-LT"/>
                                </w:rPr>
                              </w:pPr>
                            </w:p>
                            <w:sdt>
                              <w:sdtPr>
                                <w:alias w:val="22 str."/>
                                <w:tag w:val="part_941dd4065f3d4a3c8c3393eb333e41f4"/>
                                <w:lock w:val="sdtLocked"/>
                                <w:richText/>
                              </w:sdtPr>
                              <w:sdtContent>
                                <w:p>
                                  <w:pPr>
                                    <w:ind w:left="2250" w:right="-7" w:hanging="1530"/>
                                    <w:jc w:val="both"/>
                                    <w:rPr>
                                      <w:b/>
                                      <w:szCs w:val="24"/>
                                    </w:rPr>
                                  </w:pPr>
                                  <w:sdt>
                                    <w:sdtPr>
                                      <w:alias w:val="Numeris"/>
                                      <w:tag w:val="nr_941dd4065f3d4a3c8c3393eb333e41f4"/>
                                      <w:lock w:val="sdtLocked"/>
                                      <w:richText/>
                                    </w:sdtPr>
                                    <w:sdtContent>
                                      <w:r>
                                        <w:rPr>
                                          <w:b/>
                                          <w:szCs w:val="24"/>
                                        </w:rPr>
                                        <w:t>22</w:t>
                                      </w:r>
                                    </w:sdtContent>
                                  </w:sdt>
                                  <w:r>
                                    <w:rPr>
                                      <w:b/>
                                      <w:szCs w:val="24"/>
                                    </w:rPr>
                                    <w:t xml:space="preserve"> straipsnis. </w:t>
                                  </w:r>
                                  <w:sdt>
                                    <w:sdtPr>
                                      <w:alias w:val="Pavadinimas"/>
                                      <w:tag w:val="title_941dd4065f3d4a3c8c3393eb333e41f4"/>
                                      <w:lock w:val="sdtLocked"/>
                                      <w:richText/>
                                    </w:sdtPr>
                                    <w:sdtContent>
                                      <w:r>
                                        <w:rPr>
                                          <w:b/>
                                          <w:szCs w:val="24"/>
                                        </w:rPr>
                                        <w:t>Fondo finansai ir į Fondo apskaitą įtrauktas turtas</w:t>
                                      </w:r>
                                    </w:sdtContent>
                                  </w:sdt>
                                </w:p>
                                <w:sdt>
                                  <w:sdtPr>
                                    <w:alias w:val="22 str. 1 d."/>
                                    <w:tag w:val="part_fe08d7f72faa4339801b009e50fca1f6"/>
                                    <w:lock w:val="sdtLocked"/>
                                    <w:richText/>
                                  </w:sdtPr>
                                  <w:sdtContent>
                                    <w:p>
                                      <w:pPr>
                                        <w:ind w:firstLine="720"/>
                                        <w:jc w:val="both"/>
                                        <w:rPr>
                                          <w:rFonts w:eastAsia="Calibri"/>
                                          <w:color w:val="000000"/>
                                          <w:szCs w:val="24"/>
                                        </w:rPr>
                                      </w:pPr>
                                      <w:sdt>
                                        <w:sdtPr>
                                          <w:alias w:val="Numeris"/>
                                          <w:tag w:val="nr_fe08d7f72faa4339801b009e50fca1f6"/>
                                          <w:lock w:val="sdtLocked"/>
                                          <w:richText/>
                                        </w:sdtPr>
                                        <w:sdtContent>
                                          <w:r>
                                            <w:rPr>
                                              <w:rFonts w:eastAsia="Calibri"/>
                                              <w:color w:val="000000"/>
                                              <w:szCs w:val="24"/>
                                            </w:rPr>
                                            <w:t>1</w:t>
                                          </w:r>
                                        </w:sdtContent>
                                      </w:sdt>
                                      <w:r>
                                        <w:rPr>
                                          <w:rFonts w:eastAsia="Calibri"/>
                                          <w:color w:val="000000"/>
                                          <w:szCs w:val="24"/>
                                        </w:rPr>
                                        <w:t>. Fondo finansų pagrindą sudaro savarankiškas Lietuvos Respublikos valstybinio socialinio draudimo fondo biudžetas, neįtraukiamas į valstybės, savivaldybių ir kitus biudžetus. Fonde sudaromas socialinio draudimo rezervinis fondas.</w:t>
                                      </w:r>
                                    </w:p>
                                  </w:sdtContent>
                                </w:sdt>
                                <w:sdt>
                                  <w:sdtPr>
                                    <w:alias w:val="22 str. 2 d."/>
                                    <w:tag w:val="part_8e8fd981e25c49b2a69f4606e2dc4057"/>
                                    <w:lock w:val="sdtLocked"/>
                                    <w:richText/>
                                  </w:sdtPr>
                                  <w:sdtContent>
                                    <w:p>
                                      <w:pPr>
                                        <w:ind w:firstLine="720"/>
                                        <w:jc w:val="both"/>
                                        <w:rPr>
                                          <w:rFonts w:eastAsia="Calibri"/>
                                          <w:szCs w:val="24"/>
                                        </w:rPr>
                                      </w:pPr>
                                      <w:sdt>
                                        <w:sdtPr>
                                          <w:alias w:val="Numeris"/>
                                          <w:tag w:val="nr_8e8fd981e25c49b2a69f4606e2dc4057"/>
                                          <w:lock w:val="sdtLocked"/>
                                          <w:richText/>
                                        </w:sdtPr>
                                        <w:sdtContent>
                                          <w:r>
                                            <w:rPr>
                                              <w:rFonts w:eastAsia="Calibri"/>
                                              <w:szCs w:val="24"/>
                                            </w:rPr>
                                            <w:t>2</w:t>
                                          </w:r>
                                        </w:sdtContent>
                                      </w:sdt>
                                      <w:r>
                                        <w:rPr>
                                          <w:rFonts w:eastAsia="Calibri"/>
                                          <w:szCs w:val="24"/>
                                        </w:rPr>
                                        <w:t>. Į Fondo apskaitą yra įtraukiamos materialiosios, nematerialiosios ir finansinės vertybės, įgytos Fondo lėšomis ar gautos iš kitų subjektų neatlygintinai. Šis turtas yra valstybės nuosavybė. Jį patikėjimo teise valdo, naudoja ir juo disponuoja Fondo administravimo įstaigos Lietuvos Respublikos valstybės ir savivaldybių turto valdymo, naudojimo ir disponavimo juo įstatymo nustatyta tvarka.</w:t>
                                      </w:r>
                                      <w:r>
                                        <w:rPr>
                                          <w:rFonts w:eastAsia="Calibri"/>
                                          <w:b/>
                                          <w:szCs w:val="24"/>
                                        </w:rPr>
                                        <w:t xml:space="preserve"> </w:t>
                                      </w:r>
                                      <w:r>
                                        <w:rPr>
                                          <w:rFonts w:eastAsia="Calibri"/>
                                          <w:szCs w:val="24"/>
                                        </w:rPr>
                                        <w:t>Lėšos, gautos už Fondo turto nuomą, taip pat lėšos, gautos pardavus Fondo turtą, atskaičius teisės aktuose numatytas turto saugojimo, pardavimo išlaidas (atlygį), pervedamos į Fondo biudžetą.</w:t>
                                      </w:r>
                                    </w:p>
                                  </w:sdtContent>
                                </w:sdt>
                                <w:sdt>
                                  <w:sdtPr>
                                    <w:alias w:val="22 str. 3 d."/>
                                    <w:tag w:val="part_2d50971fa509405aa4689b6356507ade"/>
                                    <w:lock w:val="sdtLocked"/>
                                    <w:richText/>
                                  </w:sdtPr>
                                  <w:sdtContent>
                                    <w:p>
                                      <w:pPr>
                                        <w:ind w:firstLine="720"/>
                                        <w:jc w:val="both"/>
                                        <w:rPr>
                                          <w:szCs w:val="24"/>
                                          <w:lang w:eastAsia="lt-LT"/>
                                        </w:rPr>
                                      </w:pPr>
                                      <w:sdt>
                                        <w:sdtPr>
                                          <w:alias w:val="Numeris"/>
                                          <w:tag w:val="nr_2d50971fa509405aa4689b6356507ade"/>
                                          <w:lock w:val="sdtLocked"/>
                                          <w:richText/>
                                        </w:sdtPr>
                                        <w:sdtContent>
                                          <w:r>
                                            <w:rPr>
                                              <w:rFonts w:eastAsia="Calibri"/>
                                              <w:szCs w:val="24"/>
                                            </w:rPr>
                                            <w:t>3</w:t>
                                          </w:r>
                                        </w:sdtContent>
                                      </w:sdt>
                                      <w:r>
                                        <w:rPr>
                                          <w:rFonts w:eastAsia="Calibri"/>
                                          <w:szCs w:val="24"/>
                                        </w:rPr>
                                        <w:t xml:space="preserve">. Socialinio draudimo rezervinis fondas sudaromas iš socialinio draudimo metinių pajamų dalies, viršijančios metines išlaidas. Rezervinio fondo sudarymą ir lėšų panaudojimą reglamentuoja Vyriausybės tvirtinami Valstybinio socialinio draudimo fondo biudžeto rezervo kūrimo ir valdymo nuostatai bei </w:t>
                                      </w:r>
                                      <w:r>
                                        <w:rPr>
                                          <w:szCs w:val="24"/>
                                        </w:rPr>
                                        <w:t>Lietuvos Respublikos</w:t>
                                      </w:r>
                                      <w:r>
                                        <w:rPr>
                                          <w:szCs w:val="24"/>
                                          <w:lang w:eastAsia="lt-LT"/>
                                        </w:rPr>
                                        <w:t xml:space="preserve"> valstybinio socialinio draudimo fondo biudžeto sandaros įstatymas.</w:t>
                                      </w:r>
                                    </w:p>
                                  </w:sdtContent>
                                </w:sdt>
                                <w:sdt>
                                  <w:sdtPr>
                                    <w:alias w:val="22 str. 4 d."/>
                                    <w:tag w:val="part_4c6b578d40e949b0ac29a71bafb97d95"/>
                                    <w:lock w:val="sdtLocked"/>
                                    <w:richText/>
                                  </w:sdtPr>
                                  <w:sdtContent>
                                    <w:p>
                                      <w:pPr>
                                        <w:ind w:firstLine="720"/>
                                        <w:jc w:val="both"/>
                                        <w:rPr>
                                          <w:rFonts w:eastAsia="Calibri"/>
                                          <w:szCs w:val="24"/>
                                        </w:rPr>
                                      </w:pPr>
                                      <w:sdt>
                                        <w:sdtPr>
                                          <w:alias w:val="Numeris"/>
                                          <w:tag w:val="nr_4c6b578d40e949b0ac29a71bafb97d95"/>
                                          <w:lock w:val="sdtLocked"/>
                                          <w:richText/>
                                        </w:sdtPr>
                                        <w:sdtContent>
                                          <w:r>
                                            <w:rPr>
                                              <w:rFonts w:eastAsia="Calibri"/>
                                              <w:szCs w:val="24"/>
                                            </w:rPr>
                                            <w:t>4</w:t>
                                          </w:r>
                                        </w:sdtContent>
                                      </w:sdt>
                                      <w:r>
                                        <w:rPr>
                                          <w:rFonts w:eastAsia="Calibri"/>
                                          <w:szCs w:val="24"/>
                                        </w:rPr>
                                        <w:t xml:space="preserve">. Fondo ir Fondo administravimo įstaigų finansinių ataskaitų rinkinio sudėtį, jo sudarymo reikalavimus nustato </w:t>
                                      </w:r>
                                      <w:r>
                                        <w:rPr>
                                          <w:szCs w:val="24"/>
                                        </w:rPr>
                                        <w:t>Lietuvos Respublikos</w:t>
                                      </w:r>
                                      <w:r>
                                        <w:rPr>
                                          <w:rFonts w:eastAsia="Calibri"/>
                                          <w:szCs w:val="24"/>
                                        </w:rPr>
                                        <w:t xml:space="preserve"> viešojo sektoriaus atskaitomybės įstatymas. Fondo biudžeto sudarymą, vykdymą, Fondo ir Fondo administravimo įstaigų biudžeto vykdymo ataskaitų rinkinio sudėtį ir jo sudarymo tvarką reglamentuoja Lietuvos Respublikos fiskalinės sutarties įgyvendinimo konstitucinis įstatymas, </w:t>
                                      </w:r>
                                      <w:r>
                                        <w:rPr>
                                          <w:szCs w:val="24"/>
                                        </w:rPr>
                                        <w:t>Lietuvos Respublikos</w:t>
                                      </w:r>
                                      <w:r>
                                        <w:rPr>
                                          <w:rFonts w:eastAsia="Calibri"/>
                                          <w:szCs w:val="24"/>
                                        </w:rPr>
                                        <w:t xml:space="preserve"> valstybinio socialinio draudimo fondo biudžeto sandaros įstatymas ir Valstybinio socialinio draudimo fondo biudžeto sudarymo ir vykdymo taisyklės.</w:t>
                                      </w:r>
                                    </w:p>
                                  </w:sdtContent>
                                </w:sdt>
                                <w:sdt>
                                  <w:sdtPr>
                                    <w:alias w:val="22 str. 5 d."/>
                                    <w:tag w:val="part_a4140a1c4b414a5abd76992e794fe24a"/>
                                    <w:lock w:val="sdtLocked"/>
                                    <w:richText/>
                                  </w:sdtPr>
                                  <w:sdtContent>
                                    <w:p>
                                      <w:pPr>
                                        <w:ind w:firstLine="720"/>
                                        <w:jc w:val="both"/>
                                        <w:rPr>
                                          <w:rFonts w:eastAsia="Calibri"/>
                                          <w:szCs w:val="24"/>
                                        </w:rPr>
                                      </w:pPr>
                                      <w:sdt>
                                        <w:sdtPr>
                                          <w:alias w:val="Numeris"/>
                                          <w:tag w:val="nr_a4140a1c4b414a5abd76992e794fe24a"/>
                                          <w:lock w:val="sdtLocked"/>
                                          <w:richText/>
                                        </w:sdtPr>
                                        <w:sdtContent>
                                          <w:r>
                                            <w:rPr>
                                              <w:rFonts w:eastAsia="Calibri"/>
                                              <w:szCs w:val="24"/>
                                            </w:rPr>
                                            <w:t>5</w:t>
                                          </w:r>
                                        </w:sdtContent>
                                      </w:sdt>
                                      <w:r>
                                        <w:rPr>
                                          <w:rFonts w:eastAsia="Calibri"/>
                                          <w:szCs w:val="24"/>
                                        </w:rPr>
                                        <w:t>. Į Fondo lėšų sąskaitas negali būti nukreiptas:</w:t>
                                      </w:r>
                                    </w:p>
                                    <w:sdt>
                                      <w:sdtPr>
                                        <w:alias w:val="22 str. 5 d. 1 p."/>
                                        <w:tag w:val="part_b66cb1edb7fc4a4688bfa4ebd4d94549"/>
                                        <w:lock w:val="sdtLocked"/>
                                        <w:richText/>
                                      </w:sdtPr>
                                      <w:sdtContent>
                                        <w:p>
                                          <w:pPr>
                                            <w:tabs>
                                              <w:tab w:val="left" w:pos="514"/>
                                            </w:tabs>
                                            <w:ind w:firstLine="720"/>
                                            <w:jc w:val="both"/>
                                            <w:rPr>
                                              <w:rFonts w:eastAsia="Calibri"/>
                                              <w:szCs w:val="24"/>
                                            </w:rPr>
                                          </w:pPr>
                                          <w:sdt>
                                            <w:sdtPr>
                                              <w:alias w:val="Numeris"/>
                                              <w:tag w:val="nr_b66cb1edb7fc4a4688bfa4ebd4d94549"/>
                                              <w:lock w:val="sdtLocked"/>
                                              <w:richText/>
                                            </w:sdtPr>
                                            <w:sdtContent>
                                              <w:r>
                                                <w:rPr>
                                                  <w:rFonts w:eastAsia="Calibri"/>
                                                  <w:szCs w:val="24"/>
                                                </w:rPr>
                                                <w:t>1</w:t>
                                              </w:r>
                                            </w:sdtContent>
                                          </w:sdt>
                                          <w:r>
                                            <w:rPr>
                                              <w:rFonts w:eastAsia="Calibri"/>
                                              <w:szCs w:val="24"/>
                                            </w:rPr>
                                            <w:t>) bet koks išieškojimas, išskyrus atvejus, kai Fondas teisės aktų nustatyta tvarka ir terminais neįvykdo arba netinkamai įvykdo savo įsipareigojimus pagal arbitražo ar teismo sprendimus, kuriais iš Fondo priteistos mokėtinos sumos turtinei ir neturtinei žalai atlyginti;</w:t>
                                          </w:r>
                                        </w:p>
                                      </w:sdtContent>
                                    </w:sdt>
                                    <w:sdt>
                                      <w:sdtPr>
                                        <w:alias w:val="22 str. 5 d. 2 p."/>
                                        <w:tag w:val="part_40dfc914ff344f21b3bc782fc015d860"/>
                                        <w:lock w:val="sdtLocked"/>
                                        <w:richText/>
                                      </w:sdtPr>
                                      <w:sdtContent>
                                        <w:p>
                                          <w:pPr>
                                            <w:tabs>
                                              <w:tab w:val="left" w:pos="1296"/>
                                              <w:tab w:val="center" w:pos="4819"/>
                                              <w:tab w:val="right" w:pos="9638"/>
                                            </w:tabs>
                                            <w:ind w:firstLine="720"/>
                                            <w:jc w:val="both"/>
                                            <w:rPr>
                                              <w:rFonts w:eastAsia="Calibri"/>
                                              <w:szCs w:val="24"/>
                                            </w:rPr>
                                          </w:pPr>
                                          <w:sdt>
                                            <w:sdtPr>
                                              <w:alias w:val="Numeris"/>
                                              <w:tag w:val="nr_40dfc914ff344f21b3bc782fc015d860"/>
                                              <w:lock w:val="sdtLocked"/>
                                              <w:richText/>
                                            </w:sdtPr>
                                            <w:sdtContent>
                                              <w:r>
                                                <w:rPr>
                                                  <w:rFonts w:eastAsia="Calibri"/>
                                                  <w:szCs w:val="24"/>
                                                </w:rPr>
                                                <w:t>2</w:t>
                                              </w:r>
                                            </w:sdtContent>
                                          </w:sdt>
                                          <w:r>
                                            <w:rPr>
                                              <w:rFonts w:eastAsia="Calibri"/>
                                              <w:szCs w:val="24"/>
                                            </w:rPr>
                                            <w:t>) bet kokių laikinųjų apsaugos priemonių taikymas.</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23 str."/>
                                <w:tag w:val="part_12bb834eed314ce99de8f5eef03d325f"/>
                                <w:lock w:val="sdtLocked"/>
                                <w:richText/>
                              </w:sdtPr>
                              <w:sdtContent>
                                <w:p>
                                  <w:pPr>
                                    <w:ind w:left="2250" w:right="-7" w:hanging="1530"/>
                                    <w:jc w:val="both"/>
                                    <w:rPr>
                                      <w:b/>
                                      <w:szCs w:val="24"/>
                                    </w:rPr>
                                  </w:pPr>
                                  <w:sdt>
                                    <w:sdtPr>
                                      <w:alias w:val="Numeris"/>
                                      <w:tag w:val="nr_12bb834eed314ce99de8f5eef03d325f"/>
                                      <w:lock w:val="sdtLocked"/>
                                      <w:richText/>
                                    </w:sdtPr>
                                    <w:sdtContent>
                                      <w:r>
                                        <w:rPr>
                                          <w:b/>
                                          <w:szCs w:val="24"/>
                                        </w:rPr>
                                        <w:t>23</w:t>
                                      </w:r>
                                    </w:sdtContent>
                                  </w:sdt>
                                  <w:r>
                                    <w:rPr>
                                      <w:b/>
                                      <w:szCs w:val="24"/>
                                    </w:rPr>
                                    <w:t xml:space="preserve"> straipsnis. </w:t>
                                  </w:r>
                                  <w:sdt>
                                    <w:sdtPr>
                                      <w:alias w:val="Pavadinimas"/>
                                      <w:tag w:val="title_12bb834eed314ce99de8f5eef03d325f"/>
                                      <w:lock w:val="sdtLocked"/>
                                      <w:richText/>
                                    </w:sdtPr>
                                    <w:sdtContent>
                                      <w:r>
                                        <w:rPr>
                                          <w:b/>
                                          <w:szCs w:val="24"/>
                                        </w:rPr>
                                        <w:t xml:space="preserve">Fondo biudžeto ir valstybės biudžeto santykiai </w:t>
                                      </w:r>
                                    </w:sdtContent>
                                  </w:sdt>
                                </w:p>
                                <w:sdt>
                                  <w:sdtPr>
                                    <w:alias w:val="23 str. 1 d."/>
                                    <w:tag w:val="part_31b5919b991b45e6a9a99b1785c52183"/>
                                    <w:lock w:val="sdtLocked"/>
                                    <w:richText/>
                                  </w:sdtPr>
                                  <w:sdtContent>
                                    <w:p>
                                      <w:pPr>
                                        <w:ind w:firstLine="720"/>
                                        <w:jc w:val="both"/>
                                        <w:rPr>
                                          <w:rFonts w:eastAsia="Calibri"/>
                                          <w:color w:val="000000"/>
                                          <w:szCs w:val="24"/>
                                        </w:rPr>
                                      </w:pPr>
                                      <w:sdt>
                                        <w:sdtPr>
                                          <w:alias w:val="Numeris"/>
                                          <w:tag w:val="nr_31b5919b991b45e6a9a99b1785c52183"/>
                                          <w:lock w:val="sdtLocked"/>
                                          <w:richText/>
                                        </w:sdtPr>
                                        <w:sdtContent>
                                          <w:r>
                                            <w:rPr>
                                              <w:rFonts w:eastAsia="Calibri"/>
                                              <w:color w:val="000000"/>
                                              <w:szCs w:val="24"/>
                                            </w:rPr>
                                            <w:t>1</w:t>
                                          </w:r>
                                        </w:sdtContent>
                                      </w:sdt>
                                      <w:r>
                                        <w:rPr>
                                          <w:rFonts w:eastAsia="Calibri"/>
                                          <w:color w:val="000000"/>
                                          <w:szCs w:val="24"/>
                                        </w:rPr>
                                        <w:t>. Socialinio draudimo pensijų bendroji dalis finansuojama Fondo biudžeto ir valstybės biudžeto lėšomis. Valstybės biudžeto asignavimų socialinio draudimo pensijos bendrosios dalies finansavimui dydžiai nustatomi tik įvertinus įtaką valdžios sektoriaus finansų tvarumui, kuris užtikrinamas laikantis nacionaliniais ir Europos Sąjungos teisės aktais reglamentuotomis fiskalinės drausmės taisyklėmis.</w:t>
                                      </w:r>
                                    </w:p>
                                  </w:sdtContent>
                                </w:sdt>
                                <w:sdt>
                                  <w:sdtPr>
                                    <w:alias w:val="23 str. 2 d."/>
                                    <w:tag w:val="part_463df6ce13564f19ad929d18f5a6e661"/>
                                    <w:lock w:val="sdtLocked"/>
                                    <w:richText/>
                                  </w:sdtPr>
                                  <w:sdtContent>
                                    <w:p>
                                      <w:pPr>
                                        <w:ind w:firstLine="720"/>
                                        <w:jc w:val="both"/>
                                        <w:rPr>
                                          <w:rFonts w:eastAsia="Calibri"/>
                                          <w:szCs w:val="24"/>
                                        </w:rPr>
                                      </w:pPr>
                                      <w:sdt>
                                        <w:sdtPr>
                                          <w:alias w:val="Numeris"/>
                                          <w:tag w:val="nr_463df6ce13564f19ad929d18f5a6e661"/>
                                          <w:lock w:val="sdtLocked"/>
                                          <w:richText/>
                                        </w:sdtPr>
                                        <w:sdtContent>
                                          <w:r>
                                            <w:rPr>
                                              <w:rFonts w:eastAsia="Calibri"/>
                                              <w:color w:val="000000"/>
                                              <w:szCs w:val="24"/>
                                            </w:rPr>
                                            <w:t>2</w:t>
                                          </w:r>
                                        </w:sdtContent>
                                      </w:sdt>
                                      <w:r>
                                        <w:rPr>
                                          <w:rFonts w:eastAsia="Calibri"/>
                                          <w:color w:val="000000"/>
                                          <w:szCs w:val="24"/>
                                        </w:rPr>
                                        <w:t>. Apskaičiuojant pensijų socialinio draudimo įmokos dydį įvertinami asignavimai iš valstybės biudžeto, kurie skiriami s</w:t>
                                      </w:r>
                                      <w:r>
                                        <w:rPr>
                                          <w:rFonts w:eastAsia="Calibri"/>
                                          <w:szCs w:val="24"/>
                                        </w:rPr>
                                        <w:t>ocialinio draudimo pensijos bendrosios dalies finansavimui.</w:t>
                                      </w:r>
                                    </w:p>
                                  </w:sdtContent>
                                </w:sdt>
                                <w:sdt>
                                  <w:sdtPr>
                                    <w:alias w:val="23 str. 3 d."/>
                                    <w:tag w:val="part_6b3752608b1240e995aac6918efac0af"/>
                                    <w:lock w:val="sdtLocked"/>
                                    <w:richText/>
                                  </w:sdtPr>
                                  <w:sdtContent>
                                    <w:p>
                                      <w:pPr>
                                        <w:ind w:firstLine="720"/>
                                        <w:jc w:val="both"/>
                                        <w:rPr>
                                          <w:rFonts w:eastAsia="Calibri"/>
                                          <w:szCs w:val="24"/>
                                        </w:rPr>
                                      </w:pPr>
                                      <w:sdt>
                                        <w:sdtPr>
                                          <w:alias w:val="Numeris"/>
                                          <w:tag w:val="nr_6b3752608b1240e995aac6918efac0af"/>
                                          <w:lock w:val="sdtLocked"/>
                                          <w:richText/>
                                        </w:sdtPr>
                                        <w:sdtContent>
                                          <w:r>
                                            <w:rPr>
                                              <w:rFonts w:eastAsia="Calibri"/>
                                              <w:szCs w:val="24"/>
                                            </w:rPr>
                                            <w:t>3</w:t>
                                          </w:r>
                                        </w:sdtContent>
                                      </w:sdt>
                                      <w:r>
                                        <w:rPr>
                                          <w:rFonts w:eastAsia="Calibri"/>
                                          <w:szCs w:val="24"/>
                                        </w:rPr>
                                        <w:t xml:space="preserve">. Valstybės biudžeto asignavimų socialinio draudimo pensijos bendrosios dalies finansavimui dydžiai nustatomi atitinkamų metų Lietuvos Respublikos valstybės biudžeto ir savivaldybių biudžetų finansinių rodiklių patvirtinimo įstatymu ir </w:t>
                                      </w:r>
                                      <w:r>
                                        <w:rPr>
                                          <w:szCs w:val="24"/>
                                        </w:rPr>
                                        <w:t>Lietuvos Respublikos</w:t>
                                      </w:r>
                                      <w:r>
                                        <w:rPr>
                                          <w:rFonts w:eastAsia="Calibri"/>
                                          <w:szCs w:val="24"/>
                                        </w:rPr>
                                        <w:t xml:space="preserve"> valstybinio socialinio draudimo fondo biudžeto rodiklių patvirtinimo įstatymu.</w:t>
                                      </w:r>
                                    </w:p>
                                  </w:sdtContent>
                                </w:sdt>
                                <w:sdt>
                                  <w:sdtPr>
                                    <w:alias w:val="23 str. 4 d."/>
                                    <w:tag w:val="part_3fa78e3decdc41b292553656e642389d"/>
                                    <w:lock w:val="sdtLocked"/>
                                    <w:richText/>
                                  </w:sdtPr>
                                  <w:sdtContent>
                                    <w:p>
                                      <w:pPr>
                                        <w:ind w:firstLine="720"/>
                                        <w:jc w:val="both"/>
                                        <w:rPr>
                                          <w:rFonts w:eastAsia="Calibri"/>
                                          <w:szCs w:val="24"/>
                                        </w:rPr>
                                      </w:pPr>
                                      <w:sdt>
                                        <w:sdtPr>
                                          <w:alias w:val="Numeris"/>
                                          <w:tag w:val="nr_3fa78e3decdc41b292553656e642389d"/>
                                          <w:lock w:val="sdtLocked"/>
                                          <w:richText/>
                                        </w:sdtPr>
                                        <w:sdtContent>
                                          <w:r>
                                            <w:rPr>
                                              <w:rFonts w:eastAsia="Calibri"/>
                                              <w:szCs w:val="24"/>
                                            </w:rPr>
                                            <w:t>4</w:t>
                                          </w:r>
                                        </w:sdtContent>
                                      </w:sdt>
                                      <w:r>
                                        <w:rPr>
                                          <w:rFonts w:eastAsia="Calibri"/>
                                          <w:szCs w:val="24"/>
                                        </w:rPr>
                                        <w:t>. Asignavimai iš valstybės biudžeto gali būti skiriami, kai dėl Seimo ar Vyriausybės priimtų teisės aktų padidėja kurios nors socialinio draudimo rūšies išlaidos arba sumažėja pajamos, o socialinio draudimo įmokų tarifai šiai socialinio draudimo rūšiai nekeičiami arba keičiami nepakankamu dydžiu.</w:t>
                                      </w:r>
                                    </w:p>
                                  </w:sdtContent>
                                </w:sdt>
                                <w:sdt>
                                  <w:sdtPr>
                                    <w:alias w:val="23 str. 5 d."/>
                                    <w:tag w:val="part_5eb1feb2b43f44d38809ce6f229cf247"/>
                                    <w:lock w:val="sdtLocked"/>
                                    <w:richText/>
                                  </w:sdtPr>
                                  <w:sdtContent>
                                    <w:p>
                                      <w:pPr>
                                        <w:ind w:firstLine="720"/>
                                        <w:jc w:val="both"/>
                                        <w:rPr>
                                          <w:rFonts w:eastAsia="Calibri"/>
                                          <w:color w:val="000000"/>
                                          <w:szCs w:val="24"/>
                                        </w:rPr>
                                      </w:pPr>
                                      <w:sdt>
                                        <w:sdtPr>
                                          <w:alias w:val="Numeris"/>
                                          <w:tag w:val="nr_5eb1feb2b43f44d38809ce6f229cf247"/>
                                          <w:lock w:val="sdtLocked"/>
                                          <w:richText/>
                                        </w:sdtPr>
                                        <w:sdtContent>
                                          <w:r>
                                            <w:rPr>
                                              <w:rFonts w:eastAsia="Calibri"/>
                                              <w:color w:val="000000"/>
                                              <w:szCs w:val="24"/>
                                            </w:rPr>
                                            <w:t>5</w:t>
                                          </w:r>
                                        </w:sdtContent>
                                      </w:sdt>
                                      <w:r>
                                        <w:rPr>
                                          <w:rFonts w:eastAsia="Calibri"/>
                                          <w:color w:val="000000"/>
                                          <w:szCs w:val="24"/>
                                        </w:rPr>
                                        <w:t>. Asignavimai iš valstybės biudžeto ar kitų valstybės piniginių išteklių gali būti skiriami išlaidoms, susijusioms su pensijų sistemos reforma, kompensuojant socialinio draudimo įmokų sumas, pervedamas į pensijų kaupimo bendrovių valdomus pensijų fondus.</w:t>
                                      </w:r>
                                    </w:p>
                                  </w:sdtContent>
                                </w:sdt>
                                <w:sdt>
                                  <w:sdtPr>
                                    <w:alias w:val="23 str. 6 d."/>
                                    <w:tag w:val="part_19bf4f2443ac494c851590364382df35"/>
                                    <w:lock w:val="sdtLocked"/>
                                    <w:richText/>
                                  </w:sdtPr>
                                  <w:sdtContent>
                                    <w:p>
                                      <w:pPr>
                                        <w:ind w:firstLine="720"/>
                                        <w:jc w:val="both"/>
                                        <w:rPr>
                                          <w:rFonts w:eastAsia="Calibri"/>
                                          <w:szCs w:val="24"/>
                                        </w:rPr>
                                      </w:pPr>
                                      <w:sdt>
                                        <w:sdtPr>
                                          <w:alias w:val="Numeris"/>
                                          <w:tag w:val="nr_19bf4f2443ac494c851590364382df35"/>
                                          <w:lock w:val="sdtLocked"/>
                                          <w:richText/>
                                        </w:sdtPr>
                                        <w:sdtContent>
                                          <w:r>
                                            <w:rPr>
                                              <w:rFonts w:eastAsia="Calibri"/>
                                              <w:szCs w:val="24"/>
                                            </w:rPr>
                                            <w:t>6</w:t>
                                          </w:r>
                                        </w:sdtContent>
                                      </w:sdt>
                                      <w:r>
                                        <w:rPr>
                                          <w:rFonts w:eastAsia="Calibri"/>
                                          <w:szCs w:val="24"/>
                                        </w:rPr>
                                        <w:t xml:space="preserve">. Valstybės biudžeto asignavimai Fondo biudžetui nustatomi atitinkamų metų Lietuvos Respublikos valstybės biudžeto ir savivaldybių biudžetų finansinių rodiklių patvirtinimo įstatymu ir </w:t>
                                      </w:r>
                                      <w:r>
                                        <w:rPr>
                                          <w:szCs w:val="24"/>
                                        </w:rPr>
                                        <w:t>Lietuvos Respublikos</w:t>
                                      </w:r>
                                      <w:r>
                                        <w:rPr>
                                          <w:rFonts w:eastAsia="Calibri"/>
                                          <w:szCs w:val="24"/>
                                        </w:rPr>
                                        <w:t xml:space="preserve"> valstybinio socialinio draudimo fondo biudžeto rodiklių patvirtinimo įstatymu.</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4 str."/>
                                <w:tag w:val="part_ed8dcb1a96bb4ec3a230e7cc81876889"/>
                                <w:lock w:val="sdtLocked"/>
                                <w:richText/>
                              </w:sdtPr>
                              <w:sdtContent>
                                <w:p>
                                  <w:pPr>
                                    <w:ind w:left="2250" w:right="-7" w:hanging="1530"/>
                                    <w:jc w:val="both"/>
                                    <w:rPr>
                                      <w:b/>
                                      <w:szCs w:val="24"/>
                                    </w:rPr>
                                  </w:pPr>
                                  <w:sdt>
                                    <w:sdtPr>
                                      <w:alias w:val="Numeris"/>
                                      <w:tag w:val="nr_ed8dcb1a96bb4ec3a230e7cc81876889"/>
                                      <w:lock w:val="sdtLocked"/>
                                      <w:richText/>
                                    </w:sdtPr>
                                    <w:sdtContent>
                                      <w:r>
                                        <w:rPr>
                                          <w:b/>
                                          <w:szCs w:val="24"/>
                                        </w:rPr>
                                        <w:t>24</w:t>
                                      </w:r>
                                    </w:sdtContent>
                                  </w:sdt>
                                  <w:r>
                                    <w:rPr>
                                      <w:b/>
                                      <w:szCs w:val="24"/>
                                    </w:rPr>
                                    <w:t xml:space="preserve"> straipsnis. </w:t>
                                    <w:tab/>
                                  </w:r>
                                  <w:sdt>
                                    <w:sdtPr>
                                      <w:alias w:val="Pavadinimas"/>
                                      <w:tag w:val="title_ed8dcb1a96bb4ec3a230e7cc81876889"/>
                                      <w:lock w:val="sdtLocked"/>
                                      <w:richText/>
                                    </w:sdtPr>
                                    <w:sdtContent>
                                      <w:r>
                                        <w:rPr>
                                          <w:b/>
                                          <w:szCs w:val="24"/>
                                        </w:rPr>
                                        <w:t>Fondo administravimo įstaigų santykiai su kredito, mokėjimo ir (ar) elektroninių pinigų įstaigomis ir kitomis įstaigomis, įmonėmis ir organizacijomis</w:t>
                                      </w:r>
                                    </w:sdtContent>
                                  </w:sdt>
                                </w:p>
                                <w:sdt>
                                  <w:sdtPr>
                                    <w:alias w:val="24 str. 1 d."/>
                                    <w:tag w:val="part_48d1c31f6e83491da25863165952d5e7"/>
                                    <w:lock w:val="sdtLocked"/>
                                    <w:richText/>
                                  </w:sdtPr>
                                  <w:sdtContent>
                                    <w:p>
                                      <w:pPr>
                                        <w:ind w:firstLine="720"/>
                                        <w:jc w:val="both"/>
                                        <w:rPr>
                                          <w:rFonts w:eastAsia="Calibri"/>
                                          <w:szCs w:val="24"/>
                                        </w:rPr>
                                      </w:pPr>
                                      <w:sdt>
                                        <w:sdtPr>
                                          <w:alias w:val="Numeris"/>
                                          <w:tag w:val="nr_48d1c31f6e83491da25863165952d5e7"/>
                                          <w:lock w:val="sdtLocked"/>
                                          <w:richText/>
                                        </w:sdtPr>
                                        <w:sdtContent>
                                          <w:r>
                                            <w:rPr>
                                              <w:rFonts w:eastAsia="Calibri"/>
                                              <w:szCs w:val="24"/>
                                            </w:rPr>
                                            <w:t>1</w:t>
                                          </w:r>
                                        </w:sdtContent>
                                      </w:sdt>
                                      <w:r>
                                        <w:rPr>
                                          <w:rFonts w:eastAsia="Calibri"/>
                                          <w:szCs w:val="24"/>
                                        </w:rPr>
                                        <w:t>. Lietuvos Respublikoje veikiančios kredito, mokėjimo ir (ar) elektroninių pinigų įstaigos ir kitos įstaigos, įmonės ar organizacijos Fondo lėšų apyvartos operacijas atlieka nemokamai.</w:t>
                                      </w:r>
                                    </w:p>
                                  </w:sdtContent>
                                </w:sdt>
                                <w:sdt>
                                  <w:sdtPr>
                                    <w:alias w:val="24 str. 2 d."/>
                                    <w:tag w:val="part_9aa39813354e4612a8e07619579f6809"/>
                                    <w:lock w:val="sdtLocked"/>
                                    <w:richText/>
                                  </w:sdtPr>
                                  <w:sdtContent>
                                    <w:p>
                                      <w:pPr>
                                        <w:ind w:firstLine="720"/>
                                        <w:jc w:val="both"/>
                                        <w:rPr>
                                          <w:rFonts w:eastAsia="Calibri"/>
                                          <w:szCs w:val="24"/>
                                        </w:rPr>
                                      </w:pPr>
                                      <w:sdt>
                                        <w:sdtPr>
                                          <w:alias w:val="Numeris"/>
                                          <w:tag w:val="nr_9aa39813354e4612a8e07619579f6809"/>
                                          <w:lock w:val="sdtLocked"/>
                                          <w:richText/>
                                        </w:sdtPr>
                                        <w:sdtContent>
                                          <w:r>
                                            <w:rPr>
                                              <w:rFonts w:eastAsia="Calibri"/>
                                              <w:szCs w:val="24"/>
                                            </w:rPr>
                                            <w:t>2</w:t>
                                          </w:r>
                                        </w:sdtContent>
                                      </w:sdt>
                                      <w:r>
                                        <w:rPr>
                                          <w:rFonts w:eastAsia="Calibri"/>
                                          <w:szCs w:val="24"/>
                                        </w:rPr>
                                        <w:t xml:space="preserve">. Kredito, mokėjimo ir (ar) elektroninių pinigų įstaiga Fondo administravimo įstaigos nurodymą nurašyti iš šioje kredito, mokėjimo ir (ar) elektroninių pinigų įstaigoje asmens atidarytos sąskaitos laiku nesumokėtas socialinio draudimo įmokas, delspinigius, palūkanas ir baudas privalo įvykdyti per Lietuvos Respublikos mokėjimų įstatyme nustatytą mokėjimo nurodymo įvykdymo terminą. Kredito, mokėjimo ir (ar) elektroninių pinigų įstaiga Fondo administravimo įstaigos nurodymą nurašyti iš šioje kredito, mokėjimo ir (ar) elektroninių pinigų įstaigoje esančio asmens indėlio su priklausančiomis palūkanomis nesumokėtas socialinio draudimo įmokas, delspinigius, palūkanas ir baudas privalo įvykdyti pagal pirmą indėlininko pareikalavimą arba suėjus indėlio terminui. Fondo administravimo įstaigos nurodymas nurašyti iš šioje kredito, mokėjimo ir (ar) elektroninių pinigų įstaigoje atidarytos asmens sąskaitos nesumokėtas socialinio draudimo įmokas, delspinigius, palūkanas ir baudas turi būti priimamas bei vykdomas ir tada, kai draudėjo sąskaitoje nėra pinigų ar yra mažesnė negu nurašytina pinigų suma. Tokiu atveju nurašymas turi būti atliekamas dalimis tol, kol iš draudėjo sąskaitos bus nurašyta visa nurodyta suma. Fondo administravimo įstaigos nurodymas nurašyti iš šioje kredito, mokėjimo ir (ar) elektroninių pinigų įstaigoje esančio asmens indėlio su priklausančiomis palūkanomis laiku nesumokėtas socialinio draudimo įmokas, delspinigius, palūkanas ir baudas  turi   būti priimamas  bei  vykdomas ir tada, kai draudėjo indėlio suma   yra mažesnė  negu  nurašytina  pinigų suma. Tokiu  atveju   nurodymas nurašyti   laiku   nesumokėtas  socialinio   draudimo     įmokas, delspinigius,  palūkanas ir baudas įvykdomas tokia dalimi,  kokio dydžio yra asmens indėlis kartu su priklausančiomis  palūkanomis. Fondo  administravimo  įstaigos  sumažina  nurodyme,  kuris   jau pateiktas kredito, mokėjimo ir (ar) elektroninių pinigų įstaigai, numatytą  nurašyti  sumą,  jeigu  laiku  nesumokėtos   socialinio draudimo įmokos, neginčytini delspinigiai, neginčytinos palūkanos ir  neginčijamos baudos iš dalies padengiami kitokiu būdu.   Šiuo atveju Fondo administravimo įstaigos apie reikalavimo  sumažinimą nedelsdamos praneša kredito, mokėjimo ir (ar) elektroninių pinigų įstaigai, o ši pateiktą nurodymą vykdo patikslindama sumas.</w:t>
                                      </w:r>
                                    </w:p>
                                  </w:sdtContent>
                                </w:sdt>
                                <w:sdt>
                                  <w:sdtPr>
                                    <w:alias w:val="24 str. 3 d."/>
                                    <w:tag w:val="part_c7f4362a25694d62ae447d6f9248434f"/>
                                    <w:lock w:val="sdtLocked"/>
                                    <w:richText/>
                                  </w:sdtPr>
                                  <w:sdtContent>
                                    <w:p>
                                      <w:pPr>
                                        <w:ind w:firstLine="720"/>
                                        <w:jc w:val="both"/>
                                        <w:rPr>
                                          <w:rFonts w:eastAsia="Calibri"/>
                                          <w:szCs w:val="24"/>
                                        </w:rPr>
                                      </w:pPr>
                                      <w:sdt>
                                        <w:sdtPr>
                                          <w:alias w:val="Numeris"/>
                                          <w:tag w:val="nr_c7f4362a25694d62ae447d6f9248434f"/>
                                          <w:lock w:val="sdtLocked"/>
                                          <w:richText/>
                                        </w:sdtPr>
                                        <w:sdtContent>
                                          <w:r>
                                            <w:rPr>
                                              <w:rFonts w:eastAsia="Calibri"/>
                                              <w:szCs w:val="24"/>
                                            </w:rPr>
                                            <w:t>3</w:t>
                                          </w:r>
                                        </w:sdtContent>
                                      </w:sdt>
                                      <w:r>
                                        <w:rPr>
                                          <w:rFonts w:eastAsia="Calibri"/>
                                          <w:szCs w:val="24"/>
                                        </w:rPr>
                                        <w:t xml:space="preserve">. Fondo administravimo įstaigos nurodymai priverstine tvarka nurašyti  nesumokėtas socialinio draudimo įmokas,   delspinigius, palūkanas  ir  baudas  iš draudėjo sąskaitos  vykdomi   Civilinio proceso kodekso nustatyta tvarka.</w:t>
                                      </w:r>
                                    </w:p>
                                  </w:sdtContent>
                                </w:sdt>
                                <w:sdt>
                                  <w:sdtPr>
                                    <w:alias w:val="24 str. 4 d."/>
                                    <w:tag w:val="part_f96f9a9b8ae7450e985277409563169b"/>
                                    <w:lock w:val="sdtLocked"/>
                                    <w:richText/>
                                  </w:sdtPr>
                                  <w:sdtContent>
                                    <w:p>
                                      <w:pPr>
                                        <w:ind w:firstLine="720"/>
                                        <w:jc w:val="both"/>
                                        <w:rPr>
                                          <w:rFonts w:eastAsia="Calibri"/>
                                          <w:szCs w:val="24"/>
                                        </w:rPr>
                                      </w:pPr>
                                      <w:sdt>
                                        <w:sdtPr>
                                          <w:alias w:val="Numeris"/>
                                          <w:tag w:val="nr_f96f9a9b8ae7450e985277409563169b"/>
                                          <w:lock w:val="sdtLocked"/>
                                          <w:richText/>
                                        </w:sdtPr>
                                        <w:sdtContent>
                                          <w:r>
                                            <w:rPr>
                                              <w:rFonts w:eastAsia="Calibri"/>
                                              <w:szCs w:val="24"/>
                                            </w:rPr>
                                            <w:t>4</w:t>
                                          </w:r>
                                        </w:sdtContent>
                                      </w:sdt>
                                      <w:r>
                                        <w:rPr>
                                          <w:rFonts w:eastAsia="Calibri"/>
                                          <w:szCs w:val="24"/>
                                        </w:rPr>
                                        <w:t xml:space="preserve">. Tuo atveju, jeigu Fondo administravimo įstaiga, pateikdama kredito,  mokėjimo ir (ar) elektroninių pinigų įstaigai  nurodymą apriboti  asmens  teisę  disponuoti  lėšomis,  esančiomis   šioje kredito,  mokėjimo ir (ar) elektroninių pinigų įstaigoje   asmens atidarytoje sąskaitoje, nurodo, kad asmuo gali vykdyti tam tikras operacijas  su  jo  sąskaitoje  esančiomis  lėšomis,  turi   būti nurodyta  konkreti lėšų suma, kuri per vieną kalendorinį   mėnesį gali būti panaudota mokėjimams atlikti.</w:t>
                                      </w:r>
                                    </w:p>
                                    <w:p>
                                      <w:pPr>
                                        <w:ind w:firstLine="720"/>
                                        <w:jc w:val="both"/>
                                        <w:rPr>
                                          <w:rFonts w:eastAsia="Calibri"/>
                                          <w:szCs w:val="24"/>
                                        </w:rPr>
                                      </w:pPr>
                                    </w:p>
                                  </w:sdtContent>
                                </w:sdt>
                              </w:sdtContent>
                            </w:sdt>
                            <w:sdt>
                              <w:sdtPr>
                                <w:alias w:val="25 str."/>
                                <w:tag w:val="part_efac2e63a05143feb354bb8807693df1"/>
                                <w:lock w:val="sdtLocked"/>
                                <w:richText/>
                              </w:sdtPr>
                              <w:sdtContent>
                                <w:p>
                                  <w:pPr>
                                    <w:ind w:left="2250" w:right="-7" w:hanging="1530"/>
                                    <w:jc w:val="both"/>
                                    <w:rPr>
                                      <w:b/>
                                      <w:szCs w:val="24"/>
                                    </w:rPr>
                                  </w:pPr>
                                  <w:sdt>
                                    <w:sdtPr>
                                      <w:alias w:val="Numeris"/>
                                      <w:tag w:val="nr_efac2e63a05143feb354bb8807693df1"/>
                                      <w:lock w:val="sdtLocked"/>
                                      <w:richText/>
                                    </w:sdtPr>
                                    <w:sdtContent>
                                      <w:r>
                                        <w:rPr>
                                          <w:b/>
                                          <w:szCs w:val="24"/>
                                        </w:rPr>
                                        <w:t>25</w:t>
                                      </w:r>
                                    </w:sdtContent>
                                  </w:sdt>
                                  <w:r>
                                    <w:rPr>
                                      <w:b/>
                                      <w:szCs w:val="24"/>
                                    </w:rPr>
                                    <w:t xml:space="preserve"> straipsnis. </w:t>
                                  </w:r>
                                  <w:sdt>
                                    <w:sdtPr>
                                      <w:alias w:val="Pavadinimas"/>
                                      <w:tag w:val="title_efac2e63a05143feb354bb8807693df1"/>
                                      <w:lock w:val="sdtLocked"/>
                                      <w:richText/>
                                    </w:sdtPr>
                                    <w:sdtContent>
                                      <w:r>
                                        <w:rPr>
                                          <w:b/>
                                          <w:szCs w:val="24"/>
                                        </w:rPr>
                                        <w:t>Fondo valdybos santykiai su fondais</w:t>
                                      </w:r>
                                    </w:sdtContent>
                                  </w:sdt>
                                </w:p>
                                <w:sdt>
                                  <w:sdtPr>
                                    <w:alias w:val="25 str. 1 d."/>
                                    <w:tag w:val="part_43536f52b71847d098cefbf202a22433"/>
                                    <w:lock w:val="sdtLocked"/>
                                    <w:richText/>
                                  </w:sdtPr>
                                  <w:sdtContent>
                                    <w:p>
                                      <w:pPr>
                                        <w:ind w:firstLine="720"/>
                                        <w:jc w:val="both"/>
                                        <w:rPr>
                                          <w:rFonts w:eastAsia="Calibri"/>
                                          <w:color w:val="000000"/>
                                          <w:szCs w:val="24"/>
                                        </w:rPr>
                                      </w:pPr>
                                      <w:sdt>
                                        <w:sdtPr>
                                          <w:alias w:val="Numeris"/>
                                          <w:tag w:val="nr_43536f52b71847d098cefbf202a22433"/>
                                          <w:lock w:val="sdtLocked"/>
                                          <w:richText/>
                                        </w:sdtPr>
                                        <w:sdtContent>
                                          <w:r>
                                            <w:rPr>
                                              <w:color w:val="000000"/>
                                              <w:szCs w:val="24"/>
                                            </w:rPr>
                                            <w:t>1</w:t>
                                          </w:r>
                                        </w:sdtContent>
                                      </w:sdt>
                                      <w:r>
                                        <w:rPr>
                                          <w:color w:val="000000"/>
                                          <w:szCs w:val="24"/>
                                        </w:rPr>
                                        <w:t xml:space="preserve">. </w:t>
                                      </w:r>
                                      <w:r>
                                        <w:rPr>
                                          <w:rFonts w:eastAsia="Calibri"/>
                                          <w:color w:val="000000"/>
                                          <w:szCs w:val="24"/>
                                        </w:rPr>
                                        <w:t xml:space="preserve">Fondo valdyba </w:t>
                                      </w:r>
                                      <w:r>
                                        <w:rPr>
                                          <w:szCs w:val="24"/>
                                        </w:rPr>
                                        <w:t>Lietuvos Respublikos</w:t>
                                      </w:r>
                                      <w:r>
                                        <w:rPr>
                                          <w:rFonts w:eastAsia="Calibri"/>
                                          <w:iCs/>
                                          <w:color w:val="000000"/>
                                          <w:szCs w:val="24"/>
                                        </w:rPr>
                                        <w:t xml:space="preserve"> sveikatos draudimo įstatymo</w:t>
                                      </w:r>
                                      <w:r>
                                        <w:rPr>
                                          <w:rFonts w:eastAsia="Calibri"/>
                                          <w:color w:val="000000"/>
                                          <w:szCs w:val="24"/>
                                        </w:rPr>
                                        <w:t xml:space="preserve"> nustatytas ir gautas privalomojo sveikatos draudimo įmokas, taip pat papildomai išieškotas privalomajam sveikatos draudimui priklausančias draudimo įmokas </w:t>
                                      </w:r>
                                      <w:r>
                                        <w:rPr>
                                          <w:szCs w:val="24"/>
                                        </w:rPr>
                                        <w:t>Lietuvos Respublikos</w:t>
                                      </w:r>
                                      <w:r>
                                        <w:rPr>
                                          <w:rFonts w:eastAsia="Calibri"/>
                                          <w:iCs/>
                                          <w:color w:val="000000"/>
                                          <w:szCs w:val="24"/>
                                        </w:rPr>
                                        <w:t xml:space="preserve"> sveikatos draudimo įstatymo</w:t>
                                      </w:r>
                                      <w:r>
                                        <w:rPr>
                                          <w:rFonts w:eastAsia="Calibri"/>
                                          <w:color w:val="000000"/>
                                          <w:szCs w:val="24"/>
                                        </w:rPr>
                                        <w:t xml:space="preserve"> nustatyta tvarka perveda į Valstybinės ligonių kasos prie Sveikatos apsaugos ministerijos (toliau – Valstybinė ligonių kasa) Privalomojo sveikatos draudimo fondo biudžeto sąskaitą. Fondo valdyba atsiskaitymus su Privalomojo sveikatos draudimo fondo biudžetu gali vykdyti </w:t>
                                      </w:r>
                                      <w:r>
                                        <w:rPr>
                                          <w:szCs w:val="24"/>
                                        </w:rPr>
                                        <w:t>Lietuvos Respublikos</w:t>
                                      </w:r>
                                      <w:r>
                                        <w:rPr>
                                          <w:rFonts w:eastAsia="Calibri"/>
                                          <w:color w:val="000000"/>
                                          <w:szCs w:val="24"/>
                                        </w:rPr>
                                        <w:t xml:space="preserve"> s</w:t>
                                      </w:r>
                                      <w:r>
                                        <w:rPr>
                                          <w:rFonts w:eastAsia="Calibri"/>
                                          <w:iCs/>
                                          <w:color w:val="000000"/>
                                          <w:szCs w:val="24"/>
                                        </w:rPr>
                                        <w:t xml:space="preserve">veikatos draudimo įstatymo </w:t>
                                      </w:r>
                                      <w:r>
                                        <w:rPr>
                                          <w:rFonts w:eastAsia="Calibri"/>
                                          <w:color w:val="000000"/>
                                          <w:szCs w:val="24"/>
                                        </w:rPr>
                                        <w:t>nustatyto dydžio privalomojo sveikatos draudimo įmokų ir iš Privalomojo sveikatos draudimo fondo biudžeto finansuojamų sveikatos priežiūros įstaigų socialinio draudimo įmokų tarpusavio įskaitymais.</w:t>
                                      </w:r>
                                    </w:p>
                                  </w:sdtContent>
                                </w:sdt>
                                <w:sdt>
                                  <w:sdtPr>
                                    <w:alias w:val="25 str. 2 d."/>
                                    <w:tag w:val="part_e0c6a2d86f35432a9cf18cf4bb0bd8a8"/>
                                    <w:lock w:val="sdtLocked"/>
                                    <w:richText/>
                                  </w:sdtPr>
                                  <w:sdtContent>
                                    <w:p>
                                      <w:pPr>
                                        <w:ind w:firstLine="720"/>
                                        <w:jc w:val="both"/>
                                        <w:rPr>
                                          <w:rFonts w:eastAsia="Calibri"/>
                                          <w:color w:val="000000"/>
                                          <w:szCs w:val="24"/>
                                        </w:rPr>
                                      </w:pPr>
                                      <w:sdt>
                                        <w:sdtPr>
                                          <w:alias w:val="Numeris"/>
                                          <w:tag w:val="nr_e0c6a2d86f35432a9cf18cf4bb0bd8a8"/>
                                          <w:lock w:val="sdtLocked"/>
                                          <w:richText/>
                                        </w:sdtPr>
                                        <w:sdtContent>
                                          <w:r>
                                            <w:rPr>
                                              <w:rFonts w:eastAsia="Calibri"/>
                                              <w:color w:val="000000"/>
                                              <w:szCs w:val="24"/>
                                            </w:rPr>
                                            <w:t>2</w:t>
                                          </w:r>
                                        </w:sdtContent>
                                      </w:sdt>
                                      <w:r>
                                        <w:rPr>
                                          <w:rFonts w:eastAsia="Calibri"/>
                                          <w:color w:val="000000"/>
                                          <w:szCs w:val="24"/>
                                        </w:rPr>
                                        <w:t xml:space="preserve">. Fondo valdyba kaupiamąsias pensijų įmokas pensijų kaupimo bendrovių valdomiems pensijų fondams perveda </w:t>
                                      </w:r>
                                      <w:r>
                                        <w:rPr>
                                          <w:szCs w:val="24"/>
                                        </w:rPr>
                                        <w:t>Lietuvos Respublikos</w:t>
                                      </w:r>
                                      <w:r>
                                        <w:rPr>
                                          <w:rFonts w:eastAsia="Calibri"/>
                                          <w:color w:val="000000"/>
                                          <w:szCs w:val="24"/>
                                        </w:rPr>
                                        <w:t xml:space="preserve"> pensijų kaupimo įstatymo nustatytais terminais ir tvarka. </w:t>
                                      </w:r>
                                    </w:p>
                                  </w:sdtContent>
                                </w:sdt>
                                <w:sdt>
                                  <w:sdtPr>
                                    <w:alias w:val="25 str. 3 d."/>
                                    <w:tag w:val="part_fa788a45fd414dbe9a01bdadb156f883"/>
                                    <w:lock w:val="sdtLocked"/>
                                    <w:richText/>
                                  </w:sdtPr>
                                  <w:sdtContent>
                                    <w:p>
                                      <w:pPr>
                                        <w:ind w:firstLine="720"/>
                                        <w:jc w:val="both"/>
                                        <w:rPr>
                                          <w:rFonts w:eastAsia="Calibri"/>
                                          <w:color w:val="000000"/>
                                          <w:szCs w:val="24"/>
                                        </w:rPr>
                                      </w:pPr>
                                      <w:sdt>
                                        <w:sdtPr>
                                          <w:alias w:val="Numeris"/>
                                          <w:tag w:val="nr_fa788a45fd414dbe9a01bdadb156f883"/>
                                          <w:lock w:val="sdtLocked"/>
                                          <w:richText/>
                                        </w:sdtPr>
                                        <w:sdtContent>
                                          <w:r>
                                            <w:rPr>
                                              <w:rFonts w:eastAsia="Calibri"/>
                                              <w:color w:val="000000"/>
                                              <w:szCs w:val="24"/>
                                            </w:rPr>
                                            <w:t>3</w:t>
                                          </w:r>
                                        </w:sdtContent>
                                      </w:sdt>
                                      <w:r>
                                        <w:rPr>
                                          <w:rFonts w:eastAsia="Calibri"/>
                                          <w:color w:val="000000"/>
                                          <w:szCs w:val="24"/>
                                        </w:rPr>
                                        <w:t>. Fondo valdyba nedarbo socialinio draudimo lėšas Lietuvos Respublikos užimtumo įstatymo nustatytoms aktyvios darbo rinkos politikos priemonėms įgyvendinti Vyriausybės ar jos įgaliotos institucijos nustatytais terminais ir tvarka perveda Socialinės apsaugos ir darbo ministerijai Užimtumo fondui sudaryti. Nedarbo socialinio draudimo lėšų Lietuvos Respublikos užimtumo įstatymo nustatytoms aktyvios darbo rinkos politikos priemonėms įgyvendinti dydis nustatomas Valstybinio socialinio draudimo fondo biudžeto atitinkamų metų rodiklių patvirtinimo įstatymu.</w:t>
                                      </w:r>
                                    </w:p>
                                  </w:sdtContent>
                                </w:sdt>
                                <w:sdt>
                                  <w:sdtPr>
                                    <w:alias w:val="25 str. 4 d."/>
                                    <w:tag w:val="part_f929522f17a84e69ade8148f0a89897f"/>
                                    <w:lock w:val="sdtLocked"/>
                                    <w:richText/>
                                  </w:sdtPr>
                                  <w:sdtContent>
                                    <w:p>
                                      <w:pPr>
                                        <w:ind w:firstLine="720"/>
                                        <w:jc w:val="both"/>
                                        <w:rPr>
                                          <w:rFonts w:eastAsia="Calibri"/>
                                          <w:color w:val="000000"/>
                                          <w:szCs w:val="24"/>
                                        </w:rPr>
                                      </w:pPr>
                                      <w:sdt>
                                        <w:sdtPr>
                                          <w:alias w:val="Numeris"/>
                                          <w:tag w:val="nr_f929522f17a84e69ade8148f0a89897f"/>
                                          <w:lock w:val="sdtLocked"/>
                                          <w:richText/>
                                        </w:sdtPr>
                                        <w:sdtContent>
                                          <w:r>
                                            <w:rPr>
                                              <w:rFonts w:eastAsia="Calibri"/>
                                              <w:color w:val="000000"/>
                                              <w:szCs w:val="24"/>
                                            </w:rPr>
                                            <w:t>4</w:t>
                                          </w:r>
                                        </w:sdtContent>
                                      </w:sdt>
                                      <w:r>
                                        <w:rPr>
                                          <w:rFonts w:eastAsia="Calibri"/>
                                          <w:color w:val="000000"/>
                                          <w:szCs w:val="24"/>
                                        </w:rPr>
                                        <w:t>. U</w:t>
                                      </w:r>
                                      <w:r>
                                        <w:rPr>
                                          <w:rFonts w:eastAsia="Arial Unicode MS"/>
                                          <w:szCs w:val="24"/>
                                          <w:bdr w:val="nil"/>
                                        </w:rPr>
                                        <w:t>ž įmokų surinkimą ir pervedimą į fondus</w:t>
                                      </w:r>
                                      <w:r>
                                        <w:rPr>
                                          <w:rFonts w:eastAsia="Arial Unicode MS"/>
                                          <w:color w:val="000000"/>
                                          <w:szCs w:val="24"/>
                                          <w:bdr w:val="nil"/>
                                        </w:rPr>
                                        <w:t xml:space="preserve"> pensijų kaupimo bendrovės ir Privalomojo sveikatos draudimo fondas moka Fondo valdybai </w:t>
                                      </w:r>
                                      <w:r>
                                        <w:rPr>
                                          <w:rFonts w:eastAsia="Arial Unicode MS"/>
                                          <w:szCs w:val="24"/>
                                          <w:bdr w:val="nil"/>
                                        </w:rPr>
                                        <w:t>Fondo veiklos sąnaudų</w:t>
                                      </w:r>
                                      <w:r>
                                        <w:rPr>
                                          <w:rFonts w:eastAsia="Arial Unicode MS"/>
                                          <w:color w:val="000000"/>
                                          <w:szCs w:val="24"/>
                                          <w:bdr w:val="nil"/>
                                        </w:rPr>
                                        <w:t xml:space="preserve"> kompensacijas</w:t>
                                      </w:r>
                                      <w:r>
                                        <w:rPr>
                                          <w:rFonts w:eastAsia="Arial Unicode MS"/>
                                          <w:szCs w:val="24"/>
                                          <w:bdr w:val="nil"/>
                                        </w:rPr>
                                        <w:t>. Šių kompensacijų apskaičiavimo ir mokėjimo tvarką nustato Fondo valdyba.</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6 str."/>
                                <w:tag w:val="part_4c11f2d8966c4c9ca0b7984328b5e710"/>
                                <w:lock w:val="sdtLocked"/>
                                <w:richText/>
                              </w:sdtPr>
                              <w:sdtContent>
                                <w:p>
                                  <w:pPr>
                                    <w:ind w:left="2250" w:right="-7" w:hanging="1530"/>
                                    <w:jc w:val="both"/>
                                    <w:rPr>
                                      <w:b/>
                                      <w:szCs w:val="24"/>
                                    </w:rPr>
                                  </w:pPr>
                                  <w:sdt>
                                    <w:sdtPr>
                                      <w:alias w:val="Numeris"/>
                                      <w:tag w:val="nr_4c11f2d8966c4c9ca0b7984328b5e710"/>
                                      <w:lock w:val="sdtLocked"/>
                                      <w:richText/>
                                    </w:sdtPr>
                                    <w:sdtContent>
                                      <w:r>
                                        <w:rPr>
                                          <w:b/>
                                          <w:szCs w:val="24"/>
                                        </w:rPr>
                                        <w:t>26</w:t>
                                      </w:r>
                                    </w:sdtContent>
                                  </w:sdt>
                                  <w:r>
                                    <w:rPr>
                                      <w:b/>
                                      <w:szCs w:val="24"/>
                                    </w:rPr>
                                    <w:t xml:space="preserve"> straipsnis. </w:t>
                                  </w:r>
                                  <w:sdt>
                                    <w:sdtPr>
                                      <w:alias w:val="Pavadinimas"/>
                                      <w:tag w:val="title_4c11f2d8966c4c9ca0b7984328b5e710"/>
                                      <w:lock w:val="sdtLocked"/>
                                      <w:richText/>
                                    </w:sdtPr>
                                    <w:sdtContent>
                                      <w:r>
                                        <w:rPr>
                                          <w:b/>
                                          <w:szCs w:val="24"/>
                                        </w:rPr>
                                        <w:t xml:space="preserve">Fondo administravimo įstaigų delspinigiai </w:t>
                                      </w:r>
                                    </w:sdtContent>
                                  </w:sdt>
                                </w:p>
                                <w:sdt>
                                  <w:sdtPr>
                                    <w:alias w:val="26 str. 1 d."/>
                                    <w:tag w:val="part_f31bf6ce89e84c068a1a202d3194b3d6"/>
                                    <w:lock w:val="sdtLocked"/>
                                    <w:richText/>
                                  </w:sdtPr>
                                  <w:sdtContent>
                                    <w:p>
                                      <w:pPr>
                                        <w:ind w:firstLine="720"/>
                                        <w:jc w:val="both"/>
                                        <w:rPr>
                                          <w:rFonts w:eastAsia="Calibri"/>
                                          <w:color w:val="000000"/>
                                          <w:szCs w:val="24"/>
                                        </w:rPr>
                                      </w:pPr>
                                      <w:r>
                                        <w:rPr>
                                          <w:rFonts w:eastAsia="Calibri"/>
                                          <w:color w:val="000000"/>
                                          <w:szCs w:val="24"/>
                                        </w:rPr>
                                        <w:t>Fondo administravimo įstaigos moka delspinigius už draudėjams pavėluotai pervestas lėšas ligos socialinio draudimo ir motinystės socialinio draudimo išmokoms</w:t>
                                      </w:r>
                                      <w:r>
                                        <w:rPr>
                                          <w:rFonts w:eastAsia="Calibri"/>
                                          <w:b/>
                                          <w:color w:val="000000"/>
                                          <w:szCs w:val="24"/>
                                        </w:rPr>
                                        <w:t xml:space="preserve"> </w:t>
                                      </w:r>
                                      <w:r>
                                        <w:rPr>
                                          <w:rFonts w:eastAsia="Calibri"/>
                                          <w:color w:val="000000"/>
                                          <w:szCs w:val="24"/>
                                        </w:rPr>
                                        <w:t xml:space="preserve">mokėti ar už pensijų kaupimo bendrovėms dėl Fondo administravimo įstaigų kaltės pavėluotai pervestas kaupiamąsias pensijų įmokas. Delspinigių dydis nustatomas pagal finansų ministro nustatytą normą, taikomą už pavėluotą </w:t>
                                      </w:r>
                                      <w:r>
                                        <w:rPr>
                                          <w:rFonts w:eastAsia="Calibri"/>
                                          <w:szCs w:val="24"/>
                                        </w:rPr>
                                        <w:t xml:space="preserve">mokesčių </w:t>
                                      </w:r>
                                      <w:r>
                                        <w:rPr>
                                          <w:rFonts w:eastAsia="Calibri"/>
                                          <w:color w:val="000000"/>
                                          <w:szCs w:val="24"/>
                                        </w:rPr>
                                        <w:t xml:space="preserve">mokėjimą. Delspinigiai pradedami skaičiuoti nuo tos dienos, kurią draudėjas, nustatytu laiku iš Fondo negavęs lėšų, išmokėjo šią išmoką jos gavėjui iš savo lėšų ar kurią pasibaigė </w:t>
                                      </w:r>
                                      <w:r>
                                        <w:rPr>
                                          <w:szCs w:val="24"/>
                                        </w:rPr>
                                        <w:t>Lietuvos Respublikos</w:t>
                                      </w:r>
                                      <w:r>
                                        <w:rPr>
                                          <w:rFonts w:eastAsia="Calibri"/>
                                          <w:color w:val="000000"/>
                                          <w:szCs w:val="24"/>
                                        </w:rPr>
                                        <w:t xml:space="preserve"> pensijų kaupimo įstatymo nustatytas terminas pervesti pensijų kaupimo bendrovėms kaupiamąsias pensijų įmokas, ir skaičiuojami tol, kol bus pervesta draudėjo išmokėtų šių išmokų suma ar nesumokėtų pensijų kaupimo bendrovėms kaupiamųjų pensijų įmokų suma.</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skyrius"/>
                            <w:tag w:val="part_13607940f8194294ac0155f495fdf615"/>
                            <w:lock w:val="sdtLocked"/>
                            <w:richText/>
                          </w:sdtPr>
                          <w:sdtContent>
                            <w:p>
                              <w:pPr>
                                <w:jc w:val="center"/>
                                <w:rPr>
                                  <w:rFonts w:eastAsia="Calibri"/>
                                  <w:b/>
                                  <w:szCs w:val="24"/>
                                </w:rPr>
                              </w:pPr>
                              <w:sdt>
                                <w:sdtPr>
                                  <w:alias w:val="Numeris"/>
                                  <w:tag w:val="nr_13607940f8194294ac0155f495fdf61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13607940f8194294ac0155f495fdf615"/>
                                  <w:lock w:val="sdtLocked"/>
                                  <w:richText/>
                                </w:sdtPr>
                                <w:sdtContent>
                                  <w:r>
                                    <w:rPr>
                                      <w:rFonts w:eastAsia="Calibri"/>
                                      <w:b/>
                                      <w:szCs w:val="24"/>
                                    </w:rPr>
                                    <w:t>SOCIALINIO DRAUDIMO VALDYMO SISTEMA</w:t>
                                  </w:r>
                                </w:sdtContent>
                              </w:sdt>
                            </w:p>
                            <w:p>
                              <w:pPr>
                                <w:pBdr>
                                  <w:top w:val="nil"/>
                                  <w:left w:val="nil"/>
                                  <w:bottom w:val="nil"/>
                                  <w:right w:val="nil"/>
                                  <w:between w:val="nil"/>
                                  <w:bar w:val="nil"/>
                                </w:pBdr>
                                <w:jc w:val="center"/>
                                <w:rPr>
                                  <w:rFonts w:eastAsia="Arial Unicode MS"/>
                                  <w:b/>
                                  <w:sz w:val="20"/>
                                  <w:bdr w:val="nil"/>
                                  <w:lang w:eastAsia="lt-LT"/>
                                </w:rPr>
                              </w:pPr>
                            </w:p>
                            <w:sdt>
                              <w:sdtPr>
                                <w:alias w:val="27 str."/>
                                <w:tag w:val="part_b13fd077a50546b9b100bbe47f9574f0"/>
                                <w:lock w:val="sdtLocked"/>
                                <w:richText/>
                              </w:sdtPr>
                              <w:sdtContent>
                                <w:p>
                                  <w:pPr>
                                    <w:ind w:left="2250" w:right="-7" w:hanging="1530"/>
                                    <w:jc w:val="both"/>
                                    <w:rPr>
                                      <w:b/>
                                      <w:szCs w:val="24"/>
                                    </w:rPr>
                                  </w:pPr>
                                  <w:sdt>
                                    <w:sdtPr>
                                      <w:alias w:val="Numeris"/>
                                      <w:tag w:val="nr_b13fd077a50546b9b100bbe47f9574f0"/>
                                      <w:lock w:val="sdtLocked"/>
                                      <w:richText/>
                                    </w:sdtPr>
                                    <w:sdtContent>
                                      <w:r>
                                        <w:rPr>
                                          <w:b/>
                                          <w:szCs w:val="24"/>
                                        </w:rPr>
                                        <w:t>27</w:t>
                                      </w:r>
                                    </w:sdtContent>
                                  </w:sdt>
                                  <w:r>
                                    <w:rPr>
                                      <w:b/>
                                      <w:szCs w:val="24"/>
                                    </w:rPr>
                                    <w:t xml:space="preserve"> straipsnis. </w:t>
                                  </w:r>
                                  <w:sdt>
                                    <w:sdtPr>
                                      <w:alias w:val="Pavadinimas"/>
                                      <w:tag w:val="title_b13fd077a50546b9b100bbe47f9574f0"/>
                                      <w:lock w:val="sdtLocked"/>
                                      <w:richText/>
                                    </w:sdtPr>
                                    <w:sdtContent>
                                      <w:r>
                                        <w:rPr>
                                          <w:b/>
                                          <w:szCs w:val="24"/>
                                        </w:rPr>
                                        <w:t>Socialinio draudimo valdymo sistema, dalyviai ir Fondo valdymo struktūra</w:t>
                                      </w:r>
                                    </w:sdtContent>
                                  </w:sdt>
                                </w:p>
                                <w:sdt>
                                  <w:sdtPr>
                                    <w:alias w:val="27 str. 1 d."/>
                                    <w:tag w:val="part_a8cc3090de0149d8b795c73d505d2eec"/>
                                    <w:lock w:val="sdtLocked"/>
                                    <w:richText/>
                                  </w:sdtPr>
                                  <w:sdtContent>
                                    <w:p>
                                      <w:pPr>
                                        <w:ind w:firstLine="720"/>
                                        <w:jc w:val="both"/>
                                        <w:rPr>
                                          <w:rFonts w:eastAsia="Calibri"/>
                                          <w:color w:val="000000"/>
                                          <w:szCs w:val="24"/>
                                        </w:rPr>
                                      </w:pPr>
                                      <w:sdt>
                                        <w:sdtPr>
                                          <w:alias w:val="Numeris"/>
                                          <w:tag w:val="nr_a8cc3090de0149d8b795c73d505d2eec"/>
                                          <w:lock w:val="sdtLocked"/>
                                          <w:richText/>
                                        </w:sdtPr>
                                        <w:sdtContent>
                                          <w:r>
                                            <w:rPr>
                                              <w:rFonts w:eastAsia="Calibri"/>
                                              <w:color w:val="000000"/>
                                              <w:szCs w:val="24"/>
                                            </w:rPr>
                                            <w:t>1</w:t>
                                          </w:r>
                                        </w:sdtContent>
                                      </w:sdt>
                                      <w:r>
                                        <w:rPr>
                                          <w:rFonts w:eastAsia="Calibri"/>
                                          <w:color w:val="000000"/>
                                          <w:szCs w:val="24"/>
                                        </w:rPr>
                                        <w:t>. Socialinio draudimo valdymo sistemą sudaro:</w:t>
                                      </w:r>
                                    </w:p>
                                    <w:sdt>
                                      <w:sdtPr>
                                        <w:alias w:val="27 str. 1 d. 1 p."/>
                                        <w:tag w:val="part_5b9d5c13919b4c05b5f5fe8ff74ed15e"/>
                                        <w:lock w:val="sdtLocked"/>
                                        <w:richText/>
                                      </w:sdtPr>
                                      <w:sdtContent>
                                        <w:p>
                                          <w:pPr>
                                            <w:ind w:firstLine="720"/>
                                            <w:jc w:val="both"/>
                                            <w:rPr>
                                              <w:rFonts w:eastAsia="Calibri"/>
                                              <w:color w:val="000000"/>
                                              <w:szCs w:val="24"/>
                                            </w:rPr>
                                          </w:pPr>
                                          <w:sdt>
                                            <w:sdtPr>
                                              <w:alias w:val="Numeris"/>
                                              <w:tag w:val="nr_5b9d5c13919b4c05b5f5fe8ff74ed15e"/>
                                              <w:lock w:val="sdtLocked"/>
                                              <w:richText/>
                                            </w:sdtPr>
                                            <w:sdtContent>
                                              <w:r>
                                                <w:rPr>
                                                  <w:rFonts w:eastAsia="Calibri"/>
                                                  <w:color w:val="000000"/>
                                                  <w:szCs w:val="24"/>
                                                </w:rPr>
                                                <w:t>1</w:t>
                                              </w:r>
                                            </w:sdtContent>
                                          </w:sdt>
                                          <w:r>
                                            <w:rPr>
                                              <w:rFonts w:eastAsia="Calibri"/>
                                              <w:color w:val="000000"/>
                                              <w:szCs w:val="24"/>
                                            </w:rPr>
                                            <w:t>) Lietuvos Respublikos socialinės apsaugos ir darbo ministerija (toliau – Socialinės apsaugos ir darbo ministerija);</w:t>
                                          </w:r>
                                        </w:p>
                                      </w:sdtContent>
                                    </w:sdt>
                                    <w:sdt>
                                      <w:sdtPr>
                                        <w:alias w:val="27 str. 1 d. 2 p."/>
                                        <w:tag w:val="part_da0b27f6221046f1a34dd5484a687d10"/>
                                        <w:lock w:val="sdtLocked"/>
                                        <w:richText/>
                                      </w:sdtPr>
                                      <w:sdtContent>
                                        <w:p>
                                          <w:pPr>
                                            <w:ind w:firstLine="720"/>
                                            <w:jc w:val="both"/>
                                            <w:rPr>
                                              <w:rFonts w:eastAsia="Calibri"/>
                                              <w:color w:val="000000"/>
                                              <w:szCs w:val="24"/>
                                            </w:rPr>
                                          </w:pPr>
                                          <w:sdt>
                                            <w:sdtPr>
                                              <w:alias w:val="Numeris"/>
                                              <w:tag w:val="nr_da0b27f6221046f1a34dd5484a687d10"/>
                                              <w:lock w:val="sdtLocked"/>
                                              <w:richText/>
                                            </w:sdtPr>
                                            <w:sdtContent>
                                              <w:r>
                                                <w:rPr>
                                                  <w:rFonts w:eastAsia="Calibri"/>
                                                  <w:color w:val="000000"/>
                                                  <w:szCs w:val="24"/>
                                                </w:rPr>
                                                <w:t>2</w:t>
                                              </w:r>
                                            </w:sdtContent>
                                          </w:sdt>
                                          <w:r>
                                            <w:rPr>
                                              <w:rFonts w:eastAsia="Calibri"/>
                                              <w:color w:val="000000"/>
                                              <w:szCs w:val="24"/>
                                            </w:rPr>
                                            <w:t>) Fondo taryba;</w:t>
                                          </w:r>
                                        </w:p>
                                      </w:sdtContent>
                                    </w:sdt>
                                    <w:sdt>
                                      <w:sdtPr>
                                        <w:alias w:val="27 str. 1 d. 3 p."/>
                                        <w:tag w:val="part_cd2027ac54ea4efe91821918b77dc5ef"/>
                                        <w:lock w:val="sdtLocked"/>
                                        <w:richText/>
                                      </w:sdtPr>
                                      <w:sdtContent>
                                        <w:p>
                                          <w:pPr>
                                            <w:ind w:firstLine="720"/>
                                            <w:jc w:val="both"/>
                                            <w:rPr>
                                              <w:rFonts w:eastAsia="Calibri"/>
                                              <w:color w:val="000000"/>
                                              <w:szCs w:val="24"/>
                                            </w:rPr>
                                          </w:pPr>
                                          <w:sdt>
                                            <w:sdtPr>
                                              <w:alias w:val="Numeris"/>
                                              <w:tag w:val="nr_cd2027ac54ea4efe91821918b77dc5ef"/>
                                              <w:lock w:val="sdtLocked"/>
                                              <w:richText/>
                                            </w:sdtPr>
                                            <w:sdtContent>
                                              <w:r>
                                                <w:rPr>
                                                  <w:rFonts w:eastAsia="Calibri"/>
                                                  <w:color w:val="000000"/>
                                                  <w:szCs w:val="24"/>
                                                </w:rPr>
                                                <w:t>3</w:t>
                                              </w:r>
                                            </w:sdtContent>
                                          </w:sdt>
                                          <w:r>
                                            <w:rPr>
                                              <w:rFonts w:eastAsia="Calibri"/>
                                              <w:color w:val="000000"/>
                                              <w:szCs w:val="24"/>
                                            </w:rPr>
                                            <w:t>) Fondo valdyba;</w:t>
                                          </w:r>
                                        </w:p>
                                      </w:sdtContent>
                                    </w:sdt>
                                    <w:sdt>
                                      <w:sdtPr>
                                        <w:alias w:val="27 str. 1 d. 4 p."/>
                                        <w:tag w:val="part_1b3bb5472467478e89c0c7c9ffde940b"/>
                                        <w:lock w:val="sdtLocked"/>
                                        <w:richText/>
                                      </w:sdtPr>
                                      <w:sdtContent>
                                        <w:p>
                                          <w:pPr>
                                            <w:ind w:firstLine="720"/>
                                            <w:jc w:val="both"/>
                                            <w:rPr>
                                              <w:rFonts w:eastAsia="Calibri"/>
                                              <w:color w:val="000000"/>
                                              <w:szCs w:val="24"/>
                                            </w:rPr>
                                          </w:pPr>
                                          <w:sdt>
                                            <w:sdtPr>
                                              <w:alias w:val="Numeris"/>
                                              <w:tag w:val="nr_1b3bb5472467478e89c0c7c9ffde940b"/>
                                              <w:lock w:val="sdtLocked"/>
                                              <w:richText/>
                                            </w:sdtPr>
                                            <w:sdtContent>
                                              <w:r>
                                                <w:rPr>
                                                  <w:rFonts w:eastAsia="Calibri"/>
                                                  <w:color w:val="000000"/>
                                                  <w:szCs w:val="24"/>
                                                </w:rPr>
                                                <w:t>4</w:t>
                                              </w:r>
                                            </w:sdtContent>
                                          </w:sdt>
                                          <w:r>
                                            <w:rPr>
                                              <w:rFonts w:eastAsia="Calibri"/>
                                              <w:color w:val="000000"/>
                                              <w:szCs w:val="24"/>
                                            </w:rPr>
                                            <w:t>) Fondo valdybos teritoriniai skyriai ir kitos įstaigos.</w:t>
                                          </w:r>
                                        </w:p>
                                      </w:sdtContent>
                                    </w:sdt>
                                  </w:sdtContent>
                                </w:sdt>
                                <w:sdt>
                                  <w:sdtPr>
                                    <w:alias w:val="27 str. 2 d."/>
                                    <w:tag w:val="part_8afaf1351b1b4988b4d2b405772c5876"/>
                                    <w:lock w:val="sdtLocked"/>
                                    <w:richText/>
                                  </w:sdtPr>
                                  <w:sdtContent>
                                    <w:p>
                                      <w:pPr>
                                        <w:ind w:firstLine="720"/>
                                        <w:jc w:val="both"/>
                                        <w:rPr>
                                          <w:rFonts w:eastAsia="Calibri"/>
                                          <w:color w:val="000000"/>
                                          <w:szCs w:val="24"/>
                                        </w:rPr>
                                      </w:pPr>
                                      <w:sdt>
                                        <w:sdtPr>
                                          <w:alias w:val="Numeris"/>
                                          <w:tag w:val="nr_8afaf1351b1b4988b4d2b405772c5876"/>
                                          <w:lock w:val="sdtLocked"/>
                                          <w:richText/>
                                        </w:sdtPr>
                                        <w:sdtContent>
                                          <w:r>
                                            <w:rPr>
                                              <w:rFonts w:eastAsia="Calibri"/>
                                              <w:color w:val="000000"/>
                                              <w:szCs w:val="24"/>
                                            </w:rPr>
                                            <w:t>2</w:t>
                                          </w:r>
                                        </w:sdtContent>
                                      </w:sdt>
                                      <w:r>
                                        <w:rPr>
                                          <w:rFonts w:eastAsia="Calibri"/>
                                          <w:color w:val="000000"/>
                                          <w:szCs w:val="24"/>
                                        </w:rPr>
                                        <w:t>. Socialinio draudimo sistemos dalyviais taip pat yra:</w:t>
                                      </w:r>
                                    </w:p>
                                    <w:sdt>
                                      <w:sdtPr>
                                        <w:alias w:val="27 str. 2 d. 1 p."/>
                                        <w:tag w:val="part_50c0c572159a42d0938623adb5212bf5"/>
                                        <w:lock w:val="sdtLocked"/>
                                        <w:richText/>
                                      </w:sdtPr>
                                      <w:sdtContent>
                                        <w:p>
                                          <w:pPr>
                                            <w:ind w:firstLine="720"/>
                                            <w:jc w:val="both"/>
                                            <w:rPr>
                                              <w:rFonts w:eastAsia="Calibri"/>
                                              <w:color w:val="000000"/>
                                              <w:szCs w:val="24"/>
                                            </w:rPr>
                                          </w:pPr>
                                          <w:sdt>
                                            <w:sdtPr>
                                              <w:alias w:val="Numeris"/>
                                              <w:tag w:val="nr_50c0c572159a42d0938623adb5212bf5"/>
                                              <w:lock w:val="sdtLocked"/>
                                              <w:richText/>
                                            </w:sdtPr>
                                            <w:sdtContent>
                                              <w:r>
                                                <w:rPr>
                                                  <w:rFonts w:eastAsia="Calibri"/>
                                                  <w:color w:val="000000"/>
                                                  <w:szCs w:val="24"/>
                                                </w:rPr>
                                                <w:t>1</w:t>
                                              </w:r>
                                            </w:sdtContent>
                                          </w:sdt>
                                          <w:r>
                                            <w:rPr>
                                              <w:rFonts w:eastAsia="Calibri"/>
                                              <w:color w:val="000000"/>
                                              <w:szCs w:val="24"/>
                                            </w:rPr>
                                            <w:t>) draudėjai ir apdraustieji;</w:t>
                                          </w:r>
                                        </w:p>
                                      </w:sdtContent>
                                    </w:sdt>
                                    <w:sdt>
                                      <w:sdtPr>
                                        <w:alias w:val="27 str. 2 d. 2 p."/>
                                        <w:tag w:val="part_559f7b5fe29e4aeca451c64a1cabe065"/>
                                        <w:lock w:val="sdtLocked"/>
                                        <w:richText/>
                                      </w:sdtPr>
                                      <w:sdtContent>
                                        <w:p>
                                          <w:pPr>
                                            <w:ind w:firstLine="720"/>
                                            <w:jc w:val="both"/>
                                            <w:rPr>
                                              <w:rFonts w:eastAsia="Calibri"/>
                                              <w:color w:val="000000"/>
                                              <w:szCs w:val="24"/>
                                            </w:rPr>
                                          </w:pPr>
                                          <w:sdt>
                                            <w:sdtPr>
                                              <w:alias w:val="Numeris"/>
                                              <w:tag w:val="nr_559f7b5fe29e4aeca451c64a1cabe065"/>
                                              <w:lock w:val="sdtLocked"/>
                                              <w:richText/>
                                            </w:sdtPr>
                                            <w:sdtContent>
                                              <w:r>
                                                <w:rPr>
                                                  <w:rFonts w:eastAsia="Calibri"/>
                                                  <w:szCs w:val="24"/>
                                                </w:rPr>
                                                <w:t>2</w:t>
                                              </w:r>
                                            </w:sdtContent>
                                          </w:sdt>
                                          <w:r>
                                            <w:rPr>
                                              <w:rFonts w:eastAsia="Calibri"/>
                                              <w:szCs w:val="24"/>
                                            </w:rPr>
                                            <w:t xml:space="preserve">) </w:t>
                                          </w:r>
                                          <w:r>
                                            <w:rPr>
                                              <w:rFonts w:eastAsia="Calibri"/>
                                              <w:color w:val="000000"/>
                                              <w:szCs w:val="24"/>
                                            </w:rPr>
                                            <w:t>Socialinio draudimo r</w:t>
                                          </w:r>
                                          <w:r>
                                            <w:rPr>
                                              <w:rFonts w:eastAsia="Calibri"/>
                                              <w:szCs w:val="24"/>
                                            </w:rPr>
                                            <w:t>ezervinis fondas;</w:t>
                                          </w:r>
                                        </w:p>
                                      </w:sdtContent>
                                    </w:sdt>
                                    <w:sdt>
                                      <w:sdtPr>
                                        <w:alias w:val="27 str. 2 d. 3 p."/>
                                        <w:tag w:val="part_52e4b958ba0945ff80d73f5fc2c491fb"/>
                                        <w:lock w:val="sdtLocked"/>
                                        <w:richText/>
                                      </w:sdtPr>
                                      <w:sdtContent>
                                        <w:p>
                                          <w:pPr>
                                            <w:ind w:firstLine="720"/>
                                            <w:jc w:val="both"/>
                                            <w:rPr>
                                              <w:rFonts w:eastAsia="Calibri"/>
                                              <w:color w:val="000000"/>
                                              <w:szCs w:val="24"/>
                                            </w:rPr>
                                          </w:pPr>
                                          <w:sdt>
                                            <w:sdtPr>
                                              <w:alias w:val="Numeris"/>
                                              <w:tag w:val="nr_52e4b958ba0945ff80d73f5fc2c491fb"/>
                                              <w:lock w:val="sdtLocked"/>
                                              <w:richText/>
                                            </w:sdtPr>
                                            <w:sdtContent>
                                              <w:r>
                                                <w:rPr>
                                                  <w:rFonts w:eastAsia="Calibri"/>
                                                  <w:color w:val="000000"/>
                                                  <w:szCs w:val="24"/>
                                                </w:rPr>
                                                <w:t>3</w:t>
                                              </w:r>
                                            </w:sdtContent>
                                          </w:sdt>
                                          <w:r>
                                            <w:rPr>
                                              <w:rFonts w:eastAsia="Calibri"/>
                                              <w:color w:val="000000"/>
                                              <w:szCs w:val="24"/>
                                            </w:rPr>
                                            <w:t>) Valstybinė mokesčių inspekcija;</w:t>
                                          </w:r>
                                        </w:p>
                                      </w:sdtContent>
                                    </w:sdt>
                                    <w:sdt>
                                      <w:sdtPr>
                                        <w:alias w:val="27 str. 2 d. 4 p."/>
                                        <w:tag w:val="part_b772c93084644e33a133dedb3ece8f55"/>
                                        <w:lock w:val="sdtLocked"/>
                                        <w:richText/>
                                      </w:sdtPr>
                                      <w:sdtContent>
                                        <w:p>
                                          <w:pPr>
                                            <w:ind w:firstLine="720"/>
                                            <w:jc w:val="both"/>
                                            <w:rPr>
                                              <w:rFonts w:eastAsia="Calibri"/>
                                              <w:color w:val="000000"/>
                                              <w:szCs w:val="24"/>
                                            </w:rPr>
                                          </w:pPr>
                                          <w:sdt>
                                            <w:sdtPr>
                                              <w:alias w:val="Numeris"/>
                                              <w:tag w:val="nr_b772c93084644e33a133dedb3ece8f55"/>
                                              <w:lock w:val="sdtLocked"/>
                                              <w:richText/>
                                            </w:sdtPr>
                                            <w:sdtContent>
                                              <w:r>
                                                <w:rPr>
                                                  <w:rFonts w:eastAsia="Calibri"/>
                                                  <w:color w:val="000000"/>
                                                  <w:szCs w:val="24"/>
                                                </w:rPr>
                                                <w:t>4</w:t>
                                              </w:r>
                                            </w:sdtContent>
                                          </w:sdt>
                                          <w:r>
                                            <w:rPr>
                                              <w:rFonts w:eastAsia="Calibri"/>
                                              <w:color w:val="000000"/>
                                              <w:szCs w:val="24"/>
                                            </w:rPr>
                                            <w:t>) Lietuvos darbo birža prie Socialinės apsaugos ir darbo ministerijos (toliau – Lietuvos darbo birža);</w:t>
                                          </w:r>
                                        </w:p>
                                      </w:sdtContent>
                                    </w:sdt>
                                    <w:sdt>
                                      <w:sdtPr>
                                        <w:alias w:val="27 str. 2 d. 5 p."/>
                                        <w:tag w:val="part_5c7c6b5165f543d09c802df86e2dfca5"/>
                                        <w:lock w:val="sdtLocked"/>
                                        <w:richText/>
                                      </w:sdtPr>
                                      <w:sdtContent>
                                        <w:p>
                                          <w:pPr>
                                            <w:ind w:firstLine="720"/>
                                            <w:jc w:val="both"/>
                                            <w:rPr>
                                              <w:rFonts w:eastAsia="Calibri"/>
                                              <w:color w:val="000000"/>
                                              <w:szCs w:val="24"/>
                                            </w:rPr>
                                          </w:pPr>
                                          <w:sdt>
                                            <w:sdtPr>
                                              <w:alias w:val="Numeris"/>
                                              <w:tag w:val="nr_5c7c6b5165f543d09c802df86e2dfca5"/>
                                              <w:lock w:val="sdtLocked"/>
                                              <w:richText/>
                                            </w:sdtPr>
                                            <w:sdtContent>
                                              <w:r>
                                                <w:rPr>
                                                  <w:rFonts w:eastAsia="Calibri"/>
                                                  <w:color w:val="000000"/>
                                                  <w:szCs w:val="24"/>
                                                </w:rPr>
                                                <w:t>5</w:t>
                                              </w:r>
                                            </w:sdtContent>
                                          </w:sdt>
                                          <w:r>
                                            <w:rPr>
                                              <w:rFonts w:eastAsia="Calibri"/>
                                              <w:color w:val="000000"/>
                                              <w:szCs w:val="24"/>
                                            </w:rPr>
                                            <w:t>) Valstybinė ligonių kasa;</w:t>
                                          </w:r>
                                        </w:p>
                                      </w:sdtContent>
                                    </w:sdt>
                                    <w:sdt>
                                      <w:sdtPr>
                                        <w:alias w:val="27 str. 2 d. 6 p."/>
                                        <w:tag w:val="part_c0f69795884c4177902c72825c0bb81b"/>
                                        <w:lock w:val="sdtLocked"/>
                                        <w:richText/>
                                      </w:sdtPr>
                                      <w:sdtContent>
                                        <w:p>
                                          <w:pPr>
                                            <w:ind w:firstLine="720"/>
                                            <w:jc w:val="both"/>
                                            <w:rPr>
                                              <w:rFonts w:eastAsia="Calibri"/>
                                              <w:color w:val="000000"/>
                                              <w:szCs w:val="24"/>
                                            </w:rPr>
                                          </w:pPr>
                                          <w:sdt>
                                            <w:sdtPr>
                                              <w:alias w:val="Numeris"/>
                                              <w:tag w:val="nr_c0f69795884c4177902c72825c0bb81b"/>
                                              <w:lock w:val="sdtLocked"/>
                                              <w:richText/>
                                            </w:sdtPr>
                                            <w:sdtContent>
                                              <w:r>
                                                <w:rPr>
                                                  <w:rFonts w:eastAsia="Calibri"/>
                                                  <w:color w:val="000000"/>
                                                  <w:szCs w:val="24"/>
                                                </w:rPr>
                                                <w:t>6</w:t>
                                              </w:r>
                                            </w:sdtContent>
                                          </w:sdt>
                                          <w:r>
                                            <w:rPr>
                                              <w:rFonts w:eastAsia="Calibri"/>
                                              <w:color w:val="000000"/>
                                              <w:szCs w:val="24"/>
                                            </w:rPr>
                                            <w:t>) pensijų kaupimo bendrovės.</w:t>
                                          </w:r>
                                        </w:p>
                                      </w:sdtContent>
                                    </w:sdt>
                                  </w:sdtContent>
                                </w:sdt>
                                <w:sdt>
                                  <w:sdtPr>
                                    <w:alias w:val="27 str. 3 d."/>
                                    <w:tag w:val="part_26e18f31b1d445459a736f59b6a5cc02"/>
                                    <w:lock w:val="sdtLocked"/>
                                    <w:richText/>
                                  </w:sdtPr>
                                  <w:sdtContent>
                                    <w:p>
                                      <w:pPr>
                                        <w:ind w:firstLine="720"/>
                                        <w:jc w:val="both"/>
                                        <w:rPr>
                                          <w:rFonts w:eastAsia="Calibri"/>
                                          <w:color w:val="000000"/>
                                          <w:szCs w:val="24"/>
                                        </w:rPr>
                                      </w:pPr>
                                      <w:sdt>
                                        <w:sdtPr>
                                          <w:alias w:val="Numeris"/>
                                          <w:tag w:val="nr_26e18f31b1d445459a736f59b6a5cc02"/>
                                          <w:lock w:val="sdtLocked"/>
                                          <w:richText/>
                                        </w:sdtPr>
                                        <w:sdtContent>
                                          <w:r>
                                            <w:rPr>
                                              <w:rFonts w:eastAsia="Calibri"/>
                                              <w:color w:val="000000"/>
                                              <w:szCs w:val="24"/>
                                            </w:rPr>
                                            <w:t>3</w:t>
                                          </w:r>
                                        </w:sdtContent>
                                      </w:sdt>
                                      <w:r>
                                        <w:rPr>
                                          <w:rFonts w:eastAsia="Calibri"/>
                                          <w:color w:val="000000"/>
                                          <w:szCs w:val="24"/>
                                        </w:rPr>
                                        <w:t>. Fondo valdymo struktūrą sudaro Fondo valdyba, Fondo valdybos teritoriniai skyriai ir kitos įstaigos.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28 str."/>
                                <w:tag w:val="part_22edd7896bfd40568819fb6282b85f7d"/>
                                <w:lock w:val="sdtLocked"/>
                                <w:richText/>
                              </w:sdtPr>
                              <w:sdtContent>
                                <w:p>
                                  <w:pPr>
                                    <w:ind w:left="2250" w:right="-7" w:hanging="1530"/>
                                    <w:jc w:val="both"/>
                                    <w:rPr>
                                      <w:b/>
                                      <w:szCs w:val="24"/>
                                    </w:rPr>
                                  </w:pPr>
                                  <w:sdt>
                                    <w:sdtPr>
                                      <w:alias w:val="Numeris"/>
                                      <w:tag w:val="nr_22edd7896bfd40568819fb6282b85f7d"/>
                                      <w:lock w:val="sdtLocked"/>
                                      <w:richText/>
                                    </w:sdtPr>
                                    <w:sdtContent>
                                      <w:r>
                                        <w:rPr>
                                          <w:b/>
                                          <w:szCs w:val="24"/>
                                        </w:rPr>
                                        <w:t>28</w:t>
                                      </w:r>
                                    </w:sdtContent>
                                  </w:sdt>
                                  <w:r>
                                    <w:rPr>
                                      <w:b/>
                                      <w:szCs w:val="24"/>
                                    </w:rPr>
                                    <w:t xml:space="preserve"> straipsnis.</w:t>
                                    <w:tab/>
                                  </w:r>
                                  <w:sdt>
                                    <w:sdtPr>
                                      <w:alias w:val="Pavadinimas"/>
                                      <w:tag w:val="title_22edd7896bfd40568819fb6282b85f7d"/>
                                      <w:lock w:val="sdtLocked"/>
                                      <w:richText/>
                                    </w:sdtPr>
                                    <w:sdtContent>
                                      <w:r>
                                        <w:rPr>
                                          <w:b/>
                                          <w:szCs w:val="24"/>
                                        </w:rPr>
                                        <w:t>Socialinės apsaugos ir darbo ministerijos funkcijos socialinio draudimo valdymo sistemoje</w:t>
                                      </w:r>
                                    </w:sdtContent>
                                  </w:sdt>
                                </w:p>
                                <w:sdt>
                                  <w:sdtPr>
                                    <w:alias w:val="28 str. 1 d."/>
                                    <w:tag w:val="part_244f5f31e91f4f8d974941178e7ee2cf"/>
                                    <w:lock w:val="sdtLocked"/>
                                    <w:richText/>
                                  </w:sdtPr>
                                  <w:sdtContent>
                                    <w:p>
                                      <w:pPr>
                                        <w:ind w:firstLine="720"/>
                                        <w:jc w:val="both"/>
                                        <w:rPr>
                                          <w:rFonts w:eastAsia="Calibri"/>
                                          <w:color w:val="000000"/>
                                          <w:szCs w:val="24"/>
                                        </w:rPr>
                                      </w:pPr>
                                      <w:r>
                                        <w:rPr>
                                          <w:rFonts w:eastAsia="Calibri"/>
                                          <w:color w:val="000000"/>
                                          <w:szCs w:val="24"/>
                                        </w:rPr>
                                        <w:t xml:space="preserve">Socialinės apsaugos ir darbo ministerija, vykdydama socialinio draudimo valdymo funkcijas ir įgyvendindama šioje srityje valstybės politiką: </w:t>
                                      </w:r>
                                    </w:p>
                                    <w:sdt>
                                      <w:sdtPr>
                                        <w:alias w:val="28 str. 1 d. 1 p."/>
                                        <w:tag w:val="part_a259ea6e21c74c15824664409eadd537"/>
                                        <w:lock w:val="sdtLocked"/>
                                        <w:richText/>
                                      </w:sdtPr>
                                      <w:sdtContent>
                                        <w:p>
                                          <w:pPr>
                                            <w:ind w:firstLine="720"/>
                                            <w:jc w:val="both"/>
                                            <w:rPr>
                                              <w:rFonts w:eastAsia="Calibri"/>
                                              <w:color w:val="000000"/>
                                              <w:szCs w:val="24"/>
                                            </w:rPr>
                                          </w:pPr>
                                          <w:sdt>
                                            <w:sdtPr>
                                              <w:alias w:val="Numeris"/>
                                              <w:tag w:val="nr_a259ea6e21c74c15824664409eadd537"/>
                                              <w:lock w:val="sdtLocked"/>
                                              <w:richText/>
                                            </w:sdtPr>
                                            <w:sdtContent>
                                              <w:r>
                                                <w:rPr>
                                                  <w:rFonts w:eastAsia="Calibri"/>
                                                  <w:color w:val="000000"/>
                                                  <w:szCs w:val="24"/>
                                                </w:rPr>
                                                <w:t>1</w:t>
                                              </w:r>
                                            </w:sdtContent>
                                          </w:sdt>
                                          <w:r>
                                            <w:rPr>
                                              <w:rFonts w:eastAsia="Calibri"/>
                                              <w:color w:val="000000"/>
                                              <w:szCs w:val="24"/>
                                            </w:rPr>
                                            <w:t>) koordinuoja socialinio draudimo bei strateginių jo krypčių plėtojimą;</w:t>
                                          </w:r>
                                        </w:p>
                                      </w:sdtContent>
                                    </w:sdt>
                                    <w:sdt>
                                      <w:sdtPr>
                                        <w:alias w:val="28 str. 1 d. 2 p."/>
                                        <w:tag w:val="part_7cb9a3c94d5a4912bc8ce648545d1a55"/>
                                        <w:lock w:val="sdtLocked"/>
                                        <w:richText/>
                                      </w:sdtPr>
                                      <w:sdtContent>
                                        <w:p>
                                          <w:pPr>
                                            <w:ind w:firstLine="720"/>
                                            <w:jc w:val="both"/>
                                            <w:rPr>
                                              <w:rFonts w:eastAsia="Calibri"/>
                                              <w:color w:val="000000"/>
                                              <w:szCs w:val="24"/>
                                            </w:rPr>
                                          </w:pPr>
                                          <w:sdt>
                                            <w:sdtPr>
                                              <w:alias w:val="Numeris"/>
                                              <w:tag w:val="nr_7cb9a3c94d5a4912bc8ce648545d1a55"/>
                                              <w:lock w:val="sdtLocked"/>
                                              <w:richText/>
                                            </w:sdtPr>
                                            <w:sdtContent>
                                              <w:r>
                                                <w:rPr>
                                                  <w:rFonts w:eastAsia="Calibri"/>
                                                  <w:color w:val="000000"/>
                                                  <w:szCs w:val="24"/>
                                                </w:rPr>
                                                <w:t>2</w:t>
                                              </w:r>
                                            </w:sdtContent>
                                          </w:sdt>
                                          <w:r>
                                            <w:rPr>
                                              <w:rFonts w:eastAsia="Calibri"/>
                                              <w:color w:val="000000"/>
                                              <w:szCs w:val="24"/>
                                            </w:rPr>
                                            <w:t>) analizuoja, ar socialinio draudimo teikiamos garantijos atitinka valstybės bei apdraustųjų asmenų ir išmokų gavėjų interesus;</w:t>
                                          </w:r>
                                        </w:p>
                                      </w:sdtContent>
                                    </w:sdt>
                                    <w:sdt>
                                      <w:sdtPr>
                                        <w:alias w:val="28 str. 1 d. 3 p."/>
                                        <w:tag w:val="part_351796eebe0c43e98fda4d7a613ab29f"/>
                                        <w:lock w:val="sdtLocked"/>
                                        <w:richText/>
                                      </w:sdtPr>
                                      <w:sdtContent>
                                        <w:p>
                                          <w:pPr>
                                            <w:ind w:firstLine="720"/>
                                            <w:jc w:val="both"/>
                                            <w:rPr>
                                              <w:rFonts w:eastAsia="Calibri"/>
                                              <w:color w:val="000000"/>
                                              <w:szCs w:val="24"/>
                                            </w:rPr>
                                          </w:pPr>
                                          <w:sdt>
                                            <w:sdtPr>
                                              <w:alias w:val="Numeris"/>
                                              <w:tag w:val="nr_351796eebe0c43e98fda4d7a613ab29f"/>
                                              <w:lock w:val="sdtLocked"/>
                                              <w:richText/>
                                            </w:sdtPr>
                                            <w:sdtContent>
                                              <w:r>
                                                <w:rPr>
                                                  <w:rFonts w:eastAsia="Calibri"/>
                                                  <w:color w:val="000000"/>
                                                  <w:szCs w:val="24"/>
                                                </w:rPr>
                                                <w:t>3</w:t>
                                              </w:r>
                                            </w:sdtContent>
                                          </w:sdt>
                                          <w:r>
                                            <w:rPr>
                                              <w:rFonts w:eastAsia="Calibri"/>
                                              <w:color w:val="000000"/>
                                              <w:szCs w:val="24"/>
                                            </w:rPr>
                                            <w:t xml:space="preserve">) nustato perspektyvinius ir artimiausius socialinio draudimo uždavinius; </w:t>
                                          </w:r>
                                        </w:p>
                                      </w:sdtContent>
                                    </w:sdt>
                                    <w:sdt>
                                      <w:sdtPr>
                                        <w:alias w:val="28 str. 1 d. 4 p."/>
                                        <w:tag w:val="part_f7a2c4c00fe44c49a0a0f03ca3b2dda1"/>
                                        <w:lock w:val="sdtLocked"/>
                                        <w:richText/>
                                      </w:sdtPr>
                                      <w:sdtContent>
                                        <w:p>
                                          <w:pPr>
                                            <w:ind w:firstLine="720"/>
                                            <w:jc w:val="both"/>
                                            <w:rPr>
                                              <w:rFonts w:eastAsia="Calibri"/>
                                              <w:color w:val="000000"/>
                                              <w:szCs w:val="24"/>
                                            </w:rPr>
                                          </w:pPr>
                                          <w:sdt>
                                            <w:sdtPr>
                                              <w:alias w:val="Numeris"/>
                                              <w:tag w:val="nr_f7a2c4c00fe44c49a0a0f03ca3b2dda1"/>
                                              <w:lock w:val="sdtLocked"/>
                                              <w:richText/>
                                            </w:sdtPr>
                                            <w:sdtContent>
                                              <w:r>
                                                <w:rPr>
                                                  <w:rFonts w:eastAsia="Calibri"/>
                                                  <w:color w:val="000000"/>
                                                  <w:szCs w:val="24"/>
                                                </w:rPr>
                                                <w:t>4</w:t>
                                              </w:r>
                                            </w:sdtContent>
                                          </w:sdt>
                                          <w:r>
                                            <w:rPr>
                                              <w:rFonts w:eastAsia="Calibri"/>
                                              <w:color w:val="000000"/>
                                              <w:szCs w:val="24"/>
                                            </w:rPr>
                                            <w:t>) kontroliuoja Fondo valdybos veiklą ir organizuoja šios veiklos patikrinimus;</w:t>
                                          </w:r>
                                        </w:p>
                                      </w:sdtContent>
                                    </w:sdt>
                                    <w:sdt>
                                      <w:sdtPr>
                                        <w:alias w:val="28 str. 1 d. 5 p."/>
                                        <w:tag w:val="part_5daf72377cd34f7f9d4540d94b0a8ba1"/>
                                        <w:lock w:val="sdtLocked"/>
                                        <w:richText/>
                                      </w:sdtPr>
                                      <w:sdtContent>
                                        <w:p>
                                          <w:pPr>
                                            <w:ind w:firstLine="720"/>
                                            <w:jc w:val="both"/>
                                            <w:rPr>
                                              <w:rFonts w:eastAsia="Calibri"/>
                                              <w:color w:val="000000"/>
                                              <w:szCs w:val="24"/>
                                            </w:rPr>
                                          </w:pPr>
                                          <w:sdt>
                                            <w:sdtPr>
                                              <w:alias w:val="Numeris"/>
                                              <w:tag w:val="nr_5daf72377cd34f7f9d4540d94b0a8ba1"/>
                                              <w:lock w:val="sdtLocked"/>
                                              <w:richText/>
                                            </w:sdtPr>
                                            <w:sdtContent>
                                              <w:r>
                                                <w:rPr>
                                                  <w:rFonts w:eastAsia="Calibri"/>
                                                  <w:color w:val="000000"/>
                                                  <w:szCs w:val="24"/>
                                                </w:rPr>
                                                <w:t>5</w:t>
                                              </w:r>
                                            </w:sdtContent>
                                          </w:sdt>
                                          <w:r>
                                            <w:rPr>
                                              <w:rFonts w:eastAsia="Calibri"/>
                                              <w:color w:val="000000"/>
                                              <w:szCs w:val="24"/>
                                            </w:rPr>
                                            <w:t>) pagal kompetenciją tvirtina Fondo valdybos nuostatus;</w:t>
                                          </w:r>
                                        </w:p>
                                      </w:sdtContent>
                                    </w:sdt>
                                    <w:sdt>
                                      <w:sdtPr>
                                        <w:alias w:val="28 str. 1 d. 6 p."/>
                                        <w:tag w:val="part_2b265edd00394ac0a35d10ee382dc990"/>
                                        <w:lock w:val="sdtLocked"/>
                                        <w:richText/>
                                      </w:sdtPr>
                                      <w:sdtContent>
                                        <w:p>
                                          <w:pPr>
                                            <w:ind w:firstLine="720"/>
                                            <w:jc w:val="both"/>
                                            <w:rPr>
                                              <w:rFonts w:eastAsia="Calibri"/>
                                              <w:szCs w:val="24"/>
                                            </w:rPr>
                                          </w:pPr>
                                          <w:sdt>
                                            <w:sdtPr>
                                              <w:alias w:val="Numeris"/>
                                              <w:tag w:val="nr_2b265edd00394ac0a35d10ee382dc990"/>
                                              <w:lock w:val="sdtLocked"/>
                                              <w:richText/>
                                            </w:sdtPr>
                                            <w:sdtContent>
                                              <w:r>
                                                <w:rPr>
                                                  <w:rFonts w:eastAsia="Calibri"/>
                                                  <w:szCs w:val="24"/>
                                                </w:rPr>
                                                <w:t>6</w:t>
                                              </w:r>
                                            </w:sdtContent>
                                          </w:sdt>
                                          <w:r>
                                            <w:rPr>
                                              <w:rFonts w:eastAsia="Calibri"/>
                                              <w:szCs w:val="24"/>
                                            </w:rPr>
                                            <w:t>) teikia Vyriausybei Fondo biudžeto projektą, Fondo metinių konsoliduotųjų ataskaitų rinkinį, išvadas ir pasiūlymus dėl Vyriausybės patvirtintų Valstybinio socialinio draudimo ir pensijų sistemos pertvarkos gairių įgyvendinimo priemonių vykdymo ir laukiamų rezultatų.</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29 str."/>
                                <w:tag w:val="part_4c2a42068f8f49a38eb4c969446791dd"/>
                                <w:lock w:val="sdtLocked"/>
                                <w:richText/>
                              </w:sdtPr>
                              <w:sdtContent>
                                <w:p>
                                  <w:pPr>
                                    <w:ind w:left="2250" w:right="-7" w:hanging="1530"/>
                                    <w:jc w:val="both"/>
                                    <w:rPr>
                                      <w:b/>
                                      <w:szCs w:val="24"/>
                                    </w:rPr>
                                  </w:pPr>
                                  <w:sdt>
                                    <w:sdtPr>
                                      <w:alias w:val="Numeris"/>
                                      <w:tag w:val="nr_4c2a42068f8f49a38eb4c969446791dd"/>
                                      <w:lock w:val="sdtLocked"/>
                                      <w:richText/>
                                    </w:sdtPr>
                                    <w:sdtContent>
                                      <w:r>
                                        <w:rPr>
                                          <w:b/>
                                          <w:szCs w:val="24"/>
                                        </w:rPr>
                                        <w:t>29</w:t>
                                      </w:r>
                                    </w:sdtContent>
                                  </w:sdt>
                                  <w:r>
                                    <w:rPr>
                                      <w:b/>
                                      <w:szCs w:val="24"/>
                                    </w:rPr>
                                    <w:t xml:space="preserve"> straipsnis. </w:t>
                                  </w:r>
                                  <w:sdt>
                                    <w:sdtPr>
                                      <w:alias w:val="Pavadinimas"/>
                                      <w:tag w:val="title_4c2a42068f8f49a38eb4c969446791dd"/>
                                      <w:lock w:val="sdtLocked"/>
                                      <w:richText/>
                                    </w:sdtPr>
                                    <w:sdtContent>
                                      <w:r>
                                        <w:rPr>
                                          <w:b/>
                                          <w:szCs w:val="24"/>
                                        </w:rPr>
                                        <w:t xml:space="preserve">Fondo taryba </w:t>
                                      </w:r>
                                    </w:sdtContent>
                                  </w:sdt>
                                </w:p>
                                <w:sdt>
                                  <w:sdtPr>
                                    <w:alias w:val="29 str. 1 d."/>
                                    <w:tag w:val="part_b17ba51fea564ea7b31a6bf7fdca9aae"/>
                                    <w:lock w:val="sdtLocked"/>
                                    <w:richText/>
                                  </w:sdtPr>
                                  <w:sdtContent>
                                    <w:p>
                                      <w:pPr>
                                        <w:ind w:firstLine="720"/>
                                        <w:jc w:val="both"/>
                                        <w:rPr>
                                          <w:rFonts w:eastAsia="Calibri"/>
                                          <w:color w:val="000000"/>
                                          <w:szCs w:val="24"/>
                                        </w:rPr>
                                      </w:pPr>
                                      <w:sdt>
                                        <w:sdtPr>
                                          <w:alias w:val="Numeris"/>
                                          <w:tag w:val="nr_b17ba51fea564ea7b31a6bf7fdca9aae"/>
                                          <w:lock w:val="sdtLocked"/>
                                          <w:richText/>
                                        </w:sdtPr>
                                        <w:sdtContent>
                                          <w:r>
                                            <w:rPr>
                                              <w:rFonts w:eastAsia="Calibri"/>
                                              <w:color w:val="000000"/>
                                              <w:szCs w:val="24"/>
                                            </w:rPr>
                                            <w:t>1</w:t>
                                          </w:r>
                                        </w:sdtContent>
                                      </w:sdt>
                                      <w:r>
                                        <w:rPr>
                                          <w:rFonts w:eastAsia="Calibri"/>
                                          <w:color w:val="000000"/>
                                          <w:szCs w:val="24"/>
                                        </w:rPr>
                                        <w:t xml:space="preserve">. Fondo taryba yra lygiateisio trišalio bendradarbiavimo pagrindu sudaryta kolegiali institucija, nagrinėjanti ir priimanti sprendimus socialinio draudimo politikos įgyvendinimo klausimais. </w:t>
                                      </w:r>
                                    </w:p>
                                  </w:sdtContent>
                                </w:sdt>
                                <w:sdt>
                                  <w:sdtPr>
                                    <w:alias w:val="29 str. 2 d."/>
                                    <w:tag w:val="part_253ba0fce1b042809579ff32c003d800"/>
                                    <w:lock w:val="sdtLocked"/>
                                    <w:richText/>
                                  </w:sdtPr>
                                  <w:sdtContent>
                                    <w:p>
                                      <w:pPr>
                                        <w:ind w:firstLine="720"/>
                                        <w:jc w:val="both"/>
                                        <w:rPr>
                                          <w:rFonts w:eastAsia="Calibri"/>
                                          <w:color w:val="000000"/>
                                          <w:szCs w:val="24"/>
                                        </w:rPr>
                                      </w:pPr>
                                      <w:sdt>
                                        <w:sdtPr>
                                          <w:alias w:val="Numeris"/>
                                          <w:tag w:val="nr_253ba0fce1b042809579ff32c003d800"/>
                                          <w:lock w:val="sdtLocked"/>
                                          <w:richText/>
                                        </w:sdtPr>
                                        <w:sdtContent>
                                          <w:r>
                                            <w:rPr>
                                              <w:rFonts w:eastAsia="Calibri"/>
                                              <w:color w:val="000000"/>
                                              <w:szCs w:val="24"/>
                                            </w:rPr>
                                            <w:t>2</w:t>
                                          </w:r>
                                        </w:sdtContent>
                                      </w:sdt>
                                      <w:r>
                                        <w:rPr>
                                          <w:rFonts w:eastAsia="Calibri"/>
                                          <w:color w:val="000000"/>
                                          <w:szCs w:val="24"/>
                                        </w:rPr>
                                        <w:t>. Fondo tarybą sudaro 15 narių.</w:t>
                                      </w:r>
                                    </w:p>
                                  </w:sdtContent>
                                </w:sdt>
                                <w:sdt>
                                  <w:sdtPr>
                                    <w:alias w:val="29 str. 3 d."/>
                                    <w:tag w:val="part_7b4eebd6fa5a4133bf8e3e591ce71dfd"/>
                                    <w:lock w:val="sdtLocked"/>
                                    <w:richText/>
                                  </w:sdtPr>
                                  <w:sdtContent>
                                    <w:p>
                                      <w:pPr>
                                        <w:ind w:firstLine="720"/>
                                        <w:jc w:val="both"/>
                                        <w:rPr>
                                          <w:rFonts w:eastAsia="Calibri"/>
                                          <w:color w:val="000000"/>
                                          <w:szCs w:val="24"/>
                                        </w:rPr>
                                      </w:pPr>
                                      <w:sdt>
                                        <w:sdtPr>
                                          <w:alias w:val="Numeris"/>
                                          <w:tag w:val="nr_7b4eebd6fa5a4133bf8e3e591ce71dfd"/>
                                          <w:lock w:val="sdtLocked"/>
                                          <w:richText/>
                                        </w:sdtPr>
                                        <w:sdtContent>
                                          <w:r>
                                            <w:rPr>
                                              <w:rFonts w:eastAsia="Calibri"/>
                                              <w:color w:val="000000"/>
                                              <w:szCs w:val="24"/>
                                            </w:rPr>
                                            <w:t>3</w:t>
                                          </w:r>
                                        </w:sdtContent>
                                      </w:sdt>
                                      <w:r>
                                        <w:rPr>
                                          <w:rFonts w:eastAsia="Calibri"/>
                                          <w:color w:val="000000"/>
                                          <w:szCs w:val="24"/>
                                        </w:rPr>
                                        <w:t xml:space="preserve">. Fondo taryba sudaroma iš vienodo skaičiaus lygiateisių narių, atstovaujančių apdraustųjų interesus ginančioms organizacijoms, darbdavių organizacijoms bei valstybės institucijoms. </w:t>
                                      </w:r>
                                    </w:p>
                                  </w:sdtContent>
                                </w:sdt>
                                <w:sdt>
                                  <w:sdtPr>
                                    <w:alias w:val="29 str. 4 d."/>
                                    <w:tag w:val="part_83ba8b85ca6b4bb9b9437deeaf066628"/>
                                    <w:lock w:val="sdtLocked"/>
                                    <w:richText/>
                                  </w:sdtPr>
                                  <w:sdtContent>
                                    <w:p>
                                      <w:pPr>
                                        <w:ind w:firstLine="720"/>
                                        <w:jc w:val="both"/>
                                        <w:rPr>
                                          <w:rFonts w:eastAsia="Calibri"/>
                                          <w:color w:val="000000"/>
                                          <w:szCs w:val="24"/>
                                        </w:rPr>
                                      </w:pPr>
                                      <w:sdt>
                                        <w:sdtPr>
                                          <w:alias w:val="Numeris"/>
                                          <w:tag w:val="nr_83ba8b85ca6b4bb9b9437deeaf066628"/>
                                          <w:lock w:val="sdtLocked"/>
                                          <w:richText/>
                                        </w:sdtPr>
                                        <w:sdtContent>
                                          <w:r>
                                            <w:rPr>
                                              <w:rFonts w:eastAsia="Calibri"/>
                                              <w:color w:val="000000"/>
                                              <w:szCs w:val="24"/>
                                            </w:rPr>
                                            <w:t>4</w:t>
                                          </w:r>
                                        </w:sdtContent>
                                      </w:sdt>
                                      <w:r>
                                        <w:rPr>
                                          <w:rFonts w:eastAsia="Calibri"/>
                                          <w:color w:val="000000"/>
                                          <w:szCs w:val="24"/>
                                        </w:rPr>
                                        <w:t>. Apdraustųjų asmenų ir darbdavių atstovus deleguoja atstovaujamos organizacijos savo susitarimu, o valstybės institucijų atstovus skiria Vyriausybė. Fondo tarybos sudėtį socialinės apsaugos ir darbo ministro teikimu tvirtina Vyriausybė.</w:t>
                                      </w:r>
                                    </w:p>
                                  </w:sdtContent>
                                </w:sdt>
                                <w:sdt>
                                  <w:sdtPr>
                                    <w:alias w:val="29 str. 5 d."/>
                                    <w:tag w:val="part_9f28de457ac6400f9e9676efe8fb2b40"/>
                                    <w:lock w:val="sdtLocked"/>
                                    <w:richText/>
                                  </w:sdtPr>
                                  <w:sdtContent>
                                    <w:p>
                                      <w:pPr>
                                        <w:ind w:firstLine="720"/>
                                        <w:jc w:val="both"/>
                                        <w:rPr>
                                          <w:rFonts w:eastAsia="Calibri"/>
                                          <w:color w:val="000000"/>
                                          <w:szCs w:val="24"/>
                                        </w:rPr>
                                      </w:pPr>
                                      <w:sdt>
                                        <w:sdtPr>
                                          <w:alias w:val="Numeris"/>
                                          <w:tag w:val="nr_9f28de457ac6400f9e9676efe8fb2b40"/>
                                          <w:lock w:val="sdtLocked"/>
                                          <w:richText/>
                                        </w:sdtPr>
                                        <w:sdtContent>
                                          <w:r>
                                            <w:rPr>
                                              <w:rFonts w:eastAsia="Calibri"/>
                                              <w:color w:val="000000"/>
                                              <w:szCs w:val="24"/>
                                            </w:rPr>
                                            <w:t>5</w:t>
                                          </w:r>
                                        </w:sdtContent>
                                      </w:sdt>
                                      <w:r>
                                        <w:rPr>
                                          <w:rFonts w:eastAsia="Calibri"/>
                                          <w:color w:val="000000"/>
                                          <w:szCs w:val="24"/>
                                        </w:rPr>
                                        <w:t>. Fondo tarybos veiklai rotacijos principu vadovauja jos pirmininkas. Jį Fondo tarybos nariai renka šešiems mėnesiams.</w:t>
                                      </w:r>
                                    </w:p>
                                  </w:sdtContent>
                                </w:sdt>
                                <w:sdt>
                                  <w:sdtPr>
                                    <w:alias w:val="29 str. 6 d."/>
                                    <w:tag w:val="part_8d752e4d2fec4fb7ab67c0d4f553642b"/>
                                    <w:lock w:val="sdtLocked"/>
                                    <w:richText/>
                                  </w:sdtPr>
                                  <w:sdtContent>
                                    <w:p>
                                      <w:pPr>
                                        <w:ind w:firstLine="720"/>
                                        <w:jc w:val="both"/>
                                        <w:rPr>
                                          <w:rFonts w:eastAsia="Calibri"/>
                                          <w:i/>
                                          <w:color w:val="000000"/>
                                          <w:szCs w:val="24"/>
                                        </w:rPr>
                                      </w:pPr>
                                      <w:sdt>
                                        <w:sdtPr>
                                          <w:alias w:val="Numeris"/>
                                          <w:tag w:val="nr_8d752e4d2fec4fb7ab67c0d4f553642b"/>
                                          <w:lock w:val="sdtLocked"/>
                                          <w:richText/>
                                        </w:sdtPr>
                                        <w:sdtContent>
                                          <w:r>
                                            <w:rPr>
                                              <w:rFonts w:eastAsia="Calibri"/>
                                              <w:color w:val="000000"/>
                                              <w:szCs w:val="24"/>
                                            </w:rPr>
                                            <w:t>6</w:t>
                                          </w:r>
                                        </w:sdtContent>
                                      </w:sdt>
                                      <w:r>
                                        <w:rPr>
                                          <w:rFonts w:eastAsia="Calibri"/>
                                          <w:color w:val="000000"/>
                                          <w:szCs w:val="24"/>
                                        </w:rPr>
                                        <w:t>. Fondo tarybos sprendimai priimami jos narių balsų dauguma. Esant vienodam balsų skaičiui, Fondo tarybos pirmininko balsas yra lemiamas.</w:t>
                                      </w:r>
                                    </w:p>
                                  </w:sdtContent>
                                </w:sdt>
                                <w:sdt>
                                  <w:sdtPr>
                                    <w:alias w:val="29 str. 7 d."/>
                                    <w:tag w:val="part_359a43e344084996b85c2843caa6ed2c"/>
                                    <w:lock w:val="sdtLocked"/>
                                    <w:richText/>
                                  </w:sdtPr>
                                  <w:sdtContent>
                                    <w:p>
                                      <w:pPr>
                                        <w:ind w:firstLine="720"/>
                                        <w:jc w:val="both"/>
                                        <w:rPr>
                                          <w:rFonts w:eastAsia="Calibri"/>
                                          <w:color w:val="000000"/>
                                          <w:szCs w:val="24"/>
                                        </w:rPr>
                                      </w:pPr>
                                      <w:sdt>
                                        <w:sdtPr>
                                          <w:alias w:val="Numeris"/>
                                          <w:tag w:val="nr_359a43e344084996b85c2843caa6ed2c"/>
                                          <w:lock w:val="sdtLocked"/>
                                          <w:richText/>
                                        </w:sdtPr>
                                        <w:sdtContent>
                                          <w:r>
                                            <w:rPr>
                                              <w:rFonts w:eastAsia="Calibri"/>
                                              <w:color w:val="000000"/>
                                              <w:szCs w:val="24"/>
                                            </w:rPr>
                                            <w:t>7</w:t>
                                          </w:r>
                                        </w:sdtContent>
                                      </w:sdt>
                                      <w:r>
                                        <w:rPr>
                                          <w:rFonts w:eastAsia="Calibri"/>
                                          <w:color w:val="000000"/>
                                          <w:szCs w:val="24"/>
                                        </w:rPr>
                                        <w:t>. Fondo taryba veikia pagal savo patvirtintą reglamentą.</w:t>
                                      </w:r>
                                    </w:p>
                                  </w:sdtContent>
                                </w:sdt>
                                <w:sdt>
                                  <w:sdtPr>
                                    <w:alias w:val="29 str. 8 d."/>
                                    <w:tag w:val="part_fe497c7f36ef4bc28f605d16beadd002"/>
                                    <w:lock w:val="sdtLocked"/>
                                    <w:richText/>
                                  </w:sdtPr>
                                  <w:sdtContent>
                                    <w:p>
                                      <w:pPr>
                                        <w:ind w:firstLine="720"/>
                                        <w:jc w:val="both"/>
                                        <w:rPr>
                                          <w:rFonts w:eastAsia="Calibri"/>
                                          <w:color w:val="000000"/>
                                          <w:szCs w:val="24"/>
                                        </w:rPr>
                                      </w:pPr>
                                      <w:sdt>
                                        <w:sdtPr>
                                          <w:alias w:val="Numeris"/>
                                          <w:tag w:val="nr_fe497c7f36ef4bc28f605d16beadd002"/>
                                          <w:lock w:val="sdtLocked"/>
                                          <w:richText/>
                                        </w:sdtPr>
                                        <w:sdtContent>
                                          <w:r>
                                            <w:rPr>
                                              <w:rFonts w:eastAsia="Calibri"/>
                                              <w:color w:val="000000"/>
                                              <w:szCs w:val="24"/>
                                            </w:rPr>
                                            <w:t>8</w:t>
                                          </w:r>
                                        </w:sdtContent>
                                      </w:sdt>
                                      <w:r>
                                        <w:rPr>
                                          <w:rFonts w:eastAsia="Calibri"/>
                                          <w:color w:val="000000"/>
                                          <w:szCs w:val="24"/>
                                        </w:rPr>
                                        <w:t>. Fondo tarybos darbą techniškai aptarnauja Fondo valdyba.</w:t>
                                      </w:r>
                                    </w:p>
                                  </w:sdtContent>
                                </w:sdt>
                                <w:sdt>
                                  <w:sdtPr>
                                    <w:alias w:val="29 str. 9 d."/>
                                    <w:tag w:val="part_203374a74f24472d997d527728d84e8c"/>
                                    <w:lock w:val="sdtLocked"/>
                                    <w:richText/>
                                  </w:sdtPr>
                                  <w:sdtContent>
                                    <w:p>
                                      <w:pPr>
                                        <w:ind w:firstLine="720"/>
                                        <w:jc w:val="both"/>
                                        <w:rPr>
                                          <w:rFonts w:eastAsia="Calibri"/>
                                          <w:szCs w:val="24"/>
                                        </w:rPr>
                                      </w:pPr>
                                      <w:sdt>
                                        <w:sdtPr>
                                          <w:alias w:val="Numeris"/>
                                          <w:tag w:val="nr_203374a74f24472d997d527728d84e8c"/>
                                          <w:lock w:val="sdtLocked"/>
                                          <w:richText/>
                                        </w:sdtPr>
                                        <w:sdtContent>
                                          <w:r>
                                            <w:rPr>
                                              <w:rFonts w:eastAsia="Calibri"/>
                                              <w:szCs w:val="24"/>
                                            </w:rPr>
                                            <w:t>9</w:t>
                                          </w:r>
                                        </w:sdtContent>
                                      </w:sdt>
                                      <w:r>
                                        <w:rPr>
                                          <w:rFonts w:eastAsia="Calibri"/>
                                          <w:szCs w:val="24"/>
                                        </w:rPr>
                                        <w:t xml:space="preserve">. </w:t>
                                      </w:r>
                                      <w:r>
                                        <w:rPr>
                                          <w:rFonts w:eastAsia="Calibri"/>
                                          <w:szCs w:val="24"/>
                                          <w:shd w:val="clear" w:color="auto" w:fill="FFFFFF"/>
                                        </w:rPr>
                                        <w:t xml:space="preserve">Fondo taryba gali turėti visuomeninių patarėjų. Jų skaičių nustato Fondo tarybos reglamentas. Rengdama šio įstatymo 30 straipsnio 7 punkte nurodytas išvadas, Fondo taryba gali, o 27 straipsnio 8 punkte nurodytu atveju privalo pasitelkti </w:t>
                                      </w:r>
                                      <w:r>
                                        <w:rPr>
                                          <w:rFonts w:eastAsia="Calibri"/>
                                          <w:bCs/>
                                          <w:szCs w:val="24"/>
                                        </w:rPr>
                                        <w:t xml:space="preserve">ekspertus – dalyko žinovus konsultuoti klausimu, kuriam reikia specialiųjų žinių ar kurį reikia įvertinti. </w:t>
                                      </w:r>
                                      <w:r>
                                        <w:rPr>
                                          <w:rFonts w:eastAsia="Calibri"/>
                                          <w:szCs w:val="24"/>
                                        </w:rPr>
                                        <w:t xml:space="preserve">Minimalius reikalavimus, keliamus ekspertų kvalifikacijai, ekspertinių paslaugų pirkimo specialiuosius reikalavimus, taip pat mokėjimo sąlygas, išlaidų pagrįstumo kriterijus, jų kontrolę ir kitus reikalavimus, suderinusi su Fondo taryba, nustato ir viešuosius pirkimus </w:t>
                                      </w:r>
                                      <w:r>
                                        <w:rPr>
                                          <w:szCs w:val="24"/>
                                        </w:rPr>
                                        <w:t>Lietuvos Respublikos</w:t>
                                      </w:r>
                                      <w:r>
                                        <w:rPr>
                                          <w:rFonts w:eastAsia="Calibri"/>
                                          <w:szCs w:val="24"/>
                                        </w:rPr>
                                        <w:t xml:space="preserve"> viešųjų pirkimų įstatymo nustatyta tvarka organizuoja ir atlieka Fondo valdyba.</w:t>
                                      </w:r>
                                    </w:p>
                                  </w:sdtContent>
                                </w:sdt>
                                <w:sdt>
                                  <w:sdtPr>
                                    <w:alias w:val="29 str. 10 d."/>
                                    <w:tag w:val="part_d33abde23e264c4abe9fa10aad4638a4"/>
                                    <w:lock w:val="sdtLocked"/>
                                    <w:richText/>
                                  </w:sdtPr>
                                  <w:sdtContent>
                                    <w:p>
                                      <w:pPr>
                                        <w:ind w:firstLine="720"/>
                                        <w:jc w:val="both"/>
                                        <w:rPr>
                                          <w:rFonts w:eastAsia="Calibri"/>
                                          <w:szCs w:val="24"/>
                                        </w:rPr>
                                      </w:pPr>
                                      <w:sdt>
                                        <w:sdtPr>
                                          <w:alias w:val="Numeris"/>
                                          <w:tag w:val="nr_d33abde23e264c4abe9fa10aad4638a4"/>
                                          <w:lock w:val="sdtLocked"/>
                                          <w:richText/>
                                        </w:sdtPr>
                                        <w:sdtContent>
                                          <w:r>
                                            <w:rPr>
                                              <w:rFonts w:eastAsia="Calibri"/>
                                              <w:szCs w:val="24"/>
                                            </w:rPr>
                                            <w:t>10</w:t>
                                          </w:r>
                                        </w:sdtContent>
                                      </w:sdt>
                                      <w:r>
                                        <w:rPr>
                                          <w:rFonts w:eastAsia="Calibri"/>
                                          <w:szCs w:val="24"/>
                                        </w:rPr>
                                        <w:t>. Fondo tarybos sprendimai, pasiūlymai ir išvados skelbiami ir teikiami socialinio draudimo valdymo sistemoje dalyvaujančioms institucijoms Fondo tarybos reglamente nustatyta tvarka.</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0 str."/>
                                <w:tag w:val="part_ff8e3f18346649d789e105eb2cb12610"/>
                                <w:lock w:val="sdtLocked"/>
                                <w:richText/>
                              </w:sdtPr>
                              <w:sdtContent>
                                <w:p>
                                  <w:pPr>
                                    <w:ind w:left="2250" w:right="-7" w:hanging="1530"/>
                                    <w:jc w:val="both"/>
                                    <w:rPr>
                                      <w:b/>
                                      <w:szCs w:val="24"/>
                                    </w:rPr>
                                  </w:pPr>
                                  <w:sdt>
                                    <w:sdtPr>
                                      <w:alias w:val="Numeris"/>
                                      <w:tag w:val="nr_ff8e3f18346649d789e105eb2cb12610"/>
                                      <w:lock w:val="sdtLocked"/>
                                      <w:richText/>
                                    </w:sdtPr>
                                    <w:sdtContent>
                                      <w:r>
                                        <w:rPr>
                                          <w:b/>
                                          <w:szCs w:val="24"/>
                                        </w:rPr>
                                        <w:t>30</w:t>
                                      </w:r>
                                    </w:sdtContent>
                                  </w:sdt>
                                  <w:r>
                                    <w:rPr>
                                      <w:b/>
                                      <w:szCs w:val="24"/>
                                    </w:rPr>
                                    <w:t xml:space="preserve"> straipsnis. </w:t>
                                  </w:r>
                                  <w:sdt>
                                    <w:sdtPr>
                                      <w:alias w:val="Pavadinimas"/>
                                      <w:tag w:val="title_ff8e3f18346649d789e105eb2cb12610"/>
                                      <w:lock w:val="sdtLocked"/>
                                      <w:richText/>
                                    </w:sdtPr>
                                    <w:sdtContent>
                                      <w:r>
                                        <w:rPr>
                                          <w:b/>
                                          <w:szCs w:val="24"/>
                                        </w:rPr>
                                        <w:t>Fondo tarybos kompetencija</w:t>
                                      </w:r>
                                    </w:sdtContent>
                                  </w:sdt>
                                </w:p>
                                <w:sdt>
                                  <w:sdtPr>
                                    <w:alias w:val="30 str. 1 d."/>
                                    <w:tag w:val="part_32de9ada149d40a1805cd5ae90f05903"/>
                                    <w:lock w:val="sdtLocked"/>
                                    <w:richText/>
                                  </w:sdtPr>
                                  <w:sdtContent>
                                    <w:p>
                                      <w:pPr>
                                        <w:ind w:right="-7" w:firstLine="720"/>
                                        <w:jc w:val="both"/>
                                        <w:rPr>
                                          <w:rFonts w:eastAsia="Calibri"/>
                                          <w:szCs w:val="24"/>
                                        </w:rPr>
                                      </w:pPr>
                                      <w:r>
                                        <w:rPr>
                                          <w:rFonts w:eastAsia="Calibri"/>
                                          <w:szCs w:val="24"/>
                                        </w:rPr>
                                        <w:t>Fondo taryba:</w:t>
                                      </w:r>
                                    </w:p>
                                    <w:sdt>
                                      <w:sdtPr>
                                        <w:alias w:val="30 str. 1 d. 1 p."/>
                                        <w:tag w:val="part_84263a31fd454e4cae98347e8e76eaf7"/>
                                        <w:lock w:val="sdtLocked"/>
                                        <w:richText/>
                                      </w:sdtPr>
                                      <w:sdtContent>
                                        <w:p>
                                          <w:pPr>
                                            <w:ind w:right="-7" w:firstLine="720"/>
                                            <w:jc w:val="both"/>
                                            <w:rPr>
                                              <w:rFonts w:eastAsia="Calibri"/>
                                              <w:szCs w:val="24"/>
                                            </w:rPr>
                                          </w:pPr>
                                          <w:sdt>
                                            <w:sdtPr>
                                              <w:alias w:val="Numeris"/>
                                              <w:tag w:val="nr_84263a31fd454e4cae98347e8e76eaf7"/>
                                              <w:lock w:val="sdtLocked"/>
                                              <w:richText/>
                                            </w:sdtPr>
                                            <w:sdtContent>
                                              <w:r>
                                                <w:rPr>
                                                  <w:rFonts w:eastAsia="Calibri"/>
                                                  <w:szCs w:val="24"/>
                                                </w:rPr>
                                                <w:t>1</w:t>
                                              </w:r>
                                            </w:sdtContent>
                                          </w:sdt>
                                          <w:r>
                                            <w:rPr>
                                              <w:rFonts w:eastAsia="Calibri"/>
                                              <w:szCs w:val="24"/>
                                            </w:rPr>
                                            <w:t>) nagrinėja ir teikia pasiūlymus ir išvadas Socialinės apsaugos ir darbo ministerijai apie tai, kaip įgyvendinami socialinį draudimą reglamentuojantys teisės aktai ir kaip vykdoma Fondo valdybos veikla;</w:t>
                                          </w:r>
                                        </w:p>
                                      </w:sdtContent>
                                    </w:sdt>
                                    <w:sdt>
                                      <w:sdtPr>
                                        <w:alias w:val="30 str. 1 d. 2 p."/>
                                        <w:tag w:val="part_894de9ab23204a8c9c3f6feb588b5387"/>
                                        <w:lock w:val="sdtLocked"/>
                                        <w:richText/>
                                      </w:sdtPr>
                                      <w:sdtContent>
                                        <w:p>
                                          <w:pPr>
                                            <w:ind w:right="-7" w:firstLine="720"/>
                                            <w:jc w:val="both"/>
                                            <w:rPr>
                                              <w:rFonts w:eastAsia="Calibri"/>
                                              <w:szCs w:val="24"/>
                                            </w:rPr>
                                          </w:pPr>
                                          <w:sdt>
                                            <w:sdtPr>
                                              <w:alias w:val="Numeris"/>
                                              <w:tag w:val="nr_894de9ab23204a8c9c3f6feb588b5387"/>
                                              <w:lock w:val="sdtLocked"/>
                                              <w:richText/>
                                            </w:sdtPr>
                                            <w:sdtContent>
                                              <w:r>
                                                <w:rPr>
                                                  <w:rFonts w:eastAsia="Calibri"/>
                                                  <w:szCs w:val="24"/>
                                                </w:rPr>
                                                <w:t>2</w:t>
                                              </w:r>
                                            </w:sdtContent>
                                          </w:sdt>
                                          <w:r>
                                            <w:rPr>
                                              <w:rFonts w:eastAsia="Calibri"/>
                                              <w:szCs w:val="24"/>
                                            </w:rPr>
                                            <w:t>) teikia pasiūlymus ir išvadas Socialinės apsaugos ir darbo ministerijai dėl socialinį draudimą reglamentuojančių įstatymų projektų;</w:t>
                                          </w:r>
                                        </w:p>
                                      </w:sdtContent>
                                    </w:sdt>
                                    <w:sdt>
                                      <w:sdtPr>
                                        <w:alias w:val="30 str. 1 d. 3 p."/>
                                        <w:tag w:val="part_9fe5b64e796c4d53b170946796135d1e"/>
                                        <w:lock w:val="sdtLocked"/>
                                        <w:richText/>
                                      </w:sdtPr>
                                      <w:sdtContent>
                                        <w:p>
                                          <w:pPr>
                                            <w:ind w:right="-7" w:firstLine="720"/>
                                            <w:jc w:val="both"/>
                                            <w:rPr>
                                              <w:rFonts w:eastAsia="Calibri"/>
                                              <w:szCs w:val="24"/>
                                            </w:rPr>
                                          </w:pPr>
                                          <w:sdt>
                                            <w:sdtPr>
                                              <w:alias w:val="Numeris"/>
                                              <w:tag w:val="nr_9fe5b64e796c4d53b170946796135d1e"/>
                                              <w:lock w:val="sdtLocked"/>
                                              <w:richText/>
                                            </w:sdtPr>
                                            <w:sdtContent>
                                              <w:r>
                                                <w:rPr>
                                                  <w:rFonts w:eastAsia="Calibri"/>
                                                  <w:szCs w:val="24"/>
                                                </w:rPr>
                                                <w:t>3</w:t>
                                              </w:r>
                                            </w:sdtContent>
                                          </w:sdt>
                                          <w:r>
                                            <w:rPr>
                                              <w:rFonts w:eastAsia="Calibri"/>
                                              <w:szCs w:val="24"/>
                                            </w:rPr>
                                            <w:t>) teikia siūlymus Socialinės apsaugos ir darbo ministerijai dėl socialinio draudimo įmokų tarifų, asignavimų iš valstybės biudžeto skyrimo, Fondo rezervo sudarymo ir panaudojimo;</w:t>
                                          </w:r>
                                        </w:p>
                                      </w:sdtContent>
                                    </w:sdt>
                                    <w:sdt>
                                      <w:sdtPr>
                                        <w:alias w:val="30 str. 1 d. 4 p."/>
                                        <w:tag w:val="part_7bdd3cc3c32649258fafceb7db9b66df"/>
                                        <w:lock w:val="sdtLocked"/>
                                        <w:richText/>
                                      </w:sdtPr>
                                      <w:sdtContent>
                                        <w:p>
                                          <w:pPr>
                                            <w:ind w:firstLine="720"/>
                                            <w:jc w:val="both"/>
                                            <w:rPr>
                                              <w:rFonts w:eastAsia="Calibri"/>
                                              <w:szCs w:val="24"/>
                                            </w:rPr>
                                          </w:pPr>
                                          <w:sdt>
                                            <w:sdtPr>
                                              <w:alias w:val="Numeris"/>
                                              <w:tag w:val="nr_7bdd3cc3c32649258fafceb7db9b66df"/>
                                              <w:lock w:val="sdtLocked"/>
                                              <w:richText/>
                                            </w:sdtPr>
                                            <w:sdtContent>
                                              <w:r>
                                                <w:rPr>
                                                  <w:rFonts w:eastAsia="Calibri"/>
                                                  <w:szCs w:val="24"/>
                                                </w:rPr>
                                                <w:t>4</w:t>
                                              </w:r>
                                            </w:sdtContent>
                                          </w:sdt>
                                          <w:r>
                                            <w:rPr>
                                              <w:rFonts w:eastAsia="Calibri"/>
                                              <w:szCs w:val="24"/>
                                            </w:rPr>
                                            <w:t xml:space="preserve">) </w:t>
                                          </w:r>
                                          <w:r>
                                            <w:rPr>
                                              <w:rFonts w:eastAsia="Calibri"/>
                                              <w:szCs w:val="24"/>
                                              <w:lang w:eastAsia="lt-LT"/>
                                            </w:rPr>
                                            <w:t>nagrinėja ir teikia pasiūlymus Fondo valdybai dėl draudėjų prašymų atidėti socialinio draudimo įmokų skolų, delspinigių, baudų ar palūkanų, viršijančių 30 tūkst. eurų, mokėjimą ar atleidimą nuo jų</w:t>
                                          </w:r>
                                          <w:r>
                                            <w:rPr>
                                              <w:rFonts w:eastAsia="Calibri"/>
                                              <w:szCs w:val="24"/>
                                            </w:rPr>
                                            <w:t>;</w:t>
                                          </w:r>
                                        </w:p>
                                      </w:sdtContent>
                                    </w:sdt>
                                    <w:sdt>
                                      <w:sdtPr>
                                        <w:alias w:val="30 str. 1 d. 5 p."/>
                                        <w:tag w:val="part_d5d8e80ab8e04f4f8618a36b8f52266b"/>
                                        <w:lock w:val="sdtLocked"/>
                                        <w:richText/>
                                      </w:sdtPr>
                                      <w:sdtContent>
                                        <w:p>
                                          <w:pPr>
                                            <w:ind w:firstLine="720"/>
                                            <w:jc w:val="both"/>
                                            <w:rPr>
                                              <w:rFonts w:eastAsia="Calibri"/>
                                              <w:szCs w:val="24"/>
                                            </w:rPr>
                                          </w:pPr>
                                          <w:sdt>
                                            <w:sdtPr>
                                              <w:alias w:val="Numeris"/>
                                              <w:tag w:val="nr_d5d8e80ab8e04f4f8618a36b8f52266b"/>
                                              <w:lock w:val="sdtLocked"/>
                                              <w:richText/>
                                            </w:sdtPr>
                                            <w:sdtContent>
                                              <w:r>
                                                <w:rPr>
                                                  <w:rFonts w:eastAsia="Calibri"/>
                                                  <w:szCs w:val="24"/>
                                                </w:rPr>
                                                <w:t>5</w:t>
                                              </w:r>
                                            </w:sdtContent>
                                          </w:sdt>
                                          <w:r>
                                            <w:rPr>
                                              <w:rFonts w:eastAsia="Calibri"/>
                                              <w:szCs w:val="24"/>
                                            </w:rPr>
                                            <w:t>) svarsto ir pateikia išvadą Fondo valdybai bei Socialinės apsaugos ir darbo ministerijai dėl Fondo biudžeto projekto;</w:t>
                                          </w:r>
                                        </w:p>
                                      </w:sdtContent>
                                    </w:sdt>
                                    <w:sdt>
                                      <w:sdtPr>
                                        <w:alias w:val="30 str. 1 d. 6 p."/>
                                        <w:tag w:val="part_f8eb5d13f9344e1a87fb34f235739cad"/>
                                        <w:lock w:val="sdtLocked"/>
                                        <w:richText/>
                                      </w:sdtPr>
                                      <w:sdtContent>
                                        <w:p>
                                          <w:pPr>
                                            <w:ind w:right="-7" w:firstLine="720"/>
                                            <w:jc w:val="both"/>
                                            <w:rPr>
                                              <w:rFonts w:eastAsia="Calibri"/>
                                              <w:szCs w:val="24"/>
                                            </w:rPr>
                                          </w:pPr>
                                          <w:sdt>
                                            <w:sdtPr>
                                              <w:alias w:val="Numeris"/>
                                              <w:tag w:val="nr_f8eb5d13f9344e1a87fb34f235739cad"/>
                                              <w:lock w:val="sdtLocked"/>
                                              <w:richText/>
                                            </w:sdtPr>
                                            <w:sdtContent>
                                              <w:r>
                                                <w:rPr>
                                                  <w:rFonts w:eastAsia="Calibri"/>
                                                  <w:szCs w:val="24"/>
                                                </w:rPr>
                                                <w:t>6</w:t>
                                              </w:r>
                                            </w:sdtContent>
                                          </w:sdt>
                                          <w:r>
                                            <w:rPr>
                                              <w:rFonts w:eastAsia="Calibri"/>
                                              <w:szCs w:val="24"/>
                                            </w:rPr>
                                            <w:t xml:space="preserve">) svarsto Fondo </w:t>
                                          </w:r>
                                          <w:r>
                                            <w:rPr>
                                              <w:rFonts w:eastAsia="Calibri"/>
                                              <w:bCs/>
                                              <w:szCs w:val="24"/>
                                            </w:rPr>
                                            <w:t>metinių</w:t>
                                          </w:r>
                                          <w:r>
                                            <w:rPr>
                                              <w:rFonts w:eastAsia="Calibri"/>
                                              <w:szCs w:val="24"/>
                                            </w:rPr>
                                            <w:t xml:space="preserve"> konsoliduotųjų ataskaitų rinkinį kartu su </w:t>
                                          </w:r>
                                          <w:r>
                                            <w:rPr>
                                              <w:rFonts w:eastAsia="Calibri"/>
                                              <w:color w:val="000000"/>
                                              <w:szCs w:val="24"/>
                                            </w:rPr>
                                            <w:t xml:space="preserve">Lietuvos Respublikos </w:t>
                                          </w:r>
                                          <w:r>
                                            <w:rPr>
                                              <w:rFonts w:eastAsia="Calibri"/>
                                              <w:szCs w:val="24"/>
                                            </w:rPr>
                                            <w:t xml:space="preserve">valstybės kontrolės ataskaita (jeigu ji pateikta) bei teikia </w:t>
                                          </w:r>
                                          <w:r>
                                            <w:rPr>
                                              <w:rFonts w:eastAsia="Calibri"/>
                                              <w:bCs/>
                                              <w:szCs w:val="24"/>
                                            </w:rPr>
                                            <w:t>išvadą Fondo valdybai ir</w:t>
                                          </w:r>
                                          <w:r>
                                            <w:rPr>
                                              <w:rFonts w:eastAsia="Calibri"/>
                                              <w:szCs w:val="24"/>
                                            </w:rPr>
                                            <w:t xml:space="preserve"> Socialinės apsaugos ir darbo ministerijai dėl Fondo metinių konsoliduotųjų ataskaitų rinkinio. Ši išvada įforminama Fondo tarybos nutarimu;</w:t>
                                          </w:r>
                                        </w:p>
                                      </w:sdtContent>
                                    </w:sdt>
                                    <w:sdt>
                                      <w:sdtPr>
                                        <w:alias w:val="30 str. 1 d. 7 p."/>
                                        <w:tag w:val="part_79f3c9432f604ddaa89ea10fac0a7a07"/>
                                        <w:lock w:val="sdtLocked"/>
                                        <w:richText/>
                                      </w:sdtPr>
                                      <w:sdtContent>
                                        <w:p>
                                          <w:pPr>
                                            <w:ind w:right="-7" w:firstLine="720"/>
                                            <w:jc w:val="both"/>
                                            <w:rPr>
                                              <w:rFonts w:eastAsia="Calibri"/>
                                              <w:szCs w:val="24"/>
                                            </w:rPr>
                                          </w:pPr>
                                          <w:sdt>
                                            <w:sdtPr>
                                              <w:alias w:val="Numeris"/>
                                              <w:tag w:val="nr_79f3c9432f604ddaa89ea10fac0a7a07"/>
                                              <w:lock w:val="sdtLocked"/>
                                              <w:richText/>
                                            </w:sdtPr>
                                            <w:sdtContent>
                                              <w:r>
                                                <w:rPr>
                                                  <w:rFonts w:eastAsia="Calibri"/>
                                                  <w:szCs w:val="24"/>
                                                </w:rPr>
                                                <w:t>7</w:t>
                                              </w:r>
                                            </w:sdtContent>
                                          </w:sdt>
                                          <w:r>
                                            <w:rPr>
                                              <w:rFonts w:eastAsia="Calibri"/>
                                              <w:szCs w:val="24"/>
                                            </w:rPr>
                                            <w:t xml:space="preserve">) kartu su Fondo </w:t>
                                          </w:r>
                                          <w:r>
                                            <w:rPr>
                                              <w:rFonts w:eastAsia="Calibri"/>
                                              <w:bCs/>
                                              <w:szCs w:val="24"/>
                                            </w:rPr>
                                            <w:t>metinių</w:t>
                                          </w:r>
                                          <w:r>
                                            <w:rPr>
                                              <w:rFonts w:eastAsia="Calibri"/>
                                              <w:szCs w:val="24"/>
                                            </w:rPr>
                                            <w:t xml:space="preserve"> konsoliduotųjų ataskaitų rinkiniu teikia išvadą dėl Vyriausybės patvirtintų Valstybinio socialinio draudimo ir pensijų sistemos pertvarkos gairių įgyvendinimo priemonių vykdymo ir pasiūlymus, kokių papildomų priemonių reikia pensijų sistemos finansiniam stabilumui ir socialinio draudimo išmokų adekvatumui užtikrinti;</w:t>
                                          </w:r>
                                        </w:p>
                                      </w:sdtContent>
                                    </w:sdt>
                                    <w:sdt>
                                      <w:sdtPr>
                                        <w:alias w:val="30 str. 1 d. 8 p."/>
                                        <w:tag w:val="part_58eaa64aee20435e826805b2de2b5d9f"/>
                                        <w:lock w:val="sdtLocked"/>
                                        <w:richText/>
                                      </w:sdtPr>
                                      <w:sdtContent>
                                        <w:p>
                                          <w:pPr>
                                            <w:ind w:right="-7" w:firstLine="720"/>
                                            <w:jc w:val="both"/>
                                            <w:rPr>
                                              <w:rFonts w:eastAsia="Calibri"/>
                                              <w:szCs w:val="24"/>
                                            </w:rPr>
                                          </w:pPr>
                                          <w:sdt>
                                            <w:sdtPr>
                                              <w:alias w:val="Numeris"/>
                                              <w:tag w:val="nr_58eaa64aee20435e826805b2de2b5d9f"/>
                                              <w:lock w:val="sdtLocked"/>
                                              <w:richText/>
                                            </w:sdtPr>
                                            <w:sdtContent>
                                              <w:r>
                                                <w:rPr>
                                                  <w:rFonts w:eastAsia="Calibri"/>
                                                  <w:szCs w:val="24"/>
                                                </w:rPr>
                                                <w:t>8</w:t>
                                              </w:r>
                                            </w:sdtContent>
                                          </w:sdt>
                                          <w:r>
                                            <w:rPr>
                                              <w:rFonts w:eastAsia="Calibri"/>
                                              <w:szCs w:val="24"/>
                                            </w:rPr>
                                            <w:t>) ne rečiau kaip kas ketverius metus teikia išvadą ir prognozes dėl ilgalaikės socialinio draudimo ir pensijų sistemos pertvarkos eigos ir laukiamų rezultatų;</w:t>
                                          </w:r>
                                        </w:p>
                                      </w:sdtContent>
                                    </w:sdt>
                                    <w:sdt>
                                      <w:sdtPr>
                                        <w:alias w:val="30 str. 1 d. 9 p."/>
                                        <w:tag w:val="part_a88c4b4292d44688b31aeded44c4a764"/>
                                        <w:lock w:val="sdtLocked"/>
                                        <w:richText/>
                                      </w:sdtPr>
                                      <w:sdtContent>
                                        <w:p>
                                          <w:pPr>
                                            <w:ind w:right="-7" w:firstLine="720"/>
                                            <w:jc w:val="both"/>
                                            <w:rPr>
                                              <w:rFonts w:eastAsia="Calibri"/>
                                              <w:szCs w:val="24"/>
                                            </w:rPr>
                                          </w:pPr>
                                          <w:sdt>
                                            <w:sdtPr>
                                              <w:alias w:val="Numeris"/>
                                              <w:tag w:val="nr_a88c4b4292d44688b31aeded44c4a764"/>
                                              <w:lock w:val="sdtLocked"/>
                                              <w:richText/>
                                            </w:sdtPr>
                                            <w:sdtContent>
                                              <w:r>
                                                <w:rPr>
                                                  <w:rFonts w:eastAsia="Calibri"/>
                                                  <w:szCs w:val="24"/>
                                                </w:rPr>
                                                <w:t>9</w:t>
                                              </w:r>
                                            </w:sdtContent>
                                          </w:sdt>
                                          <w:r>
                                            <w:rPr>
                                              <w:rFonts w:eastAsia="Calibri"/>
                                              <w:szCs w:val="24"/>
                                            </w:rPr>
                                            <w:t>) Vadovaudamasi Lietuvos Respublikos socialinio draudimo pensijų įstatymu, Vyriausybės nustatyta tvarka bei savo patvirtinta metodika tvirtina ir skelbia indeksavimo koeficientą, pagal jį indeksuotus bazinės pensijos ir apskaitos vienetų vertės dydžius, maksimalų neperskaičiuotos pensijos dydį ir skelbia senatvės pensijos amžiaus didinimo pradžią;</w:t>
                                          </w:r>
                                        </w:p>
                                      </w:sdtContent>
                                    </w:sdt>
                                    <w:sdt>
                                      <w:sdtPr>
                                        <w:alias w:val="30 str. 1 d. 10 p."/>
                                        <w:tag w:val="part_d21b8f7524d64e58a43a359250259078"/>
                                        <w:lock w:val="sdtLocked"/>
                                        <w:richText/>
                                      </w:sdtPr>
                                      <w:sdtContent>
                                        <w:p>
                                          <w:pPr>
                                            <w:ind w:right="-7" w:firstLine="720"/>
                                            <w:jc w:val="both"/>
                                            <w:rPr>
                                              <w:rFonts w:eastAsia="Calibri"/>
                                              <w:szCs w:val="24"/>
                                            </w:rPr>
                                          </w:pPr>
                                          <w:sdt>
                                            <w:sdtPr>
                                              <w:alias w:val="Numeris"/>
                                              <w:tag w:val="nr_d21b8f7524d64e58a43a359250259078"/>
                                              <w:lock w:val="sdtLocked"/>
                                              <w:richText/>
                                            </w:sdtPr>
                                            <w:sdtContent>
                                              <w:r>
                                                <w:rPr>
                                                  <w:rFonts w:eastAsia="Calibri"/>
                                                  <w:szCs w:val="24"/>
                                                </w:rPr>
                                                <w:t>10</w:t>
                                              </w:r>
                                            </w:sdtContent>
                                          </w:sdt>
                                          <w:r>
                                            <w:rPr>
                                              <w:rFonts w:eastAsia="Calibri"/>
                                              <w:szCs w:val="24"/>
                                            </w:rPr>
                                            <w:t xml:space="preserve">) vadovaudamasi </w:t>
                                          </w:r>
                                          <w:r>
                                            <w:rPr>
                                              <w:szCs w:val="24"/>
                                            </w:rPr>
                                            <w:t>Lietuvos Respublikos</w:t>
                                          </w:r>
                                          <w:r>
                                            <w:rPr>
                                              <w:rFonts w:eastAsia="Calibri"/>
                                              <w:szCs w:val="24"/>
                                            </w:rPr>
                                            <w:t xml:space="preserve"> nelaimingų atsitikimų darbe ir profesinių ligų socialinio draudimo įstatymu, tvirtina kiekvieno draudėjo priskyrimą konkrečiai įmokų tarifo grupei;</w:t>
                                          </w:r>
                                        </w:p>
                                      </w:sdtContent>
                                    </w:sdt>
                                    <w:sdt>
                                      <w:sdtPr>
                                        <w:alias w:val="30 str. 1 d. 11 p."/>
                                        <w:tag w:val="part_d227db8c4bb1491097fe3dab4c3f13a8"/>
                                        <w:lock w:val="sdtLocked"/>
                                        <w:richText/>
                                      </w:sdtPr>
                                      <w:sdtContent>
                                        <w:p>
                                          <w:pPr>
                                            <w:tabs>
                                              <w:tab w:val="left" w:pos="1296"/>
                                              <w:tab w:val="center" w:pos="4819"/>
                                              <w:tab w:val="right" w:pos="9638"/>
                                            </w:tabs>
                                            <w:ind w:firstLine="720"/>
                                            <w:jc w:val="both"/>
                                            <w:rPr>
                                              <w:rFonts w:eastAsia="Calibri"/>
                                              <w:szCs w:val="24"/>
                                            </w:rPr>
                                          </w:pPr>
                                          <w:sdt>
                                            <w:sdtPr>
                                              <w:alias w:val="Numeris"/>
                                              <w:tag w:val="nr_d227db8c4bb1491097fe3dab4c3f13a8"/>
                                              <w:lock w:val="sdtLocked"/>
                                              <w:richText/>
                                            </w:sdtPr>
                                            <w:sdtContent>
                                              <w:r>
                                                <w:rPr>
                                                  <w:rFonts w:eastAsia="Calibri"/>
                                                  <w:szCs w:val="24"/>
                                                </w:rPr>
                                                <w:t>11</w:t>
                                              </w:r>
                                            </w:sdtContent>
                                          </w:sdt>
                                          <w:r>
                                            <w:rPr>
                                              <w:rFonts w:eastAsia="Calibri"/>
                                              <w:szCs w:val="24"/>
                                            </w:rPr>
                                            <w:t>) nagrinėja ir sprendžia kitus socialinio draudimo bei turinčius įtakos jo organizavimui ir veiklos rezultatams klausimus.</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31 str."/>
                                <w:tag w:val="part_e526aa264eb840d98f59dbc703c65271"/>
                                <w:lock w:val="sdtLocked"/>
                                <w:richText/>
                              </w:sdtPr>
                              <w:sdtContent>
                                <w:p>
                                  <w:pPr>
                                    <w:ind w:left="2250" w:right="-7" w:hanging="1530"/>
                                    <w:jc w:val="both"/>
                                    <w:rPr>
                                      <w:b/>
                                      <w:szCs w:val="24"/>
                                    </w:rPr>
                                  </w:pPr>
                                  <w:sdt>
                                    <w:sdtPr>
                                      <w:alias w:val="Numeris"/>
                                      <w:tag w:val="nr_e526aa264eb840d98f59dbc703c65271"/>
                                      <w:lock w:val="sdtLocked"/>
                                      <w:richText/>
                                    </w:sdtPr>
                                    <w:sdtContent>
                                      <w:r>
                                        <w:rPr>
                                          <w:b/>
                                          <w:szCs w:val="24"/>
                                        </w:rPr>
                                        <w:t>31</w:t>
                                      </w:r>
                                    </w:sdtContent>
                                  </w:sdt>
                                  <w:r>
                                    <w:rPr>
                                      <w:b/>
                                      <w:szCs w:val="24"/>
                                    </w:rPr>
                                    <w:t xml:space="preserve"> straipsnis. </w:t>
                                  </w:r>
                                  <w:sdt>
                                    <w:sdtPr>
                                      <w:alias w:val="Pavadinimas"/>
                                      <w:tag w:val="title_e526aa264eb840d98f59dbc703c65271"/>
                                      <w:lock w:val="sdtLocked"/>
                                      <w:richText/>
                                    </w:sdtPr>
                                    <w:sdtContent>
                                      <w:r>
                                        <w:rPr>
                                          <w:b/>
                                          <w:szCs w:val="24"/>
                                        </w:rPr>
                                        <w:t xml:space="preserve">Fondo valdyba </w:t>
                                      </w:r>
                                    </w:sdtContent>
                                  </w:sdt>
                                </w:p>
                                <w:sdt>
                                  <w:sdtPr>
                                    <w:alias w:val="31 str. 1 d."/>
                                    <w:tag w:val="part_2a2c4eb389994977bd5bc26d283e2c37"/>
                                    <w:lock w:val="sdtLocked"/>
                                    <w:richText/>
                                  </w:sdtPr>
                                  <w:sdtContent>
                                    <w:p>
                                      <w:pPr>
                                        <w:ind w:firstLine="720"/>
                                        <w:jc w:val="both"/>
                                        <w:rPr>
                                          <w:rFonts w:eastAsia="Calibri"/>
                                          <w:szCs w:val="24"/>
                                        </w:rPr>
                                      </w:pPr>
                                      <w:sdt>
                                        <w:sdtPr>
                                          <w:alias w:val="Numeris"/>
                                          <w:tag w:val="nr_2a2c4eb389994977bd5bc26d283e2c37"/>
                                          <w:lock w:val="sdtLocked"/>
                                          <w:richText/>
                                        </w:sdtPr>
                                        <w:sdtContent>
                                          <w:r>
                                            <w:rPr>
                                              <w:rFonts w:eastAsia="Calibri"/>
                                              <w:szCs w:val="24"/>
                                            </w:rPr>
                                            <w:t>1</w:t>
                                          </w:r>
                                        </w:sdtContent>
                                      </w:sdt>
                                      <w:r>
                                        <w:rPr>
                                          <w:rFonts w:eastAsia="Calibri"/>
                                          <w:szCs w:val="24"/>
                                        </w:rPr>
                                        <w:t>. Fondo valdyba yra viešojo administravimo įstaiga, organizuojanti socialinį draudimą ir vykdanti operatyvų Fondo lėšų tvarkymą ir apskaitą, užtikrindama priskaičiuotų socialinio draudimo įmokų sumų, baudų, delspinigių surinkimą į Fondą ir išieškojimą, teisingą duomenų apie apdraustuosius asmenis tvarkymą bei įstatymuose nustatytų socialinio draudimo išmokų paskyrimą ir mokėjimą gavėjams. Fondo valdyba yra biudžetinė įstaiga, turinti antspaudą su savo pavadinimu ir Lietuvos valstybės herbu, spaudą su savo pavadinimu ir įstatymų nustatyta tvarka patvirtinta simbolika, specialiųjų lėšų sąskaitas Lietuvos Respublikoje registruotose kredito įstaigose ir sudaranti Fondo konsoliduotųjų ataskaitų rinkinį.</w:t>
                                      </w:r>
                                    </w:p>
                                  </w:sdtContent>
                                </w:sdt>
                                <w:sdt>
                                  <w:sdtPr>
                                    <w:alias w:val="31 str. 2 d."/>
                                    <w:tag w:val="part_96d2e3adac28486eabef5eed34c74b63"/>
                                    <w:lock w:val="sdtLocked"/>
                                    <w:richText/>
                                  </w:sdtPr>
                                  <w:sdtContent>
                                    <w:p>
                                      <w:pPr>
                                        <w:ind w:firstLine="720"/>
                                        <w:jc w:val="both"/>
                                        <w:rPr>
                                          <w:rFonts w:eastAsia="Calibri"/>
                                          <w:color w:val="000000"/>
                                          <w:szCs w:val="24"/>
                                        </w:rPr>
                                      </w:pPr>
                                      <w:sdt>
                                        <w:sdtPr>
                                          <w:alias w:val="Numeris"/>
                                          <w:tag w:val="nr_96d2e3adac28486eabef5eed34c74b63"/>
                                          <w:lock w:val="sdtLocked"/>
                                          <w:richText/>
                                        </w:sdtPr>
                                        <w:sdtContent>
                                          <w:r>
                                            <w:rPr>
                                              <w:rFonts w:eastAsia="Calibri"/>
                                              <w:color w:val="000000"/>
                                              <w:szCs w:val="24"/>
                                            </w:rPr>
                                            <w:t>2</w:t>
                                          </w:r>
                                        </w:sdtContent>
                                      </w:sdt>
                                      <w:r>
                                        <w:rPr>
                                          <w:rFonts w:eastAsia="Calibri"/>
                                          <w:color w:val="000000"/>
                                          <w:szCs w:val="24"/>
                                        </w:rPr>
                                        <w:t>. Fondo valdyba steigiama Vyriausybės ar jos įgaliotos institucijos ir yra išlaikoma iš Fondo lėšų bei veikia pagal šį įstatymą ir socialinės apsaugos ir darbo ministro tvirtinamus Valstybinio socialinio draudimo fondo valdybos nuostatus.</w:t>
                                      </w:r>
                                    </w:p>
                                  </w:sdtContent>
                                </w:sdt>
                                <w:sdt>
                                  <w:sdtPr>
                                    <w:alias w:val="31 str. 3 d."/>
                                    <w:tag w:val="part_a0b8a12fb4bd47d8ba241e64959a1386"/>
                                    <w:lock w:val="sdtLocked"/>
                                    <w:richText/>
                                  </w:sdtPr>
                                  <w:sdtContent>
                                    <w:p>
                                      <w:pPr>
                                        <w:ind w:firstLine="720"/>
                                        <w:jc w:val="both"/>
                                        <w:rPr>
                                          <w:rFonts w:eastAsia="Calibri"/>
                                          <w:color w:val="000000"/>
                                          <w:szCs w:val="24"/>
                                        </w:rPr>
                                      </w:pPr>
                                      <w:sdt>
                                        <w:sdtPr>
                                          <w:alias w:val="Numeris"/>
                                          <w:tag w:val="nr_a0b8a12fb4bd47d8ba241e64959a1386"/>
                                          <w:lock w:val="sdtLocked"/>
                                          <w:richText/>
                                        </w:sdtPr>
                                        <w:sdtContent>
                                          <w:r>
                                            <w:rPr>
                                              <w:rFonts w:eastAsia="Calibri"/>
                                              <w:color w:val="000000"/>
                                              <w:szCs w:val="24"/>
                                            </w:rPr>
                                            <w:t>3</w:t>
                                          </w:r>
                                        </w:sdtContent>
                                      </w:sdt>
                                      <w:r>
                                        <w:rPr>
                                          <w:rFonts w:eastAsia="Calibri"/>
                                          <w:color w:val="000000"/>
                                          <w:szCs w:val="24"/>
                                        </w:rPr>
                                        <w:t xml:space="preserve">. Fondą administruoja Fondo valdyba, vadovaujama direktoriaus. Šį konkurso tvarka skiria į pareigas ir atleidžia iš jų socialinės apsaugos ir darbo ministras </w:t>
                                      </w:r>
                                      <w:r>
                                        <w:rPr>
                                          <w:szCs w:val="24"/>
                                        </w:rPr>
                                        <w:t>Lietuvos Respublikos</w:t>
                                      </w:r>
                                      <w:r>
                                        <w:rPr>
                                          <w:rFonts w:eastAsia="Calibri"/>
                                          <w:color w:val="000000"/>
                                          <w:szCs w:val="24"/>
                                        </w:rPr>
                                        <w:t xml:space="preserve"> valstybės tarnybos įstatymo nustatyta tvarka. Fondo valdybos direktorius yra tiesiogiai atskaitingas socialinės apsaugos ir darbo ministrui. </w:t>
                                      </w:r>
                                    </w:p>
                                  </w:sdtContent>
                                </w:sdt>
                                <w:sdt>
                                  <w:sdtPr>
                                    <w:alias w:val="31 str. 4 d."/>
                                    <w:tag w:val="part_a1c5552d866941cf8ffba15b95ce2f67"/>
                                    <w:lock w:val="sdtLocked"/>
                                    <w:richText/>
                                  </w:sdtPr>
                                  <w:sdtContent>
                                    <w:p>
                                      <w:pPr>
                                        <w:ind w:firstLine="720"/>
                                        <w:jc w:val="both"/>
                                        <w:rPr>
                                          <w:rFonts w:eastAsia="Calibri"/>
                                          <w:color w:val="000000"/>
                                          <w:szCs w:val="24"/>
                                        </w:rPr>
                                      </w:pPr>
                                      <w:sdt>
                                        <w:sdtPr>
                                          <w:alias w:val="Numeris"/>
                                          <w:tag w:val="nr_a1c5552d866941cf8ffba15b95ce2f67"/>
                                          <w:lock w:val="sdtLocked"/>
                                          <w:richText/>
                                        </w:sdtPr>
                                        <w:sdtContent>
                                          <w:r>
                                            <w:rPr>
                                              <w:rFonts w:eastAsia="Calibri"/>
                                              <w:color w:val="000000"/>
                                              <w:szCs w:val="24"/>
                                            </w:rPr>
                                            <w:t>4</w:t>
                                          </w:r>
                                        </w:sdtContent>
                                      </w:sdt>
                                      <w:r>
                                        <w:rPr>
                                          <w:rFonts w:eastAsia="Calibri"/>
                                          <w:color w:val="000000"/>
                                          <w:szCs w:val="24"/>
                                        </w:rPr>
                                        <w:t>. Fondo valdyba, vadovaudamasi Valstybinio socialinio draudimo fondo valdybos nuostatais ir kitais teisės aktais, socialinio draudimo funkcijoms vykdyti steigia Fondo valdybos teritorinius skyrius bei kitas įstaigas ir tvirtina jų nuostatus.</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2 str."/>
                                <w:tag w:val="part_3a15834fdaef4a15b473625cff627338"/>
                                <w:lock w:val="sdtLocked"/>
                                <w:richText/>
                              </w:sdtPr>
                              <w:sdtContent>
                                <w:p>
                                  <w:pPr>
                                    <w:ind w:left="2250" w:right="-7" w:hanging="1530"/>
                                    <w:jc w:val="both"/>
                                    <w:rPr>
                                      <w:b/>
                                      <w:szCs w:val="24"/>
                                    </w:rPr>
                                  </w:pPr>
                                  <w:sdt>
                                    <w:sdtPr>
                                      <w:alias w:val="Numeris"/>
                                      <w:tag w:val="nr_3a15834fdaef4a15b473625cff627338"/>
                                      <w:lock w:val="sdtLocked"/>
                                      <w:richText/>
                                    </w:sdtPr>
                                    <w:sdtContent>
                                      <w:r>
                                        <w:rPr>
                                          <w:b/>
                                          <w:szCs w:val="24"/>
                                        </w:rPr>
                                        <w:t>32</w:t>
                                      </w:r>
                                    </w:sdtContent>
                                  </w:sdt>
                                  <w:r>
                                    <w:rPr>
                                      <w:b/>
                                      <w:szCs w:val="24"/>
                                    </w:rPr>
                                    <w:t xml:space="preserve"> straipsnis. </w:t>
                                  </w:r>
                                  <w:sdt>
                                    <w:sdtPr>
                                      <w:alias w:val="Pavadinimas"/>
                                      <w:tag w:val="title_3a15834fdaef4a15b473625cff627338"/>
                                      <w:lock w:val="sdtLocked"/>
                                      <w:richText/>
                                    </w:sdtPr>
                                    <w:sdtContent>
                                      <w:r>
                                        <w:rPr>
                                          <w:b/>
                                          <w:szCs w:val="24"/>
                                        </w:rPr>
                                        <w:t>Fondo valdybos funkcijos ir teisės</w:t>
                                      </w:r>
                                    </w:sdtContent>
                                  </w:sdt>
                                </w:p>
                                <w:sdt>
                                  <w:sdtPr>
                                    <w:alias w:val="32 str. 1 d."/>
                                    <w:tag w:val="part_b19fd7850f8b4a71b9c3c7924d30c88a"/>
                                    <w:lock w:val="sdtLocked"/>
                                    <w:richText/>
                                  </w:sdtPr>
                                  <w:sdtContent>
                                    <w:p>
                                      <w:pPr>
                                        <w:ind w:firstLine="720"/>
                                        <w:jc w:val="both"/>
                                        <w:rPr>
                                          <w:rFonts w:eastAsia="Calibri"/>
                                          <w:color w:val="000000"/>
                                          <w:szCs w:val="24"/>
                                        </w:rPr>
                                      </w:pPr>
                                      <w:sdt>
                                        <w:sdtPr>
                                          <w:alias w:val="Numeris"/>
                                          <w:tag w:val="nr_b19fd7850f8b4a71b9c3c7924d30c88a"/>
                                          <w:lock w:val="sdtLocked"/>
                                          <w:richText/>
                                        </w:sdtPr>
                                        <w:sdtContent>
                                          <w:r>
                                            <w:rPr>
                                              <w:rFonts w:eastAsia="Calibri"/>
                                              <w:color w:val="000000"/>
                                              <w:szCs w:val="24"/>
                                            </w:rPr>
                                            <w:t>1</w:t>
                                          </w:r>
                                        </w:sdtContent>
                                      </w:sdt>
                                      <w:r>
                                        <w:rPr>
                                          <w:rFonts w:eastAsia="Calibri"/>
                                          <w:color w:val="000000"/>
                                          <w:szCs w:val="24"/>
                                        </w:rPr>
                                        <w:t>. Fondo valdyba, organizuodama socialinį draudimą ir vykdydama Fondo biudžetą:</w:t>
                                      </w:r>
                                    </w:p>
                                    <w:sdt>
                                      <w:sdtPr>
                                        <w:alias w:val="32 str. 1 d. 1 p."/>
                                        <w:tag w:val="part_46af0a907e4541529d1a95b0a0c34fb1"/>
                                        <w:lock w:val="sdtLocked"/>
                                        <w:richText/>
                                      </w:sdtPr>
                                      <w:sdtContent>
                                        <w:p>
                                          <w:pPr>
                                            <w:ind w:firstLine="720"/>
                                            <w:jc w:val="both"/>
                                            <w:rPr>
                                              <w:rFonts w:eastAsia="Calibri"/>
                                              <w:szCs w:val="24"/>
                                            </w:rPr>
                                          </w:pPr>
                                          <w:sdt>
                                            <w:sdtPr>
                                              <w:alias w:val="Numeris"/>
                                              <w:tag w:val="nr_46af0a907e4541529d1a95b0a0c34fb1"/>
                                              <w:lock w:val="sdtLocked"/>
                                              <w:richText/>
                                            </w:sdtPr>
                                            <w:sdtContent>
                                              <w:r>
                                                <w:rPr>
                                                  <w:rFonts w:eastAsia="Calibri"/>
                                                  <w:szCs w:val="24"/>
                                                </w:rPr>
                                                <w:t>1</w:t>
                                              </w:r>
                                            </w:sdtContent>
                                          </w:sdt>
                                          <w:r>
                                            <w:rPr>
                                              <w:rFonts w:eastAsia="Calibri"/>
                                              <w:szCs w:val="24"/>
                                            </w:rPr>
                                            <w:t>) rengia ir suderinusi su atitinkamomis valstybės institucijomis teikia Socialinės apsaugos ir darbo ministerijai Fondo biudžeto projektą ir Fondo konsoliduotųjų ataskaitų rinkinį kartu su Fondo tarybos išvada;</w:t>
                                          </w:r>
                                        </w:p>
                                      </w:sdtContent>
                                    </w:sdt>
                                    <w:sdt>
                                      <w:sdtPr>
                                        <w:alias w:val="32 str. 1 d. 2 p."/>
                                        <w:tag w:val="part_0e1fc55f8a5545be9517c3fe0774f230"/>
                                        <w:lock w:val="sdtLocked"/>
                                        <w:richText/>
                                      </w:sdtPr>
                                      <w:sdtContent>
                                        <w:p>
                                          <w:pPr>
                                            <w:ind w:firstLine="720"/>
                                            <w:jc w:val="both"/>
                                            <w:rPr>
                                              <w:rFonts w:eastAsia="Calibri"/>
                                              <w:color w:val="000000"/>
                                              <w:szCs w:val="24"/>
                                            </w:rPr>
                                          </w:pPr>
                                          <w:sdt>
                                            <w:sdtPr>
                                              <w:alias w:val="Numeris"/>
                                              <w:tag w:val="nr_0e1fc55f8a5545be9517c3fe0774f230"/>
                                              <w:lock w:val="sdtLocked"/>
                                              <w:richText/>
                                            </w:sdtPr>
                                            <w:sdtContent>
                                              <w:r>
                                                <w:rPr>
                                                  <w:rFonts w:eastAsia="Calibri"/>
                                                  <w:color w:val="000000"/>
                                                  <w:szCs w:val="24"/>
                                                </w:rPr>
                                                <w:t>2</w:t>
                                              </w:r>
                                            </w:sdtContent>
                                          </w:sdt>
                                          <w:r>
                                            <w:rPr>
                                              <w:rFonts w:eastAsia="Calibri"/>
                                              <w:color w:val="000000"/>
                                              <w:szCs w:val="24"/>
                                            </w:rPr>
                                            <w:t>) pagal savo kompetenciją administruoja socialinio draudimo įmokas, užtikrina socialinį draudimą reglamentuojančiuose teisės aktuose nustatytų socialinio draudimo išmokų teisingą apskaičiavimą, skyrimą ir organizuoja socialinio draudimo išmokų mokėjimą laiku;</w:t>
                                          </w:r>
                                        </w:p>
                                      </w:sdtContent>
                                    </w:sdt>
                                    <w:sdt>
                                      <w:sdtPr>
                                        <w:alias w:val="32 str. 1 d. 3 p."/>
                                        <w:tag w:val="part_40ee95a40db342928e50b93405bf3ddb"/>
                                        <w:lock w:val="sdtLocked"/>
                                        <w:richText/>
                                      </w:sdtPr>
                                      <w:sdtContent>
                                        <w:p>
                                          <w:pPr>
                                            <w:ind w:firstLine="720"/>
                                            <w:jc w:val="both"/>
                                            <w:rPr>
                                              <w:rFonts w:eastAsia="Calibri"/>
                                              <w:color w:val="000000"/>
                                              <w:szCs w:val="24"/>
                                            </w:rPr>
                                          </w:pPr>
                                          <w:sdt>
                                            <w:sdtPr>
                                              <w:alias w:val="Numeris"/>
                                              <w:tag w:val="nr_40ee95a40db342928e50b93405bf3ddb"/>
                                              <w:lock w:val="sdtLocked"/>
                                              <w:richText/>
                                            </w:sdtPr>
                                            <w:sdtContent>
                                              <w:r>
                                                <w:rPr>
                                                  <w:rFonts w:eastAsia="Calibri"/>
                                                  <w:color w:val="000000"/>
                                                  <w:szCs w:val="24"/>
                                                </w:rPr>
                                                <w:t>3</w:t>
                                              </w:r>
                                            </w:sdtContent>
                                          </w:sdt>
                                          <w:r>
                                            <w:rPr>
                                              <w:rFonts w:eastAsia="Calibri"/>
                                              <w:color w:val="000000"/>
                                              <w:szCs w:val="24"/>
                                            </w:rPr>
                                            <w:t xml:space="preserve">) sudaro sutartis su juridiniais ar fiziniais asmenimis dėl socialinio draudimo funkcijų vykdymo; </w:t>
                                          </w:r>
                                        </w:p>
                                      </w:sdtContent>
                                    </w:sdt>
                                    <w:sdt>
                                      <w:sdtPr>
                                        <w:alias w:val="32 str. 1 d. 4 p."/>
                                        <w:tag w:val="part_e6bae0097cb64476a0cc45da1fa2e114"/>
                                        <w:lock w:val="sdtLocked"/>
                                        <w:richText/>
                                      </w:sdtPr>
                                      <w:sdtContent>
                                        <w:p>
                                          <w:pPr>
                                            <w:ind w:firstLine="720"/>
                                            <w:jc w:val="both"/>
                                            <w:rPr>
                                              <w:rFonts w:eastAsia="Calibri"/>
                                              <w:color w:val="000000"/>
                                              <w:szCs w:val="24"/>
                                            </w:rPr>
                                          </w:pPr>
                                          <w:sdt>
                                            <w:sdtPr>
                                              <w:alias w:val="Numeris"/>
                                              <w:tag w:val="nr_e6bae0097cb64476a0cc45da1fa2e114"/>
                                              <w:lock w:val="sdtLocked"/>
                                              <w:richText/>
                                            </w:sdtPr>
                                            <w:sdtContent>
                                              <w:r>
                                                <w:rPr>
                                                  <w:rFonts w:eastAsia="Calibri"/>
                                                  <w:color w:val="000000"/>
                                                  <w:szCs w:val="24"/>
                                                </w:rPr>
                                                <w:t>4</w:t>
                                              </w:r>
                                            </w:sdtContent>
                                          </w:sdt>
                                          <w:r>
                                            <w:rPr>
                                              <w:rFonts w:eastAsia="Calibri"/>
                                              <w:color w:val="000000"/>
                                              <w:szCs w:val="24"/>
                                            </w:rPr>
                                            <w:t xml:space="preserve">) koordinuoja ir užtikrina Fondo valdybos teritorinių skyrių ir kitų įstaigų efektyvų ir kokybišką darbą bei juos kontroliuoja; </w:t>
                                          </w:r>
                                        </w:p>
                                      </w:sdtContent>
                                    </w:sdt>
                                    <w:sdt>
                                      <w:sdtPr>
                                        <w:alias w:val="32 str. 1 d. 5 p."/>
                                        <w:tag w:val="part_001c59de2a9c4b02bf3096f6fd2b21ac"/>
                                        <w:lock w:val="sdtLocked"/>
                                        <w:richText/>
                                      </w:sdtPr>
                                      <w:sdtContent>
                                        <w:p>
                                          <w:pPr>
                                            <w:ind w:firstLine="720"/>
                                            <w:jc w:val="both"/>
                                            <w:rPr>
                                              <w:szCs w:val="24"/>
                                            </w:rPr>
                                          </w:pPr>
                                          <w:sdt>
                                            <w:sdtPr>
                                              <w:alias w:val="Numeris"/>
                                              <w:tag w:val="nr_001c59de2a9c4b02bf3096f6fd2b21ac"/>
                                              <w:lock w:val="sdtLocked"/>
                                              <w:richText/>
                                            </w:sdtPr>
                                            <w:sdtContent>
                                              <w:r>
                                                <w:rPr>
                                                  <w:rFonts w:eastAsia="Calibri"/>
                                                  <w:color w:val="000000"/>
                                                  <w:szCs w:val="24"/>
                                                </w:rPr>
                                                <w:t>5</w:t>
                                              </w:r>
                                            </w:sdtContent>
                                          </w:sdt>
                                          <w:r>
                                            <w:rPr>
                                              <w:rFonts w:eastAsia="Calibri"/>
                                              <w:color w:val="000000"/>
                                              <w:szCs w:val="24"/>
                                            </w:rPr>
                                            <w:t xml:space="preserve">) </w:t>
                                          </w:r>
                                          <w:r>
                                            <w:rPr>
                                              <w:szCs w:val="24"/>
                                            </w:rPr>
                                            <w:t xml:space="preserve">Vyriausybės nustatyta tvarka organizuoja </w:t>
                                          </w:r>
                                          <w:r>
                                            <w:rPr>
                                              <w:rFonts w:eastAsia="Calibri"/>
                                              <w:szCs w:val="24"/>
                                            </w:rPr>
                                            <w:t>šio įstatymo 7</w:t>
                                          </w:r>
                                          <w:r>
                                            <w:rPr>
                                              <w:rFonts w:eastAsia="Calibri"/>
                                              <w:szCs w:val="24"/>
                                              <w:vertAlign w:val="superscript"/>
                                            </w:rPr>
                                            <w:t xml:space="preserve"> </w:t>
                                          </w:r>
                                          <w:r>
                                            <w:rPr>
                                              <w:rFonts w:eastAsia="Calibri"/>
                                              <w:szCs w:val="24"/>
                                            </w:rPr>
                                            <w:t xml:space="preserve">straipsnio 1 dalyje </w:t>
                                          </w:r>
                                          <w:r>
                                            <w:rPr>
                                              <w:szCs w:val="24"/>
                                            </w:rPr>
                                            <w:t>nurodytų asmenų socialinį draudimą;</w:t>
                                          </w:r>
                                        </w:p>
                                      </w:sdtContent>
                                    </w:sdt>
                                    <w:sdt>
                                      <w:sdtPr>
                                        <w:alias w:val="32 str. 1 d. 6 p."/>
                                        <w:tag w:val="part_a12b5a5cc2de424c8fde3e9717017d51"/>
                                        <w:lock w:val="sdtLocked"/>
                                        <w:richText/>
                                      </w:sdtPr>
                                      <w:sdtContent>
                                        <w:p>
                                          <w:pPr>
                                            <w:ind w:firstLine="720"/>
                                            <w:jc w:val="both"/>
                                            <w:rPr>
                                              <w:rFonts w:eastAsia="Calibri"/>
                                              <w:color w:val="000000"/>
                                              <w:szCs w:val="24"/>
                                            </w:rPr>
                                          </w:pPr>
                                          <w:sdt>
                                            <w:sdtPr>
                                              <w:alias w:val="Numeris"/>
                                              <w:tag w:val="nr_a12b5a5cc2de424c8fde3e9717017d51"/>
                                              <w:lock w:val="sdtLocked"/>
                                              <w:richText/>
                                            </w:sdtPr>
                                            <w:sdtContent>
                                              <w:r>
                                                <w:rPr>
                                                  <w:rFonts w:eastAsia="Calibri"/>
                                                  <w:color w:val="000000"/>
                                                  <w:szCs w:val="24"/>
                                                </w:rPr>
                                                <w:t>6</w:t>
                                              </w:r>
                                            </w:sdtContent>
                                          </w:sdt>
                                          <w:r>
                                            <w:rPr>
                                              <w:rFonts w:eastAsia="Calibri"/>
                                              <w:color w:val="000000"/>
                                              <w:szCs w:val="24"/>
                                            </w:rPr>
                                            <w:t xml:space="preserve">) atsiskaito socialinės apsaugos ir darbo ministrui bei Fondo tarybai už Fondo veiklą ir teikia informaciją apie Fondo biudžeto vykdymą; </w:t>
                                          </w:r>
                                        </w:p>
                                      </w:sdtContent>
                                    </w:sdt>
                                    <w:sdt>
                                      <w:sdtPr>
                                        <w:alias w:val="32 str. 1 d. 7 p."/>
                                        <w:tag w:val="part_20537e5f12404eefb898106eb94835c5"/>
                                        <w:lock w:val="sdtLocked"/>
                                        <w:richText/>
                                      </w:sdtPr>
                                      <w:sdtContent>
                                        <w:p>
                                          <w:pPr>
                                            <w:ind w:firstLine="720"/>
                                            <w:jc w:val="both"/>
                                            <w:rPr>
                                              <w:rFonts w:eastAsia="Calibri"/>
                                              <w:szCs w:val="24"/>
                                            </w:rPr>
                                          </w:pPr>
                                          <w:sdt>
                                            <w:sdtPr>
                                              <w:alias w:val="Numeris"/>
                                              <w:tag w:val="nr_20537e5f12404eefb898106eb94835c5"/>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tvarko Fondo administravimo informacinę sistemą;</w:t>
                                          </w:r>
                                        </w:p>
                                      </w:sdtContent>
                                    </w:sdt>
                                    <w:sdt>
                                      <w:sdtPr>
                                        <w:alias w:val="32 str. 1 d. 8 p."/>
                                        <w:tag w:val="part_618a971317134132ad34f72a0feb3686"/>
                                        <w:lock w:val="sdtLocked"/>
                                        <w:richText/>
                                      </w:sdtPr>
                                      <w:sdtContent>
                                        <w:p>
                                          <w:pPr>
                                            <w:ind w:firstLine="720"/>
                                            <w:jc w:val="both"/>
                                            <w:rPr>
                                              <w:rFonts w:eastAsia="Calibri"/>
                                              <w:color w:val="000000"/>
                                              <w:szCs w:val="24"/>
                                            </w:rPr>
                                          </w:pPr>
                                          <w:sdt>
                                            <w:sdtPr>
                                              <w:alias w:val="Numeris"/>
                                              <w:tag w:val="nr_618a971317134132ad34f72a0feb3686"/>
                                              <w:lock w:val="sdtLocked"/>
                                              <w:richText/>
                                            </w:sdtPr>
                                            <w:sdtContent>
                                              <w:r>
                                                <w:rPr>
                                                  <w:rFonts w:eastAsia="Calibri"/>
                                                  <w:color w:val="000000"/>
                                                  <w:szCs w:val="24"/>
                                                </w:rPr>
                                                <w:t>8</w:t>
                                              </w:r>
                                            </w:sdtContent>
                                          </w:sdt>
                                          <w:r>
                                            <w:rPr>
                                              <w:rFonts w:eastAsia="Calibri"/>
                                              <w:color w:val="000000"/>
                                              <w:szCs w:val="24"/>
                                            </w:rPr>
                                            <w:t xml:space="preserve">) tvarko apdraustųjų asmenų, dalyvaujančių pensijų kaupime pagal </w:t>
                                          </w:r>
                                          <w:r>
                                            <w:rPr>
                                              <w:szCs w:val="24"/>
                                            </w:rPr>
                                            <w:t>Lietuvos Respublikos</w:t>
                                          </w:r>
                                          <w:r>
                                            <w:rPr>
                                              <w:rFonts w:eastAsia="Calibri"/>
                                              <w:color w:val="000000"/>
                                              <w:szCs w:val="24"/>
                                            </w:rPr>
                                            <w:t xml:space="preserve"> pensijų kaupimo įstatymą, ir pensijų kaupimo sutarčių duomenis;</w:t>
                                          </w:r>
                                        </w:p>
                                      </w:sdtContent>
                                    </w:sdt>
                                    <w:sdt>
                                      <w:sdtPr>
                                        <w:alias w:val="32 str. 1 d. 9 p."/>
                                        <w:tag w:val="part_09260b2c8ee24abea5a4a1faa7b3bdbe"/>
                                        <w:lock w:val="sdtLocked"/>
                                        <w:richText/>
                                      </w:sdtPr>
                                      <w:sdtContent>
                                        <w:p>
                                          <w:pPr>
                                            <w:ind w:firstLine="720"/>
                                            <w:jc w:val="both"/>
                                            <w:rPr>
                                              <w:rFonts w:eastAsia="Calibri"/>
                                              <w:szCs w:val="24"/>
                                            </w:rPr>
                                          </w:pPr>
                                          <w:sdt>
                                            <w:sdtPr>
                                              <w:alias w:val="Numeris"/>
                                              <w:tag w:val="nr_09260b2c8ee24abea5a4a1faa7b3bdbe"/>
                                              <w:lock w:val="sdtLocked"/>
                                              <w:richText/>
                                            </w:sdtPr>
                                            <w:sdtContent>
                                              <w:r>
                                                <w:rPr>
                                                  <w:rFonts w:eastAsia="Calibri"/>
                                                  <w:szCs w:val="24"/>
                                                </w:rPr>
                                                <w:t>9</w:t>
                                              </w:r>
                                            </w:sdtContent>
                                          </w:sdt>
                                          <w:r>
                                            <w:rPr>
                                              <w:rFonts w:eastAsia="Calibri"/>
                                              <w:szCs w:val="24"/>
                                            </w:rPr>
                                            <w:t>) organizuoja kaupiamųjų pensijų įmokų pervedimą į apdraustųjų asmenų pasirinktus pensijų kaupimo bendrovių valdomus pensijų fondus ir socialinio draudimo įmokų pervedimą į Privalomojo sveikatos draudimo fondo biudžeto sąskaitą ir Socialinės apsaugos ir darbo ministerijai Užimtumo fondui sudaryti;</w:t>
                                          </w:r>
                                        </w:p>
                                      </w:sdtContent>
                                    </w:sdt>
                                    <w:sdt>
                                      <w:sdtPr>
                                        <w:alias w:val="32 str. 1 d. 10 p."/>
                                        <w:tag w:val="part_75836c6e2b7d47d1a19ef26fa4822703"/>
                                        <w:lock w:val="sdtLocked"/>
                                        <w:richText/>
                                      </w:sdtPr>
                                      <w:sdtContent>
                                        <w:p>
                                          <w:pPr>
                                            <w:ind w:firstLine="720"/>
                                            <w:jc w:val="both"/>
                                            <w:rPr>
                                              <w:rFonts w:eastAsia="Calibri"/>
                                              <w:color w:val="000000"/>
                                              <w:szCs w:val="24"/>
                                            </w:rPr>
                                          </w:pPr>
                                          <w:sdt>
                                            <w:sdtPr>
                                              <w:alias w:val="Numeris"/>
                                              <w:tag w:val="nr_75836c6e2b7d47d1a19ef26fa4822703"/>
                                              <w:lock w:val="sdtLocked"/>
                                              <w:richText/>
                                            </w:sdtPr>
                                            <w:sdtContent>
                                              <w:r>
                                                <w:rPr>
                                                  <w:rFonts w:eastAsia="Calibri"/>
                                                  <w:color w:val="000000"/>
                                                  <w:szCs w:val="24"/>
                                                </w:rPr>
                                                <w:t>10</w:t>
                                              </w:r>
                                            </w:sdtContent>
                                          </w:sdt>
                                          <w:r>
                                            <w:rPr>
                                              <w:rFonts w:eastAsia="Calibri"/>
                                              <w:color w:val="000000"/>
                                              <w:szCs w:val="24"/>
                                            </w:rPr>
                                            <w:t>) nustato ir tvirtina Fondo administravimo įstaigų valstybės tarnautojų ir darbuotojų pareigybių skaičių;</w:t>
                                          </w:r>
                                        </w:p>
                                      </w:sdtContent>
                                    </w:sdt>
                                    <w:sdt>
                                      <w:sdtPr>
                                        <w:alias w:val="32 str. 1 d. 11 p."/>
                                        <w:tag w:val="part_8668d55886aa4287b9f76e771101f72a"/>
                                        <w:lock w:val="sdtLocked"/>
                                        <w:richText/>
                                      </w:sdtPr>
                                      <w:sdtContent>
                                        <w:p>
                                          <w:pPr>
                                            <w:ind w:firstLine="720"/>
                                            <w:jc w:val="both"/>
                                            <w:rPr>
                                              <w:rFonts w:eastAsia="Calibri"/>
                                              <w:szCs w:val="24"/>
                                            </w:rPr>
                                          </w:pPr>
                                          <w:sdt>
                                            <w:sdtPr>
                                              <w:alias w:val="Numeris"/>
                                              <w:tag w:val="nr_8668d55886aa4287b9f76e771101f72a"/>
                                              <w:lock w:val="sdtLocked"/>
                                              <w:richText/>
                                            </w:sdtPr>
                                            <w:sdtContent>
                                              <w:r>
                                                <w:rPr>
                                                  <w:rFonts w:eastAsia="Calibri"/>
                                                  <w:szCs w:val="24"/>
                                                </w:rPr>
                                                <w:t>11</w:t>
                                              </w:r>
                                            </w:sdtContent>
                                          </w:sdt>
                                          <w:r>
                                            <w:rPr>
                                              <w:rFonts w:eastAsia="Calibri"/>
                                              <w:szCs w:val="24"/>
                                            </w:rPr>
                                            <w:t>) tvirtina Fondo lėšų naudojimo tvarkos aprašą;</w:t>
                                          </w:r>
                                        </w:p>
                                      </w:sdtContent>
                                    </w:sdt>
                                    <w:sdt>
                                      <w:sdtPr>
                                        <w:alias w:val="32 str. 1 d. 12 p."/>
                                        <w:tag w:val="part_4183d8d2eacd4ba1a5b4424659346c04"/>
                                        <w:lock w:val="sdtLocked"/>
                                        <w:richText/>
                                      </w:sdtPr>
                                      <w:sdtContent>
                                        <w:p>
                                          <w:pPr>
                                            <w:ind w:firstLine="720"/>
                                            <w:jc w:val="both"/>
                                            <w:rPr>
                                              <w:rFonts w:eastAsia="Calibri"/>
                                              <w:color w:val="000000"/>
                                              <w:szCs w:val="24"/>
                                            </w:rPr>
                                          </w:pPr>
                                          <w:sdt>
                                            <w:sdtPr>
                                              <w:alias w:val="Numeris"/>
                                              <w:tag w:val="nr_4183d8d2eacd4ba1a5b4424659346c04"/>
                                              <w:lock w:val="sdtLocked"/>
                                              <w:richText/>
                                            </w:sdtPr>
                                            <w:sdtContent>
                                              <w:r>
                                                <w:rPr>
                                                  <w:rFonts w:eastAsia="Calibri"/>
                                                  <w:color w:val="000000"/>
                                                  <w:szCs w:val="24"/>
                                                </w:rPr>
                                                <w:t>12</w:t>
                                              </w:r>
                                            </w:sdtContent>
                                          </w:sdt>
                                          <w:r>
                                            <w:rPr>
                                              <w:rFonts w:eastAsia="Calibri"/>
                                              <w:color w:val="000000"/>
                                              <w:szCs w:val="24"/>
                                            </w:rPr>
                                            <w:t>) organizuoja Fondo administravimo įstaigų valstybės tarnautojų ir darbuotojų mokymą;</w:t>
                                          </w:r>
                                        </w:p>
                                      </w:sdtContent>
                                    </w:sdt>
                                    <w:sdt>
                                      <w:sdtPr>
                                        <w:alias w:val="32 str. 1 d. 13 p."/>
                                        <w:tag w:val="part_cd2ef32e6cee4206b08e96509ed25023"/>
                                        <w:lock w:val="sdtLocked"/>
                                        <w:richText/>
                                      </w:sdtPr>
                                      <w:sdtContent>
                                        <w:p>
                                          <w:pPr>
                                            <w:ind w:firstLine="720"/>
                                            <w:jc w:val="both"/>
                                            <w:rPr>
                                              <w:rFonts w:eastAsia="Calibri"/>
                                              <w:color w:val="000000"/>
                                              <w:szCs w:val="24"/>
                                            </w:rPr>
                                          </w:pPr>
                                          <w:sdt>
                                            <w:sdtPr>
                                              <w:alias w:val="Numeris"/>
                                              <w:tag w:val="nr_cd2ef32e6cee4206b08e96509ed25023"/>
                                              <w:lock w:val="sdtLocked"/>
                                              <w:richText/>
                                            </w:sdtPr>
                                            <w:sdtContent>
                                              <w:r>
                                                <w:rPr>
                                                  <w:rFonts w:eastAsia="Calibri"/>
                                                  <w:color w:val="000000"/>
                                                  <w:szCs w:val="24"/>
                                                </w:rPr>
                                                <w:t>13</w:t>
                                              </w:r>
                                            </w:sdtContent>
                                          </w:sdt>
                                          <w:r>
                                            <w:rPr>
                                              <w:rFonts w:eastAsia="Calibri"/>
                                              <w:color w:val="000000"/>
                                              <w:szCs w:val="24"/>
                                            </w:rPr>
                                            <w:t>) užtikrina įstatymų ir kitų teisės aktų nustatytų išmokų iš valstybės biudžeto teisingą ir laiku skyrimą ir (ar) mokėjimą;</w:t>
                                          </w:r>
                                        </w:p>
                                      </w:sdtContent>
                                    </w:sdt>
                                    <w:sdt>
                                      <w:sdtPr>
                                        <w:alias w:val="32 str. 1 d. 14 p."/>
                                        <w:tag w:val="part_2cc1a7b016a64b28b15d58541e46b29a"/>
                                        <w:lock w:val="sdtLocked"/>
                                        <w:richText/>
                                      </w:sdtPr>
                                      <w:sdtContent>
                                        <w:p>
                                          <w:pPr>
                                            <w:ind w:firstLine="720"/>
                                            <w:jc w:val="both"/>
                                            <w:rPr>
                                              <w:rFonts w:eastAsia="Calibri"/>
                                              <w:color w:val="000000"/>
                                              <w:szCs w:val="24"/>
                                            </w:rPr>
                                          </w:pPr>
                                          <w:sdt>
                                            <w:sdtPr>
                                              <w:alias w:val="Numeris"/>
                                              <w:tag w:val="nr_2cc1a7b016a64b28b15d58541e46b29a"/>
                                              <w:lock w:val="sdtLocked"/>
                                              <w:richText/>
                                            </w:sdtPr>
                                            <w:sdtContent>
                                              <w:r>
                                                <w:rPr>
                                                  <w:rFonts w:eastAsia="Calibri"/>
                                                  <w:color w:val="000000"/>
                                                  <w:szCs w:val="24"/>
                                                </w:rPr>
                                                <w:t>14</w:t>
                                              </w:r>
                                            </w:sdtContent>
                                          </w:sdt>
                                          <w:r>
                                            <w:rPr>
                                              <w:rFonts w:eastAsia="Calibri"/>
                                              <w:color w:val="000000"/>
                                              <w:szCs w:val="24"/>
                                            </w:rPr>
                                            <w:t>) nagrinėja apdraustųjų asmenų, draudėjų, socialinio draudimo išmokų gavėjų, asmens sveikatos priežiūros įstaigų skundus dėl Fondo administravimo įstaigų valstybės tarnautojų ir darbuotojų veiksmų ir sprendimų;</w:t>
                                          </w:r>
                                        </w:p>
                                      </w:sdtContent>
                                    </w:sdt>
                                    <w:sdt>
                                      <w:sdtPr>
                                        <w:alias w:val="32 str. 1 d. 15 p."/>
                                        <w:tag w:val="part_0a5dc6b1ee504106be8e8172471cf94f"/>
                                        <w:lock w:val="sdtLocked"/>
                                        <w:richText/>
                                      </w:sdtPr>
                                      <w:sdtContent>
                                        <w:p>
                                          <w:pPr>
                                            <w:ind w:firstLine="720"/>
                                            <w:jc w:val="both"/>
                                            <w:rPr>
                                              <w:rFonts w:eastAsia="Calibri"/>
                                              <w:color w:val="000000"/>
                                              <w:szCs w:val="24"/>
                                            </w:rPr>
                                          </w:pPr>
                                          <w:sdt>
                                            <w:sdtPr>
                                              <w:alias w:val="Numeris"/>
                                              <w:tag w:val="nr_0a5dc6b1ee504106be8e8172471cf94f"/>
                                              <w:lock w:val="sdtLocked"/>
                                              <w:richText/>
                                            </w:sdtPr>
                                            <w:sdtContent>
                                              <w:r>
                                                <w:rPr>
                                                  <w:rFonts w:eastAsia="Calibri"/>
                                                  <w:color w:val="000000"/>
                                                  <w:szCs w:val="24"/>
                                                </w:rPr>
                                                <w:t>15</w:t>
                                              </w:r>
                                            </w:sdtContent>
                                          </w:sdt>
                                          <w:r>
                                            <w:rPr>
                                              <w:rFonts w:eastAsia="Calibri"/>
                                              <w:color w:val="000000"/>
                                              <w:szCs w:val="24"/>
                                            </w:rPr>
                                            <w:t>) organizuoja ir vykdo laikinojo nedarbingumo, ilgalaikio ir pastovaus darbingumo netekimo (invalidumo) nustatymo pagrįstumo, teisėtumo ir teisingumo tikrinimus, tais klausimais teikia metodinę ir praktinę pagalbą Fondo valdybos teritoriniams skyriams;</w:t>
                                          </w:r>
                                        </w:p>
                                      </w:sdtContent>
                                    </w:sdt>
                                    <w:sdt>
                                      <w:sdtPr>
                                        <w:alias w:val="32 str. 1 d. 16 p."/>
                                        <w:tag w:val="part_5b759fe6c3654b94af8a6058d809b3b3"/>
                                        <w:lock w:val="sdtLocked"/>
                                        <w:richText/>
                                      </w:sdtPr>
                                      <w:sdtContent>
                                        <w:p>
                                          <w:pPr>
                                            <w:ind w:firstLine="720"/>
                                            <w:jc w:val="both"/>
                                            <w:rPr>
                                              <w:rFonts w:eastAsia="Calibri"/>
                                              <w:color w:val="000000"/>
                                              <w:szCs w:val="24"/>
                                            </w:rPr>
                                          </w:pPr>
                                          <w:sdt>
                                            <w:sdtPr>
                                              <w:alias w:val="Numeris"/>
                                              <w:tag w:val="nr_5b759fe6c3654b94af8a6058d809b3b3"/>
                                              <w:lock w:val="sdtLocked"/>
                                              <w:richText/>
                                            </w:sdtPr>
                                            <w:sdtContent>
                                              <w:r>
                                                <w:rPr>
                                                  <w:rFonts w:eastAsia="Calibri"/>
                                                  <w:color w:val="000000"/>
                                                  <w:szCs w:val="24"/>
                                                </w:rPr>
                                                <w:t>16</w:t>
                                              </w:r>
                                            </w:sdtContent>
                                          </w:sdt>
                                          <w:r>
                                            <w:rPr>
                                              <w:rFonts w:eastAsia="Calibri"/>
                                              <w:color w:val="000000"/>
                                              <w:szCs w:val="24"/>
                                            </w:rPr>
                                            <w:t>) teikia siūlymus Socialinės apsaugos ir darbo ministerijai dėl socialinio draudimo teisės aktų tobulinimo;</w:t>
                                          </w:r>
                                        </w:p>
                                      </w:sdtContent>
                                    </w:sdt>
                                    <w:sdt>
                                      <w:sdtPr>
                                        <w:alias w:val="32 str. 1 d. 17 p."/>
                                        <w:tag w:val="part_c47203efb9b548dcbcad17aa12614d4f"/>
                                        <w:lock w:val="sdtLocked"/>
                                        <w:richText/>
                                      </w:sdtPr>
                                      <w:sdtContent>
                                        <w:p>
                                          <w:pPr>
                                            <w:ind w:firstLine="720"/>
                                            <w:jc w:val="both"/>
                                            <w:rPr>
                                              <w:rFonts w:eastAsia="Calibri"/>
                                              <w:color w:val="000000"/>
                                              <w:szCs w:val="24"/>
                                            </w:rPr>
                                          </w:pPr>
                                          <w:sdt>
                                            <w:sdtPr>
                                              <w:alias w:val="Numeris"/>
                                              <w:tag w:val="nr_c47203efb9b548dcbcad17aa12614d4f"/>
                                              <w:lock w:val="sdtLocked"/>
                                              <w:richText/>
                                            </w:sdtPr>
                                            <w:sdtContent>
                                              <w:r>
                                                <w:rPr>
                                                  <w:rFonts w:eastAsia="Calibri"/>
                                                  <w:color w:val="000000"/>
                                                  <w:szCs w:val="24"/>
                                                </w:rPr>
                                                <w:t>17</w:t>
                                              </w:r>
                                            </w:sdtContent>
                                          </w:sdt>
                                          <w:r>
                                            <w:rPr>
                                              <w:rFonts w:eastAsia="Calibri"/>
                                              <w:color w:val="000000"/>
                                              <w:szCs w:val="24"/>
                                            </w:rPr>
                                            <w:t>) teikia nurodymus kitoms Fondo administravimo įstaigoms dėl išmokų skyrimą ir mokėjimą reglamentuojančių teisės aktų taikymo;</w:t>
                                          </w:r>
                                        </w:p>
                                      </w:sdtContent>
                                    </w:sdt>
                                    <w:sdt>
                                      <w:sdtPr>
                                        <w:alias w:val="32 str. 1 d. 18 p."/>
                                        <w:tag w:val="part_71e2a8fdcb1843208789712a2346df6d"/>
                                        <w:lock w:val="sdtLocked"/>
                                        <w:richText/>
                                      </w:sdtPr>
                                      <w:sdtContent>
                                        <w:p>
                                          <w:pPr>
                                            <w:ind w:firstLine="720"/>
                                            <w:jc w:val="both"/>
                                            <w:rPr>
                                              <w:rFonts w:eastAsia="Calibri"/>
                                              <w:color w:val="000000"/>
                                              <w:szCs w:val="24"/>
                                            </w:rPr>
                                          </w:pPr>
                                          <w:sdt>
                                            <w:sdtPr>
                                              <w:alias w:val="Numeris"/>
                                              <w:tag w:val="nr_71e2a8fdcb1843208789712a2346df6d"/>
                                              <w:lock w:val="sdtLocked"/>
                                              <w:richText/>
                                            </w:sdtPr>
                                            <w:sdtContent>
                                              <w:r>
                                                <w:rPr>
                                                  <w:rFonts w:eastAsia="Calibri"/>
                                                  <w:color w:val="000000"/>
                                                  <w:szCs w:val="24"/>
                                                </w:rPr>
                                                <w:t>18</w:t>
                                              </w:r>
                                            </w:sdtContent>
                                          </w:sdt>
                                          <w:r>
                                            <w:rPr>
                                              <w:rFonts w:eastAsia="Calibri"/>
                                              <w:color w:val="000000"/>
                                              <w:szCs w:val="24"/>
                                            </w:rPr>
                                            <w:t>) teikia Valstybinei mokesčių inspekcijai informaciją, reikalingą socialinio draudimo įmokų apskaičiavimo kontrolei užtikrinti;</w:t>
                                          </w:r>
                                        </w:p>
                                      </w:sdtContent>
                                    </w:sdt>
                                    <w:sdt>
                                      <w:sdtPr>
                                        <w:alias w:val="32 str. 1 d. 19 p."/>
                                        <w:tag w:val="part_cf8644ccd1b54024a64d96ea5b555ec6"/>
                                        <w:lock w:val="sdtLocked"/>
                                        <w:richText/>
                                      </w:sdtPr>
                                      <w:sdtContent>
                                        <w:p>
                                          <w:pPr>
                                            <w:ind w:firstLine="720"/>
                                            <w:jc w:val="both"/>
                                            <w:rPr>
                                              <w:rFonts w:eastAsia="Calibri"/>
                                              <w:color w:val="000000"/>
                                              <w:szCs w:val="24"/>
                                            </w:rPr>
                                          </w:pPr>
                                          <w:sdt>
                                            <w:sdtPr>
                                              <w:alias w:val="Numeris"/>
                                              <w:tag w:val="nr_cf8644ccd1b54024a64d96ea5b555ec6"/>
                                              <w:lock w:val="sdtLocked"/>
                                              <w:richText/>
                                            </w:sdtPr>
                                            <w:sdtContent>
                                              <w:r>
                                                <w:rPr>
                                                  <w:rFonts w:eastAsia="Calibri"/>
                                                  <w:color w:val="000000"/>
                                                  <w:szCs w:val="24"/>
                                                </w:rPr>
                                                <w:t>19</w:t>
                                              </w:r>
                                            </w:sdtContent>
                                          </w:sdt>
                                          <w:r>
                                            <w:rPr>
                                              <w:rFonts w:eastAsia="Calibri"/>
                                              <w:color w:val="000000"/>
                                              <w:szCs w:val="24"/>
                                            </w:rPr>
                                            <w:t>) šio įstatymo priede numatytuose reglamentuose bei kitais Lietuvos Respublikos sudarytų tarptautinių sutarčių dėl socialinės apsaugos nustatytais atvejais veikia kaip kompetentinga įstaiga ir užtikrina šių sutarčių įgyvendinimą;</w:t>
                                          </w:r>
                                        </w:p>
                                      </w:sdtContent>
                                    </w:sdt>
                                    <w:sdt>
                                      <w:sdtPr>
                                        <w:alias w:val="32 str. 1 d. 20 p."/>
                                        <w:tag w:val="part_7ae8880eb0f74c7ea6fbb2c07976e60a"/>
                                        <w:lock w:val="sdtLocked"/>
                                        <w:richText/>
                                      </w:sdtPr>
                                      <w:sdtContent>
                                        <w:p>
                                          <w:pPr>
                                            <w:ind w:firstLine="720"/>
                                            <w:jc w:val="both"/>
                                            <w:rPr>
                                              <w:rFonts w:eastAsia="Calibri"/>
                                              <w:color w:val="000000"/>
                                              <w:szCs w:val="24"/>
                                            </w:rPr>
                                          </w:pPr>
                                          <w:sdt>
                                            <w:sdtPr>
                                              <w:alias w:val="Numeris"/>
                                              <w:tag w:val="nr_7ae8880eb0f74c7ea6fbb2c07976e60a"/>
                                              <w:lock w:val="sdtLocked"/>
                                              <w:richText/>
                                            </w:sdtPr>
                                            <w:sdtContent>
                                              <w:r>
                                                <w:rPr>
                                                  <w:rFonts w:eastAsia="Calibri"/>
                                                  <w:color w:val="000000"/>
                                                  <w:szCs w:val="24"/>
                                                </w:rPr>
                                                <w:t>20</w:t>
                                              </w:r>
                                            </w:sdtContent>
                                          </w:sdt>
                                          <w:r>
                                            <w:rPr>
                                              <w:rFonts w:eastAsia="Calibri"/>
                                              <w:color w:val="000000"/>
                                              <w:szCs w:val="24"/>
                                            </w:rPr>
                                            <w:t>) nagrinėja, aiškina ir sprendžia klausimus, susijusius su socialinį draudimą reglamentuojančių teisės aktų taikymu;</w:t>
                                          </w:r>
                                        </w:p>
                                      </w:sdtContent>
                                    </w:sdt>
                                    <w:sdt>
                                      <w:sdtPr>
                                        <w:alias w:val="32 str. 1 d. 21 p."/>
                                        <w:tag w:val="part_cea18a59b21b4367a27b3f40eb73b388"/>
                                        <w:lock w:val="sdtLocked"/>
                                        <w:richText/>
                                      </w:sdtPr>
                                      <w:sdtContent>
                                        <w:p>
                                          <w:pPr>
                                            <w:ind w:firstLine="720"/>
                                            <w:jc w:val="both"/>
                                            <w:rPr>
                                              <w:rFonts w:eastAsia="Calibri"/>
                                              <w:color w:val="000000"/>
                                              <w:szCs w:val="24"/>
                                            </w:rPr>
                                          </w:pPr>
                                          <w:sdt>
                                            <w:sdtPr>
                                              <w:alias w:val="Numeris"/>
                                              <w:tag w:val="nr_cea18a59b21b4367a27b3f40eb73b388"/>
                                              <w:lock w:val="sdtLocked"/>
                                              <w:richText/>
                                            </w:sdtPr>
                                            <w:sdtContent>
                                              <w:r>
                                                <w:rPr>
                                                  <w:rFonts w:eastAsia="Calibri"/>
                                                  <w:color w:val="000000"/>
                                                  <w:szCs w:val="24"/>
                                                </w:rPr>
                                                <w:t>21</w:t>
                                              </w:r>
                                            </w:sdtContent>
                                          </w:sdt>
                                          <w:r>
                                            <w:rPr>
                                              <w:rFonts w:eastAsia="Calibri"/>
                                              <w:color w:val="000000"/>
                                              <w:szCs w:val="24"/>
                                            </w:rPr>
                                            <w:t>) vykdo kitas įstatymų ir kitų teisės aktų nustatytas funkcijas.</w:t>
                                          </w:r>
                                        </w:p>
                                      </w:sdtContent>
                                    </w:sdt>
                                  </w:sdtContent>
                                </w:sdt>
                                <w:sdt>
                                  <w:sdtPr>
                                    <w:alias w:val="32 str. 2 d."/>
                                    <w:tag w:val="part_6da97a8d8c134ae6b695b638fd1f1632"/>
                                    <w:lock w:val="sdtLocked"/>
                                    <w:richText/>
                                  </w:sdtPr>
                                  <w:sdtContent>
                                    <w:p>
                                      <w:pPr>
                                        <w:ind w:firstLine="720"/>
                                        <w:jc w:val="both"/>
                                        <w:rPr>
                                          <w:rFonts w:eastAsia="Calibri"/>
                                          <w:color w:val="000000"/>
                                          <w:szCs w:val="24"/>
                                        </w:rPr>
                                      </w:pPr>
                                      <w:sdt>
                                        <w:sdtPr>
                                          <w:alias w:val="Numeris"/>
                                          <w:tag w:val="nr_6da97a8d8c134ae6b695b638fd1f1632"/>
                                          <w:lock w:val="sdtLocked"/>
                                          <w:richText/>
                                        </w:sdtPr>
                                        <w:sdtContent>
                                          <w:r>
                                            <w:rPr>
                                              <w:rFonts w:eastAsia="Calibri"/>
                                              <w:color w:val="000000"/>
                                              <w:szCs w:val="24"/>
                                            </w:rPr>
                                            <w:t>2</w:t>
                                          </w:r>
                                        </w:sdtContent>
                                      </w:sdt>
                                      <w:r>
                                        <w:rPr>
                                          <w:rFonts w:eastAsia="Calibri"/>
                                          <w:color w:val="000000"/>
                                          <w:szCs w:val="24"/>
                                        </w:rPr>
                                        <w:t>. Fondo valdyba turi teisę:</w:t>
                                      </w:r>
                                    </w:p>
                                    <w:sdt>
                                      <w:sdtPr>
                                        <w:alias w:val="32 str. 2 d. 1 p."/>
                                        <w:tag w:val="part_7b6f0f012ce146a2ae9756b0fb66d376"/>
                                        <w:lock w:val="sdtLocked"/>
                                        <w:richText/>
                                      </w:sdtPr>
                                      <w:sdtContent>
                                        <w:p>
                                          <w:pPr>
                                            <w:ind w:firstLine="720"/>
                                            <w:jc w:val="both"/>
                                            <w:rPr>
                                              <w:rFonts w:eastAsia="Calibri"/>
                                              <w:szCs w:val="24"/>
                                            </w:rPr>
                                          </w:pPr>
                                          <w:sdt>
                                            <w:sdtPr>
                                              <w:alias w:val="Numeris"/>
                                              <w:tag w:val="nr_7b6f0f012ce146a2ae9756b0fb66d376"/>
                                              <w:lock w:val="sdtLocked"/>
                                              <w:richText/>
                                            </w:sdtPr>
                                            <w:sdtContent>
                                              <w:r>
                                                <w:rPr>
                                                  <w:rFonts w:eastAsia="Calibri"/>
                                                  <w:szCs w:val="24"/>
                                                </w:rPr>
                                                <w:t>1</w:t>
                                              </w:r>
                                            </w:sdtContent>
                                          </w:sdt>
                                          <w:r>
                                            <w:rPr>
                                              <w:rFonts w:eastAsia="Calibri"/>
                                              <w:szCs w:val="24"/>
                                            </w:rPr>
                                            <w:t>) įstatymų ir kitų teisės aktų nustatyta tvarka patikėjimo teise valdyti, naudoti į Fondo apskaitą įtrauktą turtą ir juo disponuoti;</w:t>
                                          </w:r>
                                        </w:p>
                                      </w:sdtContent>
                                    </w:sdt>
                                    <w:sdt>
                                      <w:sdtPr>
                                        <w:alias w:val="32 str. 2 d. 2 p."/>
                                        <w:tag w:val="part_0f12daa66f7a4f07a6f2f028646c4919"/>
                                        <w:lock w:val="sdtLocked"/>
                                        <w:richText/>
                                      </w:sdtPr>
                                      <w:sdtContent>
                                        <w:p>
                                          <w:pPr>
                                            <w:ind w:firstLine="720"/>
                                            <w:jc w:val="both"/>
                                            <w:rPr>
                                              <w:rFonts w:eastAsia="Calibri"/>
                                              <w:color w:val="000000"/>
                                              <w:szCs w:val="24"/>
                                            </w:rPr>
                                          </w:pPr>
                                          <w:sdt>
                                            <w:sdtPr>
                                              <w:alias w:val="Numeris"/>
                                              <w:tag w:val="nr_0f12daa66f7a4f07a6f2f028646c4919"/>
                                              <w:lock w:val="sdtLocked"/>
                                              <w:richText/>
                                            </w:sdtPr>
                                            <w:sdtContent>
                                              <w:r>
                                                <w:rPr>
                                                  <w:rFonts w:eastAsia="Calibri"/>
                                                  <w:color w:val="000000"/>
                                                  <w:szCs w:val="24"/>
                                                </w:rPr>
                                                <w:t>2</w:t>
                                              </w:r>
                                            </w:sdtContent>
                                          </w:sdt>
                                          <w:r>
                                            <w:rPr>
                                              <w:rFonts w:eastAsia="Calibri"/>
                                              <w:color w:val="000000"/>
                                              <w:szCs w:val="24"/>
                                            </w:rPr>
                                            <w:t>) įstatymų nustatyta tvarka įsigyti vertybinių popierių ir juos valdyti bei jais disponuoti;</w:t>
                                          </w:r>
                                        </w:p>
                                      </w:sdtContent>
                                    </w:sdt>
                                    <w:sdt>
                                      <w:sdtPr>
                                        <w:alias w:val="32 str. 2 d. 3 p."/>
                                        <w:tag w:val="part_4ed251ed5705415386c2a93e9d6f5325"/>
                                        <w:lock w:val="sdtLocked"/>
                                        <w:richText/>
                                      </w:sdtPr>
                                      <w:sdtContent>
                                        <w:p>
                                          <w:pPr>
                                            <w:ind w:firstLine="720"/>
                                            <w:jc w:val="both"/>
                                            <w:rPr>
                                              <w:rFonts w:eastAsia="Calibri"/>
                                              <w:color w:val="000000"/>
                                              <w:szCs w:val="24"/>
                                            </w:rPr>
                                          </w:pPr>
                                          <w:sdt>
                                            <w:sdtPr>
                                              <w:alias w:val="Numeris"/>
                                              <w:tag w:val="nr_4ed251ed5705415386c2a93e9d6f5325"/>
                                              <w:lock w:val="sdtLocked"/>
                                              <w:richText/>
                                            </w:sdtPr>
                                            <w:sdtContent>
                                              <w:r>
                                                <w:rPr>
                                                  <w:rFonts w:eastAsia="Calibri"/>
                                                  <w:color w:val="000000"/>
                                                  <w:szCs w:val="24"/>
                                                </w:rPr>
                                                <w:t>3</w:t>
                                              </w:r>
                                            </w:sdtContent>
                                          </w:sdt>
                                          <w:r>
                                            <w:rPr>
                                              <w:rFonts w:eastAsia="Calibri"/>
                                              <w:color w:val="000000"/>
                                              <w:szCs w:val="24"/>
                                            </w:rPr>
                                            <w:t>) įstatymų nustatyta tvarka sudaryti sutartis su Lietuvos Respublikos ir užsienio šalių ūkio subjektais;</w:t>
                                          </w:r>
                                        </w:p>
                                      </w:sdtContent>
                                    </w:sdt>
                                    <w:sdt>
                                      <w:sdtPr>
                                        <w:alias w:val="32 str. 2 d. 4 p."/>
                                        <w:tag w:val="part_e2847ad7a85e4d82899635770ff9b124"/>
                                        <w:lock w:val="sdtLocked"/>
                                        <w:richText/>
                                      </w:sdtPr>
                                      <w:sdtContent>
                                        <w:p>
                                          <w:pPr>
                                            <w:ind w:firstLine="720"/>
                                            <w:jc w:val="both"/>
                                            <w:rPr>
                                              <w:rFonts w:eastAsia="Calibri"/>
                                              <w:color w:val="000000"/>
                                              <w:szCs w:val="24"/>
                                            </w:rPr>
                                          </w:pPr>
                                          <w:sdt>
                                            <w:sdtPr>
                                              <w:alias w:val="Numeris"/>
                                              <w:tag w:val="nr_e2847ad7a85e4d82899635770ff9b124"/>
                                              <w:lock w:val="sdtLocked"/>
                                              <w:richText/>
                                            </w:sdtPr>
                                            <w:sdtContent>
                                              <w:r>
                                                <w:rPr>
                                                  <w:rFonts w:eastAsia="Calibri"/>
                                                  <w:color w:val="000000"/>
                                                  <w:szCs w:val="24"/>
                                                </w:rPr>
                                                <w:t>4</w:t>
                                              </w:r>
                                            </w:sdtContent>
                                          </w:sdt>
                                          <w:r>
                                            <w:rPr>
                                              <w:rFonts w:eastAsia="Calibri"/>
                                              <w:color w:val="000000"/>
                                              <w:szCs w:val="24"/>
                                            </w:rPr>
                                            <w:t>) atstovauti Fondo administravimo įstaigoms tarptautinėse organizacijose;</w:t>
                                          </w:r>
                                        </w:p>
                                      </w:sdtContent>
                                    </w:sdt>
                                    <w:sdt>
                                      <w:sdtPr>
                                        <w:alias w:val="32 str. 2 d. 5 p."/>
                                        <w:tag w:val="part_39d84fd1b5b94845b04dee76d8ec66e5"/>
                                        <w:lock w:val="sdtLocked"/>
                                        <w:richText/>
                                      </w:sdtPr>
                                      <w:sdtContent>
                                        <w:p>
                                          <w:pPr>
                                            <w:ind w:firstLine="720"/>
                                            <w:jc w:val="both"/>
                                            <w:rPr>
                                              <w:rFonts w:eastAsia="Calibri"/>
                                              <w:color w:val="000000"/>
                                              <w:szCs w:val="24"/>
                                            </w:rPr>
                                          </w:pPr>
                                          <w:sdt>
                                            <w:sdtPr>
                                              <w:alias w:val="Numeris"/>
                                              <w:tag w:val="nr_39d84fd1b5b94845b04dee76d8ec66e5"/>
                                              <w:lock w:val="sdtLocked"/>
                                              <w:richText/>
                                            </w:sdtPr>
                                            <w:sdtContent>
                                              <w:r>
                                                <w:rPr>
                                                  <w:rFonts w:eastAsia="Calibri"/>
                                                  <w:color w:val="000000"/>
                                                  <w:szCs w:val="24"/>
                                                </w:rPr>
                                                <w:t>5</w:t>
                                              </w:r>
                                            </w:sdtContent>
                                          </w:sdt>
                                          <w:r>
                                            <w:rPr>
                                              <w:rFonts w:eastAsia="Calibri"/>
                                              <w:color w:val="000000"/>
                                              <w:szCs w:val="24"/>
                                            </w:rPr>
                                            <w:t>) įstatymų nustatyta tvarka steigti įmones ar įstaigas, susijusias su valstybinio socialinio draudimo funkcijų vykdymu arba padedančias jas vykdyti, bei tvirtinti jų nuostatus;</w:t>
                                          </w:r>
                                        </w:p>
                                      </w:sdtContent>
                                    </w:sdt>
                                    <w:sdt>
                                      <w:sdtPr>
                                        <w:alias w:val="32 str. 2 d. 6 p."/>
                                        <w:tag w:val="part_cfe5e06530e94aa291bb474e5d44c478"/>
                                        <w:lock w:val="sdtLocked"/>
                                        <w:richText/>
                                      </w:sdtPr>
                                      <w:sdtContent>
                                        <w:p>
                                          <w:pPr>
                                            <w:ind w:firstLine="720"/>
                                            <w:jc w:val="both"/>
                                            <w:rPr>
                                              <w:rFonts w:eastAsia="Calibri"/>
                                              <w:szCs w:val="24"/>
                                            </w:rPr>
                                          </w:pPr>
                                          <w:sdt>
                                            <w:sdtPr>
                                              <w:alias w:val="Numeris"/>
                                              <w:tag w:val="nr_cfe5e06530e94aa291bb474e5d44c478"/>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Fondo tarybos pritarimu atsisakyti arba Fondo valdybos nustatyta tvarka perleisti visus ar dalį kreditorinių finansinių reikalavimų;</w:t>
                                          </w:r>
                                        </w:p>
                                      </w:sdtContent>
                                    </w:sdt>
                                    <w:sdt>
                                      <w:sdtPr>
                                        <w:alias w:val="32 str. 2 d. 7 p."/>
                                        <w:tag w:val="part_b1558d372fec4e3e97e5d3255b1f5e4d"/>
                                        <w:lock w:val="sdtLocked"/>
                                        <w:richText/>
                                      </w:sdtPr>
                                      <w:sdtContent>
                                        <w:p>
                                          <w:pPr>
                                            <w:ind w:firstLine="720"/>
                                            <w:jc w:val="both"/>
                                            <w:rPr>
                                              <w:rFonts w:eastAsia="Calibri"/>
                                              <w:color w:val="000000"/>
                                              <w:szCs w:val="24"/>
                                            </w:rPr>
                                          </w:pPr>
                                          <w:sdt>
                                            <w:sdtPr>
                                              <w:alias w:val="Numeris"/>
                                              <w:tag w:val="nr_b1558d372fec4e3e97e5d3255b1f5e4d"/>
                                              <w:lock w:val="sdtLocked"/>
                                              <w:richText/>
                                            </w:sdtPr>
                                            <w:sdtContent>
                                              <w:r>
                                                <w:rPr>
                                                  <w:rFonts w:eastAsia="Calibri"/>
                                                  <w:color w:val="000000"/>
                                                  <w:szCs w:val="24"/>
                                                </w:rPr>
                                                <w:t>7</w:t>
                                              </w:r>
                                            </w:sdtContent>
                                          </w:sdt>
                                          <w:r>
                                            <w:rPr>
                                              <w:rFonts w:eastAsia="Calibri"/>
                                              <w:color w:val="000000"/>
                                              <w:szCs w:val="24"/>
                                            </w:rPr>
                                            <w:t>) suderinusi su Fondo taryba įgyvendinti priemones papildomoms pajamoms gauti;</w:t>
                                          </w:r>
                                        </w:p>
                                      </w:sdtContent>
                                    </w:sdt>
                                    <w:sdt>
                                      <w:sdtPr>
                                        <w:alias w:val="32 str. 2 d. 8 p."/>
                                        <w:tag w:val="part_4755827f5eec4bdebc2e143a642071c4"/>
                                        <w:lock w:val="sdtLocked"/>
                                        <w:richText/>
                                      </w:sdtPr>
                                      <w:sdtContent>
                                        <w:p>
                                          <w:pPr>
                                            <w:ind w:firstLine="720"/>
                                            <w:jc w:val="both"/>
                                            <w:rPr>
                                              <w:rFonts w:eastAsia="Calibri"/>
                                              <w:szCs w:val="24"/>
                                            </w:rPr>
                                          </w:pPr>
                                          <w:sdt>
                                            <w:sdtPr>
                                              <w:alias w:val="Numeris"/>
                                              <w:tag w:val="nr_4755827f5eec4bdebc2e143a642071c4"/>
                                              <w:lock w:val="sdtLocked"/>
                                              <w:richText/>
                                            </w:sdtPr>
                                            <w:sdtContent>
                                              <w:r>
                                                <w:rPr>
                                                  <w:rFonts w:eastAsia="Calibri"/>
                                                  <w:color w:val="000000"/>
                                                  <w:szCs w:val="24"/>
                                                </w:rPr>
                                                <w:t>8</w:t>
                                              </w:r>
                                            </w:sdtContent>
                                          </w:sdt>
                                          <w:r>
                                            <w:rPr>
                                              <w:rFonts w:eastAsia="Calibri"/>
                                              <w:color w:val="000000"/>
                                              <w:szCs w:val="24"/>
                                            </w:rPr>
                                            <w:t xml:space="preserve">) </w:t>
                                          </w:r>
                                          <w:r>
                                            <w:rPr>
                                              <w:rFonts w:eastAsia="Calibri"/>
                                              <w:bCs/>
                                              <w:szCs w:val="24"/>
                                            </w:rPr>
                                            <w:t>atidėti socialinio draudimo įmokų įsiskolinimo, viršijančio 30 tūkst. Eur, mokėjimą iki vienų metų, priskaičiuotų nuo pavėluotai pervestų socialinio draudimo įmokų delspinigių, viršijančių 30 tūkst. Eur, išieškojimo laiką iki vienų metų, paskirtų baudų, viršijančių 30 tūkst. Eur, išieškojimą iki vienų metų, atleisti nuo delspinigių ir baudų, viršijančių 30 tūkst. Eur, mokėjimo</w:t>
                                          </w:r>
                                          <w:r>
                                            <w:rPr>
                                              <w:rFonts w:eastAsia="Calibri"/>
                                              <w:szCs w:val="24"/>
                                            </w:rPr>
                                            <w:t>;</w:t>
                                          </w:r>
                                        </w:p>
                                      </w:sdtContent>
                                    </w:sdt>
                                    <w:sdt>
                                      <w:sdtPr>
                                        <w:alias w:val="32 str. 2 d. 9 p."/>
                                        <w:tag w:val="part_7599404cdb7e452096f34354387a069f"/>
                                        <w:lock w:val="sdtLocked"/>
                                        <w:richText/>
                                      </w:sdtPr>
                                      <w:sdtContent>
                                        <w:p>
                                          <w:pPr>
                                            <w:tabs>
                                              <w:tab w:val="left" w:pos="1276"/>
                                              <w:tab w:val="left" w:pos="2592"/>
                                              <w:tab w:val="left" w:pos="3888"/>
                                              <w:tab w:val="left" w:pos="5185"/>
                                              <w:tab w:val="left" w:pos="6481"/>
                                              <w:tab w:val="left" w:pos="7777"/>
                                              <w:tab w:val="left" w:pos="9072"/>
                                              <w:tab w:val="left" w:pos="10335"/>
                                            </w:tabs>
                                            <w:suppressAutoHyphens/>
                                            <w:ind w:firstLine="720"/>
                                            <w:jc w:val="both"/>
                                            <w:rPr>
                                              <w:rFonts w:eastAsia="Calibri"/>
                                              <w:color w:val="000000"/>
                                              <w:szCs w:val="24"/>
                                            </w:rPr>
                                          </w:pPr>
                                          <w:sdt>
                                            <w:sdtPr>
                                              <w:alias w:val="Numeris"/>
                                              <w:tag w:val="nr_7599404cdb7e452096f34354387a069f"/>
                                              <w:lock w:val="sdtLocked"/>
                                              <w:richText/>
                                            </w:sdtPr>
                                            <w:sdtContent>
                                              <w:r>
                                                <w:rPr>
                                                  <w:rFonts w:eastAsia="Calibri"/>
                                                  <w:color w:val="000000"/>
                                                  <w:szCs w:val="24"/>
                                                </w:rPr>
                                                <w:t>9</w:t>
                                              </w:r>
                                            </w:sdtContent>
                                          </w:sdt>
                                          <w:r>
                                            <w:rPr>
                                              <w:rFonts w:eastAsia="Calibri"/>
                                              <w:color w:val="000000"/>
                                              <w:szCs w:val="24"/>
                                            </w:rPr>
                                            <w:t>) pripažinti socialinio draudimo įmokų, delspinigių, baudų ir palūkanų skolas beviltiškomis, jeigu jų neįmanoma išieškoti dėl objektyvių priežasčių arba jas priverstinai išieškoti netikslinga socialiniu ir (arba) ekonominiu požiūriu, kai: nerasta socialinio draudimo įmokų mokėtojo turto arba rastas turtas yra nelikvidus (mažai likvidus); priverstinio išieškojimo išlaidos didesnės už mokestinę nepriemoką; netikslinga priverstinai išieškoti nepriemoką, kadangi sunki fizinio asmens ekonominė (socialinė) padėtis: fiziniam asmeniui reikia valstybės paramos (asmuo yra pensinio amžiaus, neįgalusis (iki 2005 m. liepos 1 d. – invalidas), asmeniui reikalingas gydymas, medicininė profilaktika ir (ar) reabilitacija, asmuo yra bedarbis, gauna socialinę pašalpą) arba tokia parama jau teikiama;</w:t>
                                          </w:r>
                                        </w:p>
                                      </w:sdtContent>
                                    </w:sdt>
                                    <w:sdt>
                                      <w:sdtPr>
                                        <w:alias w:val="32 str. 2 d. 10 p."/>
                                        <w:tag w:val="part_1a8a6058c1ca44e8a7a9de56fbdff91f"/>
                                        <w:lock w:val="sdtLocked"/>
                                        <w:richText/>
                                      </w:sdtPr>
                                      <w:sdtContent>
                                        <w:p>
                                          <w:pPr>
                                            <w:ind w:firstLine="720"/>
                                            <w:jc w:val="both"/>
                                            <w:rPr>
                                              <w:rFonts w:eastAsia="Calibri"/>
                                              <w:color w:val="000000"/>
                                              <w:szCs w:val="24"/>
                                            </w:rPr>
                                          </w:pPr>
                                          <w:sdt>
                                            <w:sdtPr>
                                              <w:alias w:val="Numeris"/>
                                              <w:tag w:val="nr_1a8a6058c1ca44e8a7a9de56fbdff91f"/>
                                              <w:lock w:val="sdtLocked"/>
                                              <w:richText/>
                                            </w:sdtPr>
                                            <w:sdtContent>
                                              <w:r>
                                                <w:rPr>
                                                  <w:rFonts w:eastAsia="Calibri"/>
                                                  <w:color w:val="000000"/>
                                                  <w:szCs w:val="24"/>
                                                </w:rPr>
                                                <w:t>10</w:t>
                                              </w:r>
                                            </w:sdtContent>
                                          </w:sdt>
                                          <w:r>
                                            <w:rPr>
                                              <w:rFonts w:eastAsia="Calibri"/>
                                              <w:color w:val="000000"/>
                                              <w:szCs w:val="24"/>
                                            </w:rPr>
                                            <w:t>) Vyriausybės ar jos įgaliotos institucijos nustatyta tvarka ginčyti darbingumo lygio (darbingumo netekimo), jo priežasties, atsiradimo laiko ir termino nustatymo teisingumą;</w:t>
                                          </w:r>
                                        </w:p>
                                      </w:sdtContent>
                                    </w:sdt>
                                    <w:sdt>
                                      <w:sdtPr>
                                        <w:alias w:val="32 str. 2 d. 11 p."/>
                                        <w:tag w:val="part_6535503adab24702b2e0cc558240f53c"/>
                                        <w:lock w:val="sdtLocked"/>
                                        <w:richText/>
                                      </w:sdtPr>
                                      <w:sdtContent>
                                        <w:p>
                                          <w:pPr>
                                            <w:ind w:firstLine="720"/>
                                            <w:jc w:val="both"/>
                                            <w:rPr>
                                              <w:rFonts w:eastAsia="Calibri"/>
                                              <w:color w:val="000000"/>
                                              <w:szCs w:val="24"/>
                                            </w:rPr>
                                          </w:pPr>
                                          <w:sdt>
                                            <w:sdtPr>
                                              <w:alias w:val="Numeris"/>
                                              <w:tag w:val="nr_6535503adab24702b2e0cc558240f53c"/>
                                              <w:lock w:val="sdtLocked"/>
                                              <w:richText/>
                                            </w:sdtPr>
                                            <w:sdtContent>
                                              <w:r>
                                                <w:rPr>
                                                  <w:rFonts w:eastAsia="Calibri"/>
                                                  <w:color w:val="000000"/>
                                                  <w:szCs w:val="24"/>
                                                </w:rPr>
                                                <w:t>11</w:t>
                                              </w:r>
                                            </w:sdtContent>
                                          </w:sdt>
                                          <w:r>
                                            <w:rPr>
                                              <w:rFonts w:eastAsia="Calibri"/>
                                              <w:color w:val="000000"/>
                                              <w:szCs w:val="24"/>
                                            </w:rPr>
                                            <w:t>) vykdant savo funkcijas, įstatymų nustatyta tvarka gauti reikalingą informaciją ir duomenis;</w:t>
                                          </w:r>
                                        </w:p>
                                      </w:sdtContent>
                                    </w:sdt>
                                    <w:sdt>
                                      <w:sdtPr>
                                        <w:alias w:val="32 str. 2 d. 12 p."/>
                                        <w:tag w:val="part_438ea9c6c32d43eaac3092cb535870db"/>
                                        <w:lock w:val="sdtLocked"/>
                                        <w:richText/>
                                      </w:sdtPr>
                                      <w:sdtContent>
                                        <w:p>
                                          <w:pPr>
                                            <w:ind w:firstLine="720"/>
                                            <w:jc w:val="both"/>
                                            <w:rPr>
                                              <w:rFonts w:eastAsia="Calibri"/>
                                              <w:szCs w:val="24"/>
                                            </w:rPr>
                                          </w:pPr>
                                          <w:sdt>
                                            <w:sdtPr>
                                              <w:alias w:val="Numeris"/>
                                              <w:tag w:val="nr_438ea9c6c32d43eaac3092cb535870db"/>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perleisti įmonės, kuriai iškelta bankroto ar restruktūrizavimo byla, mokestinės nepriemokos reikalavimo teisę centralizuotai valdomo valstybės turto valdytojui abipusio susitarimo pagrindu;</w:t>
                                          </w:r>
                                        </w:p>
                                      </w:sdtContent>
                                    </w:sdt>
                                    <w:sdt>
                                      <w:sdtPr>
                                        <w:alias w:val="32 str. 2 d. 13 p."/>
                                        <w:tag w:val="part_f0cb462f3ab44c6c96cf66cbb229b5c6"/>
                                        <w:lock w:val="sdtLocked"/>
                                        <w:richText/>
                                      </w:sdtPr>
                                      <w:sdtContent>
                                        <w:p>
                                          <w:pPr>
                                            <w:ind w:firstLine="720"/>
                                            <w:jc w:val="both"/>
                                            <w:rPr>
                                              <w:rFonts w:eastAsia="Calibri"/>
                                              <w:szCs w:val="24"/>
                                            </w:rPr>
                                          </w:pPr>
                                          <w:sdt>
                                            <w:sdtPr>
                                              <w:alias w:val="Numeris"/>
                                              <w:tag w:val="nr_f0cb462f3ab44c6c96cf66cbb229b5c6"/>
                                              <w:lock w:val="sdtLocked"/>
                                              <w:richText/>
                                            </w:sdtPr>
                                            <w:sdtContent>
                                              <w:r>
                                                <w:rPr>
                                                  <w:rFonts w:eastAsia="Calibri"/>
                                                  <w:szCs w:val="24"/>
                                                </w:rPr>
                                                <w:t>13</w:t>
                                              </w:r>
                                            </w:sdtContent>
                                          </w:sdt>
                                          <w:r>
                                            <w:rPr>
                                              <w:rFonts w:eastAsia="Calibri"/>
                                              <w:szCs w:val="24"/>
                                            </w:rPr>
                                            <w:t>) Fondo valdybos direktoriaus nustatyta tvarka, suderinta su Finansų ministerija, skolintis iš kredito įstaigų;</w:t>
                                          </w:r>
                                        </w:p>
                                      </w:sdtContent>
                                    </w:sdt>
                                    <w:sdt>
                                      <w:sdtPr>
                                        <w:alias w:val="32 str. 2 d. 14 p."/>
                                        <w:tag w:val="part_8f914e40a8234213bb34a693dc4cb4f8"/>
                                        <w:lock w:val="sdtLocked"/>
                                        <w:richText/>
                                      </w:sdtPr>
                                      <w:sdtContent>
                                        <w:p>
                                          <w:pPr>
                                            <w:ind w:firstLine="720"/>
                                            <w:jc w:val="both"/>
                                            <w:rPr>
                                              <w:rFonts w:eastAsia="Calibri"/>
                                              <w:szCs w:val="24"/>
                                            </w:rPr>
                                          </w:pPr>
                                          <w:sdt>
                                            <w:sdtPr>
                                              <w:alias w:val="Numeris"/>
                                              <w:tag w:val="nr_8f914e40a8234213bb34a693dc4cb4f8"/>
                                              <w:lock w:val="sdtLocked"/>
                                              <w:richText/>
                                            </w:sdtPr>
                                            <w:sdtContent>
                                              <w:r>
                                                <w:rPr>
                                                  <w:rFonts w:eastAsia="Calibri"/>
                                                  <w:szCs w:val="24"/>
                                                </w:rPr>
                                                <w:t>14</w:t>
                                              </w:r>
                                            </w:sdtContent>
                                          </w:sdt>
                                          <w:r>
                                            <w:rPr>
                                              <w:rFonts w:eastAsia="Calibri"/>
                                              <w:szCs w:val="24"/>
                                            </w:rPr>
                                            <w:t>) nustatyti atvejus, kada draudėjams, apdraustiesiems asmenims ir socialinio draudimo išmokų gavėjams dokumentai įteikiami tik telekomunikacijų galiniais įrenginiais arba juos viešai paskelbiant.</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33 str."/>
                                <w:tag w:val="part_ffc4bef0d4694f889f7dc05a85d4bf26"/>
                                <w:lock w:val="sdtLocked"/>
                                <w:richText/>
                              </w:sdtPr>
                              <w:sdtContent>
                                <w:p>
                                  <w:pPr>
                                    <w:ind w:left="2250" w:right="-7" w:hanging="1530"/>
                                    <w:jc w:val="both"/>
                                    <w:rPr>
                                      <w:b/>
                                      <w:szCs w:val="24"/>
                                    </w:rPr>
                                  </w:pPr>
                                  <w:sdt>
                                    <w:sdtPr>
                                      <w:alias w:val="Numeris"/>
                                      <w:tag w:val="nr_ffc4bef0d4694f889f7dc05a85d4bf26"/>
                                      <w:lock w:val="sdtLocked"/>
                                      <w:richText/>
                                    </w:sdtPr>
                                    <w:sdtContent>
                                      <w:r>
                                        <w:rPr>
                                          <w:b/>
                                          <w:szCs w:val="24"/>
                                        </w:rPr>
                                        <w:t>33</w:t>
                                      </w:r>
                                    </w:sdtContent>
                                  </w:sdt>
                                  <w:r>
                                    <w:rPr>
                                      <w:b/>
                                      <w:szCs w:val="24"/>
                                    </w:rPr>
                                    <w:t xml:space="preserve"> straipsnis. </w:t>
                                  </w:r>
                                  <w:sdt>
                                    <w:sdtPr>
                                      <w:alias w:val="Pavadinimas"/>
                                      <w:tag w:val="title_ffc4bef0d4694f889f7dc05a85d4bf26"/>
                                      <w:lock w:val="sdtLocked"/>
                                      <w:richText/>
                                    </w:sdtPr>
                                    <w:sdtContent>
                                      <w:r>
                                        <w:rPr>
                                          <w:b/>
                                          <w:szCs w:val="24"/>
                                        </w:rPr>
                                        <w:t xml:space="preserve">Fondo valdybos teritoriniai skyriai ir kitos įstaigos </w:t>
                                      </w:r>
                                    </w:sdtContent>
                                  </w:sdt>
                                </w:p>
                                <w:sdt>
                                  <w:sdtPr>
                                    <w:alias w:val="33 str. 1 d."/>
                                    <w:tag w:val="part_5ee13bc621e24ab4ac58bf6d34f05cee"/>
                                    <w:lock w:val="sdtLocked"/>
                                    <w:richText/>
                                  </w:sdtPr>
                                  <w:sdtContent>
                                    <w:p>
                                      <w:pPr>
                                        <w:ind w:firstLine="720"/>
                                        <w:jc w:val="both"/>
                                        <w:rPr>
                                          <w:rFonts w:eastAsia="Calibri"/>
                                          <w:color w:val="000000"/>
                                          <w:szCs w:val="24"/>
                                        </w:rPr>
                                      </w:pPr>
                                      <w:sdt>
                                        <w:sdtPr>
                                          <w:alias w:val="Numeris"/>
                                          <w:tag w:val="nr_5ee13bc621e24ab4ac58bf6d34f05cee"/>
                                          <w:lock w:val="sdtLocked"/>
                                          <w:richText/>
                                        </w:sdtPr>
                                        <w:sdtContent>
                                          <w:r>
                                            <w:rPr>
                                              <w:rFonts w:eastAsia="Calibri"/>
                                              <w:color w:val="000000"/>
                                              <w:szCs w:val="24"/>
                                            </w:rPr>
                                            <w:t>1</w:t>
                                          </w:r>
                                        </w:sdtContent>
                                      </w:sdt>
                                      <w:r>
                                        <w:rPr>
                                          <w:rFonts w:eastAsia="Calibri"/>
                                          <w:color w:val="000000"/>
                                          <w:szCs w:val="24"/>
                                        </w:rPr>
                                        <w:t xml:space="preserve">. Fondo valdybos teritoriniai skyriai yra Fondo valdybos steigiamos teritorinės įstaigos, kurių pagrindinis uždavinys – operatyvus Fondo lėšų tvarkymas užtikrinant priskaičiuotų socialinio draudimo įmokų surinkimą ir išieškojimą į Fondą laiku ir teisingą socialinio draudimo išmokų paskyrimą ir mokėjimą gavėjams. Fondo valdybos teritoriniai skyriai pavaldūs ir atskaitingi Fondo valdybai. Fondo valdybos teritoriniam skyriui vadovauja direktorius. Jį skiria į pareigas ir atleidžia iš jų Fondo valdybos direktorius </w:t>
                                      </w:r>
                                      <w:r>
                                        <w:rPr>
                                          <w:szCs w:val="24"/>
                                        </w:rPr>
                                        <w:t>Lietuvos Respublikos</w:t>
                                      </w:r>
                                      <w:r>
                                        <w:rPr>
                                          <w:rFonts w:eastAsia="Calibri"/>
                                          <w:color w:val="000000"/>
                                          <w:szCs w:val="24"/>
                                        </w:rPr>
                                        <w:t xml:space="preserve"> valstybės tarnybos įstatymo nustatyta tvarka. </w:t>
                                      </w:r>
                                    </w:p>
                                  </w:sdtContent>
                                </w:sdt>
                                <w:sdt>
                                  <w:sdtPr>
                                    <w:alias w:val="33 str. 2 d."/>
                                    <w:tag w:val="part_cd9e6059bbf342e38ac41b6c25ba4adc"/>
                                    <w:lock w:val="sdtLocked"/>
                                    <w:richText/>
                                  </w:sdtPr>
                                  <w:sdtContent>
                                    <w:p>
                                      <w:pPr>
                                        <w:ind w:firstLine="720"/>
                                        <w:jc w:val="both"/>
                                        <w:rPr>
                                          <w:rFonts w:eastAsia="Calibri"/>
                                          <w:color w:val="000000"/>
                                          <w:szCs w:val="24"/>
                                        </w:rPr>
                                      </w:pPr>
                                      <w:sdt>
                                        <w:sdtPr>
                                          <w:alias w:val="Numeris"/>
                                          <w:tag w:val="nr_cd9e6059bbf342e38ac41b6c25ba4adc"/>
                                          <w:lock w:val="sdtLocked"/>
                                          <w:richText/>
                                        </w:sdtPr>
                                        <w:sdtContent>
                                          <w:r>
                                            <w:rPr>
                                              <w:rFonts w:eastAsia="Calibri"/>
                                              <w:color w:val="000000"/>
                                              <w:szCs w:val="24"/>
                                            </w:rPr>
                                            <w:t>2</w:t>
                                          </w:r>
                                        </w:sdtContent>
                                      </w:sdt>
                                      <w:r>
                                        <w:rPr>
                                          <w:rFonts w:eastAsia="Calibri"/>
                                          <w:color w:val="000000"/>
                                          <w:szCs w:val="24"/>
                                        </w:rPr>
                                        <w:t>. Fondo valdybos teritoriniai skyriai yra išlaikomi iš Fondo lėšų ir veikia pagal šį įstatymą ir Fondo valdybos tvirtinamus Valstybinio socialinio draudimo fondo valdybos teritorinių skyrių ir kitų įstaigų nuostatus.</w:t>
                                      </w:r>
                                    </w:p>
                                  </w:sdtContent>
                                </w:sdt>
                                <w:sdt>
                                  <w:sdtPr>
                                    <w:alias w:val="33 str. 3 d."/>
                                    <w:tag w:val="part_ffbfbd754c90403294b74f561a6de84a"/>
                                    <w:lock w:val="sdtLocked"/>
                                    <w:richText/>
                                  </w:sdtPr>
                                  <w:sdtContent>
                                    <w:p>
                                      <w:pPr>
                                        <w:ind w:firstLine="720"/>
                                        <w:jc w:val="both"/>
                                        <w:rPr>
                                          <w:rFonts w:eastAsia="Calibri"/>
                                          <w:color w:val="000000"/>
                                          <w:szCs w:val="24"/>
                                        </w:rPr>
                                      </w:pPr>
                                      <w:sdt>
                                        <w:sdtPr>
                                          <w:alias w:val="Numeris"/>
                                          <w:tag w:val="nr_ffbfbd754c90403294b74f561a6de84a"/>
                                          <w:lock w:val="sdtLocked"/>
                                          <w:richText/>
                                        </w:sdtPr>
                                        <w:sdtContent>
                                          <w:r>
                                            <w:rPr>
                                              <w:rFonts w:eastAsia="Calibri"/>
                                              <w:color w:val="000000"/>
                                              <w:szCs w:val="24"/>
                                            </w:rPr>
                                            <w:t>3</w:t>
                                          </w:r>
                                        </w:sdtContent>
                                      </w:sdt>
                                      <w:r>
                                        <w:rPr>
                                          <w:rFonts w:eastAsia="Calibri"/>
                                          <w:color w:val="000000"/>
                                          <w:szCs w:val="24"/>
                                        </w:rPr>
                                        <w:t>. Fondo valdybos teritoriniai skyriai steigiami socialinio draudimo funkcijoms vykdyti, atsižvelgiant į klientų srautus ir jų poreikius. Fondo valdybos teritorinių skyrių veiklą reglamentuoja jų nuostatai.</w:t>
                                      </w:r>
                                    </w:p>
                                  </w:sdtContent>
                                </w:sdt>
                                <w:sdt>
                                  <w:sdtPr>
                                    <w:alias w:val="33 str. 4 d."/>
                                    <w:tag w:val="part_e9ad11cc3413411f88ad281398bcad02"/>
                                    <w:lock w:val="sdtLocked"/>
                                    <w:richText/>
                                  </w:sdtPr>
                                  <w:sdtContent>
                                    <w:p>
                                      <w:pPr>
                                        <w:ind w:firstLine="720"/>
                                        <w:jc w:val="both"/>
                                        <w:rPr>
                                          <w:rFonts w:eastAsia="Calibri"/>
                                          <w:szCs w:val="24"/>
                                        </w:rPr>
                                      </w:pPr>
                                      <w:sdt>
                                        <w:sdtPr>
                                          <w:alias w:val="Numeris"/>
                                          <w:tag w:val="nr_e9ad11cc3413411f88ad281398bcad02"/>
                                          <w:lock w:val="sdtLocked"/>
                                          <w:richText/>
                                        </w:sdtPr>
                                        <w:sdtContent>
                                          <w:r>
                                            <w:rPr>
                                              <w:rFonts w:eastAsia="Calibri"/>
                                              <w:szCs w:val="24"/>
                                            </w:rPr>
                                            <w:t>4</w:t>
                                          </w:r>
                                        </w:sdtContent>
                                      </w:sdt>
                                      <w:r>
                                        <w:rPr>
                                          <w:rFonts w:eastAsia="Calibri"/>
                                          <w:szCs w:val="24"/>
                                        </w:rPr>
                                        <w:t>. Fondo valdybos teritoriniai skyriai yra biudžetinės įstaigos, turinčios antspaudą su savo pavadinimu ir Lietuvos valstybės herbu, spaudą su savo pavadinimu ir įstatymų nustatyta tvarka patvirtinta simbolika, specialiųjų lėšų sąskaitas Lietuvos Respublikoje registruotose kredito įstaigose ir sudarančios Fondo valdybos atitinkamo teritorinio skyriaus finansinių ir biudžeto vykdymo ataskaitų rinkinius.</w:t>
                                      </w:r>
                                    </w:p>
                                  </w:sdtContent>
                                </w:sdt>
                                <w:sdt>
                                  <w:sdtPr>
                                    <w:alias w:val="33 str. 5 d."/>
                                    <w:tag w:val="part_b62c94dce042420eb41eae89bce718da"/>
                                    <w:lock w:val="sdtLocked"/>
                                    <w:richText/>
                                  </w:sdtPr>
                                  <w:sdtContent>
                                    <w:p>
                                      <w:pPr>
                                        <w:ind w:firstLine="720"/>
                                        <w:jc w:val="both"/>
                                        <w:rPr>
                                          <w:rFonts w:eastAsia="Calibri"/>
                                          <w:color w:val="000000"/>
                                          <w:szCs w:val="24"/>
                                        </w:rPr>
                                      </w:pPr>
                                      <w:sdt>
                                        <w:sdtPr>
                                          <w:alias w:val="Numeris"/>
                                          <w:tag w:val="nr_b62c94dce042420eb41eae89bce718da"/>
                                          <w:lock w:val="sdtLocked"/>
                                          <w:richText/>
                                        </w:sdtPr>
                                        <w:sdtContent>
                                          <w:r>
                                            <w:rPr>
                                              <w:rFonts w:eastAsia="Calibri"/>
                                              <w:color w:val="000000"/>
                                              <w:szCs w:val="24"/>
                                            </w:rPr>
                                            <w:t>5</w:t>
                                          </w:r>
                                        </w:sdtContent>
                                      </w:sdt>
                                      <w:r>
                                        <w:rPr>
                                          <w:rFonts w:eastAsia="Calibri"/>
                                          <w:color w:val="000000"/>
                                          <w:szCs w:val="24"/>
                                        </w:rPr>
                                        <w:t>. Kitų Fondo įstaigų veiklą reglamentuoja jų nuostatai, tvirtinami Fondo valdybos direktoriaus. Šių įstaigų nuostatuose nustatomi įstaigų uždaviniai, funkcijos, teisės, darbo organizavimas, finansavimas, valdymas, veiklos kontrolė ir kt.</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4 str."/>
                                <w:tag w:val="part_a71fe7b9160d43afbeddfd22cb206995"/>
                                <w:lock w:val="sdtLocked"/>
                                <w:richText/>
                              </w:sdtPr>
                              <w:sdtContent>
                                <w:p>
                                  <w:pPr>
                                    <w:ind w:left="2250" w:right="-7" w:hanging="1530"/>
                                    <w:jc w:val="both"/>
                                    <w:rPr>
                                      <w:b/>
                                      <w:szCs w:val="24"/>
                                    </w:rPr>
                                  </w:pPr>
                                  <w:sdt>
                                    <w:sdtPr>
                                      <w:alias w:val="Numeris"/>
                                      <w:tag w:val="nr_a71fe7b9160d43afbeddfd22cb206995"/>
                                      <w:lock w:val="sdtLocked"/>
                                      <w:richText/>
                                    </w:sdtPr>
                                    <w:sdtContent>
                                      <w:r>
                                        <w:rPr>
                                          <w:b/>
                                          <w:szCs w:val="24"/>
                                        </w:rPr>
                                        <w:t>34</w:t>
                                      </w:r>
                                    </w:sdtContent>
                                  </w:sdt>
                                  <w:r>
                                    <w:rPr>
                                      <w:b/>
                                      <w:szCs w:val="24"/>
                                    </w:rPr>
                                    <w:t xml:space="preserve"> straipsnis. </w:t>
                                  </w:r>
                                  <w:sdt>
                                    <w:sdtPr>
                                      <w:alias w:val="Pavadinimas"/>
                                      <w:tag w:val="title_a71fe7b9160d43afbeddfd22cb206995"/>
                                      <w:lock w:val="sdtLocked"/>
                                      <w:richText/>
                                    </w:sdtPr>
                                    <w:sdtContent>
                                      <w:r>
                                        <w:rPr>
                                          <w:b/>
                                          <w:szCs w:val="24"/>
                                        </w:rPr>
                                        <w:t>Fondo valdybos teritorinių skyrių funkcijos</w:t>
                                      </w:r>
                                    </w:sdtContent>
                                  </w:sdt>
                                </w:p>
                                <w:sdt>
                                  <w:sdtPr>
                                    <w:alias w:val="34 str. 1 d."/>
                                    <w:tag w:val="part_52f734289a564be38a891f052f4606c3"/>
                                    <w:lock w:val="sdtLocked"/>
                                    <w:richText/>
                                  </w:sdtPr>
                                  <w:sdtContent>
                                    <w:p>
                                      <w:pPr>
                                        <w:ind w:firstLine="720"/>
                                        <w:jc w:val="both"/>
                                        <w:rPr>
                                          <w:rFonts w:eastAsia="Calibri"/>
                                          <w:color w:val="000000"/>
                                          <w:szCs w:val="24"/>
                                        </w:rPr>
                                      </w:pPr>
                                      <w:r>
                                        <w:rPr>
                                          <w:rFonts w:eastAsia="Calibri"/>
                                          <w:color w:val="000000"/>
                                          <w:szCs w:val="24"/>
                                        </w:rPr>
                                        <w:t>Fondo valdybos teritoriniai skyriai:</w:t>
                                      </w:r>
                                    </w:p>
                                    <w:sdt>
                                      <w:sdtPr>
                                        <w:alias w:val="34 str. 1 d. 1 p."/>
                                        <w:tag w:val="part_2cc9f32615fe483d900ce971ced23b68"/>
                                        <w:lock w:val="sdtLocked"/>
                                        <w:richText/>
                                      </w:sdtPr>
                                      <w:sdtContent>
                                        <w:p>
                                          <w:pPr>
                                            <w:ind w:firstLine="720"/>
                                            <w:jc w:val="both"/>
                                            <w:rPr>
                                              <w:rFonts w:eastAsia="Calibri"/>
                                              <w:szCs w:val="24"/>
                                            </w:rPr>
                                          </w:pPr>
                                          <w:sdt>
                                            <w:sdtPr>
                                              <w:alias w:val="Numeris"/>
                                              <w:tag w:val="nr_2cc9f32615fe483d900ce971ced23b68"/>
                                              <w:lock w:val="sdtLocked"/>
                                              <w:richText/>
                                            </w:sdtPr>
                                            <w:sdtContent>
                                              <w:r>
                                                <w:rPr>
                                                  <w:rFonts w:eastAsia="Calibri"/>
                                                  <w:szCs w:val="24"/>
                                                </w:rPr>
                                                <w:t>1</w:t>
                                              </w:r>
                                            </w:sdtContent>
                                          </w:sdt>
                                          <w:r>
                                            <w:rPr>
                                              <w:rFonts w:eastAsia="Calibri"/>
                                              <w:szCs w:val="24"/>
                                            </w:rPr>
                                            <w:t>) kontroliuoja priskaičiuotų socialinio draudimo įmokų, delspinigių, palūkanų ir baudų sumokėjimą ir vykdo laiku nesumokėtų socialinio draudimo įmokų, delspinigių, palūkanų ir baudų priverstinį išieškojimą;</w:t>
                                          </w:r>
                                        </w:p>
                                      </w:sdtContent>
                                    </w:sdt>
                                    <w:sdt>
                                      <w:sdtPr>
                                        <w:alias w:val="34 str. 1 d. 2 p."/>
                                        <w:tag w:val="part_1c4986ec6aef43799f22bd5def131494"/>
                                        <w:lock w:val="sdtLocked"/>
                                        <w:richText/>
                                      </w:sdtPr>
                                      <w:sdtContent>
                                        <w:p>
                                          <w:pPr>
                                            <w:ind w:firstLine="720"/>
                                            <w:jc w:val="both"/>
                                            <w:rPr>
                                              <w:rFonts w:eastAsia="Calibri"/>
                                              <w:color w:val="000000"/>
                                              <w:szCs w:val="24"/>
                                            </w:rPr>
                                          </w:pPr>
                                          <w:sdt>
                                            <w:sdtPr>
                                              <w:alias w:val="Numeris"/>
                                              <w:tag w:val="nr_1c4986ec6aef43799f22bd5def131494"/>
                                              <w:lock w:val="sdtLocked"/>
                                              <w:richText/>
                                            </w:sdtPr>
                                            <w:sdtContent>
                                              <w:r>
                                                <w:rPr>
                                                  <w:rFonts w:eastAsia="Calibri"/>
                                                  <w:color w:val="000000"/>
                                                  <w:szCs w:val="24"/>
                                                </w:rPr>
                                                <w:t>2</w:t>
                                              </w:r>
                                            </w:sdtContent>
                                          </w:sdt>
                                          <w:r>
                                            <w:rPr>
                                              <w:rFonts w:eastAsia="Calibri"/>
                                              <w:color w:val="000000"/>
                                              <w:szCs w:val="24"/>
                                            </w:rPr>
                                            <w:t>) priima prašymus gauti pensiją, pašalpą ar kitą išmoką ir ją skiria;</w:t>
                                          </w:r>
                                        </w:p>
                                      </w:sdtContent>
                                    </w:sdt>
                                    <w:sdt>
                                      <w:sdtPr>
                                        <w:alias w:val="34 str. 1 d. 3 p."/>
                                        <w:tag w:val="part_d5b99da29d0b4112a8748a2c183d9a16"/>
                                        <w:lock w:val="sdtLocked"/>
                                        <w:richText/>
                                      </w:sdtPr>
                                      <w:sdtContent>
                                        <w:p>
                                          <w:pPr>
                                            <w:ind w:firstLine="720"/>
                                            <w:jc w:val="both"/>
                                            <w:rPr>
                                              <w:rFonts w:eastAsia="Calibri"/>
                                              <w:color w:val="000000"/>
                                              <w:szCs w:val="24"/>
                                            </w:rPr>
                                          </w:pPr>
                                          <w:sdt>
                                            <w:sdtPr>
                                              <w:alias w:val="Numeris"/>
                                              <w:tag w:val="nr_d5b99da29d0b4112a8748a2c183d9a16"/>
                                              <w:lock w:val="sdtLocked"/>
                                              <w:richText/>
                                            </w:sdtPr>
                                            <w:sdtContent>
                                              <w:r>
                                                <w:rPr>
                                                  <w:rFonts w:eastAsia="Calibri"/>
                                                  <w:color w:val="000000"/>
                                                  <w:szCs w:val="24"/>
                                                </w:rPr>
                                                <w:t>3</w:t>
                                              </w:r>
                                            </w:sdtContent>
                                          </w:sdt>
                                          <w:r>
                                            <w:rPr>
                                              <w:rFonts w:eastAsia="Calibri"/>
                                              <w:color w:val="000000"/>
                                              <w:szCs w:val="24"/>
                                            </w:rPr>
                                            <w:t>) tvarko apdraustųjų asmenų duomenis Lietuvos Respublikos apdraustųjų valstybiniu socialiniu draudimu ir valstybinio socialinio draudimo išmokų gavėjų registre ir kontroliuoja minėtų duomenų keitimo pagrįstumą, suteikia apdraustiesiems asmens socialinio draudimo numerį;</w:t>
                                          </w:r>
                                        </w:p>
                                      </w:sdtContent>
                                    </w:sdt>
                                    <w:sdt>
                                      <w:sdtPr>
                                        <w:alias w:val="34 str. 1 d. 4 p."/>
                                        <w:tag w:val="part_d2ef4eb06b4b4a959e401cb6d1fa35c1"/>
                                        <w:lock w:val="sdtLocked"/>
                                        <w:richText/>
                                      </w:sdtPr>
                                      <w:sdtContent>
                                        <w:p>
                                          <w:pPr>
                                            <w:ind w:firstLine="720"/>
                                            <w:jc w:val="both"/>
                                            <w:rPr>
                                              <w:rFonts w:eastAsia="Calibri"/>
                                              <w:color w:val="000000"/>
                                              <w:szCs w:val="24"/>
                                            </w:rPr>
                                          </w:pPr>
                                          <w:sdt>
                                            <w:sdtPr>
                                              <w:alias w:val="Numeris"/>
                                              <w:tag w:val="nr_d2ef4eb06b4b4a959e401cb6d1fa35c1"/>
                                              <w:lock w:val="sdtLocked"/>
                                              <w:richText/>
                                            </w:sdtPr>
                                            <w:sdtContent>
                                              <w:r>
                                                <w:rPr>
                                                  <w:rFonts w:eastAsia="Calibri"/>
                                                  <w:color w:val="000000"/>
                                                  <w:szCs w:val="24"/>
                                                </w:rPr>
                                                <w:t>4</w:t>
                                              </w:r>
                                            </w:sdtContent>
                                          </w:sdt>
                                          <w:r>
                                            <w:rPr>
                                              <w:rFonts w:eastAsia="Calibri"/>
                                              <w:color w:val="000000"/>
                                              <w:szCs w:val="24"/>
                                            </w:rPr>
                                            <w:t>) analizuoja socialinio draudimo rodiklius ir įgyvendina priemones šiems rodikliams pagerinti, teikia atitinkamus pasiūlymus Fondo valdybai;</w:t>
                                          </w:r>
                                        </w:p>
                                      </w:sdtContent>
                                    </w:sdt>
                                    <w:sdt>
                                      <w:sdtPr>
                                        <w:alias w:val="34 str. 1 d. 5 p."/>
                                        <w:tag w:val="part_772e202bed1b481e825d777a856ac45f"/>
                                        <w:lock w:val="sdtLocked"/>
                                        <w:richText/>
                                      </w:sdtPr>
                                      <w:sdtContent>
                                        <w:p>
                                          <w:pPr>
                                            <w:ind w:firstLine="720"/>
                                            <w:jc w:val="both"/>
                                            <w:rPr>
                                              <w:rFonts w:eastAsia="Calibri"/>
                                              <w:color w:val="000000"/>
                                              <w:szCs w:val="24"/>
                                            </w:rPr>
                                          </w:pPr>
                                          <w:sdt>
                                            <w:sdtPr>
                                              <w:alias w:val="Numeris"/>
                                              <w:tag w:val="nr_772e202bed1b481e825d777a856ac45f"/>
                                              <w:lock w:val="sdtLocked"/>
                                              <w:richText/>
                                            </w:sdtPr>
                                            <w:sdtContent>
                                              <w:r>
                                                <w:rPr>
                                                  <w:rFonts w:eastAsia="Calibri"/>
                                                  <w:color w:val="000000"/>
                                                  <w:szCs w:val="24"/>
                                                </w:rPr>
                                                <w:t>5</w:t>
                                              </w:r>
                                            </w:sdtContent>
                                          </w:sdt>
                                          <w:r>
                                            <w:rPr>
                                              <w:rFonts w:eastAsia="Calibri"/>
                                              <w:color w:val="000000"/>
                                              <w:szCs w:val="24"/>
                                            </w:rPr>
                                            <w:t>) Fondo valdybos nustatyta tvarka atlieka socialinio draudimo lėšų apskaitą;</w:t>
                                          </w:r>
                                        </w:p>
                                      </w:sdtContent>
                                    </w:sdt>
                                    <w:sdt>
                                      <w:sdtPr>
                                        <w:alias w:val="34 str. 1 d. 6 p."/>
                                        <w:tag w:val="part_19ea41e8b56a472fbc06bacfe3e8ae36"/>
                                        <w:lock w:val="sdtLocked"/>
                                        <w:richText/>
                                      </w:sdtPr>
                                      <w:sdtContent>
                                        <w:p>
                                          <w:pPr>
                                            <w:ind w:firstLine="720"/>
                                            <w:jc w:val="both"/>
                                            <w:rPr>
                                              <w:rFonts w:eastAsia="Calibri"/>
                                              <w:szCs w:val="24"/>
                                            </w:rPr>
                                          </w:pPr>
                                          <w:sdt>
                                            <w:sdtPr>
                                              <w:alias w:val="Numeris"/>
                                              <w:tag w:val="nr_19ea41e8b56a472fbc06bacfe3e8ae36"/>
                                              <w:lock w:val="sdtLocked"/>
                                              <w:richText/>
                                            </w:sdtPr>
                                            <w:sdtContent>
                                              <w:r>
                                                <w:rPr>
                                                  <w:rFonts w:eastAsia="Calibri"/>
                                                  <w:szCs w:val="24"/>
                                                </w:rPr>
                                                <w:t>6</w:t>
                                              </w:r>
                                            </w:sdtContent>
                                          </w:sdt>
                                          <w:r>
                                            <w:rPr>
                                              <w:rFonts w:eastAsia="Calibri"/>
                                              <w:szCs w:val="24"/>
                                            </w:rPr>
                                            <w:t>) apskaičiuoja delspinigius ir palūkanas;</w:t>
                                          </w:r>
                                        </w:p>
                                      </w:sdtContent>
                                    </w:sdt>
                                    <w:sdt>
                                      <w:sdtPr>
                                        <w:alias w:val="34 str. 1 d. 7 p."/>
                                        <w:tag w:val="part_36e8ffbbd827434798554dfd6793054b"/>
                                        <w:lock w:val="sdtLocked"/>
                                        <w:richText/>
                                      </w:sdtPr>
                                      <w:sdtContent>
                                        <w:p>
                                          <w:pPr>
                                            <w:ind w:firstLine="720"/>
                                            <w:jc w:val="both"/>
                                            <w:rPr>
                                              <w:rFonts w:eastAsia="Calibri"/>
                                              <w:color w:val="000000"/>
                                              <w:szCs w:val="24"/>
                                            </w:rPr>
                                          </w:pPr>
                                          <w:sdt>
                                            <w:sdtPr>
                                              <w:alias w:val="Numeris"/>
                                              <w:tag w:val="nr_36e8ffbbd827434798554dfd6793054b"/>
                                              <w:lock w:val="sdtLocked"/>
                                              <w:richText/>
                                            </w:sdtPr>
                                            <w:sdtContent>
                                              <w:r>
                                                <w:rPr>
                                                  <w:rFonts w:eastAsia="Calibri"/>
                                                  <w:color w:val="000000"/>
                                                  <w:szCs w:val="24"/>
                                                </w:rPr>
                                                <w:t>7</w:t>
                                              </w:r>
                                            </w:sdtContent>
                                          </w:sdt>
                                          <w:r>
                                            <w:rPr>
                                              <w:rFonts w:eastAsia="Calibri"/>
                                              <w:color w:val="000000"/>
                                              <w:szCs w:val="24"/>
                                            </w:rPr>
                                            <w:t>) priverstine tvarka išieško iš draudėjų lėšas, jų išmokėtas iš Fondo pažeidžiant nustatytą tvarką;</w:t>
                                          </w:r>
                                        </w:p>
                                      </w:sdtContent>
                                    </w:sdt>
                                    <w:sdt>
                                      <w:sdtPr>
                                        <w:alias w:val="34 str. 1 d. 8 p."/>
                                        <w:tag w:val="part_4b4f079808a247cd8713130d280f88f1"/>
                                        <w:lock w:val="sdtLocked"/>
                                        <w:richText/>
                                      </w:sdtPr>
                                      <w:sdtContent>
                                        <w:p>
                                          <w:pPr>
                                            <w:ind w:firstLine="720"/>
                                            <w:jc w:val="both"/>
                                            <w:rPr>
                                              <w:rFonts w:eastAsia="Calibri"/>
                                              <w:color w:val="000000"/>
                                              <w:szCs w:val="24"/>
                                            </w:rPr>
                                          </w:pPr>
                                          <w:sdt>
                                            <w:sdtPr>
                                              <w:alias w:val="Numeris"/>
                                              <w:tag w:val="nr_4b4f079808a247cd8713130d280f88f1"/>
                                              <w:lock w:val="sdtLocked"/>
                                              <w:richText/>
                                            </w:sdtPr>
                                            <w:sdtContent>
                                              <w:r>
                                                <w:rPr>
                                                  <w:rFonts w:eastAsia="Calibri"/>
                                                  <w:color w:val="000000"/>
                                                  <w:szCs w:val="24"/>
                                                </w:rPr>
                                                <w:t>8</w:t>
                                              </w:r>
                                            </w:sdtContent>
                                          </w:sdt>
                                          <w:r>
                                            <w:rPr>
                                              <w:rFonts w:eastAsia="Calibri"/>
                                              <w:color w:val="000000"/>
                                              <w:szCs w:val="24"/>
                                            </w:rPr>
                                            <w:t>) įstatymų nustatyta tvarka išieško dėl gavėjų kaltės permokėtas pensijų, pašalpų ir kitų išmokų sumas;</w:t>
                                          </w:r>
                                        </w:p>
                                      </w:sdtContent>
                                    </w:sdt>
                                    <w:sdt>
                                      <w:sdtPr>
                                        <w:alias w:val="34 str. 1 d. 9 p."/>
                                        <w:tag w:val="part_f53ef29c8df9465d8c2767effc9f641f"/>
                                        <w:lock w:val="sdtLocked"/>
                                        <w:richText/>
                                      </w:sdtPr>
                                      <w:sdtContent>
                                        <w:p>
                                          <w:pPr>
                                            <w:ind w:firstLine="720"/>
                                            <w:jc w:val="both"/>
                                            <w:rPr>
                                              <w:rFonts w:eastAsia="Calibri"/>
                                              <w:color w:val="000000"/>
                                              <w:szCs w:val="24"/>
                                            </w:rPr>
                                          </w:pPr>
                                          <w:sdt>
                                            <w:sdtPr>
                                              <w:alias w:val="Numeris"/>
                                              <w:tag w:val="nr_f53ef29c8df9465d8c2767effc9f641f"/>
                                              <w:lock w:val="sdtLocked"/>
                                              <w:richText/>
                                            </w:sdtPr>
                                            <w:sdtContent>
                                              <w:r>
                                                <w:rPr>
                                                  <w:rFonts w:eastAsia="Calibri"/>
                                                  <w:color w:val="000000"/>
                                                  <w:szCs w:val="24"/>
                                                </w:rPr>
                                                <w:t>9</w:t>
                                              </w:r>
                                            </w:sdtContent>
                                          </w:sdt>
                                          <w:r>
                                            <w:rPr>
                                              <w:rFonts w:eastAsia="Calibri"/>
                                              <w:color w:val="000000"/>
                                              <w:szCs w:val="24"/>
                                            </w:rPr>
                                            <w:t>) įformina ir saugo pensijų, pašalpų ar kitų išmokų gavėjų bylas, išduoda jiems nustatytos formos pažymėjimus;</w:t>
                                          </w:r>
                                        </w:p>
                                      </w:sdtContent>
                                    </w:sdt>
                                    <w:sdt>
                                      <w:sdtPr>
                                        <w:alias w:val="34 str. 1 d. 10 p."/>
                                        <w:tag w:val="part_da7b32f46d784e6090b793a0e0ba25ee"/>
                                        <w:lock w:val="sdtLocked"/>
                                        <w:richText/>
                                      </w:sdtPr>
                                      <w:sdtContent>
                                        <w:p>
                                          <w:pPr>
                                            <w:ind w:firstLine="720"/>
                                            <w:jc w:val="both"/>
                                            <w:rPr>
                                              <w:rFonts w:eastAsia="Calibri"/>
                                              <w:color w:val="000000"/>
                                              <w:szCs w:val="24"/>
                                            </w:rPr>
                                          </w:pPr>
                                          <w:sdt>
                                            <w:sdtPr>
                                              <w:alias w:val="Numeris"/>
                                              <w:tag w:val="nr_da7b32f46d784e6090b793a0e0ba25ee"/>
                                              <w:lock w:val="sdtLocked"/>
                                              <w:richText/>
                                            </w:sdtPr>
                                            <w:sdtContent>
                                              <w:r>
                                                <w:rPr>
                                                  <w:rFonts w:eastAsia="Calibri"/>
                                                  <w:color w:val="000000"/>
                                                  <w:szCs w:val="24"/>
                                                </w:rPr>
                                                <w:t>10</w:t>
                                              </w:r>
                                            </w:sdtContent>
                                          </w:sdt>
                                          <w:r>
                                            <w:rPr>
                                              <w:rFonts w:eastAsia="Calibri"/>
                                              <w:color w:val="000000"/>
                                              <w:szCs w:val="24"/>
                                            </w:rPr>
                                            <w:t>) moka pensijas, pašalpas ar kitas išmokas ir tvarko jų apskaitą;</w:t>
                                          </w:r>
                                        </w:p>
                                      </w:sdtContent>
                                    </w:sdt>
                                    <w:sdt>
                                      <w:sdtPr>
                                        <w:alias w:val="34 str. 1 d. 11 p."/>
                                        <w:tag w:val="part_277d41718d0449028ceb56e9e4d814dc"/>
                                        <w:lock w:val="sdtLocked"/>
                                        <w:richText/>
                                      </w:sdtPr>
                                      <w:sdtContent>
                                        <w:p>
                                          <w:pPr>
                                            <w:ind w:firstLine="720"/>
                                            <w:jc w:val="both"/>
                                            <w:rPr>
                                              <w:rFonts w:eastAsia="Calibri"/>
                                              <w:color w:val="000000"/>
                                              <w:szCs w:val="24"/>
                                            </w:rPr>
                                          </w:pPr>
                                          <w:sdt>
                                            <w:sdtPr>
                                              <w:alias w:val="Numeris"/>
                                              <w:tag w:val="nr_277d41718d0449028ceb56e9e4d814dc"/>
                                              <w:lock w:val="sdtLocked"/>
                                              <w:richText/>
                                            </w:sdtPr>
                                            <w:sdtContent>
                                              <w:r>
                                                <w:rPr>
                                                  <w:rFonts w:eastAsia="Calibri"/>
                                                  <w:color w:val="000000"/>
                                                  <w:szCs w:val="24"/>
                                                </w:rPr>
                                                <w:t>11</w:t>
                                              </w:r>
                                            </w:sdtContent>
                                          </w:sdt>
                                          <w:r>
                                            <w:rPr>
                                              <w:rFonts w:eastAsia="Calibri"/>
                                              <w:color w:val="000000"/>
                                              <w:szCs w:val="24"/>
                                            </w:rPr>
                                            <w:t>) nagrinėja pareiškimus ir skundus socialinio draudimo klausimais, ypatingais atvejais padeda pareiškėjams gauti pensijai arba pašalpai skirti reikalingus dokumentus;</w:t>
                                          </w:r>
                                        </w:p>
                                      </w:sdtContent>
                                    </w:sdt>
                                    <w:sdt>
                                      <w:sdtPr>
                                        <w:alias w:val="34 str. 1 d. 12 p."/>
                                        <w:tag w:val="part_eeec156c25d345b191fd7d026f9be270"/>
                                        <w:lock w:val="sdtLocked"/>
                                        <w:richText/>
                                      </w:sdtPr>
                                      <w:sdtContent>
                                        <w:p>
                                          <w:pPr>
                                            <w:ind w:firstLine="720"/>
                                            <w:jc w:val="both"/>
                                            <w:rPr>
                                              <w:rFonts w:eastAsia="Calibri"/>
                                              <w:color w:val="000000"/>
                                              <w:szCs w:val="24"/>
                                            </w:rPr>
                                          </w:pPr>
                                          <w:sdt>
                                            <w:sdtPr>
                                              <w:alias w:val="Numeris"/>
                                              <w:tag w:val="nr_eeec156c25d345b191fd7d026f9be270"/>
                                              <w:lock w:val="sdtLocked"/>
                                              <w:richText/>
                                            </w:sdtPr>
                                            <w:sdtContent>
                                              <w:r>
                                                <w:rPr>
                                                  <w:rFonts w:eastAsia="Calibri"/>
                                                  <w:color w:val="000000"/>
                                                  <w:szCs w:val="24"/>
                                                </w:rPr>
                                                <w:t>12</w:t>
                                              </w:r>
                                            </w:sdtContent>
                                          </w:sdt>
                                          <w:r>
                                            <w:rPr>
                                              <w:rFonts w:eastAsia="Calibri"/>
                                              <w:color w:val="000000"/>
                                              <w:szCs w:val="24"/>
                                            </w:rPr>
                                            <w:t>) teisės aktų nustatyta tvarka skiria ir moka išmokas iš valstybės biudžeto lėšų;</w:t>
                                          </w:r>
                                        </w:p>
                                      </w:sdtContent>
                                    </w:sdt>
                                    <w:sdt>
                                      <w:sdtPr>
                                        <w:alias w:val="34 str. 1 d. 13 p."/>
                                        <w:tag w:val="part_9e791632e0a54b509ff5fe6b90322df6"/>
                                        <w:lock w:val="sdtLocked"/>
                                        <w:richText/>
                                      </w:sdtPr>
                                      <w:sdtContent>
                                        <w:p>
                                          <w:pPr>
                                            <w:ind w:firstLine="720"/>
                                            <w:jc w:val="both"/>
                                            <w:rPr>
                                              <w:rFonts w:eastAsia="Calibri"/>
                                              <w:color w:val="000000"/>
                                              <w:szCs w:val="24"/>
                                            </w:rPr>
                                          </w:pPr>
                                          <w:sdt>
                                            <w:sdtPr>
                                              <w:alias w:val="Numeris"/>
                                              <w:tag w:val="nr_9e791632e0a54b509ff5fe6b90322df6"/>
                                              <w:lock w:val="sdtLocked"/>
                                              <w:richText/>
                                            </w:sdtPr>
                                            <w:sdtContent>
                                              <w:r>
                                                <w:rPr>
                                                  <w:rFonts w:eastAsia="Calibri"/>
                                                  <w:color w:val="000000"/>
                                                  <w:szCs w:val="24"/>
                                                </w:rPr>
                                                <w:t>13</w:t>
                                              </w:r>
                                            </w:sdtContent>
                                          </w:sdt>
                                          <w:r>
                                            <w:rPr>
                                              <w:rFonts w:eastAsia="Calibri"/>
                                              <w:color w:val="000000"/>
                                              <w:szCs w:val="24"/>
                                            </w:rPr>
                                            <w:t>) pagal susitarimą su savivaldybių institucijomis moka socialinio pobūdžio išmokas iš savivaldybių biudžetų;</w:t>
                                          </w:r>
                                        </w:p>
                                      </w:sdtContent>
                                    </w:sdt>
                                    <w:sdt>
                                      <w:sdtPr>
                                        <w:alias w:val="34 str. 1 d. 14 p."/>
                                        <w:tag w:val="part_2521d6264a8c43a08b49f93e4a0bacf9"/>
                                        <w:lock w:val="sdtLocked"/>
                                        <w:richText/>
                                      </w:sdtPr>
                                      <w:sdtContent>
                                        <w:p>
                                          <w:pPr>
                                            <w:ind w:firstLine="720"/>
                                            <w:jc w:val="both"/>
                                            <w:rPr>
                                              <w:rFonts w:eastAsia="Calibri"/>
                                              <w:color w:val="000000"/>
                                              <w:szCs w:val="24"/>
                                            </w:rPr>
                                          </w:pPr>
                                          <w:sdt>
                                            <w:sdtPr>
                                              <w:alias w:val="Numeris"/>
                                              <w:tag w:val="nr_2521d6264a8c43a08b49f93e4a0bacf9"/>
                                              <w:lock w:val="sdtLocked"/>
                                              <w:richText/>
                                            </w:sdtPr>
                                            <w:sdtContent>
                                              <w:r>
                                                <w:rPr>
                                                  <w:rFonts w:eastAsia="Calibri"/>
                                                  <w:color w:val="000000"/>
                                                  <w:szCs w:val="24"/>
                                                </w:rPr>
                                                <w:t>14</w:t>
                                              </w:r>
                                            </w:sdtContent>
                                          </w:sdt>
                                          <w:r>
                                            <w:rPr>
                                              <w:rFonts w:eastAsia="Calibri"/>
                                              <w:color w:val="000000"/>
                                              <w:szCs w:val="24"/>
                                            </w:rPr>
                                            <w:t>) kontroliuoja nedarbingumo pažymėjimų, profesinės reabilitacijos pažymėjimų bei nėštumo ir gimdymo atostogų pažymėjimų išdavimo ir tęsimo teisėtumą bei pagrįstumą (laikinojo nedarbingumo nustatymo teisėtumą ir pagrįstumą);</w:t>
                                          </w:r>
                                        </w:p>
                                      </w:sdtContent>
                                    </w:sdt>
                                    <w:sdt>
                                      <w:sdtPr>
                                        <w:alias w:val="34 str. 1 d. 15 p."/>
                                        <w:tag w:val="part_b0ad2bd742ad4f098dc6441354d87fb8"/>
                                        <w:lock w:val="sdtLocked"/>
                                        <w:richText/>
                                      </w:sdtPr>
                                      <w:sdtContent>
                                        <w:p>
                                          <w:pPr>
                                            <w:ind w:firstLine="720"/>
                                            <w:jc w:val="both"/>
                                            <w:rPr>
                                              <w:rFonts w:eastAsia="Calibri"/>
                                              <w:color w:val="000000"/>
                                              <w:szCs w:val="24"/>
                                            </w:rPr>
                                          </w:pPr>
                                          <w:sdt>
                                            <w:sdtPr>
                                              <w:alias w:val="Numeris"/>
                                              <w:tag w:val="nr_b0ad2bd742ad4f098dc6441354d87fb8"/>
                                              <w:lock w:val="sdtLocked"/>
                                              <w:richText/>
                                            </w:sdtPr>
                                            <w:sdtContent>
                                              <w:r>
                                                <w:rPr>
                                                  <w:rFonts w:eastAsia="Calibri"/>
                                                  <w:color w:val="000000"/>
                                                  <w:szCs w:val="24"/>
                                                </w:rPr>
                                                <w:t>15</w:t>
                                              </w:r>
                                            </w:sdtContent>
                                          </w:sdt>
                                          <w:r>
                                            <w:rPr>
                                              <w:rFonts w:eastAsia="Calibri"/>
                                              <w:color w:val="000000"/>
                                              <w:szCs w:val="24"/>
                                            </w:rPr>
                                            <w:t>) tikrina bei Vyriausybės ar jos įgaliotos institucijos nustatyta tvarka ginčija darbingumo lygio (darbingumo netekimo), jo priežasties, atsiradimo laiko ir termino nustatymo pagrįstumą ir teisingumą;</w:t>
                                          </w:r>
                                        </w:p>
                                      </w:sdtContent>
                                    </w:sdt>
                                    <w:sdt>
                                      <w:sdtPr>
                                        <w:alias w:val="34 str. 1 d. 16 p."/>
                                        <w:tag w:val="part_b739a1e572db458fa261a7a4a73f8c31"/>
                                        <w:lock w:val="sdtLocked"/>
                                        <w:richText/>
                                      </w:sdtPr>
                                      <w:sdtContent>
                                        <w:p>
                                          <w:pPr>
                                            <w:ind w:firstLine="720"/>
                                            <w:jc w:val="both"/>
                                            <w:rPr>
                                              <w:rFonts w:eastAsia="Calibri"/>
                                              <w:color w:val="000000"/>
                                              <w:szCs w:val="24"/>
                                            </w:rPr>
                                          </w:pPr>
                                          <w:sdt>
                                            <w:sdtPr>
                                              <w:alias w:val="Numeris"/>
                                              <w:tag w:val="nr_b739a1e572db458fa261a7a4a73f8c31"/>
                                              <w:lock w:val="sdtLocked"/>
                                              <w:richText/>
                                            </w:sdtPr>
                                            <w:sdtContent>
                                              <w:r>
                                                <w:rPr>
                                                  <w:rFonts w:eastAsia="Calibri"/>
                                                  <w:color w:val="000000"/>
                                                  <w:szCs w:val="24"/>
                                                </w:rPr>
                                                <w:t>16</w:t>
                                              </w:r>
                                            </w:sdtContent>
                                          </w:sdt>
                                          <w:r>
                                            <w:rPr>
                                              <w:rFonts w:eastAsia="Calibri"/>
                                              <w:color w:val="000000"/>
                                              <w:szCs w:val="24"/>
                                            </w:rPr>
                                            <w:t>) Fondo valdybos nustatyta tvarka kaupia duomenis apie nesukakusių senatvės pensijos amžiaus asmenų įgytą socialinio draudimo ir jam prilyginamą stažą bei turėtas draudžiamąsias ir joms prilyginamas pajamas;</w:t>
                                          </w:r>
                                        </w:p>
                                      </w:sdtContent>
                                    </w:sdt>
                                    <w:sdt>
                                      <w:sdtPr>
                                        <w:alias w:val="34 str. 1 d. 17 p."/>
                                        <w:tag w:val="part_bff16b43867e4aea87424d1a82fe7224"/>
                                        <w:lock w:val="sdtLocked"/>
                                        <w:richText/>
                                      </w:sdtPr>
                                      <w:sdtContent>
                                        <w:p>
                                          <w:pPr>
                                            <w:ind w:firstLine="720"/>
                                            <w:jc w:val="both"/>
                                            <w:rPr>
                                              <w:rFonts w:eastAsia="Calibri"/>
                                              <w:szCs w:val="24"/>
                                            </w:rPr>
                                          </w:pPr>
                                          <w:sdt>
                                            <w:sdtPr>
                                              <w:alias w:val="Numeris"/>
                                              <w:tag w:val="nr_bff16b43867e4aea87424d1a82fe7224"/>
                                              <w:lock w:val="sdtLocked"/>
                                              <w:richText/>
                                            </w:sdtPr>
                                            <w:sdtContent>
                                              <w:r>
                                                <w:rPr>
                                                  <w:rFonts w:eastAsia="Calibri"/>
                                                  <w:color w:val="000000"/>
                                                  <w:szCs w:val="24"/>
                                                </w:rPr>
                                                <w:t>17</w:t>
                                              </w:r>
                                            </w:sdtContent>
                                          </w:sdt>
                                          <w:r>
                                            <w:rPr>
                                              <w:rFonts w:eastAsia="Calibri"/>
                                              <w:color w:val="000000"/>
                                              <w:szCs w:val="24"/>
                                            </w:rPr>
                                            <w:t xml:space="preserve">) </w:t>
                                          </w:r>
                                          <w:r>
                                            <w:rPr>
                                              <w:rFonts w:eastAsia="Calibri"/>
                                              <w:bCs/>
                                              <w:szCs w:val="24"/>
                                            </w:rPr>
                                            <w:t>atideda baudų (išskyrus baudas, skiriamas vadovaujantis Administracinių teisės pažeidimų kodeksu), neviršijančių 30 tūkst. Eur, išieškojimą iki vienų metų, socialinio draudimo įmokų įsiskolinimo, neviršijančio 30 tūkst. Eur, mokėjimą iki vienų metų ir priskaičiuotų nuo pavėluotai pervestų socialinio draudimo įmokų delspinigių, neviršijančių 30 tūkst. Eur, išieškojimo laiką iki vienų metų, atleidžia nuo delspinigių ir baudų, neviršijančių 30 tūkst. Eur, mokėjimo;</w:t>
                                          </w:r>
                                        </w:p>
                                      </w:sdtContent>
                                    </w:sdt>
                                    <w:sdt>
                                      <w:sdtPr>
                                        <w:alias w:val="34 str. 1 d. 18 p."/>
                                        <w:tag w:val="part_24cdea3f8ac2422b9d3974682da9ee48"/>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ind w:firstLine="720"/>
                                            <w:jc w:val="both"/>
                                            <w:rPr>
                                              <w:color w:val="000000"/>
                                              <w:szCs w:val="24"/>
                                              <w:lang w:eastAsia="lt-LT"/>
                                            </w:rPr>
                                          </w:pPr>
                                          <w:sdt>
                                            <w:sdtPr>
                                              <w:alias w:val="Numeris"/>
                                              <w:tag w:val="nr_24cdea3f8ac2422b9d3974682da9ee48"/>
                                              <w:lock w:val="sdtLocked"/>
                                              <w:richText/>
                                            </w:sdtPr>
                                            <w:sdtContent>
                                              <w:r>
                                                <w:rPr>
                                                  <w:color w:val="000000"/>
                                                  <w:szCs w:val="24"/>
                                                  <w:lang w:eastAsia="lt-LT"/>
                                                </w:rPr>
                                                <w:t>18</w:t>
                                              </w:r>
                                            </w:sdtContent>
                                          </w:sdt>
                                          <w:r>
                                            <w:rPr>
                                              <w:color w:val="000000"/>
                                              <w:szCs w:val="24"/>
                                              <w:lang w:eastAsia="lt-LT"/>
                                            </w:rPr>
                                            <w:t>) teisės aktų nustatyta tvarka teikia duomenis apie draudėją, apdraustąjį asmenį arba socialinio draudimo išmokos gavėją;</w:t>
                                          </w:r>
                                        </w:p>
                                      </w:sdtContent>
                                    </w:sdt>
                                    <w:sdt>
                                      <w:sdtPr>
                                        <w:alias w:val="34 str. 1 d. 19 p."/>
                                        <w:tag w:val="part_ea329eb691aa454d9a47181b976b034f"/>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ind w:firstLine="720"/>
                                            <w:jc w:val="both"/>
                                            <w:rPr>
                                              <w:szCs w:val="24"/>
                                            </w:rPr>
                                          </w:pPr>
                                          <w:sdt>
                                            <w:sdtPr>
                                              <w:alias w:val="Numeris"/>
                                              <w:tag w:val="nr_ea329eb691aa454d9a47181b976b034f"/>
                                              <w:lock w:val="sdtLocked"/>
                                              <w:richText/>
                                            </w:sdtPr>
                                            <w:sdtContent>
                                              <w:r>
                                                <w:rPr>
                                                  <w:color w:val="000000"/>
                                                  <w:szCs w:val="24"/>
                                                  <w:lang w:eastAsia="lt-LT"/>
                                                </w:rPr>
                                                <w:t>19</w:t>
                                              </w:r>
                                            </w:sdtContent>
                                          </w:sdt>
                                          <w:r>
                                            <w:rPr>
                                              <w:color w:val="000000"/>
                                              <w:szCs w:val="24"/>
                                              <w:lang w:eastAsia="lt-LT"/>
                                            </w:rPr>
                                            <w:t xml:space="preserve">) </w:t>
                                          </w:r>
                                          <w:r>
                                            <w:rPr>
                                              <w:szCs w:val="24"/>
                                            </w:rPr>
                                            <w:t xml:space="preserve">sudaro sutartis su </w:t>
                                          </w:r>
                                          <w:r>
                                            <w:rPr>
                                              <w:rFonts w:eastAsia="Calibri"/>
                                              <w:szCs w:val="24"/>
                                            </w:rPr>
                                            <w:t>šio įstatymo 7</w:t>
                                          </w:r>
                                          <w:r>
                                            <w:rPr>
                                              <w:rFonts w:eastAsia="Calibri"/>
                                              <w:szCs w:val="24"/>
                                              <w:vertAlign w:val="superscript"/>
                                            </w:rPr>
                                            <w:t xml:space="preserve"> </w:t>
                                          </w:r>
                                          <w:r>
                                            <w:rPr>
                                              <w:rFonts w:eastAsia="Calibri"/>
                                              <w:szCs w:val="24"/>
                                            </w:rPr>
                                            <w:t>straipsnio 1 dalyje nurodytais</w:t>
                                          </w:r>
                                          <w:r>
                                            <w:rPr>
                                              <w:szCs w:val="24"/>
                                            </w:rPr>
                                            <w:t xml:space="preserve"> asmenimis ir tvarko šių asmenų įskaitos duomenis;</w:t>
                                          </w:r>
                                        </w:p>
                                      </w:sdtContent>
                                    </w:sdt>
                                    <w:sdt>
                                      <w:sdtPr>
                                        <w:alias w:val="34 str. 1 d. 20 p."/>
                                        <w:tag w:val="part_32dfd0cbf99f4b7c819a3f124196c8b6"/>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ind w:firstLine="720"/>
                                            <w:jc w:val="both"/>
                                            <w:rPr>
                                              <w:color w:val="000000"/>
                                              <w:szCs w:val="24"/>
                                              <w:lang w:eastAsia="lt-LT"/>
                                            </w:rPr>
                                          </w:pPr>
                                          <w:sdt>
                                            <w:sdtPr>
                                              <w:alias w:val="Numeris"/>
                                              <w:tag w:val="nr_32dfd0cbf99f4b7c819a3f124196c8b6"/>
                                              <w:lock w:val="sdtLocked"/>
                                              <w:richText/>
                                            </w:sdtPr>
                                            <w:sdtContent>
                                              <w:r>
                                                <w:rPr>
                                                  <w:color w:val="000000"/>
                                                  <w:szCs w:val="24"/>
                                                  <w:lang w:eastAsia="lt-LT"/>
                                                </w:rPr>
                                                <w:t>20</w:t>
                                              </w:r>
                                            </w:sdtContent>
                                          </w:sdt>
                                          <w:r>
                                            <w:rPr>
                                              <w:color w:val="000000"/>
                                              <w:szCs w:val="24"/>
                                              <w:lang w:eastAsia="lt-LT"/>
                                            </w:rPr>
                                            <w:t>) vykdo asmenų, draudžiamų valstybės lėšomis, socialinį draudimą bei apskaitą;</w:t>
                                          </w:r>
                                        </w:p>
                                      </w:sdtContent>
                                    </w:sdt>
                                    <w:sdt>
                                      <w:sdtPr>
                                        <w:alias w:val="34 str. 1 d. 21 p."/>
                                        <w:tag w:val="part_002e7faa45c84b06b0a2d89c3b6a227f"/>
                                        <w:lock w:val="sdtLocked"/>
                                        <w:richText/>
                                      </w:sdtPr>
                                      <w:sdtContent>
                                        <w:p>
                                          <w:pPr>
                                            <w:ind w:firstLine="720"/>
                                            <w:jc w:val="both"/>
                                            <w:rPr>
                                              <w:rFonts w:eastAsia="Calibri"/>
                                              <w:szCs w:val="24"/>
                                            </w:rPr>
                                          </w:pPr>
                                          <w:sdt>
                                            <w:sdtPr>
                                              <w:alias w:val="Numeris"/>
                                              <w:tag w:val="nr_002e7faa45c84b06b0a2d89c3b6a227f"/>
                                              <w:lock w:val="sdtLocked"/>
                                              <w:richText/>
                                            </w:sdtPr>
                                            <w:sdtContent>
                                              <w:r>
                                                <w:rPr>
                                                  <w:rFonts w:eastAsia="Calibri"/>
                                                  <w:szCs w:val="24"/>
                                                </w:rPr>
                                                <w:t>21</w:t>
                                              </w:r>
                                            </w:sdtContent>
                                          </w:sdt>
                                          <w:r>
                                            <w:rPr>
                                              <w:rFonts w:eastAsia="Calibri"/>
                                              <w:szCs w:val="24"/>
                                            </w:rPr>
                                            <w:t>) Fondo valdybos pritarimu gali perimti draudėjų finansinius reikalavimus;</w:t>
                                          </w:r>
                                        </w:p>
                                      </w:sdtContent>
                                    </w:sdt>
                                    <w:sdt>
                                      <w:sdtPr>
                                        <w:alias w:val="34 str. 1 d. 22 p."/>
                                        <w:tag w:val="part_ce9bdcff6ea343b99ae63f285193bb89"/>
                                        <w:lock w:val="sdtLocked"/>
                                        <w:richText/>
                                      </w:sdtPr>
                                      <w:sdtContent>
                                        <w:p>
                                          <w:pPr>
                                            <w:ind w:firstLine="720"/>
                                            <w:jc w:val="both"/>
                                            <w:rPr>
                                              <w:rFonts w:eastAsia="Calibri"/>
                                              <w:szCs w:val="24"/>
                                            </w:rPr>
                                          </w:pPr>
                                          <w:sdt>
                                            <w:sdtPr>
                                              <w:alias w:val="Numeris"/>
                                              <w:tag w:val="nr_ce9bdcff6ea343b99ae63f285193bb89"/>
                                              <w:lock w:val="sdtLocked"/>
                                              <w:richText/>
                                            </w:sdtPr>
                                            <w:sdtContent>
                                              <w:r>
                                                <w:rPr>
                                                  <w:rFonts w:eastAsia="Calibri"/>
                                                  <w:szCs w:val="24"/>
                                                </w:rPr>
                                                <w:t>22</w:t>
                                              </w:r>
                                            </w:sdtContent>
                                          </w:sdt>
                                          <w:r>
                                            <w:rPr>
                                              <w:rFonts w:eastAsia="Calibri"/>
                                              <w:szCs w:val="24"/>
                                            </w:rPr>
                                            <w:t>) įstatymų ir kitų teisės aktų nustatyta tvarka patikėjimo teise valdo, naudoja į Fondo apskaitą įtrauktą turtą ir juo disponuoja;</w:t>
                                          </w:r>
                                        </w:p>
                                      </w:sdtContent>
                                    </w:sdt>
                                    <w:sdt>
                                      <w:sdtPr>
                                        <w:alias w:val="34 str. 1 d. 23 p."/>
                                        <w:tag w:val="part_a3353b61904e4d6880e0ca9b1398b668"/>
                                        <w:lock w:val="sdtLocked"/>
                                        <w:richText/>
                                      </w:sdtPr>
                                      <w:sdtContent>
                                        <w:p>
                                          <w:pPr>
                                            <w:ind w:firstLine="720"/>
                                            <w:jc w:val="both"/>
                                            <w:rPr>
                                              <w:rFonts w:eastAsia="Calibri"/>
                                              <w:color w:val="000000"/>
                                              <w:szCs w:val="24"/>
                                            </w:rPr>
                                          </w:pPr>
                                          <w:sdt>
                                            <w:sdtPr>
                                              <w:alias w:val="Numeris"/>
                                              <w:tag w:val="nr_a3353b61904e4d6880e0ca9b1398b668"/>
                                              <w:lock w:val="sdtLocked"/>
                                              <w:richText/>
                                            </w:sdtPr>
                                            <w:sdtContent>
                                              <w:r>
                                                <w:rPr>
                                                  <w:rFonts w:eastAsia="Calibri"/>
                                                  <w:color w:val="000000"/>
                                                  <w:szCs w:val="24"/>
                                                </w:rPr>
                                                <w:t>23</w:t>
                                              </w:r>
                                            </w:sdtContent>
                                          </w:sdt>
                                          <w:r>
                                            <w:rPr>
                                              <w:rFonts w:eastAsia="Calibri"/>
                                              <w:color w:val="000000"/>
                                              <w:szCs w:val="24"/>
                                            </w:rPr>
                                            <w:t>) vykdo kitas įstatymų ir kitų teisės aktų nustatytas funkcijas.</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35 str."/>
                                <w:tag w:val="part_cca8921791b14391a754c2605a97b9b3"/>
                                <w:lock w:val="sdtLocked"/>
                                <w:richText/>
                              </w:sdtPr>
                              <w:sdtContent>
                                <w:p>
                                  <w:pPr>
                                    <w:ind w:left="2250" w:right="-7" w:hanging="1530"/>
                                    <w:jc w:val="both"/>
                                    <w:rPr>
                                      <w:b/>
                                      <w:szCs w:val="24"/>
                                    </w:rPr>
                                  </w:pPr>
                                  <w:sdt>
                                    <w:sdtPr>
                                      <w:alias w:val="Numeris"/>
                                      <w:tag w:val="nr_cca8921791b14391a754c2605a97b9b3"/>
                                      <w:lock w:val="sdtLocked"/>
                                      <w:richText/>
                                    </w:sdtPr>
                                    <w:sdtContent>
                                      <w:r>
                                        <w:rPr>
                                          <w:b/>
                                          <w:szCs w:val="24"/>
                                        </w:rPr>
                                        <w:t>35</w:t>
                                      </w:r>
                                    </w:sdtContent>
                                  </w:sdt>
                                  <w:r>
                                    <w:rPr>
                                      <w:b/>
                                      <w:szCs w:val="24"/>
                                    </w:rPr>
                                    <w:t xml:space="preserve"> straipsnis. </w:t>
                                  </w:r>
                                  <w:sdt>
                                    <w:sdtPr>
                                      <w:alias w:val="Pavadinimas"/>
                                      <w:tag w:val="title_cca8921791b14391a754c2605a97b9b3"/>
                                      <w:lock w:val="sdtLocked"/>
                                      <w:richText/>
                                    </w:sdtPr>
                                    <w:sdtContent>
                                      <w:r>
                                        <w:rPr>
                                          <w:b/>
                                          <w:szCs w:val="24"/>
                                        </w:rPr>
                                        <w:t>Socialinio draudimo rezervinis fondas</w:t>
                                      </w:r>
                                    </w:sdtContent>
                                  </w:sdt>
                                </w:p>
                                <w:sdt>
                                  <w:sdtPr>
                                    <w:alias w:val="35 str. 1 d."/>
                                    <w:tag w:val="part_bbf215da26cd437599b87ed787d77a69"/>
                                    <w:lock w:val="sdtLocked"/>
                                    <w:richText/>
                                  </w:sdtPr>
                                  <w:sdtContent>
                                    <w:p>
                                      <w:pPr>
                                        <w:ind w:firstLine="720"/>
                                        <w:jc w:val="both"/>
                                        <w:rPr>
                                          <w:rFonts w:eastAsia="Calibri"/>
                                          <w:color w:val="000000"/>
                                          <w:szCs w:val="24"/>
                                        </w:rPr>
                                      </w:pPr>
                                      <w:sdt>
                                        <w:sdtPr>
                                          <w:alias w:val="Numeris"/>
                                          <w:tag w:val="nr_bbf215da26cd437599b87ed787d77a69"/>
                                          <w:lock w:val="sdtLocked"/>
                                          <w:richText/>
                                        </w:sdtPr>
                                        <w:sdtContent>
                                          <w:r>
                                            <w:rPr>
                                              <w:rFonts w:eastAsia="Calibri"/>
                                              <w:color w:val="000000"/>
                                              <w:szCs w:val="24"/>
                                            </w:rPr>
                                            <w:t>1</w:t>
                                          </w:r>
                                        </w:sdtContent>
                                      </w:sdt>
                                      <w:r>
                                        <w:rPr>
                                          <w:rFonts w:eastAsia="Calibri"/>
                                          <w:color w:val="000000"/>
                                          <w:szCs w:val="24"/>
                                        </w:rPr>
                                        <w:t xml:space="preserve">. Socialinio draudimo rezervinis fondo veiklą reglamentuoja Vyriausybės tvirtinami Valstybinio socialinio draudimo fondo biudžeto rezervo kūrimo ir valdymo nuostatai, kurie reglamentuoja rezervo sudarymo šaltinius, dydį, panaudojimo, aktuarinio pagrindimo ir audito tvarką ir valdymo institucijų steigimą, struktūrą (valdyba, investicijų komitetas), veiklą ir atskaitomybę. </w:t>
                                      </w:r>
                                    </w:p>
                                  </w:sdtContent>
                                </w:sdt>
                                <w:sdt>
                                  <w:sdtPr>
                                    <w:alias w:val="35 str. 2 d."/>
                                    <w:tag w:val="part_80df4edb19f440e4b46ec0de925db404"/>
                                    <w:lock w:val="sdtLocked"/>
                                    <w:richText/>
                                  </w:sdtPr>
                                  <w:sdtContent>
                                    <w:p>
                                      <w:pPr>
                                        <w:ind w:firstLine="720"/>
                                        <w:jc w:val="both"/>
                                        <w:rPr>
                                          <w:rFonts w:eastAsia="Calibri"/>
                                          <w:color w:val="000000"/>
                                          <w:szCs w:val="24"/>
                                        </w:rPr>
                                      </w:pPr>
                                      <w:sdt>
                                        <w:sdtPr>
                                          <w:alias w:val="Numeris"/>
                                          <w:tag w:val="nr_80df4edb19f440e4b46ec0de925db404"/>
                                          <w:lock w:val="sdtLocked"/>
                                          <w:richText/>
                                        </w:sdtPr>
                                        <w:sdtContent>
                                          <w:r>
                                            <w:rPr>
                                              <w:rFonts w:eastAsia="Calibri"/>
                                              <w:color w:val="000000"/>
                                              <w:szCs w:val="24"/>
                                            </w:rPr>
                                            <w:t>2</w:t>
                                          </w:r>
                                        </w:sdtContent>
                                      </w:sdt>
                                      <w:r>
                                        <w:rPr>
                                          <w:rFonts w:eastAsia="Calibri"/>
                                          <w:color w:val="000000"/>
                                          <w:szCs w:val="24"/>
                                        </w:rPr>
                                        <w:t xml:space="preserve">. Socialinio draudimo rezervinį fondą valdo Fondo valdyba. </w:t>
                                      </w:r>
                                    </w:p>
                                  </w:sdtContent>
                                </w:sdt>
                                <w:sdt>
                                  <w:sdtPr>
                                    <w:alias w:val="35 str. 3 d."/>
                                    <w:tag w:val="part_85857deb30d64ea6bafe9291855449b9"/>
                                    <w:lock w:val="sdtLocked"/>
                                    <w:richText/>
                                  </w:sdtPr>
                                  <w:sdtContent>
                                    <w:p>
                                      <w:pPr>
                                        <w:ind w:firstLine="720"/>
                                        <w:jc w:val="both"/>
                                        <w:rPr>
                                          <w:rFonts w:eastAsia="Calibri"/>
                                          <w:color w:val="000000"/>
                                          <w:szCs w:val="24"/>
                                        </w:rPr>
                                      </w:pPr>
                                      <w:sdt>
                                        <w:sdtPr>
                                          <w:alias w:val="Numeris"/>
                                          <w:tag w:val="nr_85857deb30d64ea6bafe9291855449b9"/>
                                          <w:lock w:val="sdtLocked"/>
                                          <w:richText/>
                                        </w:sdtPr>
                                        <w:sdtContent>
                                          <w:r>
                                            <w:rPr>
                                              <w:rFonts w:eastAsia="Calibri"/>
                                              <w:color w:val="000000"/>
                                              <w:szCs w:val="24"/>
                                            </w:rPr>
                                            <w:t>3</w:t>
                                          </w:r>
                                        </w:sdtContent>
                                      </w:sdt>
                                      <w:r>
                                        <w:rPr>
                                          <w:rFonts w:eastAsia="Calibri"/>
                                          <w:color w:val="000000"/>
                                          <w:szCs w:val="24"/>
                                        </w:rPr>
                                        <w:t>. Socialinio draudimo rezervinio fondo lėšos naudojamos, kai ekonominio nuosmukio laikotarpiais išmokų finansavimui nepakanka Fondo pajamų.</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6 str."/>
                                <w:tag w:val="part_6c6fe1fea5ea4911b649b0d545b8d095"/>
                                <w:lock w:val="sdtLocked"/>
                                <w:richText/>
                              </w:sdtPr>
                              <w:sdtContent>
                                <w:p>
                                  <w:pPr>
                                    <w:ind w:left="2250" w:right="-7" w:hanging="1530"/>
                                    <w:jc w:val="both"/>
                                    <w:rPr>
                                      <w:b/>
                                      <w:szCs w:val="24"/>
                                    </w:rPr>
                                  </w:pPr>
                                  <w:sdt>
                                    <w:sdtPr>
                                      <w:alias w:val="Numeris"/>
                                      <w:tag w:val="nr_6c6fe1fea5ea4911b649b0d545b8d095"/>
                                      <w:lock w:val="sdtLocked"/>
                                      <w:richText/>
                                    </w:sdtPr>
                                    <w:sdtContent>
                                      <w:r>
                                        <w:rPr>
                                          <w:b/>
                                          <w:szCs w:val="24"/>
                                        </w:rPr>
                                        <w:t>36</w:t>
                                      </w:r>
                                    </w:sdtContent>
                                  </w:sdt>
                                  <w:r>
                                    <w:rPr>
                                      <w:b/>
                                      <w:szCs w:val="24"/>
                                    </w:rPr>
                                    <w:t xml:space="preserve"> straipsnis. </w:t>
                                  </w:r>
                                  <w:sdt>
                                    <w:sdtPr>
                                      <w:alias w:val="Pavadinimas"/>
                                      <w:tag w:val="title_6c6fe1fea5ea4911b649b0d545b8d095"/>
                                      <w:lock w:val="sdtLocked"/>
                                      <w:richText/>
                                    </w:sdtPr>
                                    <w:sdtContent>
                                      <w:r>
                                        <w:rPr>
                                          <w:b/>
                                          <w:szCs w:val="24"/>
                                        </w:rPr>
                                        <w:t>Valstybinės mokesčių inspekcijos funkcijos socialinio draudimo sistemoje</w:t>
                                      </w:r>
                                    </w:sdtContent>
                                  </w:sdt>
                                </w:p>
                                <w:sdt>
                                  <w:sdtPr>
                                    <w:alias w:val="36 str. 1 d."/>
                                    <w:tag w:val="part_8519994cd13845829c4ce8bad05639dc"/>
                                    <w:lock w:val="sdtLocked"/>
                                    <w:richText/>
                                  </w:sdtPr>
                                  <w:sdtContent>
                                    <w:p>
                                      <w:pPr>
                                        <w:ind w:firstLine="720"/>
                                        <w:jc w:val="both"/>
                                        <w:rPr>
                                          <w:rFonts w:eastAsia="Calibri"/>
                                          <w:color w:val="000000"/>
                                          <w:szCs w:val="24"/>
                                        </w:rPr>
                                      </w:pPr>
                                      <w:r>
                                        <w:rPr>
                                          <w:rFonts w:eastAsia="Calibri"/>
                                          <w:color w:val="000000"/>
                                          <w:szCs w:val="24"/>
                                        </w:rPr>
                                        <w:t xml:space="preserve">Valstybinė mokesčių inspekcija šio įstatymo ir </w:t>
                                      </w:r>
                                      <w:r>
                                        <w:rPr>
                                          <w:szCs w:val="24"/>
                                        </w:rPr>
                                        <w:t>Lietuvos Respublikos</w:t>
                                      </w:r>
                                      <w:r>
                                        <w:rPr>
                                          <w:rFonts w:eastAsia="Calibri"/>
                                          <w:color w:val="000000"/>
                                          <w:szCs w:val="24"/>
                                        </w:rPr>
                                        <w:t xml:space="preserve"> mokesčių administravimo įstatymo nustatytais pagrindais ir tvarka vykdo šias su socialinio draudimo įmokų apskaičiavimo kontrole, ginčų nagrinėjimu susijusias funkcijas:</w:t>
                                      </w:r>
                                    </w:p>
                                    <w:sdt>
                                      <w:sdtPr>
                                        <w:alias w:val="36 str. 1 d. 1 p."/>
                                        <w:tag w:val="part_7e8fc77a7f4b4c588bff7bb2cb4f9470"/>
                                        <w:lock w:val="sdtLocked"/>
                                        <w:richText/>
                                      </w:sdtPr>
                                      <w:sdtContent>
                                        <w:p>
                                          <w:pPr>
                                            <w:ind w:firstLine="720"/>
                                            <w:jc w:val="both"/>
                                            <w:rPr>
                                              <w:rFonts w:eastAsia="Calibri"/>
                                              <w:color w:val="000000"/>
                                              <w:szCs w:val="24"/>
                                            </w:rPr>
                                          </w:pPr>
                                          <w:sdt>
                                            <w:sdtPr>
                                              <w:alias w:val="Numeris"/>
                                              <w:tag w:val="nr_7e8fc77a7f4b4c588bff7bb2cb4f9470"/>
                                              <w:lock w:val="sdtLocked"/>
                                              <w:richText/>
                                            </w:sdtPr>
                                            <w:sdtContent>
                                              <w:r>
                                                <w:rPr>
                                                  <w:rFonts w:eastAsia="Calibri"/>
                                                  <w:color w:val="000000"/>
                                                  <w:szCs w:val="24"/>
                                                </w:rPr>
                                                <w:t>1</w:t>
                                              </w:r>
                                            </w:sdtContent>
                                          </w:sdt>
                                          <w:r>
                                            <w:rPr>
                                              <w:rFonts w:eastAsia="Calibri"/>
                                              <w:color w:val="000000"/>
                                              <w:szCs w:val="24"/>
                                            </w:rPr>
                                            <w:t>) registruoja draudėjus ir teikia jiems informaciją apie socialinio draudimo įmokų mokėjimo prievoles;</w:t>
                                          </w:r>
                                        </w:p>
                                      </w:sdtContent>
                                    </w:sdt>
                                    <w:sdt>
                                      <w:sdtPr>
                                        <w:alias w:val="36 str. 1 d. 2 p."/>
                                        <w:tag w:val="part_08b914796c0d408695e7f13e670b8c12"/>
                                        <w:lock w:val="sdtLocked"/>
                                        <w:richText/>
                                      </w:sdtPr>
                                      <w:sdtContent>
                                        <w:p>
                                          <w:pPr>
                                            <w:ind w:firstLine="720"/>
                                            <w:jc w:val="both"/>
                                            <w:rPr>
                                              <w:rFonts w:eastAsia="Calibri"/>
                                              <w:color w:val="000000"/>
                                              <w:szCs w:val="24"/>
                                            </w:rPr>
                                          </w:pPr>
                                          <w:sdt>
                                            <w:sdtPr>
                                              <w:alias w:val="Numeris"/>
                                              <w:tag w:val="nr_08b914796c0d408695e7f13e670b8c12"/>
                                              <w:lock w:val="sdtLocked"/>
                                              <w:richText/>
                                            </w:sdtPr>
                                            <w:sdtContent>
                                              <w:r>
                                                <w:rPr>
                                                  <w:rFonts w:eastAsia="Calibri"/>
                                                  <w:color w:val="000000"/>
                                                  <w:szCs w:val="24"/>
                                                </w:rPr>
                                                <w:t>2</w:t>
                                              </w:r>
                                            </w:sdtContent>
                                          </w:sdt>
                                          <w:r>
                                            <w:rPr>
                                              <w:rFonts w:eastAsia="Calibri"/>
                                              <w:color w:val="000000"/>
                                              <w:szCs w:val="24"/>
                                            </w:rPr>
                                            <w:t>) tikrina draudėjų ir apdraustųjų socialinio draudimo įmokų apskaičiavimą, taip pat šių įmokų sumokėjimą, kiek tai susiję su tikrinamais draudėjais, skiria baudas už tikrinant nustatytus pažeidimus;</w:t>
                                          </w:r>
                                        </w:p>
                                      </w:sdtContent>
                                    </w:sdt>
                                    <w:sdt>
                                      <w:sdtPr>
                                        <w:alias w:val="36 str. 1 d. 3 p."/>
                                        <w:tag w:val="part_0da91b0c394c4d5caa65685040cd21b5"/>
                                        <w:lock w:val="sdtLocked"/>
                                        <w:richText/>
                                      </w:sdtPr>
                                      <w:sdtContent>
                                        <w:p>
                                          <w:pPr>
                                            <w:ind w:firstLine="720"/>
                                            <w:jc w:val="both"/>
                                            <w:rPr>
                                              <w:rFonts w:eastAsia="Calibri"/>
                                              <w:color w:val="000000"/>
                                              <w:szCs w:val="24"/>
                                            </w:rPr>
                                          </w:pPr>
                                          <w:sdt>
                                            <w:sdtPr>
                                              <w:alias w:val="Numeris"/>
                                              <w:tag w:val="nr_0da91b0c394c4d5caa65685040cd21b5"/>
                                              <w:lock w:val="sdtLocked"/>
                                              <w:richText/>
                                            </w:sdtPr>
                                            <w:sdtContent>
                                              <w:r>
                                                <w:rPr>
                                                  <w:rFonts w:eastAsia="Calibri"/>
                                                  <w:color w:val="000000"/>
                                                  <w:szCs w:val="24"/>
                                                </w:rPr>
                                                <w:t>3</w:t>
                                              </w:r>
                                            </w:sdtContent>
                                          </w:sdt>
                                          <w:r>
                                            <w:rPr>
                                              <w:rFonts w:eastAsia="Calibri"/>
                                              <w:color w:val="000000"/>
                                              <w:szCs w:val="24"/>
                                            </w:rPr>
                                            <w:t>) įformina bei patvirtina patikrinimo rezultatus;</w:t>
                                          </w:r>
                                        </w:p>
                                      </w:sdtContent>
                                    </w:sdt>
                                    <w:sdt>
                                      <w:sdtPr>
                                        <w:alias w:val="36 str. 1 d. 4 p."/>
                                        <w:tag w:val="part_cda7314753b0485fb16f5b76d1b9f408"/>
                                        <w:lock w:val="sdtLocked"/>
                                        <w:richText/>
                                      </w:sdtPr>
                                      <w:sdtContent>
                                        <w:p>
                                          <w:pPr>
                                            <w:ind w:firstLine="720"/>
                                            <w:jc w:val="both"/>
                                            <w:rPr>
                                              <w:rFonts w:eastAsia="Calibri"/>
                                              <w:color w:val="000000"/>
                                              <w:szCs w:val="24"/>
                                            </w:rPr>
                                          </w:pPr>
                                          <w:sdt>
                                            <w:sdtPr>
                                              <w:alias w:val="Numeris"/>
                                              <w:tag w:val="nr_cda7314753b0485fb16f5b76d1b9f408"/>
                                              <w:lock w:val="sdtLocked"/>
                                              <w:richText/>
                                            </w:sdtPr>
                                            <w:sdtContent>
                                              <w:r>
                                                <w:rPr>
                                                  <w:rFonts w:eastAsia="Calibri"/>
                                                  <w:color w:val="000000"/>
                                                  <w:szCs w:val="24"/>
                                                </w:rPr>
                                                <w:t>4</w:t>
                                              </w:r>
                                            </w:sdtContent>
                                          </w:sdt>
                                          <w:r>
                                            <w:rPr>
                                              <w:rFonts w:eastAsia="Calibri"/>
                                              <w:color w:val="000000"/>
                                              <w:szCs w:val="24"/>
                                            </w:rPr>
                                            <w:t>) nagrinėja mokestinius ginčus dėl tikrinant naujai apskaičiuotų socialinio draudimo įmokų sumų, paskirtų baudų;</w:t>
                                          </w:r>
                                        </w:p>
                                      </w:sdtContent>
                                    </w:sdt>
                                    <w:sdt>
                                      <w:sdtPr>
                                        <w:alias w:val="36 str. 1 d. 5 p."/>
                                        <w:tag w:val="part_15f4fcfa3c33451cac78f45f4ff860c9"/>
                                        <w:lock w:val="sdtLocked"/>
                                        <w:richText/>
                                      </w:sdtPr>
                                      <w:sdtContent>
                                        <w:p>
                                          <w:pPr>
                                            <w:ind w:firstLine="720"/>
                                            <w:jc w:val="both"/>
                                            <w:rPr>
                                              <w:rFonts w:eastAsia="Calibri"/>
                                              <w:color w:val="000000"/>
                                              <w:szCs w:val="24"/>
                                            </w:rPr>
                                          </w:pPr>
                                          <w:sdt>
                                            <w:sdtPr>
                                              <w:alias w:val="Numeris"/>
                                              <w:tag w:val="nr_15f4fcfa3c33451cac78f45f4ff860c9"/>
                                              <w:lock w:val="sdtLocked"/>
                                              <w:richText/>
                                            </w:sdtPr>
                                            <w:sdtContent>
                                              <w:r>
                                                <w:rPr>
                                                  <w:rFonts w:eastAsia="Calibri"/>
                                                  <w:color w:val="000000"/>
                                                  <w:szCs w:val="24"/>
                                                </w:rPr>
                                                <w:t>5</w:t>
                                              </w:r>
                                            </w:sdtContent>
                                          </w:sdt>
                                          <w:r>
                                            <w:rPr>
                                              <w:rFonts w:eastAsia="Calibri"/>
                                              <w:color w:val="000000"/>
                                              <w:szCs w:val="24"/>
                                            </w:rPr>
                                            <w:t xml:space="preserve">) turi teisę atstovauti Fondo interesams įmonėse, viešosiose įstaigose, kurioms iškeltos bankroto ar restruktūrizavimo bylos pagal </w:t>
                                          </w:r>
                                          <w:r>
                                            <w:rPr>
                                              <w:szCs w:val="24"/>
                                            </w:rPr>
                                            <w:t>Lietuvos Respublikos</w:t>
                                          </w:r>
                                          <w:r>
                                            <w:rPr>
                                              <w:rFonts w:eastAsia="Calibri"/>
                                              <w:color w:val="000000"/>
                                              <w:szCs w:val="24"/>
                                            </w:rPr>
                                            <w:t xml:space="preserve"> įmonių bankroto įstatymo ir </w:t>
                                          </w:r>
                                          <w:r>
                                            <w:rPr>
                                              <w:szCs w:val="24"/>
                                            </w:rPr>
                                            <w:t>Lietuvos Respublikos</w:t>
                                          </w:r>
                                          <w:r>
                                            <w:rPr>
                                              <w:rFonts w:eastAsia="Calibri"/>
                                              <w:color w:val="000000"/>
                                              <w:szCs w:val="24"/>
                                            </w:rPr>
                                            <w:t xml:space="preserve"> įmonių restruktūrizavimo įstatymo suteiktas kreditoriaus teises Valstybinės mokesčių inspekcijos ir Fondo valdybos abipusio susitarimo pagrindu;</w:t>
                                          </w:r>
                                        </w:p>
                                      </w:sdtContent>
                                    </w:sdt>
                                    <w:sdt>
                                      <w:sdtPr>
                                        <w:alias w:val="36 str. 1 d. 6 p."/>
                                        <w:tag w:val="part_f41c0d19f25f4a398b543304d196756c"/>
                                        <w:lock w:val="sdtLocked"/>
                                        <w:richText/>
                                      </w:sdtPr>
                                      <w:sdtContent>
                                        <w:p>
                                          <w:pPr>
                                            <w:ind w:firstLine="720"/>
                                            <w:jc w:val="both"/>
                                            <w:rPr>
                                              <w:rFonts w:eastAsia="Calibri"/>
                                              <w:color w:val="000000"/>
                                              <w:szCs w:val="24"/>
                                            </w:rPr>
                                          </w:pPr>
                                          <w:sdt>
                                            <w:sdtPr>
                                              <w:alias w:val="Numeris"/>
                                              <w:tag w:val="nr_f41c0d19f25f4a398b543304d196756c"/>
                                              <w:lock w:val="sdtLocked"/>
                                              <w:richText/>
                                            </w:sdtPr>
                                            <w:sdtContent>
                                              <w:r>
                                                <w:rPr>
                                                  <w:rFonts w:eastAsia="Calibri"/>
                                                  <w:color w:val="000000"/>
                                                  <w:szCs w:val="24"/>
                                                </w:rPr>
                                                <w:t>6</w:t>
                                              </w:r>
                                            </w:sdtContent>
                                          </w:sdt>
                                          <w:r>
                                            <w:rPr>
                                              <w:rFonts w:eastAsia="Calibri"/>
                                              <w:color w:val="000000"/>
                                              <w:szCs w:val="24"/>
                                            </w:rPr>
                                            <w:t xml:space="preserve">) teikia Fondo valdybai ir Fondo valdybos teritoriniams skyriams informaciją, reikalingą socialiniam draudimui vykdyti. Socialinio draudimo įmokų kontrolės ir informacijos teikimo tvarką nustato Valstybinė mokesčių inspekcija, suderinusi su Fondo valdyba. </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37 str."/>
                                <w:tag w:val="part_c27c7e3666784b8e9183fb9f587319b8"/>
                                <w:lock w:val="sdtLocked"/>
                                <w:richText/>
                              </w:sdtPr>
                              <w:sdtContent>
                                <w:p>
                                  <w:pPr>
                                    <w:ind w:left="2268" w:hanging="1548"/>
                                    <w:jc w:val="both"/>
                                    <w:rPr>
                                      <w:szCs w:val="24"/>
                                      <w:lang w:eastAsia="lt-LT"/>
                                    </w:rPr>
                                  </w:pPr>
                                  <w:sdt>
                                    <w:sdtPr>
                                      <w:alias w:val="Numeris"/>
                                      <w:tag w:val="nr_c27c7e3666784b8e9183fb9f587319b8"/>
                                      <w:lock w:val="sdtLocked"/>
                                      <w:richText/>
                                    </w:sdtPr>
                                    <w:sdtContent>
                                      <w:r>
                                        <w:rPr>
                                          <w:b/>
                                          <w:bCs/>
                                          <w:color w:val="000000"/>
                                          <w:szCs w:val="24"/>
                                          <w:lang w:eastAsia="lt-LT"/>
                                        </w:rPr>
                                        <w:t>37</w:t>
                                      </w:r>
                                    </w:sdtContent>
                                  </w:sdt>
                                  <w:r>
                                    <w:rPr>
                                      <w:b/>
                                      <w:bCs/>
                                      <w:color w:val="000000"/>
                                      <w:szCs w:val="24"/>
                                      <w:lang w:eastAsia="lt-LT"/>
                                    </w:rPr>
                                    <w:t xml:space="preserve"> straipsnis. </w:t>
                                  </w:r>
                                  <w:sdt>
                                    <w:sdtPr>
                                      <w:alias w:val="Pavadinimas"/>
                                      <w:tag w:val="title_c27c7e3666784b8e9183fb9f587319b8"/>
                                      <w:lock w:val="sdtLocked"/>
                                      <w:richText/>
                                    </w:sdtPr>
                                    <w:sdtContent>
                                      <w:r>
                                        <w:rPr>
                                          <w:b/>
                                          <w:bCs/>
                                          <w:color w:val="000000"/>
                                          <w:szCs w:val="24"/>
                                          <w:lang w:eastAsia="lt-LT"/>
                                        </w:rPr>
                                        <w:t>Lietuvos darbo biržos funkcijos socialinio draudimo sistemoje</w:t>
                                      </w:r>
                                    </w:sdtContent>
                                  </w:sdt>
                                </w:p>
                                <w:sdt>
                                  <w:sdtPr>
                                    <w:alias w:val="37 str. 1 d."/>
                                    <w:tag w:val="part_054f2d9e247d464bb047844b801fae8c"/>
                                    <w:lock w:val="sdtLocked"/>
                                    <w:richText/>
                                  </w:sdtPr>
                                  <w:sdtContent>
                                    <w:p>
                                      <w:pPr>
                                        <w:ind w:firstLine="720"/>
                                        <w:jc w:val="both"/>
                                        <w:rPr>
                                          <w:rFonts w:eastAsia="Calibri"/>
                                          <w:color w:val="000000"/>
                                          <w:szCs w:val="24"/>
                                        </w:rPr>
                                      </w:pPr>
                                      <w:r>
                                        <w:rPr>
                                          <w:rFonts w:eastAsia="Calibri"/>
                                          <w:color w:val="000000"/>
                                          <w:szCs w:val="24"/>
                                        </w:rPr>
                                        <w:t>Lietuvos darbo birža teikia duomenis Fondo valdybai, kurių reikia teisei į nedarbo draudimo išmoką nustatyti ar išsaugoti, nedarbo draudimo išmokos mokėjimui sustabdyti, atnaujinti ar nutraukti.</w:t>
                                      </w:r>
                                    </w:p>
                                    <w:p>
                                      <w:pPr>
                                        <w:pBdr>
                                          <w:top w:val="nil"/>
                                          <w:left w:val="nil"/>
                                          <w:bottom w:val="nil"/>
                                          <w:right w:val="nil"/>
                                          <w:between w:val="nil"/>
                                          <w:bar w:val="nil"/>
                                        </w:pBdr>
                                        <w:jc w:val="center"/>
                                        <w:rPr>
                                          <w:rFonts w:eastAsia="Arial Unicode MS"/>
                                          <w:b/>
                                          <w:sz w:val="20"/>
                                          <w:bdr w:val="nil"/>
                                          <w:lang w:eastAsia="lt-LT"/>
                                        </w:rPr>
                                      </w:pPr>
                                    </w:p>
                                  </w:sdtContent>
                                </w:sdt>
                              </w:sdtContent>
                            </w:sdt>
                            <w:sdt>
                              <w:sdtPr>
                                <w:alias w:val="38 str."/>
                                <w:tag w:val="part_decc01d0b1344f89ac55a866c2bd16c8"/>
                                <w:lock w:val="sdtLocked"/>
                                <w:richText/>
                              </w:sdtPr>
                              <w:sdtContent>
                                <w:p>
                                  <w:pPr>
                                    <w:ind w:left="2250" w:right="-7" w:hanging="1530"/>
                                    <w:jc w:val="both"/>
                                    <w:rPr>
                                      <w:b/>
                                      <w:szCs w:val="24"/>
                                    </w:rPr>
                                  </w:pPr>
                                  <w:sdt>
                                    <w:sdtPr>
                                      <w:alias w:val="Numeris"/>
                                      <w:tag w:val="nr_decc01d0b1344f89ac55a866c2bd16c8"/>
                                      <w:lock w:val="sdtLocked"/>
                                      <w:richText/>
                                    </w:sdtPr>
                                    <w:sdtContent>
                                      <w:r>
                                        <w:rPr>
                                          <w:b/>
                                          <w:szCs w:val="24"/>
                                        </w:rPr>
                                        <w:t>38</w:t>
                                      </w:r>
                                    </w:sdtContent>
                                  </w:sdt>
                                  <w:r>
                                    <w:rPr>
                                      <w:b/>
                                      <w:szCs w:val="24"/>
                                    </w:rPr>
                                    <w:t xml:space="preserve"> straipsnis. </w:t>
                                  </w:r>
                                  <w:sdt>
                                    <w:sdtPr>
                                      <w:alias w:val="Pavadinimas"/>
                                      <w:tag w:val="title_decc01d0b1344f89ac55a866c2bd16c8"/>
                                      <w:lock w:val="sdtLocked"/>
                                      <w:richText/>
                                    </w:sdtPr>
                                    <w:sdtContent>
                                      <w:r>
                                        <w:rPr>
                                          <w:b/>
                                          <w:szCs w:val="24"/>
                                        </w:rPr>
                                        <w:t>Valstybinės ligonių kasos funkcijos socialinio draudimo sistemoje</w:t>
                                      </w:r>
                                    </w:sdtContent>
                                  </w:sdt>
                                </w:p>
                                <w:sdt>
                                  <w:sdtPr>
                                    <w:alias w:val="38 str. 1 d."/>
                                    <w:tag w:val="part_a1c607ab77f842acabb84ce4f2e29eb4"/>
                                    <w:lock w:val="sdtLocked"/>
                                    <w:richText/>
                                  </w:sdtPr>
                                  <w:sdtContent>
                                    <w:p>
                                      <w:pPr>
                                        <w:ind w:firstLine="720"/>
                                        <w:jc w:val="both"/>
                                        <w:rPr>
                                          <w:rFonts w:eastAsia="Calibri"/>
                                          <w:color w:val="000000"/>
                                          <w:szCs w:val="24"/>
                                        </w:rPr>
                                      </w:pPr>
                                      <w:r>
                                        <w:rPr>
                                          <w:rFonts w:eastAsia="Calibri"/>
                                          <w:color w:val="000000"/>
                                          <w:szCs w:val="24"/>
                                        </w:rPr>
                                        <w:t>Valstybinė ligonių kasa:</w:t>
                                      </w:r>
                                    </w:p>
                                    <w:sdt>
                                      <w:sdtPr>
                                        <w:alias w:val="38 str. 1 d. 1 p."/>
                                        <w:tag w:val="part_423c5016e08842d79ff66de59926a000"/>
                                        <w:lock w:val="sdtLocked"/>
                                        <w:richText/>
                                      </w:sdtPr>
                                      <w:sdtContent>
                                        <w:p>
                                          <w:pPr>
                                            <w:ind w:firstLine="720"/>
                                            <w:jc w:val="both"/>
                                            <w:rPr>
                                              <w:rFonts w:eastAsia="Calibri"/>
                                              <w:color w:val="000000"/>
                                              <w:szCs w:val="24"/>
                                            </w:rPr>
                                          </w:pPr>
                                          <w:sdt>
                                            <w:sdtPr>
                                              <w:alias w:val="Numeris"/>
                                              <w:tag w:val="nr_423c5016e08842d79ff66de59926a000"/>
                                              <w:lock w:val="sdtLocked"/>
                                              <w:richText/>
                                            </w:sdtPr>
                                            <w:sdtContent>
                                              <w:r>
                                                <w:rPr>
                                                  <w:rFonts w:eastAsia="Calibri"/>
                                                  <w:color w:val="000000"/>
                                                  <w:szCs w:val="24"/>
                                                </w:rPr>
                                                <w:t>1</w:t>
                                              </w:r>
                                            </w:sdtContent>
                                          </w:sdt>
                                          <w:r>
                                            <w:rPr>
                                              <w:rFonts w:eastAsia="Calibri"/>
                                              <w:color w:val="000000"/>
                                              <w:szCs w:val="24"/>
                                            </w:rPr>
                                            <w:t>) teisės aktų nustatyta tvarka disponuoja iš Fondo gautomis lėšomis;</w:t>
                                          </w:r>
                                        </w:p>
                                      </w:sdtContent>
                                    </w:sdt>
                                    <w:sdt>
                                      <w:sdtPr>
                                        <w:alias w:val="38 str. 1 d. 2 p."/>
                                        <w:tag w:val="part_3d62f1fb0e134a4ba6e529503b974a47"/>
                                        <w:lock w:val="sdtLocked"/>
                                        <w:richText/>
                                      </w:sdtPr>
                                      <w:sdtContent>
                                        <w:p>
                                          <w:pPr>
                                            <w:ind w:firstLine="720"/>
                                            <w:jc w:val="both"/>
                                            <w:rPr>
                                              <w:rFonts w:eastAsia="Calibri"/>
                                              <w:color w:val="000000"/>
                                              <w:szCs w:val="24"/>
                                            </w:rPr>
                                          </w:pPr>
                                          <w:sdt>
                                            <w:sdtPr>
                                              <w:alias w:val="Numeris"/>
                                              <w:tag w:val="nr_3d62f1fb0e134a4ba6e529503b974a47"/>
                                              <w:lock w:val="sdtLocked"/>
                                              <w:richText/>
                                            </w:sdtPr>
                                            <w:sdtContent>
                                              <w:r>
                                                <w:rPr>
                                                  <w:rFonts w:eastAsia="Calibri"/>
                                                  <w:color w:val="000000"/>
                                                  <w:szCs w:val="24"/>
                                                </w:rPr>
                                                <w:t>2</w:t>
                                              </w:r>
                                            </w:sdtContent>
                                          </w:sdt>
                                          <w:r>
                                            <w:rPr>
                                              <w:rFonts w:eastAsia="Calibri"/>
                                              <w:color w:val="000000"/>
                                              <w:szCs w:val="24"/>
                                            </w:rPr>
                                            <w:t>) įstatymų nustatyta tvarka vykdo Privalomojo sveikatos draudimo fondo biudžetą.</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
                              <w:sdtPr>
                                <w:alias w:val="39 str."/>
                                <w:tag w:val="part_0ad780b160e04fe98bed3ea5ab9a5ea9"/>
                                <w:lock w:val="sdtLocked"/>
                                <w:richText/>
                              </w:sdtPr>
                              <w:sdtContent>
                                <w:p>
                                  <w:pPr>
                                    <w:ind w:left="2250" w:right="-7" w:hanging="1530"/>
                                    <w:jc w:val="both"/>
                                    <w:rPr>
                                      <w:b/>
                                      <w:szCs w:val="24"/>
                                    </w:rPr>
                                  </w:pPr>
                                  <w:sdt>
                                    <w:sdtPr>
                                      <w:alias w:val="Numeris"/>
                                      <w:tag w:val="nr_0ad780b160e04fe98bed3ea5ab9a5ea9"/>
                                      <w:lock w:val="sdtLocked"/>
                                      <w:richText/>
                                    </w:sdtPr>
                                    <w:sdtContent>
                                      <w:r>
                                        <w:rPr>
                                          <w:b/>
                                          <w:szCs w:val="24"/>
                                        </w:rPr>
                                        <w:t>39</w:t>
                                      </w:r>
                                    </w:sdtContent>
                                  </w:sdt>
                                  <w:r>
                                    <w:rPr>
                                      <w:b/>
                                      <w:szCs w:val="24"/>
                                    </w:rPr>
                                    <w:t xml:space="preserve"> straipsnis. </w:t>
                                  </w:r>
                                  <w:sdt>
                                    <w:sdtPr>
                                      <w:alias w:val="Pavadinimas"/>
                                      <w:tag w:val="title_0ad780b160e04fe98bed3ea5ab9a5ea9"/>
                                      <w:lock w:val="sdtLocked"/>
                                      <w:richText/>
                                    </w:sdtPr>
                                    <w:sdtContent>
                                      <w:r>
                                        <w:rPr>
                                          <w:b/>
                                          <w:szCs w:val="24"/>
                                        </w:rPr>
                                        <w:t xml:space="preserve">Pensijų kaupimo bendrovių funkcijos </w:t>
                                      </w:r>
                                    </w:sdtContent>
                                  </w:sdt>
                                </w:p>
                                <w:sdt>
                                  <w:sdtPr>
                                    <w:alias w:val="39 str. 1 d."/>
                                    <w:tag w:val="part_ca8f30c0d50749ddb94aa0a1aa4ebbeb"/>
                                    <w:lock w:val="sdtLocked"/>
                                    <w:richText/>
                                  </w:sdtPr>
                                  <w:sdtContent>
                                    <w:p>
                                      <w:pPr>
                                        <w:ind w:firstLine="720"/>
                                        <w:jc w:val="both"/>
                                        <w:rPr>
                                          <w:rFonts w:eastAsia="Calibri"/>
                                          <w:color w:val="000000"/>
                                          <w:szCs w:val="24"/>
                                        </w:rPr>
                                      </w:pPr>
                                      <w:r>
                                        <w:rPr>
                                          <w:rFonts w:eastAsia="Calibri"/>
                                          <w:color w:val="000000"/>
                                          <w:szCs w:val="24"/>
                                        </w:rPr>
                                        <w:t>Pensijų kaupimo bendrovės:</w:t>
                                      </w:r>
                                    </w:p>
                                    <w:sdt>
                                      <w:sdtPr>
                                        <w:alias w:val="39 str. 1 d. 1 p."/>
                                        <w:tag w:val="part_85a5822ab9cf41268c765cfdb00a3116"/>
                                        <w:lock w:val="sdtLocked"/>
                                        <w:richText/>
                                      </w:sdtPr>
                                      <w:sdtContent>
                                        <w:p>
                                          <w:pPr>
                                            <w:ind w:firstLine="720"/>
                                            <w:jc w:val="both"/>
                                            <w:rPr>
                                              <w:rFonts w:eastAsia="Calibri"/>
                                              <w:color w:val="000000"/>
                                              <w:szCs w:val="24"/>
                                              <w:lang w:eastAsia="lt-LT"/>
                                            </w:rPr>
                                          </w:pPr>
                                          <w:sdt>
                                            <w:sdtPr>
                                              <w:alias w:val="Numeris"/>
                                              <w:tag w:val="nr_85a5822ab9cf41268c765cfdb00a3116"/>
                                              <w:lock w:val="sdtLocked"/>
                                              <w:richText/>
                                            </w:sdtPr>
                                            <w:sdtContent>
                                              <w:r>
                                                <w:rPr>
                                                  <w:rFonts w:eastAsia="Calibri"/>
                                                  <w:color w:val="000000"/>
                                                  <w:szCs w:val="24"/>
                                                </w:rPr>
                                                <w:t>1</w:t>
                                              </w:r>
                                            </w:sdtContent>
                                          </w:sdt>
                                          <w:r>
                                            <w:rPr>
                                              <w:rFonts w:eastAsia="Calibri"/>
                                              <w:color w:val="000000"/>
                                              <w:szCs w:val="24"/>
                                            </w:rPr>
                                            <w:t xml:space="preserve">) teisės aktų nustatyta tvarka </w:t>
                                          </w:r>
                                          <w:r>
                                            <w:rPr>
                                              <w:rFonts w:eastAsia="Calibri"/>
                                              <w:color w:val="000000"/>
                                              <w:szCs w:val="24"/>
                                              <w:lang w:eastAsia="lt-LT"/>
                                            </w:rPr>
                                            <w:t xml:space="preserve">sudaro duomenų teikimo sutartį su </w:t>
                                          </w:r>
                                          <w:r>
                                            <w:rPr>
                                              <w:rFonts w:eastAsia="Calibri"/>
                                              <w:color w:val="000000"/>
                                              <w:szCs w:val="24"/>
                                            </w:rPr>
                                            <w:t>Fondo valdyba</w:t>
                                          </w:r>
                                          <w:r>
                                            <w:rPr>
                                              <w:rFonts w:eastAsia="Calibri"/>
                                              <w:color w:val="000000"/>
                                              <w:szCs w:val="24"/>
                                              <w:lang w:eastAsia="lt-LT"/>
                                            </w:rPr>
                                            <w:t>;</w:t>
                                          </w:r>
                                        </w:p>
                                      </w:sdtContent>
                                    </w:sdt>
                                    <w:sdt>
                                      <w:sdtPr>
                                        <w:alias w:val="39 str. 1 d. 2 p."/>
                                        <w:tag w:val="part_92490f5be8d340f0913144a03d54b5ce"/>
                                        <w:lock w:val="sdtLocked"/>
                                        <w:richText/>
                                      </w:sdtPr>
                                      <w:sdtContent>
                                        <w:p>
                                          <w:pPr>
                                            <w:ind w:firstLine="720"/>
                                            <w:jc w:val="both"/>
                                            <w:rPr>
                                              <w:rFonts w:eastAsia="Calibri"/>
                                              <w:color w:val="000000"/>
                                              <w:szCs w:val="24"/>
                                            </w:rPr>
                                          </w:pPr>
                                          <w:sdt>
                                            <w:sdtPr>
                                              <w:alias w:val="Numeris"/>
                                              <w:tag w:val="nr_92490f5be8d340f0913144a03d54b5ce"/>
                                              <w:lock w:val="sdtLocked"/>
                                              <w:richText/>
                                            </w:sdtPr>
                                            <w:sdtContent>
                                              <w:r>
                                                <w:rPr>
                                                  <w:rFonts w:eastAsia="Calibri"/>
                                                  <w:color w:val="000000"/>
                                                  <w:szCs w:val="24"/>
                                                </w:rPr>
                                                <w:t>2</w:t>
                                              </w:r>
                                            </w:sdtContent>
                                          </w:sdt>
                                          <w:r>
                                            <w:rPr>
                                              <w:rFonts w:eastAsia="Calibri"/>
                                              <w:color w:val="000000"/>
                                              <w:szCs w:val="24"/>
                                            </w:rPr>
                                            <w:t>) įstatymų nustatyta tvarka sudaro pensijų kaupimo sutartis su asmenimis, pareiškusiais norą ir turinčiais teisę tapti pensijų kaupimo dalyviais, ir apie sudarytas bei nutrauktas pensijų kaupimo sutartis praneša Fondo administravimo įstaigoms;</w:t>
                                          </w:r>
                                        </w:p>
                                      </w:sdtContent>
                                    </w:sdt>
                                    <w:sdt>
                                      <w:sdtPr>
                                        <w:alias w:val="39 str. 1 d. 3 p."/>
                                        <w:tag w:val="part_b4a9c4f13c0a4223a401cc77950ed458"/>
                                        <w:lock w:val="sdtLocked"/>
                                        <w:richText/>
                                      </w:sdtPr>
                                      <w:sdtContent>
                                        <w:p>
                                          <w:pPr>
                                            <w:ind w:firstLine="720"/>
                                            <w:jc w:val="both"/>
                                            <w:rPr>
                                              <w:rFonts w:eastAsia="Calibri"/>
                                              <w:color w:val="000000"/>
                                              <w:szCs w:val="24"/>
                                            </w:rPr>
                                          </w:pPr>
                                          <w:sdt>
                                            <w:sdtPr>
                                              <w:alias w:val="Numeris"/>
                                              <w:tag w:val="nr_b4a9c4f13c0a4223a401cc77950ed458"/>
                                              <w:lock w:val="sdtLocked"/>
                                              <w:richText/>
                                            </w:sdtPr>
                                            <w:sdtContent>
                                              <w:r>
                                                <w:rPr>
                                                  <w:rFonts w:eastAsia="Calibri"/>
                                                  <w:color w:val="000000"/>
                                                  <w:szCs w:val="24"/>
                                                </w:rPr>
                                                <w:t>3</w:t>
                                              </w:r>
                                            </w:sdtContent>
                                          </w:sdt>
                                          <w:r>
                                            <w:rPr>
                                              <w:rFonts w:eastAsia="Calibri"/>
                                              <w:color w:val="000000"/>
                                              <w:szCs w:val="24"/>
                                            </w:rPr>
                                            <w:t xml:space="preserve">) ne rečiau kaip kartą per kalendorinius metus praneša kiekvienam pensijų kaupimo dalyviui apie jo asmeninėje sąskaitoje apskaičiuoto pensijų turto dydį. </w:t>
                                          </w:r>
                                        </w:p>
                                        <w:p>
                                          <w:pPr>
                                            <w:pBdr>
                                              <w:top w:val="nil"/>
                                              <w:left w:val="nil"/>
                                              <w:bottom w:val="nil"/>
                                              <w:right w:val="nil"/>
                                              <w:between w:val="nil"/>
                                              <w:bar w:val="nil"/>
                                            </w:pBdr>
                                            <w:jc w:val="center"/>
                                            <w:rPr>
                                              <w:rFonts w:eastAsia="Arial Unicode MS"/>
                                              <w:b/>
                                              <w:sz w:val="20"/>
                                              <w:bdr w:val="nil"/>
                                              <w:lang w:eastAsia="lt-LT"/>
                                            </w:rPr>
                                          </w:pPr>
                                        </w:p>
                                      </w:sdtContent>
                                    </w:sdt>
                                  </w:sdtContent>
                                </w:sdt>
                              </w:sdtContent>
                            </w:sdt>
                          </w:sdtContent>
                        </w:sdt>
                        <w:sdt>
                          <w:sdtPr>
                            <w:alias w:val="skyrius"/>
                            <w:tag w:val="part_5d964ad08a6f4c57b99a9c5631fadce0"/>
                            <w:lock w:val="sdtLocked"/>
                            <w:richText/>
                          </w:sdtPr>
                          <w:sdtContent>
                            <w:p>
                              <w:pPr>
                                <w:jc w:val="center"/>
                                <w:rPr>
                                  <w:rFonts w:eastAsia="Calibri"/>
                                  <w:b/>
                                  <w:szCs w:val="24"/>
                                </w:rPr>
                              </w:pPr>
                              <w:sdt>
                                <w:sdtPr>
                                  <w:alias w:val="Numeris"/>
                                  <w:tag w:val="nr_5d964ad08a6f4c57b99a9c5631fadce0"/>
                                  <w:lock w:val="sdtLocked"/>
                                  <w:richText/>
                                </w:sdtPr>
                                <w:sdtContent>
                                  <w:r>
                                    <w:rPr>
                                      <w:rFonts w:eastAsia="Calibri"/>
                                      <w:b/>
                                      <w:szCs w:val="24"/>
                                    </w:rPr>
                                    <w:t>VI</w:t>
                                  </w:r>
                                </w:sdtContent>
                              </w:sdt>
                              <w:r>
                                <w:rPr>
                                  <w:rFonts w:eastAsia="Calibri"/>
                                  <w:b/>
                                  <w:szCs w:val="24"/>
                                </w:rPr>
                                <w:t xml:space="preserve"> SKYRIUS</w:t>
                              </w:r>
                            </w:p>
                            <w:p>
                              <w:pPr>
                                <w:jc w:val="center"/>
                                <w:rPr>
                                  <w:rFonts w:eastAsia="Calibri"/>
                                  <w:b/>
                                  <w:szCs w:val="24"/>
                                </w:rPr>
                              </w:pPr>
                              <w:sdt>
                                <w:sdtPr>
                                  <w:alias w:val="Pavadinimas"/>
                                  <w:tag w:val="title_5d964ad08a6f4c57b99a9c5631fadce0"/>
                                  <w:lock w:val="sdtLocked"/>
                                  <w:richText/>
                                </w:sdtPr>
                                <w:sdtContent>
                                  <w:r>
                                    <w:rPr>
                                      <w:rFonts w:eastAsia="Calibri"/>
                                      <w:b/>
                                      <w:szCs w:val="24"/>
                                    </w:rPr>
                                    <w:t>FONDO ADMINISTRAVIMO ĮSTAIGŲ TEISĖS IR ATSAKOMYBĖ</w:t>
                                  </w:r>
                                </w:sdtContent>
                              </w:sdt>
                            </w:p>
                            <w:p>
                              <w:pPr>
                                <w:pBdr>
                                  <w:top w:val="nil"/>
                                  <w:left w:val="nil"/>
                                  <w:bottom w:val="nil"/>
                                  <w:right w:val="nil"/>
                                  <w:between w:val="nil"/>
                                  <w:bar w:val="nil"/>
                                </w:pBdr>
                                <w:jc w:val="center"/>
                                <w:rPr>
                                  <w:rFonts w:eastAsia="Arial Unicode MS"/>
                                  <w:b/>
                                  <w:sz w:val="20"/>
                                  <w:bdr w:val="nil"/>
                                  <w:lang w:eastAsia="lt-LT"/>
                                </w:rPr>
                              </w:pPr>
                            </w:p>
                            <w:sdt>
                              <w:sdtPr>
                                <w:alias w:val="40 str."/>
                                <w:tag w:val="part_848d7aa8bcc140049760b3442c14a9a5"/>
                                <w:lock w:val="sdtLocked"/>
                                <w:richText/>
                              </w:sdtPr>
                              <w:sdtContent>
                                <w:p>
                                  <w:pPr>
                                    <w:ind w:left="2250" w:right="-7" w:hanging="1530"/>
                                    <w:jc w:val="both"/>
                                    <w:rPr>
                                      <w:b/>
                                      <w:szCs w:val="24"/>
                                    </w:rPr>
                                  </w:pPr>
                                  <w:sdt>
                                    <w:sdtPr>
                                      <w:alias w:val="Numeris"/>
                                      <w:tag w:val="nr_848d7aa8bcc140049760b3442c14a9a5"/>
                                      <w:lock w:val="sdtLocked"/>
                                      <w:richText/>
                                    </w:sdtPr>
                                    <w:sdtContent>
                                      <w:r>
                                        <w:rPr>
                                          <w:b/>
                                          <w:szCs w:val="24"/>
                                        </w:rPr>
                                        <w:t>40</w:t>
                                      </w:r>
                                    </w:sdtContent>
                                  </w:sdt>
                                  <w:r>
                                    <w:rPr>
                                      <w:b/>
                                      <w:szCs w:val="24"/>
                                    </w:rPr>
                                    <w:t xml:space="preserve"> straipsnis. </w:t>
                                  </w:r>
                                  <w:sdt>
                                    <w:sdtPr>
                                      <w:alias w:val="Pavadinimas"/>
                                      <w:tag w:val="title_848d7aa8bcc140049760b3442c14a9a5"/>
                                      <w:lock w:val="sdtLocked"/>
                                      <w:richText/>
                                    </w:sdtPr>
                                    <w:sdtContent>
                                      <w:r>
                                        <w:rPr>
                                          <w:b/>
                                          <w:szCs w:val="24"/>
                                        </w:rPr>
                                        <w:t>Fondo administravimo įstaigų teisės</w:t>
                                      </w:r>
                                    </w:sdtContent>
                                  </w:sdt>
                                </w:p>
                                <w:sdt>
                                  <w:sdtPr>
                                    <w:alias w:val="40 str. 1 d."/>
                                    <w:tag w:val="part_be61911072ae4351b29bf69df27d2e67"/>
                                    <w:lock w:val="sdtLocked"/>
                                    <w:richText/>
                                  </w:sdtPr>
                                  <w:sdtContent>
                                    <w:p>
                                      <w:pPr>
                                        <w:ind w:firstLine="720"/>
                                        <w:jc w:val="both"/>
                                        <w:rPr>
                                          <w:color w:val="000000"/>
                                          <w:szCs w:val="24"/>
                                        </w:rPr>
                                      </w:pPr>
                                      <w:sdt>
                                        <w:sdtPr>
                                          <w:alias w:val="Numeris"/>
                                          <w:tag w:val="nr_be61911072ae4351b29bf69df27d2e67"/>
                                          <w:lock w:val="sdtLocked"/>
                                          <w:richText/>
                                        </w:sdtPr>
                                        <w:sdtContent>
                                          <w:r>
                                            <w:rPr>
                                              <w:color w:val="000000"/>
                                              <w:szCs w:val="24"/>
                                            </w:rPr>
                                            <w:t>1</w:t>
                                          </w:r>
                                        </w:sdtContent>
                                      </w:sdt>
                                      <w:r>
                                        <w:rPr>
                                          <w:color w:val="000000"/>
                                          <w:szCs w:val="24"/>
                                        </w:rPr>
                                        <w:t>. Fondo valdyba ir Fondo valdybos teritoriniai skyriai turi teisę tikrinti dokumentus, kuriais grindžiamos jų administruojamos socialinio draudimo įmokos ir socialinio draudimo išmokos.</w:t>
                                      </w:r>
                                    </w:p>
                                  </w:sdtContent>
                                </w:sdt>
                                <w:sdt>
                                  <w:sdtPr>
                                    <w:alias w:val="40 str. 2 d."/>
                                    <w:tag w:val="part_33f2f8eb96cb4b289eecaa8b3a1f3579"/>
                                    <w:lock w:val="sdtLocked"/>
                                    <w:richText/>
                                  </w:sdtPr>
                                  <w:sdtContent>
                                    <w:p>
                                      <w:pPr>
                                        <w:ind w:firstLine="720"/>
                                        <w:jc w:val="both"/>
                                        <w:rPr>
                                          <w:rFonts w:eastAsia="Calibri"/>
                                          <w:color w:val="000000"/>
                                          <w:szCs w:val="24"/>
                                        </w:rPr>
                                      </w:pPr>
                                      <w:sdt>
                                        <w:sdtPr>
                                          <w:alias w:val="Numeris"/>
                                          <w:tag w:val="nr_33f2f8eb96cb4b289eecaa8b3a1f3579"/>
                                          <w:lock w:val="sdtLocked"/>
                                          <w:richText/>
                                        </w:sdtPr>
                                        <w:sdtContent>
                                          <w:r>
                                            <w:rPr>
                                              <w:rFonts w:eastAsia="Calibri"/>
                                              <w:color w:val="000000"/>
                                              <w:szCs w:val="24"/>
                                            </w:rPr>
                                            <w:t>2</w:t>
                                          </w:r>
                                        </w:sdtContent>
                                      </w:sdt>
                                      <w:r>
                                        <w:rPr>
                                          <w:rFonts w:eastAsia="Calibri"/>
                                          <w:color w:val="000000"/>
                                          <w:szCs w:val="24"/>
                                        </w:rPr>
                                        <w:t>. Fondo administravimo įstaigų valstybės tarnautojai, atlikdami šio įstatymo jiems pavestas funkcijas, turi teisę:</w:t>
                                      </w:r>
                                    </w:p>
                                    <w:sdt>
                                      <w:sdtPr>
                                        <w:alias w:val="40 str. 2 d. 1 p."/>
                                        <w:tag w:val="part_986a5696d1bd494c8b26632b47865e33"/>
                                        <w:lock w:val="sdtLocked"/>
                                        <w:richText/>
                                      </w:sdtPr>
                                      <w:sdtContent>
                                        <w:p>
                                          <w:pPr>
                                            <w:ind w:firstLine="720"/>
                                            <w:jc w:val="both"/>
                                            <w:rPr>
                                              <w:rFonts w:eastAsia="Calibri"/>
                                              <w:color w:val="000000"/>
                                              <w:szCs w:val="24"/>
                                            </w:rPr>
                                          </w:pPr>
                                          <w:sdt>
                                            <w:sdtPr>
                                              <w:alias w:val="Numeris"/>
                                              <w:tag w:val="nr_986a5696d1bd494c8b26632b47865e33"/>
                                              <w:lock w:val="sdtLocked"/>
                                              <w:richText/>
                                            </w:sdtPr>
                                            <w:sdtContent>
                                              <w:r>
                                                <w:rPr>
                                                  <w:rFonts w:eastAsia="Calibri"/>
                                                  <w:color w:val="000000"/>
                                                  <w:szCs w:val="24"/>
                                                </w:rPr>
                                                <w:t>1</w:t>
                                              </w:r>
                                            </w:sdtContent>
                                          </w:sdt>
                                          <w:r>
                                            <w:rPr>
                                              <w:rFonts w:eastAsia="Calibri"/>
                                              <w:color w:val="000000"/>
                                              <w:szCs w:val="24"/>
                                            </w:rPr>
                                            <w:t xml:space="preserve">) neatlygintinai gauti iš įmonių, įstaigų bei  organizacijų ir kitų asmenų, įskaitant kredito, mokėjimo ir (ar) elektroninių pinigų įstaigas, pareigoms atlikti reikalingą informaciją, paaiškinimus ir dokumentų socialinio  draudimo  klausimais nuorašus;</w:t>
                                          </w:r>
                                        </w:p>
                                      </w:sdtContent>
                                    </w:sdt>
                                    <w:sdt>
                                      <w:sdtPr>
                                        <w:alias w:val="40 str. 2 d. 2 p."/>
                                        <w:tag w:val="part_bf87f8d3e874498baa214ad85b2e0cd4"/>
                                        <w:lock w:val="sdtLocked"/>
                                        <w:richText/>
                                      </w:sdtPr>
                                      <w:sdtContent>
                                        <w:p>
                                          <w:pPr>
                                            <w:ind w:firstLine="720"/>
                                            <w:jc w:val="both"/>
                                            <w:rPr>
                                              <w:rFonts w:eastAsia="Calibri"/>
                                              <w:color w:val="000000"/>
                                              <w:szCs w:val="24"/>
                                            </w:rPr>
                                          </w:pPr>
                                          <w:sdt>
                                            <w:sdtPr>
                                              <w:alias w:val="Numeris"/>
                                              <w:tag w:val="nr_bf87f8d3e874498baa214ad85b2e0cd4"/>
                                              <w:lock w:val="sdtLocked"/>
                                              <w:richText/>
                                            </w:sdtPr>
                                            <w:sdtContent>
                                              <w:r>
                                                <w:rPr>
                                                  <w:rFonts w:eastAsia="Calibri"/>
                                                  <w:color w:val="000000"/>
                                                  <w:szCs w:val="24"/>
                                                </w:rPr>
                                                <w:t>2</w:t>
                                              </w:r>
                                            </w:sdtContent>
                                          </w:sdt>
                                          <w:r>
                                            <w:rPr>
                                              <w:rFonts w:eastAsia="Calibri"/>
                                              <w:color w:val="000000"/>
                                              <w:szCs w:val="24"/>
                                            </w:rPr>
                                            <w:t>) be išankstinio įspėjimo, pateikę tarnybinį pažymėjimą, įeiti į draudėjo patalpas (įskaitant ir nuomojamas) ar teritoriją, susijusias su jo veikla. Be išankstinio įspėjimo įeiti į draudėjo patalpas ar teritoriją (įskaitant ir nuomojamas) galima tik draudėjo darbo metu. Kitais atvejais reikalingas draudėjo sutikimas;</w:t>
                                          </w:r>
                                        </w:p>
                                      </w:sdtContent>
                                    </w:sdt>
                                    <w:sdt>
                                      <w:sdtPr>
                                        <w:alias w:val="40 str. 2 d. 3 p."/>
                                        <w:tag w:val="part_29ea98bf9822491bb9ef3724b2a58acd"/>
                                        <w:lock w:val="sdtLocked"/>
                                        <w:richText/>
                                      </w:sdtPr>
                                      <w:sdtContent>
                                        <w:p>
                                          <w:pPr>
                                            <w:ind w:firstLine="720"/>
                                            <w:jc w:val="both"/>
                                            <w:rPr>
                                              <w:rFonts w:eastAsia="Calibri"/>
                                              <w:color w:val="000000"/>
                                              <w:szCs w:val="24"/>
                                            </w:rPr>
                                          </w:pPr>
                                          <w:sdt>
                                            <w:sdtPr>
                                              <w:alias w:val="Numeris"/>
                                              <w:tag w:val="nr_29ea98bf9822491bb9ef3724b2a58acd"/>
                                              <w:lock w:val="sdtLocked"/>
                                              <w:richText/>
                                            </w:sdtPr>
                                            <w:sdtContent>
                                              <w:r>
                                                <w:rPr>
                                                  <w:rFonts w:eastAsia="Calibri"/>
                                                  <w:color w:val="000000"/>
                                                  <w:szCs w:val="24"/>
                                                </w:rPr>
                                                <w:t>3</w:t>
                                              </w:r>
                                            </w:sdtContent>
                                          </w:sdt>
                                          <w:r>
                                            <w:rPr>
                                              <w:rFonts w:eastAsia="Calibri"/>
                                              <w:color w:val="000000"/>
                                              <w:szCs w:val="24"/>
                                            </w:rPr>
                                            <w:t xml:space="preserve">) laikinai – iki 30 kalendorinių dienų – paimti iš draudėjo dokumentus, kuriuose fiksuojamos darbo pajamos, nuo kurių skaičiuojamos socialinio draudimo įmokos, taip pat socialinio draudimo išmokos iš Fondo lėšų, palikus dokumentų paėmimo aktą (šiuo atveju draudėjui turi būti leidžiama pasidaryti paimamų dokumentų kopijas); </w:t>
                                          </w:r>
                                        </w:p>
                                      </w:sdtContent>
                                    </w:sdt>
                                    <w:sdt>
                                      <w:sdtPr>
                                        <w:alias w:val="40 str. 2 d. 4 p."/>
                                        <w:tag w:val="part_e4127bc081494dbeab7409f773db37a2"/>
                                        <w:lock w:val="sdtLocked"/>
                                        <w:richText/>
                                      </w:sdtPr>
                                      <w:sdtContent>
                                        <w:p>
                                          <w:pPr>
                                            <w:ind w:firstLine="720"/>
                                            <w:jc w:val="both"/>
                                            <w:rPr>
                                              <w:rFonts w:eastAsia="Calibri"/>
                                              <w:color w:val="000000"/>
                                              <w:szCs w:val="24"/>
                                            </w:rPr>
                                          </w:pPr>
                                          <w:sdt>
                                            <w:sdtPr>
                                              <w:alias w:val="Numeris"/>
                                              <w:tag w:val="nr_e4127bc081494dbeab7409f773db37a2"/>
                                              <w:lock w:val="sdtLocked"/>
                                              <w:richText/>
                                            </w:sdtPr>
                                            <w:sdtContent>
                                              <w:r>
                                                <w:rPr>
                                                  <w:rFonts w:eastAsia="Calibri"/>
                                                  <w:color w:val="000000"/>
                                                  <w:szCs w:val="24"/>
                                                </w:rPr>
                                                <w:t>4</w:t>
                                              </w:r>
                                            </w:sdtContent>
                                          </w:sdt>
                                          <w:r>
                                            <w:rPr>
                                              <w:rFonts w:eastAsia="Calibri"/>
                                              <w:color w:val="000000"/>
                                              <w:szCs w:val="24"/>
                                            </w:rPr>
                                            <w:t>) laikinai – iki 30 kalendorinių dienų – užantspauduoti dokumentų, vertybinių popierių, pinigų ir materialinių vertybių saugojimo vietas (jei įmanoma, netrukdant draudėjo veiklai), daryti dokumentų kopijas arba išrašus, žymas ant draudėjo dokumentų, kad būtų išvengta jų klastojimo;</w:t>
                                          </w:r>
                                        </w:p>
                                      </w:sdtContent>
                                    </w:sdt>
                                    <w:sdt>
                                      <w:sdtPr>
                                        <w:alias w:val="40 str. 2 d. 5 p."/>
                                        <w:tag w:val="part_18ebbef482454fa5a1f34ef5cb70a604"/>
                                        <w:lock w:val="sdtLocked"/>
                                        <w:richText/>
                                      </w:sdtPr>
                                      <w:sdtContent>
                                        <w:p>
                                          <w:pPr>
                                            <w:ind w:firstLine="720"/>
                                            <w:jc w:val="both"/>
                                            <w:rPr>
                                              <w:rFonts w:eastAsia="Calibri"/>
                                              <w:color w:val="000000"/>
                                              <w:szCs w:val="24"/>
                                            </w:rPr>
                                          </w:pPr>
                                          <w:sdt>
                                            <w:sdtPr>
                                              <w:alias w:val="Numeris"/>
                                              <w:tag w:val="nr_18ebbef482454fa5a1f34ef5cb70a604"/>
                                              <w:lock w:val="sdtLocked"/>
                                              <w:richText/>
                                            </w:sdtPr>
                                            <w:sdtContent>
                                              <w:r>
                                                <w:rPr>
                                                  <w:rFonts w:eastAsia="Calibri"/>
                                                  <w:color w:val="000000"/>
                                                  <w:szCs w:val="24"/>
                                                </w:rPr>
                                                <w:t>5</w:t>
                                              </w:r>
                                            </w:sdtContent>
                                          </w:sdt>
                                          <w:r>
                                            <w:rPr>
                                              <w:rFonts w:eastAsia="Calibri"/>
                                              <w:color w:val="000000"/>
                                              <w:szCs w:val="24"/>
                                            </w:rPr>
                                            <w:t>) duoti draudėjui privalomus vykdyti nurodymus socialinio draudimo klausimais;</w:t>
                                          </w:r>
                                        </w:p>
                                      </w:sdtContent>
                                    </w:sdt>
                                    <w:sdt>
                                      <w:sdtPr>
                                        <w:alias w:val="40 str. 2 d. 6 p."/>
                                        <w:tag w:val="part_7bd0e5d3e2a94a78b3a2304718f0702b"/>
                                        <w:lock w:val="sdtLocked"/>
                                        <w:richText/>
                                      </w:sdtPr>
                                      <w:sdtContent>
                                        <w:p>
                                          <w:pPr>
                                            <w:ind w:firstLine="720"/>
                                            <w:jc w:val="both"/>
                                            <w:rPr>
                                              <w:rFonts w:eastAsia="Calibri"/>
                                              <w:color w:val="000000"/>
                                              <w:szCs w:val="24"/>
                                            </w:rPr>
                                          </w:pPr>
                                          <w:sdt>
                                            <w:sdtPr>
                                              <w:alias w:val="Numeris"/>
                                              <w:tag w:val="nr_7bd0e5d3e2a94a78b3a2304718f0702b"/>
                                              <w:lock w:val="sdtLocked"/>
                                              <w:richText/>
                                            </w:sdtPr>
                                            <w:sdtContent>
                                              <w:r>
                                                <w:rPr>
                                                  <w:rFonts w:eastAsia="Calibri"/>
                                                  <w:color w:val="000000"/>
                                                  <w:szCs w:val="24"/>
                                                </w:rPr>
                                                <w:t>6</w:t>
                                              </w:r>
                                            </w:sdtContent>
                                          </w:sdt>
                                          <w:r>
                                            <w:rPr>
                                              <w:rFonts w:eastAsia="Calibri"/>
                                              <w:color w:val="000000"/>
                                              <w:szCs w:val="24"/>
                                            </w:rPr>
                                            <w:t>) vadovaudamiesi Lietuvos Respublikos administracinių teisės pažeidimų kodeksu, surašyti administracinių teisės pažeidimų protokolus dėl pažeidimų, kurių išaiškinimas priklauso Fondo administravimo įstaigų valstybės tarnautojų kompetencijai;</w:t>
                                          </w:r>
                                        </w:p>
                                      </w:sdtContent>
                                    </w:sdt>
                                    <w:sdt>
                                      <w:sdtPr>
                                        <w:alias w:val="40 str. 2 d. 7 p."/>
                                        <w:tag w:val="part_4487631a5aed47f7a0a73f8b86dcbc99"/>
                                        <w:lock w:val="sdtLocked"/>
                                        <w:richText/>
                                      </w:sdtPr>
                                      <w:sdtContent>
                                        <w:p>
                                          <w:pPr>
                                            <w:ind w:firstLine="720"/>
                                            <w:jc w:val="both"/>
                                            <w:rPr>
                                              <w:rFonts w:eastAsia="Calibri"/>
                                              <w:color w:val="000000"/>
                                              <w:szCs w:val="24"/>
                                            </w:rPr>
                                          </w:pPr>
                                          <w:sdt>
                                            <w:sdtPr>
                                              <w:alias w:val="Numeris"/>
                                              <w:tag w:val="nr_4487631a5aed47f7a0a73f8b86dcbc99"/>
                                              <w:lock w:val="sdtLocked"/>
                                              <w:richText/>
                                            </w:sdtPr>
                                            <w:sdtContent>
                                              <w:r>
                                                <w:rPr>
                                                  <w:rFonts w:eastAsia="Calibri"/>
                                                  <w:color w:val="000000"/>
                                                  <w:szCs w:val="24"/>
                                                </w:rPr>
                                                <w:t>7</w:t>
                                              </w:r>
                                            </w:sdtContent>
                                          </w:sdt>
                                          <w:r>
                                            <w:rPr>
                                              <w:rFonts w:eastAsia="Calibri"/>
                                              <w:color w:val="000000"/>
                                              <w:szCs w:val="24"/>
                                            </w:rPr>
                                            <w:t>) pareikalauti iš draudėjo sutvarkyti buhalterinę apskaitą;</w:t>
                                          </w:r>
                                        </w:p>
                                      </w:sdtContent>
                                    </w:sdt>
                                    <w:sdt>
                                      <w:sdtPr>
                                        <w:alias w:val="40 str. 2 d. 8 p."/>
                                        <w:tag w:val="part_a508a279032448719dbe7e345d1398fc"/>
                                        <w:lock w:val="sdtLocked"/>
                                        <w:richText/>
                                      </w:sdtPr>
                                      <w:sdtContent>
                                        <w:p>
                                          <w:pPr>
                                            <w:ind w:firstLine="720"/>
                                            <w:jc w:val="both"/>
                                            <w:rPr>
                                              <w:rFonts w:eastAsia="Calibri"/>
                                              <w:color w:val="000000"/>
                                              <w:szCs w:val="24"/>
                                            </w:rPr>
                                          </w:pPr>
                                          <w:sdt>
                                            <w:sdtPr>
                                              <w:alias w:val="Numeris"/>
                                              <w:tag w:val="nr_a508a279032448719dbe7e345d1398fc"/>
                                              <w:lock w:val="sdtLocked"/>
                                              <w:richText/>
                                            </w:sdtPr>
                                            <w:sdtContent>
                                              <w:r>
                                                <w:rPr>
                                                  <w:rFonts w:eastAsia="Calibri"/>
                                                  <w:color w:val="000000"/>
                                                  <w:szCs w:val="24"/>
                                                </w:rPr>
                                                <w:t>8</w:t>
                                              </w:r>
                                            </w:sdtContent>
                                          </w:sdt>
                                          <w:r>
                                            <w:rPr>
                                              <w:rFonts w:eastAsia="Calibri"/>
                                              <w:color w:val="000000"/>
                                              <w:szCs w:val="24"/>
                                            </w:rPr>
                                            <w:t>) gauti iš draudėjo paaiškinimus dėl socialinio draudimo įmokų ir socialinio draudimo išmokų mokėjimo, draudėjo pateikiamų socialinio draudimo duomenų paaiškinimus bei paaiškinimus iš draudėjo teritorijoje esančių asmenų dėl darbo santykių, kai yra pagrindas manyti, kad jie faktiškai ten dirba;</w:t>
                                          </w:r>
                                        </w:p>
                                      </w:sdtContent>
                                    </w:sdt>
                                    <w:sdt>
                                      <w:sdtPr>
                                        <w:alias w:val="40 str. 2 d. 9 p."/>
                                        <w:tag w:val="part_b0370a18db2543dca6bb264137be2260"/>
                                        <w:lock w:val="sdtLocked"/>
                                        <w:richText/>
                                      </w:sdtPr>
                                      <w:sdtContent>
                                        <w:p>
                                          <w:pPr>
                                            <w:ind w:firstLine="720"/>
                                            <w:jc w:val="both"/>
                                            <w:rPr>
                                              <w:rFonts w:eastAsia="Calibri"/>
                                              <w:color w:val="000000"/>
                                              <w:szCs w:val="24"/>
                                            </w:rPr>
                                          </w:pPr>
                                          <w:sdt>
                                            <w:sdtPr>
                                              <w:alias w:val="Numeris"/>
                                              <w:tag w:val="nr_b0370a18db2543dca6bb264137be2260"/>
                                              <w:lock w:val="sdtLocked"/>
                                              <w:richText/>
                                            </w:sdtPr>
                                            <w:sdtContent>
                                              <w:r>
                                                <w:rPr>
                                                  <w:rFonts w:eastAsia="Calibri"/>
                                                  <w:color w:val="000000"/>
                                                  <w:szCs w:val="24"/>
                                                </w:rPr>
                                                <w:t>9</w:t>
                                              </w:r>
                                            </w:sdtContent>
                                          </w:sdt>
                                          <w:r>
                                            <w:rPr>
                                              <w:rFonts w:eastAsia="Calibri"/>
                                              <w:color w:val="000000"/>
                                              <w:szCs w:val="24"/>
                                            </w:rPr>
                                            <w:t>) surašyti nustatytų pažeidimų aktus dėl socialinio draudimo išmokų apskaičiavimo, žalos, padarytos Fondui, atlyginimo arba nepriemokų išmokėjimo gavėjams, taip pat kitų šio įstatymo reikalavimų vykdymo;</w:t>
                                          </w:r>
                                        </w:p>
                                      </w:sdtContent>
                                    </w:sdt>
                                    <w:sdt>
                                      <w:sdtPr>
                                        <w:alias w:val="40 str. 2 d. 10 p."/>
                                        <w:tag w:val="part_3ef52e0b8c44426bbd87695f507089eb"/>
                                        <w:lock w:val="sdtLocked"/>
                                        <w:richText/>
                                      </w:sdtPr>
                                      <w:sdtContent>
                                        <w:p>
                                          <w:pPr>
                                            <w:ind w:firstLine="720"/>
                                            <w:jc w:val="both"/>
                                            <w:rPr>
                                              <w:rFonts w:eastAsia="Calibri"/>
                                              <w:color w:val="000000"/>
                                              <w:szCs w:val="24"/>
                                            </w:rPr>
                                          </w:pPr>
                                          <w:sdt>
                                            <w:sdtPr>
                                              <w:alias w:val="Numeris"/>
                                              <w:tag w:val="nr_3ef52e0b8c44426bbd87695f507089eb"/>
                                              <w:lock w:val="sdtLocked"/>
                                              <w:richText/>
                                            </w:sdtPr>
                                            <w:sdtContent>
                                              <w:r>
                                                <w:rPr>
                                                  <w:rFonts w:eastAsia="Calibri"/>
                                                  <w:color w:val="000000"/>
                                                  <w:szCs w:val="24"/>
                                                </w:rPr>
                                                <w:t>10</w:t>
                                              </w:r>
                                            </w:sdtContent>
                                          </w:sdt>
                                          <w:r>
                                            <w:rPr>
                                              <w:rFonts w:eastAsia="Calibri"/>
                                              <w:color w:val="000000"/>
                                              <w:szCs w:val="24"/>
                                            </w:rPr>
                                            <w:t xml:space="preserve">) atlikti kitų teisės aktų numatytus veiksmus. </w:t>
                                          </w:r>
                                        </w:p>
                                      </w:sdtContent>
                                    </w:sdt>
                                  </w:sdtContent>
                                </w:sdt>
                                <w:sdt>
                                  <w:sdtPr>
                                    <w:alias w:val="40 str. 3 d."/>
                                    <w:tag w:val="part_d0a441ad6209473ab2bd32972bbeed93"/>
                                    <w:lock w:val="sdtLocked"/>
                                    <w:richText/>
                                  </w:sdtPr>
                                  <w:sdtContent>
                                    <w:p>
                                      <w:pPr>
                                        <w:ind w:firstLine="720"/>
                                        <w:jc w:val="both"/>
                                        <w:rPr>
                                          <w:rFonts w:eastAsia="Calibri"/>
                                          <w:color w:val="000000"/>
                                          <w:szCs w:val="24"/>
                                        </w:rPr>
                                      </w:pPr>
                                      <w:sdt>
                                        <w:sdtPr>
                                          <w:alias w:val="Numeris"/>
                                          <w:tag w:val="nr_d0a441ad6209473ab2bd32972bbeed93"/>
                                          <w:lock w:val="sdtLocked"/>
                                          <w:richText/>
                                        </w:sdtPr>
                                        <w:sdtContent>
                                          <w:r>
                                            <w:rPr>
                                              <w:rFonts w:eastAsia="Calibri"/>
                                              <w:color w:val="000000"/>
                                              <w:szCs w:val="24"/>
                                            </w:rPr>
                                            <w:t>3</w:t>
                                          </w:r>
                                        </w:sdtContent>
                                      </w:sdt>
                                      <w:r>
                                        <w:rPr>
                                          <w:rFonts w:eastAsia="Calibri"/>
                                          <w:color w:val="000000"/>
                                          <w:szCs w:val="24"/>
                                        </w:rPr>
                                        <w:t>. Fondo valdybos teritorinių skyrių direktoriai ir jų pavaduotojai turi teisę:</w:t>
                                      </w:r>
                                    </w:p>
                                    <w:sdt>
                                      <w:sdtPr>
                                        <w:alias w:val="40 str. 3 d. 1 p."/>
                                        <w:tag w:val="part_0ceed3231b87487db13ccd072122b989"/>
                                        <w:lock w:val="sdtLocked"/>
                                        <w:richText/>
                                      </w:sdtPr>
                                      <w:sdtContent>
                                        <w:p>
                                          <w:pPr>
                                            <w:ind w:firstLine="720"/>
                                            <w:jc w:val="both"/>
                                            <w:rPr>
                                              <w:rFonts w:eastAsia="Calibri"/>
                                              <w:color w:val="000000"/>
                                              <w:szCs w:val="24"/>
                                            </w:rPr>
                                          </w:pPr>
                                          <w:sdt>
                                            <w:sdtPr>
                                              <w:alias w:val="Numeris"/>
                                              <w:tag w:val="nr_0ceed3231b87487db13ccd072122b989"/>
                                              <w:lock w:val="sdtLocked"/>
                                              <w:richText/>
                                            </w:sdtPr>
                                            <w:sdtContent>
                                              <w:r>
                                                <w:rPr>
                                                  <w:rFonts w:eastAsia="Calibri"/>
                                                  <w:color w:val="000000"/>
                                                  <w:szCs w:val="24"/>
                                                </w:rPr>
                                                <w:t>1</w:t>
                                              </w:r>
                                            </w:sdtContent>
                                          </w:sdt>
                                          <w:r>
                                            <w:rPr>
                                              <w:rFonts w:eastAsia="Calibri"/>
                                              <w:color w:val="000000"/>
                                              <w:szCs w:val="24"/>
                                            </w:rPr>
                                            <w:t>) priverstine tvarka išieškoti laiku nesumokėtas socialinio draudimo įmokas, delspinigius, palūkanas ir baudas, užtikrinti skolos išieškojimą šio įstatymo 20 straipsnyje nustatytais būdais;</w:t>
                                          </w:r>
                                        </w:p>
                                      </w:sdtContent>
                                    </w:sdt>
                                    <w:sdt>
                                      <w:sdtPr>
                                        <w:alias w:val="40 str. 3 d. 2 p."/>
                                        <w:tag w:val="part_5d7fd40e94c147778e196653e04a723f"/>
                                        <w:lock w:val="sdtLocked"/>
                                        <w:richText/>
                                      </w:sdtPr>
                                      <w:sdtContent>
                                        <w:p>
                                          <w:pPr>
                                            <w:ind w:firstLine="720"/>
                                            <w:jc w:val="both"/>
                                            <w:rPr>
                                              <w:rFonts w:eastAsia="Calibri"/>
                                              <w:color w:val="000000"/>
                                              <w:szCs w:val="24"/>
                                            </w:rPr>
                                          </w:pPr>
                                          <w:sdt>
                                            <w:sdtPr>
                                              <w:alias w:val="Numeris"/>
                                              <w:tag w:val="nr_5d7fd40e94c147778e196653e04a723f"/>
                                              <w:lock w:val="sdtLocked"/>
                                              <w:richText/>
                                            </w:sdtPr>
                                            <w:sdtContent>
                                              <w:r>
                                                <w:rPr>
                                                  <w:rFonts w:eastAsia="Calibri"/>
                                                  <w:color w:val="000000"/>
                                                  <w:szCs w:val="24"/>
                                                </w:rPr>
                                                <w:t>2</w:t>
                                              </w:r>
                                            </w:sdtContent>
                                          </w:sdt>
                                          <w:r>
                                            <w:rPr>
                                              <w:rFonts w:eastAsia="Calibri"/>
                                              <w:color w:val="000000"/>
                                              <w:szCs w:val="24"/>
                                            </w:rPr>
                                            <w:t>) teikti Juridinių asmenų registro tvarkytojui pasiūlymus dėl draudėjo likvidavimo inicijavimo Lietuvos Respublikos civilinio kodekso nustatytais atvejais.</w:t>
                                          </w:r>
                                        </w:p>
                                      </w:sdtContent>
                                    </w:sdt>
                                  </w:sdtContent>
                                </w:sdt>
                                <w:sdt>
                                  <w:sdtPr>
                                    <w:alias w:val="40 str. 4 d."/>
                                    <w:tag w:val="part_692be590973a41679212dbaaab344229"/>
                                    <w:lock w:val="sdtLocked"/>
                                    <w:richText/>
                                  </w:sdtPr>
                                  <w:sdtContent>
                                    <w:p>
                                      <w:pPr>
                                        <w:ind w:firstLine="720"/>
                                        <w:jc w:val="both"/>
                                        <w:rPr>
                                          <w:rFonts w:eastAsia="Calibri"/>
                                          <w:color w:val="000000"/>
                                          <w:szCs w:val="24"/>
                                        </w:rPr>
                                      </w:pPr>
                                      <w:sdt>
                                        <w:sdtPr>
                                          <w:alias w:val="Numeris"/>
                                          <w:tag w:val="nr_692be590973a41679212dbaaab344229"/>
                                          <w:lock w:val="sdtLocked"/>
                                          <w:richText/>
                                        </w:sdtPr>
                                        <w:sdtContent>
                                          <w:r>
                                            <w:rPr>
                                              <w:rFonts w:eastAsia="Calibri"/>
                                              <w:color w:val="000000"/>
                                              <w:szCs w:val="24"/>
                                            </w:rPr>
                                            <w:t>4</w:t>
                                          </w:r>
                                        </w:sdtContent>
                                      </w:sdt>
                                      <w:r>
                                        <w:rPr>
                                          <w:rFonts w:eastAsia="Calibri"/>
                                          <w:color w:val="000000"/>
                                          <w:szCs w:val="24"/>
                                        </w:rPr>
                                        <w:t>. Fondo valdybos teritorinių skyrių direktoriai gali įgalioti Fondo valdybos teritorinio skyriaus valstybės tarnautojus atlikti šio straipsnio 3 dalyje numatytus veiksmus.</w:t>
                                      </w:r>
                                    </w:p>
                                  </w:sdtContent>
                                </w:sdt>
                                <w:sdt>
                                  <w:sdtPr>
                                    <w:alias w:val="40 str. 5 d."/>
                                    <w:tag w:val="part_2211be914ac341fca6fd51f9399436d7"/>
                                    <w:lock w:val="sdtLocked"/>
                                    <w:richText/>
                                  </w:sdtPr>
                                  <w:sdtContent>
                                    <w:p>
                                      <w:pPr>
                                        <w:ind w:firstLine="720"/>
                                        <w:jc w:val="both"/>
                                        <w:rPr>
                                          <w:rFonts w:eastAsia="Calibri"/>
                                          <w:color w:val="000000"/>
                                          <w:szCs w:val="24"/>
                                        </w:rPr>
                                      </w:pPr>
                                      <w:sdt>
                                        <w:sdtPr>
                                          <w:alias w:val="Numeris"/>
                                          <w:tag w:val="nr_2211be914ac341fca6fd51f9399436d7"/>
                                          <w:lock w:val="sdtLocked"/>
                                          <w:richText/>
                                        </w:sdtPr>
                                        <w:sdtContent>
                                          <w:r>
                                            <w:rPr>
                                              <w:rFonts w:eastAsia="Calibri"/>
                                              <w:color w:val="000000"/>
                                              <w:szCs w:val="24"/>
                                            </w:rPr>
                                            <w:t>5</w:t>
                                          </w:r>
                                        </w:sdtContent>
                                      </w:sdt>
                                      <w:r>
                                        <w:rPr>
                                          <w:rFonts w:eastAsia="Calibri"/>
                                          <w:color w:val="000000"/>
                                          <w:szCs w:val="24"/>
                                        </w:rPr>
                                        <w:t>. Fondo valdybos direktorius ir jo pavaduotojai, Fondo valdybos teritorinių skyrių direktoriai ir jų pavaduotojai turi teisę:</w:t>
                                      </w:r>
                                    </w:p>
                                    <w:sdt>
                                      <w:sdtPr>
                                        <w:alias w:val="40 str. 5 d. 1 p."/>
                                        <w:tag w:val="part_4fd88f67b36a45c89f4065757eba65a0"/>
                                        <w:lock w:val="sdtLocked"/>
                                        <w:richText/>
                                      </w:sdtPr>
                                      <w:sdtContent>
                                        <w:p>
                                          <w:pPr>
                                            <w:ind w:firstLine="720"/>
                                            <w:jc w:val="both"/>
                                            <w:rPr>
                                              <w:rFonts w:eastAsia="Calibri"/>
                                              <w:color w:val="000000"/>
                                              <w:szCs w:val="24"/>
                                            </w:rPr>
                                          </w:pPr>
                                          <w:sdt>
                                            <w:sdtPr>
                                              <w:alias w:val="Numeris"/>
                                              <w:tag w:val="nr_4fd88f67b36a45c89f4065757eba65a0"/>
                                              <w:lock w:val="sdtLocked"/>
                                              <w:richText/>
                                            </w:sdtPr>
                                            <w:sdtContent>
                                              <w:r>
                                                <w:rPr>
                                                  <w:rFonts w:eastAsia="Calibri"/>
                                                  <w:color w:val="000000"/>
                                                  <w:szCs w:val="24"/>
                                                </w:rPr>
                                                <w:t>1</w:t>
                                              </w:r>
                                            </w:sdtContent>
                                          </w:sdt>
                                          <w:r>
                                            <w:rPr>
                                              <w:rFonts w:eastAsia="Calibri"/>
                                              <w:color w:val="000000"/>
                                              <w:szCs w:val="24"/>
                                            </w:rPr>
                                            <w:t>) įstatymų nustatyta tvarka skirti administracines nuobaudas;</w:t>
                                          </w:r>
                                        </w:p>
                                      </w:sdtContent>
                                    </w:sdt>
                                    <w:sdt>
                                      <w:sdtPr>
                                        <w:alias w:val="40 str. 5 d. 2 p."/>
                                        <w:tag w:val="part_6aee0c2cbc0e4a99bbfa79807841683e"/>
                                        <w:lock w:val="sdtLocked"/>
                                        <w:richText/>
                                      </w:sdtPr>
                                      <w:sdtContent>
                                        <w:p>
                                          <w:pPr>
                                            <w:ind w:firstLine="720"/>
                                            <w:jc w:val="both"/>
                                            <w:rPr>
                                              <w:rFonts w:eastAsia="Calibri"/>
                                              <w:color w:val="000000"/>
                                              <w:szCs w:val="24"/>
                                            </w:rPr>
                                          </w:pPr>
                                          <w:sdt>
                                            <w:sdtPr>
                                              <w:alias w:val="Numeris"/>
                                              <w:tag w:val="nr_6aee0c2cbc0e4a99bbfa79807841683e"/>
                                              <w:lock w:val="sdtLocked"/>
                                              <w:richText/>
                                            </w:sdtPr>
                                            <w:sdtContent>
                                              <w:r>
                                                <w:rPr>
                                                  <w:rFonts w:eastAsia="Calibri"/>
                                                  <w:color w:val="000000"/>
                                                  <w:szCs w:val="24"/>
                                                </w:rPr>
                                                <w:t>2</w:t>
                                              </w:r>
                                            </w:sdtContent>
                                          </w:sdt>
                                          <w:r>
                                            <w:rPr>
                                              <w:rFonts w:eastAsia="Calibri"/>
                                              <w:color w:val="000000"/>
                                              <w:szCs w:val="24"/>
                                            </w:rPr>
                                            <w:t>) kreiptis į įmonių, įstaigų, organizacijų vadovus dėl aplinkybių ir sąlygų, trukdančių Fondo administravimo įstaigų valstybės tarnautojams tinkamai atlikti pareigas. Įmonių, įstaigų, organizacijų vadovai privalo išnagrinėti Fondo administravimo įstaigų valstybės tarnautojų nurodymus ir nedelsdami pranešti Fondo administravimo įstaigai apie priimtas priemones.</w:t>
                                          </w:r>
                                        </w:p>
                                      </w:sdtContent>
                                    </w:sdt>
                                  </w:sdtContent>
                                </w:sdt>
                                <w:sdt>
                                  <w:sdtPr>
                                    <w:alias w:val="40 str. 6 d."/>
                                    <w:tag w:val="part_71f8249ce204477692e70eb19058fa30"/>
                                    <w:lock w:val="sdtLocked"/>
                                    <w:richText/>
                                  </w:sdtPr>
                                  <w:sdtContent>
                                    <w:p>
                                      <w:pPr>
                                        <w:ind w:firstLine="720"/>
                                        <w:jc w:val="both"/>
                                        <w:rPr>
                                          <w:rFonts w:eastAsia="Calibri"/>
                                          <w:color w:val="000000"/>
                                          <w:szCs w:val="24"/>
                                        </w:rPr>
                                      </w:pPr>
                                      <w:sdt>
                                        <w:sdtPr>
                                          <w:alias w:val="Numeris"/>
                                          <w:tag w:val="nr_71f8249ce204477692e70eb19058fa30"/>
                                          <w:lock w:val="sdtLocked"/>
                                          <w:richText/>
                                        </w:sdtPr>
                                        <w:sdtContent>
                                          <w:r>
                                            <w:rPr>
                                              <w:rFonts w:eastAsia="Calibri"/>
                                              <w:color w:val="000000"/>
                                              <w:szCs w:val="24"/>
                                            </w:rPr>
                                            <w:t>6</w:t>
                                          </w:r>
                                        </w:sdtContent>
                                      </w:sdt>
                                      <w:r>
                                        <w:rPr>
                                          <w:rFonts w:eastAsia="Calibri"/>
                                          <w:color w:val="000000"/>
                                          <w:szCs w:val="24"/>
                                        </w:rPr>
                                        <w:t>. Fondo valdybos direktorius ir jo pavaduotojai turi teisę atsisakyti socialinio draudimo išmokos arba išmokos, kuri teisės aktų nustatyta tvarka skirta ir mokėta Fondo administravimo įstaigų iš valstybės biudžeto lėšų, permokos išieškojimo, jeigu išmokos permokos teisės aktų nustatyta tvarka nėra galimybės išieškoti arba jeigu ji yra susidariusi ne dėl išmokos gavėjo kaltės (nesąžiningumo) ir nėra galimybės teisės aktų nustatyta tvarka jos išieškoti iš kaltų asmenų (jų teisių ir pareigų perėmėjų), arba jeigu jos neįmanoma išieškoti dėl objektyvių priežasčių, arba ją išieškoti netikslinga socialiniu ir (arba) ekonominiu požiūriu, kai: nerasta asmens turto arba rastas turtas yra nelikvidus (mažai likvidus); išieškojimo išlaidos didesnės už išmokos permoką; netikslinga išieškoti išmokos permoką, kadangi sunki fizinio asmens ekonominė (socialinė) padėtis: fiziniam asmeniui reikia valstybės paramos (asmuo yra pensinio amžiaus, neįgalusis (iki 2005 m. liepos 1 d. – invalidas), asmeniui reikalingas gydymas, medicininė profilaktika ir (ar) reabilitacija, asmuo yra bedarbis, gauna socialinę pašalpą) arba tokia parama jau teikiama.</w:t>
                                      </w:r>
                                    </w:p>
                                  </w:sdtContent>
                                </w:sdt>
                                <w:sdt>
                                  <w:sdtPr>
                                    <w:alias w:val="40 str. 7 d."/>
                                    <w:tag w:val="part_638d624d228d463888a1f042e677ebf1"/>
                                    <w:lock w:val="sdtLocked"/>
                                    <w:richText/>
                                  </w:sdtPr>
                                  <w:sdtContent>
                                    <w:p>
                                      <w:pPr>
                                        <w:ind w:firstLine="720"/>
                                        <w:jc w:val="both"/>
                                        <w:rPr>
                                          <w:rFonts w:eastAsia="Calibri"/>
                                          <w:szCs w:val="24"/>
                                        </w:rPr>
                                      </w:pPr>
                                      <w:sdt>
                                        <w:sdtPr>
                                          <w:alias w:val="Numeris"/>
                                          <w:tag w:val="nr_638d624d228d463888a1f042e677ebf1"/>
                                          <w:lock w:val="sdtLocked"/>
                                          <w:richText/>
                                        </w:sdtPr>
                                        <w:sdtContent>
                                          <w:r>
                                            <w:rPr>
                                              <w:rFonts w:eastAsia="Calibri"/>
                                              <w:szCs w:val="24"/>
                                            </w:rPr>
                                            <w:t>7</w:t>
                                          </w:r>
                                        </w:sdtContent>
                                      </w:sdt>
                                      <w:r>
                                        <w:rPr>
                                          <w:rFonts w:eastAsia="Calibri"/>
                                          <w:szCs w:val="24"/>
                                        </w:rPr>
                                        <w:t xml:space="preserve">. Šio įstatymo 20 straipsnio 3 dalies 2 punkte numatytais atvejais duomenys apie priverstinės hipotekos (įkeitimo) nustatymą, pakeitimą ar pabaigą nedelsiant, ne vėliau kaip per 24 valandas, pateikiami Hipotekos registrui ir priverstinė hipoteka (įkeitimas) įregistruojama Hipotekos registre Hipotekos registro nuostatų nustatyta tvarka. Sprendimas dėl skolos išieškojimo iš priverstine hipoteka įkeisto turto yra vykdomasis dokumentas, vykdomas </w:t>
                                      </w:r>
                                      <w:r>
                                        <w:rPr>
                                          <w:rFonts w:eastAsia="Calibri"/>
                                          <w:color w:val="000000"/>
                                          <w:szCs w:val="24"/>
                                        </w:rPr>
                                        <w:t xml:space="preserve">Lietuvos Respublikos </w:t>
                                      </w:r>
                                      <w:r>
                                        <w:rPr>
                                          <w:rFonts w:eastAsia="Calibri"/>
                                          <w:szCs w:val="24"/>
                                        </w:rPr>
                                        <w:t>civilinio proceso kodekso nustatyta tvarka.</w:t>
                                      </w:r>
                                    </w:p>
                                  </w:sdtContent>
                                </w:sdt>
                                <w:sdt>
                                  <w:sdtPr>
                                    <w:alias w:val="40 str. 8 d."/>
                                    <w:tag w:val="part_07c30d81d4da4b0f95584bd2d5644a49"/>
                                    <w:lock w:val="sdtLocked"/>
                                    <w:richText/>
                                  </w:sdtPr>
                                  <w:sdtContent>
                                    <w:p>
                                      <w:pPr>
                                        <w:ind w:firstLine="720"/>
                                        <w:jc w:val="both"/>
                                        <w:rPr>
                                          <w:rFonts w:eastAsia="Calibri"/>
                                          <w:color w:val="000000"/>
                                          <w:szCs w:val="24"/>
                                        </w:rPr>
                                      </w:pPr>
                                      <w:sdt>
                                        <w:sdtPr>
                                          <w:alias w:val="Numeris"/>
                                          <w:tag w:val="nr_07c30d81d4da4b0f95584bd2d5644a49"/>
                                          <w:lock w:val="sdtLocked"/>
                                          <w:richText/>
                                        </w:sdtPr>
                                        <w:sdtContent>
                                          <w:r>
                                            <w:rPr>
                                              <w:rFonts w:eastAsia="Calibri"/>
                                              <w:color w:val="000000"/>
                                              <w:szCs w:val="24"/>
                                            </w:rPr>
                                            <w:t>8</w:t>
                                          </w:r>
                                        </w:sdtContent>
                                      </w:sdt>
                                      <w:r>
                                        <w:rPr>
                                          <w:rFonts w:eastAsia="Calibri"/>
                                          <w:color w:val="000000"/>
                                          <w:szCs w:val="24"/>
                                        </w:rPr>
                                        <w:t xml:space="preserve">. Fondo valdybos teritorinių skyrių direktoriai ir jų pavaduotojai turi teisę priimti sprendimus dėl socialinio draudimo išmokų gavėjų kaltės permokėtų socialinio draudimo ir kitų išmokų, kurių skyrimas ir mokėjimas pavestas šiems teritoriniams skyriams, sumų išieškojimo, neapribojant kokiu nors terminu. </w:t>
                                      </w:r>
                                    </w:p>
                                  </w:sdtContent>
                                </w:sdt>
                                <w:sdt>
                                  <w:sdtPr>
                                    <w:alias w:val="40 str. 9 d."/>
                                    <w:tag w:val="part_8f5c7ea2495a4abab56d19147b1ebb95"/>
                                    <w:lock w:val="sdtLocked"/>
                                    <w:richText/>
                                  </w:sdtPr>
                                  <w:sdtContent>
                                    <w:p>
                                      <w:pPr>
                                        <w:ind w:firstLine="720"/>
                                        <w:jc w:val="both"/>
                                        <w:rPr>
                                          <w:rFonts w:eastAsia="Calibri"/>
                                          <w:color w:val="000000"/>
                                          <w:szCs w:val="24"/>
                                        </w:rPr>
                                      </w:pPr>
                                      <w:sdt>
                                        <w:sdtPr>
                                          <w:alias w:val="Numeris"/>
                                          <w:tag w:val="nr_8f5c7ea2495a4abab56d19147b1ebb95"/>
                                          <w:lock w:val="sdtLocked"/>
                                          <w:richText/>
                                        </w:sdtPr>
                                        <w:sdtContent>
                                          <w:r>
                                            <w:rPr>
                                              <w:rFonts w:eastAsia="Calibri"/>
                                              <w:color w:val="000000"/>
                                              <w:szCs w:val="24"/>
                                            </w:rPr>
                                            <w:t>9</w:t>
                                          </w:r>
                                        </w:sdtContent>
                                      </w:sdt>
                                      <w:r>
                                        <w:rPr>
                                          <w:rFonts w:eastAsia="Calibri"/>
                                          <w:color w:val="000000"/>
                                          <w:szCs w:val="24"/>
                                        </w:rPr>
                                        <w:t>. Fondo administravimo įstaigų valstybės tarnautojai ar darbuotojai, įgyvendindami įstatymų jiems suteiktas teises ir eidami pareigas, atliekamus veiksmus įformina dokumentais. Jų formas (aktas, pažyma, nurodymas, nutarimas, raginimas ir kt.) ir užpildymo tvarką nustato Fondo valdyba.</w:t>
                                      </w:r>
                                    </w:p>
                                    <w:p>
                                      <w:pPr>
                                        <w:ind w:firstLine="720"/>
                                        <w:jc w:val="both"/>
                                        <w:rPr>
                                          <w:rFonts w:eastAsia="Calibri"/>
                                          <w:color w:val="000000"/>
                                          <w:szCs w:val="24"/>
                                        </w:rPr>
                                      </w:pPr>
                                    </w:p>
                                  </w:sdtContent>
                                </w:sdt>
                              </w:sdtContent>
                            </w:sdt>
                            <w:sdt>
                              <w:sdtPr>
                                <w:alias w:val="41 str."/>
                                <w:tag w:val="part_3f66bebc73174c518078fa4a9451996e"/>
                                <w:lock w:val="sdtLocked"/>
                                <w:richText/>
                              </w:sdtPr>
                              <w:sdtContent>
                                <w:p>
                                  <w:pPr>
                                    <w:ind w:left="2250" w:right="-7" w:hanging="1530"/>
                                    <w:jc w:val="both"/>
                                    <w:rPr>
                                      <w:b/>
                                      <w:szCs w:val="24"/>
                                    </w:rPr>
                                  </w:pPr>
                                  <w:sdt>
                                    <w:sdtPr>
                                      <w:alias w:val="Numeris"/>
                                      <w:tag w:val="nr_3f66bebc73174c518078fa4a9451996e"/>
                                      <w:lock w:val="sdtLocked"/>
                                      <w:richText/>
                                    </w:sdtPr>
                                    <w:sdtContent>
                                      <w:r>
                                        <w:rPr>
                                          <w:b/>
                                          <w:szCs w:val="24"/>
                                        </w:rPr>
                                        <w:t>41</w:t>
                                      </w:r>
                                    </w:sdtContent>
                                  </w:sdt>
                                  <w:r>
                                    <w:rPr>
                                      <w:b/>
                                      <w:szCs w:val="24"/>
                                    </w:rPr>
                                    <w:t xml:space="preserve"> straipsnis. </w:t>
                                  </w:r>
                                  <w:sdt>
                                    <w:sdtPr>
                                      <w:alias w:val="Pavadinimas"/>
                                      <w:tag w:val="title_3f66bebc73174c518078fa4a9451996e"/>
                                      <w:lock w:val="sdtLocked"/>
                                      <w:richText/>
                                    </w:sdtPr>
                                    <w:sdtContent>
                                      <w:r>
                                        <w:rPr>
                                          <w:b/>
                                          <w:szCs w:val="24"/>
                                        </w:rPr>
                                        <w:t>Fondo administravimo įstaigų sprendimų ir veiksmų apskundimas</w:t>
                                      </w:r>
                                    </w:sdtContent>
                                  </w:sdt>
                                </w:p>
                                <w:sdt>
                                  <w:sdtPr>
                                    <w:alias w:val="41 str. 1 d."/>
                                    <w:tag w:val="part_a80e399ad8f34eacaa80115fdc41bbd9"/>
                                    <w:lock w:val="sdtLocked"/>
                                    <w:richText/>
                                  </w:sdtPr>
                                  <w:sdtContent>
                                    <w:p>
                                      <w:pPr>
                                        <w:ind w:firstLine="720"/>
                                        <w:jc w:val="both"/>
                                        <w:rPr>
                                          <w:rFonts w:eastAsia="Calibri"/>
                                          <w:szCs w:val="24"/>
                                        </w:rPr>
                                      </w:pPr>
                                      <w:sdt>
                                        <w:sdtPr>
                                          <w:alias w:val="Numeris"/>
                                          <w:tag w:val="nr_a80e399ad8f34eacaa80115fdc41bbd9"/>
                                          <w:lock w:val="sdtLocked"/>
                                          <w:richText/>
                                        </w:sdtPr>
                                        <w:sdtContent>
                                          <w:r>
                                            <w:rPr>
                                              <w:rFonts w:eastAsia="Calibri"/>
                                              <w:szCs w:val="24"/>
                                            </w:rPr>
                                            <w:t>1</w:t>
                                          </w:r>
                                        </w:sdtContent>
                                      </w:sdt>
                                      <w:r>
                                        <w:rPr>
                                          <w:rFonts w:eastAsia="Calibri"/>
                                          <w:szCs w:val="24"/>
                                        </w:rPr>
                                        <w:t>. Draudėjai, apdraustieji asmenys ir kiti suinteresuoti asmenys (toliau šiame straipsnyje – suinteresuoti asmenys) turi teisę apskųsti Fondo valdybos teritorinių skyrių ir kitų Fondo įstaigų, susijusių su Fondo administravimu, sprendimus ir veiksmus (neveikimą) Fondo valdybai. Fondo valdyba yra privaloma išankstinio ginčų nagrinėjimo ne teismo tvarka institucija.</w:t>
                                      </w:r>
                                    </w:p>
                                  </w:sdtContent>
                                </w:sdt>
                                <w:sdt>
                                  <w:sdtPr>
                                    <w:alias w:val="41 str. 2 d."/>
                                    <w:tag w:val="part_a2fb7bfeaaa04721a3ab3be8b745dc0e"/>
                                    <w:lock w:val="sdtLocked"/>
                                    <w:richText/>
                                  </w:sdtPr>
                                  <w:sdtContent>
                                    <w:p>
                                      <w:pPr>
                                        <w:ind w:firstLine="720"/>
                                        <w:jc w:val="both"/>
                                        <w:rPr>
                                          <w:rFonts w:eastAsia="Calibri"/>
                                          <w:szCs w:val="24"/>
                                        </w:rPr>
                                      </w:pPr>
                                      <w:sdt>
                                        <w:sdtPr>
                                          <w:alias w:val="Numeris"/>
                                          <w:tag w:val="nr_a2fb7bfeaaa04721a3ab3be8b745dc0e"/>
                                          <w:lock w:val="sdtLocked"/>
                                          <w:richText/>
                                        </w:sdtPr>
                                        <w:sdtContent>
                                          <w:r>
                                            <w:rPr>
                                              <w:rFonts w:eastAsia="Calibri"/>
                                              <w:szCs w:val="24"/>
                                            </w:rPr>
                                            <w:t>2</w:t>
                                          </w:r>
                                        </w:sdtContent>
                                      </w:sdt>
                                      <w:r>
                                        <w:rPr>
                                          <w:rFonts w:eastAsia="Calibri"/>
                                          <w:szCs w:val="24"/>
                                        </w:rPr>
                                        <w:t>. Skundai Fondo valdybai dėl Fondo valdybos teritorinių skyrių ir kitų Fondo įstaigų, susijusių su Fondo administravimu, sprendimų ir veiksmų (neveikimo) nagrinėjami, jeigu jie pateikti per 20 darbo dienų</w:t>
                                      </w:r>
                                      <w:r>
                                        <w:rPr>
                                          <w:rFonts w:eastAsia="Calibri"/>
                                          <w:b/>
                                          <w:szCs w:val="24"/>
                                        </w:rPr>
                                        <w:t xml:space="preserve"> </w:t>
                                      </w:r>
                                      <w:r>
                                        <w:rPr>
                                          <w:rFonts w:eastAsia="Calibri"/>
                                          <w:szCs w:val="24"/>
                                        </w:rPr>
                                        <w:t>nuo tos dienos, kurią suinteresuotas asmuo sužinojo arba turėjo sužinoti apie skundžiamo veiksmo atlikimą (neatlikimą) ar sprendimo priėmimą, o skundai dėl nepriimto sprendimo – per 20 darbo dienų nuo tos dienos, kurią baigėsi sprendimui priimti nustatytas terminas. Skundai dėl sprendimų pensijų, rentų ir kompensacinių išmokų teatrų ir koncertinių įstaigų kūrybiniams darbuotojams skyrimo ir (ar) mokėjimo klausimais nagrinėjami, jeigu jie pateikti per 6 mėnesius nuo tos dienos, kurią suinteresuotas asmuo sužinojo arba turėjo sužinoti apie skundžiamo sprendimo priėmimą, o skundai dėl nepriimto sprendimo – per 20 darbo dienų nuo tos dienos, kurią baigėsi sprendimui priimti nustatytas terminas.</w:t>
                                      </w:r>
                                      <w:r>
                                        <w:rPr>
                                          <w:rFonts w:eastAsia="Calibri"/>
                                          <w:b/>
                                          <w:szCs w:val="24"/>
                                        </w:rPr>
                                        <w:t xml:space="preserve"> </w:t>
                                      </w:r>
                                      <w:r>
                                        <w:rPr>
                                          <w:rFonts w:eastAsia="Calibri"/>
                                          <w:szCs w:val="24"/>
                                        </w:rPr>
                                        <w:t>Skundui paduoti nustatytas terminas, praleistas dėl svarbių priežasčių, kurias asmuo pagrindžia atitinkamais dokumentais, Fondo valdybos direktoriaus ar jo pavaduotojo sprendimu gali būti atnaujinamas. Skundų nagrinėjimo tvarką Fondo valdyboje nustato Fondo valdybos direktorius.</w:t>
                                      </w:r>
                                    </w:p>
                                  </w:sdtContent>
                                </w:sdt>
                                <w:sdt>
                                  <w:sdtPr>
                                    <w:alias w:val="41 str. 3 d."/>
                                    <w:tag w:val="part_a7a44784243a4df099f808d351e2388e"/>
                                    <w:lock w:val="sdtLocked"/>
                                    <w:richText/>
                                  </w:sdtPr>
                                  <w:sdtContent>
                                    <w:p>
                                      <w:pPr>
                                        <w:ind w:firstLine="720"/>
                                        <w:jc w:val="both"/>
                                        <w:rPr>
                                          <w:rFonts w:eastAsia="Calibri"/>
                                          <w:szCs w:val="24"/>
                                        </w:rPr>
                                      </w:pPr>
                                      <w:sdt>
                                        <w:sdtPr>
                                          <w:alias w:val="Numeris"/>
                                          <w:tag w:val="nr_a7a44784243a4df099f808d351e2388e"/>
                                          <w:lock w:val="sdtLocked"/>
                                          <w:richText/>
                                        </w:sdtPr>
                                        <w:sdtContent>
                                          <w:r>
                                            <w:rPr>
                                              <w:rFonts w:eastAsia="Calibri"/>
                                              <w:szCs w:val="24"/>
                                            </w:rPr>
                                            <w:t>3</w:t>
                                          </w:r>
                                        </w:sdtContent>
                                      </w:sdt>
                                      <w:r>
                                        <w:rPr>
                                          <w:rFonts w:eastAsia="Calibri"/>
                                          <w:szCs w:val="24"/>
                                        </w:rPr>
                                        <w:t>. Šio straipsnio 2 dalyje nustatytais terminais pateiktas skundas Fondo valdyboje turi būti išnagrinėtas ir sprendimas dėl jo priimtas ne vėliau kaip per 20 darbo dienų nuo skundo gavimo dienos. Šis terminas gali būti pratęstas dar iki 20 darbo dienų, jeigu skundui nagrinėti reikia papildomo tyrimo. Apie tai turi būti raštu pranešta suinteresuotam asmeniui.</w:t>
                                      </w:r>
                                    </w:p>
                                  </w:sdtContent>
                                </w:sdt>
                                <w:sdt>
                                  <w:sdtPr>
                                    <w:alias w:val="41 str. 4 d."/>
                                    <w:tag w:val="part_de3aa2bbc83e46a9abf7a553062075fd"/>
                                    <w:lock w:val="sdtLocked"/>
                                    <w:richText/>
                                  </w:sdtPr>
                                  <w:sdtContent>
                                    <w:p>
                                      <w:pPr>
                                        <w:ind w:firstLine="720"/>
                                        <w:jc w:val="both"/>
                                        <w:rPr>
                                          <w:rFonts w:eastAsia="Calibri"/>
                                          <w:szCs w:val="24"/>
                                        </w:rPr>
                                      </w:pPr>
                                      <w:sdt>
                                        <w:sdtPr>
                                          <w:alias w:val="Numeris"/>
                                          <w:tag w:val="nr_de3aa2bbc83e46a9abf7a553062075fd"/>
                                          <w:lock w:val="sdtLocked"/>
                                          <w:richText/>
                                        </w:sdtPr>
                                        <w:sdtContent>
                                          <w:r>
                                            <w:rPr>
                                              <w:rFonts w:eastAsia="Calibri"/>
                                              <w:szCs w:val="24"/>
                                            </w:rPr>
                                            <w:t>4</w:t>
                                          </w:r>
                                        </w:sdtContent>
                                      </w:sdt>
                                      <w:r>
                                        <w:rPr>
                                          <w:rFonts w:eastAsia="Calibri"/>
                                          <w:szCs w:val="24"/>
                                        </w:rPr>
                                        <w:t>. Fondo valdyba, išnagrinėjusi skundą, gali jį patenkinti visą ar iš dalies, taip pat skundą atmesti. Fondo valdybos išankstinio ginčų nagrinėjimo ne teismo tvarka priimtas sprendimas gali būti skundžiamas teismui.</w:t>
                                      </w:r>
                                    </w:p>
                                  </w:sdtContent>
                                </w:sdt>
                                <w:sdt>
                                  <w:sdtPr>
                                    <w:alias w:val="41 str. 5 d."/>
                                    <w:tag w:val="part_a4839070fe3e457c97745610a3c71aa6"/>
                                    <w:lock w:val="sdtLocked"/>
                                    <w:richText/>
                                  </w:sdtPr>
                                  <w:sdtContent>
                                    <w:p>
                                      <w:pPr>
                                        <w:ind w:firstLine="720"/>
                                        <w:jc w:val="both"/>
                                        <w:rPr>
                                          <w:rFonts w:eastAsia="Calibri"/>
                                          <w:szCs w:val="24"/>
                                        </w:rPr>
                                      </w:pPr>
                                      <w:sdt>
                                        <w:sdtPr>
                                          <w:alias w:val="Numeris"/>
                                          <w:tag w:val="nr_a4839070fe3e457c97745610a3c71aa6"/>
                                          <w:lock w:val="sdtLocked"/>
                                          <w:richText/>
                                        </w:sdtPr>
                                        <w:sdtContent>
                                          <w:r>
                                            <w:rPr>
                                              <w:rFonts w:eastAsia="Calibri"/>
                                              <w:szCs w:val="24"/>
                                            </w:rPr>
                                            <w:t>5</w:t>
                                          </w:r>
                                        </w:sdtContent>
                                      </w:sdt>
                                      <w:r>
                                        <w:rPr>
                                          <w:rFonts w:eastAsia="Calibri"/>
                                          <w:szCs w:val="24"/>
                                        </w:rPr>
                                        <w:t xml:space="preserve">. Fondo valdybos sprendimai ir veiksmai (neveikimas) (išskyrus numatytus šio straipsnio 4 dalyje) gali būti skundžiami Vyriausiajai administracinių ginčų komisijai arba teismui </w:t>
                                      </w:r>
                                      <w:r>
                                        <w:rPr>
                                          <w:szCs w:val="24"/>
                                        </w:rPr>
                                        <w:t>Lietuvos Respublikos</w:t>
                                      </w:r>
                                      <w:r>
                                        <w:rPr>
                                          <w:rFonts w:eastAsia="Calibri"/>
                                          <w:szCs w:val="24"/>
                                        </w:rPr>
                                        <w:t xml:space="preserve"> administracinių bylų teisenos įstatymo nustatyta tvarka.</w:t>
                                      </w:r>
                                    </w:p>
                                  </w:sdtContent>
                                </w:sdt>
                                <w:sdt>
                                  <w:sdtPr>
                                    <w:alias w:val="41 str. 6 d."/>
                                    <w:tag w:val="part_74c50b4c4083483c8041d02e8603569e"/>
                                    <w:lock w:val="sdtLocked"/>
                                    <w:richText/>
                                  </w:sdtPr>
                                  <w:sdtContent>
                                    <w:p>
                                      <w:pPr>
                                        <w:ind w:firstLine="720"/>
                                        <w:jc w:val="both"/>
                                        <w:rPr>
                                          <w:rFonts w:eastAsia="Calibri"/>
                                          <w:szCs w:val="24"/>
                                        </w:rPr>
                                      </w:pPr>
                                      <w:sdt>
                                        <w:sdtPr>
                                          <w:alias w:val="Numeris"/>
                                          <w:tag w:val="nr_74c50b4c4083483c8041d02e8603569e"/>
                                          <w:lock w:val="sdtLocked"/>
                                          <w:richText/>
                                        </w:sdtPr>
                                        <w:sdtContent>
                                          <w:r>
                                            <w:rPr>
                                              <w:rFonts w:eastAsia="Calibri"/>
                                              <w:szCs w:val="24"/>
                                            </w:rPr>
                                            <w:t>6</w:t>
                                          </w:r>
                                        </w:sdtContent>
                                      </w:sdt>
                                      <w:r>
                                        <w:rPr>
                                          <w:rFonts w:eastAsia="Calibri"/>
                                          <w:szCs w:val="24"/>
                                        </w:rPr>
                                        <w:t xml:space="preserve">. Draudėjų skundai dėl tikrinant papildomai priskaičiuotų socialinio draudimo įmokų sumų, paskirtų baudų ir dėl kitų Valstybinės mokesčių inspekcijos pareigūnų veiksmų nagrinėjami </w:t>
                                      </w:r>
                                      <w:r>
                                        <w:rPr>
                                          <w:szCs w:val="24"/>
                                        </w:rPr>
                                        <w:t>Lietuvos Respublikos</w:t>
                                      </w:r>
                                      <w:r>
                                        <w:rPr>
                                          <w:rFonts w:eastAsia="Calibri"/>
                                          <w:szCs w:val="24"/>
                                        </w:rPr>
                                        <w:t xml:space="preserve"> mokesčių administravimo įstatymo nustatyta tvarka.</w:t>
                                      </w:r>
                                    </w:p>
                                  </w:sdtContent>
                                </w:sdt>
                                <w:sdt>
                                  <w:sdtPr>
                                    <w:alias w:val="41 str. 7 d."/>
                                    <w:tag w:val="part_ee7e047d15fc4c8c98d57d520b648140"/>
                                    <w:lock w:val="sdtLocked"/>
                                    <w:richText/>
                                  </w:sdtPr>
                                  <w:sdtContent>
                                    <w:p>
                                      <w:pPr>
                                        <w:ind w:firstLine="720"/>
                                        <w:jc w:val="both"/>
                                        <w:rPr>
                                          <w:rFonts w:eastAsia="Calibri"/>
                                          <w:szCs w:val="24"/>
                                        </w:rPr>
                                      </w:pPr>
                                      <w:sdt>
                                        <w:sdtPr>
                                          <w:alias w:val="Numeris"/>
                                          <w:tag w:val="nr_ee7e047d15fc4c8c98d57d520b648140"/>
                                          <w:lock w:val="sdtLocked"/>
                                          <w:richText/>
                                        </w:sdtPr>
                                        <w:sdtContent>
                                          <w:r>
                                            <w:rPr>
                                              <w:rFonts w:eastAsia="Calibri"/>
                                              <w:szCs w:val="24"/>
                                            </w:rPr>
                                            <w:t>7</w:t>
                                          </w:r>
                                        </w:sdtContent>
                                      </w:sdt>
                                      <w:r>
                                        <w:rPr>
                                          <w:rFonts w:eastAsia="Calibri"/>
                                          <w:szCs w:val="24"/>
                                        </w:rPr>
                                        <w:t>. Ginčus dėl pensijų socialinio draudimo stažo, draudžiamųjų ir joms prilyginamų pajamų nagrinėja teismas.</w:t>
                                      </w:r>
                                    </w:p>
                                  </w:sdtContent>
                                </w:sdt>
                                <w:sdt>
                                  <w:sdtPr>
                                    <w:alias w:val="41 str. 8 d."/>
                                    <w:tag w:val="part_c5945d021580466b9625e561916ca8bc"/>
                                    <w:lock w:val="sdtLocked"/>
                                    <w:richText/>
                                  </w:sdtPr>
                                  <w:sdtContent>
                                    <w:p>
                                      <w:pPr>
                                        <w:ind w:firstLine="720"/>
                                        <w:jc w:val="both"/>
                                        <w:rPr>
                                          <w:color w:val="000000"/>
                                          <w:szCs w:val="24"/>
                                        </w:rPr>
                                      </w:pPr>
                                      <w:sdt>
                                        <w:sdtPr>
                                          <w:alias w:val="Numeris"/>
                                          <w:tag w:val="nr_c5945d021580466b9625e561916ca8bc"/>
                                          <w:lock w:val="sdtLocked"/>
                                          <w:richText/>
                                        </w:sdtPr>
                                        <w:sdtContent>
                                          <w:r>
                                            <w:rPr>
                                              <w:rFonts w:eastAsia="Calibri"/>
                                              <w:szCs w:val="24"/>
                                            </w:rPr>
                                            <w:t>8</w:t>
                                          </w:r>
                                        </w:sdtContent>
                                      </w:sdt>
                                      <w:r>
                                        <w:rPr>
                                          <w:rFonts w:eastAsia="Calibri"/>
                                          <w:szCs w:val="24"/>
                                        </w:rPr>
                                        <w:t>. Fondo administravimo įstaigos atleidžiamos nuo žyminio mokesčio mokėjimo visais atvejais, kai jos vykdo įstatymų ir kitų teisės aktų joms priskirtas funkcijas.“</w:t>
                                      </w:r>
                                    </w:p>
                                    <w:p>
                                      <w:pPr>
                                        <w:ind w:firstLine="720"/>
                                        <w:jc w:val="both"/>
                                        <w:rPr>
                                          <w:rFonts w:eastAsia="Calibri"/>
                                          <w:color w:val="000000"/>
                                          <w:szCs w:val="24"/>
                                          <w:lang w:eastAsia="lt-LT"/>
                                        </w:rPr>
                                      </w:pPr>
                                    </w:p>
                                  </w:sdtContent>
                                </w:sdt>
                              </w:sdtContent>
                            </w:sdt>
                          </w:sdtContent>
                        </w:sdt>
                      </w:sdtContent>
                    </w:sdt>
                  </w:sdtContent>
                </w:sdt>
              </w:sdtContent>
            </w:sdt>
          </w:sdtContent>
        </w:sdt>
        <w:sdt>
          <w:sdtPr>
            <w:alias w:val="2 str."/>
            <w:tag w:val="part_3149d362203b4aacbbc3db740e92c990"/>
            <w:lock w:val="sdtLocked"/>
            <w:richText/>
          </w:sdtPr>
          <w:sdtContent>
            <w:p>
              <w:pPr>
                <w:ind w:firstLine="720"/>
                <w:jc w:val="both"/>
                <w:rPr>
                  <w:b/>
                  <w:szCs w:val="24"/>
                </w:rPr>
              </w:pPr>
              <w:sdt>
                <w:sdtPr>
                  <w:alias w:val="Numeris"/>
                  <w:tag w:val="nr_3149d362203b4aacbbc3db740e92c990"/>
                  <w:lock w:val="sdtLocked"/>
                  <w:richText/>
                </w:sdtPr>
                <w:sdtContent>
                  <w:r>
                    <w:rPr>
                      <w:b/>
                      <w:szCs w:val="24"/>
                    </w:rPr>
                    <w:t>2</w:t>
                  </w:r>
                </w:sdtContent>
              </w:sdt>
              <w:r>
                <w:rPr>
                  <w:b/>
                  <w:szCs w:val="24"/>
                </w:rPr>
                <w:t xml:space="preserve"> straipsnis. </w:t>
              </w:r>
              <w:sdt>
                <w:sdtPr>
                  <w:alias w:val="Pavadinimas"/>
                  <w:tag w:val="title_3149d362203b4aacbbc3db740e92c990"/>
                  <w:lock w:val="sdtLocked"/>
                  <w:richText/>
                </w:sdtPr>
                <w:sdtContent>
                  <w:r>
                    <w:rPr>
                      <w:b/>
                      <w:szCs w:val="24"/>
                    </w:rPr>
                    <w:t>Įstatymo įsigaliojimas</w:t>
                  </w:r>
                </w:sdtContent>
              </w:sdt>
            </w:p>
            <w:sdt>
              <w:sdtPr>
                <w:alias w:val="2 str. 1 d."/>
                <w:tag w:val="part_2682e298793f462a9da8335baf38b66a"/>
                <w:lock w:val="sdtLocked"/>
                <w:richText/>
              </w:sdtPr>
              <w:sdtContent>
                <w:p>
                  <w:pPr>
                    <w:ind w:right="-1" w:firstLine="720"/>
                    <w:jc w:val="both"/>
                    <w:rPr>
                      <w:bCs/>
                      <w:color w:val="000000"/>
                      <w:szCs w:val="24"/>
                    </w:rPr>
                  </w:pPr>
                  <w:sdt>
                    <w:sdtPr>
                      <w:alias w:val="Numeris"/>
                      <w:tag w:val="nr_2682e298793f462a9da8335baf38b66a"/>
                      <w:lock w:val="sdtLocked"/>
                      <w:richText/>
                    </w:sdtPr>
                    <w:sdtContent>
                      <w:r>
                        <w:rPr>
                          <w:rFonts w:eastAsia="Arial Unicode MS"/>
                          <w:szCs w:val="24"/>
                          <w:bdr w:val="nil"/>
                        </w:rPr>
                        <w:t>1</w:t>
                      </w:r>
                    </w:sdtContent>
                  </w:sdt>
                  <w:r>
                    <w:rPr>
                      <w:rFonts w:eastAsia="Arial Unicode MS"/>
                      <w:szCs w:val="24"/>
                      <w:bdr w:val="nil"/>
                    </w:rPr>
                    <w:t>. Šis įstatymas</w:t>
                  </w:r>
                  <w:r>
                    <w:rPr>
                      <w:bCs/>
                      <w:color w:val="000000"/>
                      <w:szCs w:val="24"/>
                    </w:rPr>
                    <w:t>, išskyrus šio straipsnio 3 dalį ir šio įstatymo 1 straipsnyje išdėstyto Lietuvos Respublikos valstybinio socialinio draudimo įstatymo 23 straipsnio 1–3 dalis,</w:t>
                  </w:r>
                  <w:r>
                    <w:rPr>
                      <w:rFonts w:eastAsia="Arial Unicode MS"/>
                      <w:szCs w:val="24"/>
                      <w:bdr w:val="nil"/>
                    </w:rPr>
                    <w:t xml:space="preserve"> įsigalioja </w:t>
                  </w:r>
                  <w:r>
                    <w:rPr>
                      <w:rFonts w:eastAsia="Arial Unicode MS"/>
                      <w:color w:val="000000"/>
                      <w:szCs w:val="24"/>
                      <w:bdr w:val="nil"/>
                    </w:rPr>
                    <w:t>2016 m. sausio 1 d.</w:t>
                  </w:r>
                  <w:r>
                    <w:rPr>
                      <w:bCs/>
                      <w:color w:val="000000"/>
                      <w:szCs w:val="24"/>
                    </w:rPr>
                    <w:t xml:space="preserve"> </w:t>
                  </w:r>
                </w:p>
              </w:sdtContent>
            </w:sdt>
            <w:sdt>
              <w:sdtPr>
                <w:alias w:val="2 str. 2 d."/>
                <w:tag w:val="part_8508297ad1d74ff49b4656b014690304"/>
                <w:lock w:val="sdtLocked"/>
                <w:richText/>
              </w:sdtPr>
              <w:sdtContent>
                <w:p>
                  <w:pPr>
                    <w:ind w:right="-1" w:firstLine="720"/>
                    <w:jc w:val="both"/>
                    <w:rPr>
                      <w:bCs/>
                      <w:color w:val="000000"/>
                      <w:szCs w:val="24"/>
                    </w:rPr>
                  </w:pPr>
                  <w:sdt>
                    <w:sdtPr>
                      <w:alias w:val="Numeris"/>
                      <w:tag w:val="nr_8508297ad1d74ff49b4656b014690304"/>
                      <w:lock w:val="sdtLocked"/>
                      <w:richText/>
                    </w:sdtPr>
                    <w:sdtContent>
                      <w:r>
                        <w:rPr>
                          <w:bCs/>
                          <w:color w:val="000000"/>
                          <w:szCs w:val="24"/>
                        </w:rPr>
                        <w:t>2</w:t>
                      </w:r>
                    </w:sdtContent>
                  </w:sdt>
                  <w:r>
                    <w:rPr>
                      <w:bCs/>
                      <w:color w:val="000000"/>
                      <w:szCs w:val="24"/>
                    </w:rPr>
                    <w:t>. Šio įstatymo 1 straipsnyje išdėstyto Lietuvos Respublikos valstybinio socialinio draudimo įstatymo 23 straipsnio 1–3 dalys įsigalioja 2017 m. sausio 1 d.</w:t>
                  </w:r>
                </w:p>
              </w:sdtContent>
            </w:sdt>
            <w:sdt>
              <w:sdtPr>
                <w:alias w:val="2 str. 3 d."/>
                <w:tag w:val="part_bf2cfc5bc3c74501911f3b1b0a78e5f3"/>
                <w:lock w:val="sdtLocked"/>
                <w:richText/>
              </w:sdtPr>
              <w:sdtContent>
                <w:p>
                  <w:pPr>
                    <w:ind w:right="-1" w:firstLine="720"/>
                    <w:jc w:val="both"/>
                    <w:rPr>
                      <w:color w:val="000000"/>
                      <w:szCs w:val="24"/>
                    </w:rPr>
                  </w:pPr>
                  <w:sdt>
                    <w:sdtPr>
                      <w:alias w:val="Numeris"/>
                      <w:tag w:val="nr_bf2cfc5bc3c74501911f3b1b0a78e5f3"/>
                      <w:lock w:val="sdtLocked"/>
                      <w:richText/>
                    </w:sdtPr>
                    <w:sdtContent>
                      <w:r>
                        <w:rPr>
                          <w:bCs/>
                          <w:color w:val="000000"/>
                          <w:szCs w:val="24"/>
                        </w:rPr>
                        <w:t>3</w:t>
                      </w:r>
                    </w:sdtContent>
                  </w:sdt>
                  <w:r>
                    <w:rPr>
                      <w:bCs/>
                      <w:color w:val="000000"/>
                      <w:szCs w:val="24"/>
                    </w:rPr>
                    <w:t>. Lietuvos Respublikos Vyriausybė iki 2015 m. gruodžio 31 d. priima šio įstatymo</w:t>
                  </w:r>
                  <w:r>
                    <w:rPr>
                      <w:rFonts w:eastAsia="Arial Unicode MS"/>
                      <w:szCs w:val="24"/>
                      <w:bdr w:val="nil"/>
                    </w:rPr>
                    <w:t xml:space="preserve"> įgyvendinamuosius teisės aktus.</w:t>
                  </w:r>
                  <w:r>
                    <w:rPr>
                      <w:szCs w:val="24"/>
                      <w:lang w:eastAsia="lt-LT"/>
                    </w:rPr>
                    <w:t> </w:t>
                  </w:r>
                </w:p>
                <w:p>
                  <w:pPr>
                    <w:pBdr>
                      <w:top w:val="nil"/>
                      <w:left w:val="nil"/>
                      <w:bottom w:val="nil"/>
                      <w:right w:val="nil"/>
                      <w:between w:val="nil"/>
                      <w:bar w:val="nil"/>
                    </w:pBdr>
                    <w:jc w:val="both"/>
                    <w:rPr>
                      <w:rFonts w:eastAsia="Arial Unicode MS"/>
                      <w:szCs w:val="24"/>
                      <w:bdr w:val="nil"/>
                    </w:rPr>
                  </w:pPr>
                </w:p>
                <w:p>
                  <w:pPr>
                    <w:rPr>
                      <w:sz w:val="10"/>
                      <w:szCs w:val="10"/>
                    </w:rPr>
                  </w:pPr>
                </w:p>
              </w:sdtContent>
            </w:sdt>
          </w:sdtContent>
        </w:sdt>
        <w:sdt>
          <w:sdtPr>
            <w:alias w:val="signatura"/>
            <w:tag w:val="part_8e699f2769374502b498746893fb2dc8"/>
            <w:lock w:val="sdtLocked"/>
            <w:richText/>
          </w:sdtPr>
          <w:sdtContent>
            <w:p>
              <w:pPr>
                <w:pBdr>
                  <w:top w:val="nil"/>
                  <w:left w:val="nil"/>
                  <w:bottom w:val="nil"/>
                  <w:right w:val="nil"/>
                  <w:between w:val="nil"/>
                  <w:bar w:val="nil"/>
                </w:pBdr>
                <w:jc w:val="both"/>
                <w:rPr>
                  <w:i/>
                  <w:szCs w:val="24"/>
                  <w:bdr w:val="nil"/>
                </w:rPr>
              </w:pPr>
              <w:r>
                <w:rPr>
                  <w:i/>
                  <w:szCs w:val="24"/>
                  <w:bdr w:val="nil"/>
                </w:rPr>
                <w:t>Skelbiu šį Lietuvos Respublikos Seimo priimtą įstatymą.</w:t>
              </w:r>
            </w:p>
            <w:p>
              <w:pPr>
                <w:pBdr>
                  <w:top w:val="nil"/>
                  <w:left w:val="nil"/>
                  <w:bottom w:val="nil"/>
                  <w:right w:val="nil"/>
                  <w:between w:val="nil"/>
                  <w:bar w:val="nil"/>
                </w:pBdr>
                <w:jc w:val="both"/>
                <w:rPr>
                  <w:szCs w:val="24"/>
                  <w:bdr w:val="nil"/>
                </w:rPr>
              </w:pPr>
            </w:p>
            <w:p>
              <w:pPr>
                <w:pBdr>
                  <w:top w:val="nil"/>
                  <w:left w:val="nil"/>
                  <w:bottom w:val="nil"/>
                  <w:right w:val="nil"/>
                  <w:between w:val="nil"/>
                  <w:bar w:val="nil"/>
                </w:pBdr>
                <w:jc w:val="both"/>
                <w:rPr>
                  <w:szCs w:val="24"/>
                  <w:bdr w:val="nil"/>
                </w:rPr>
              </w:pPr>
              <w:r>
                <w:rPr>
                  <w:szCs w:val="24"/>
                  <w:bdr w:val="nil"/>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endnote>
  <w:end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ndara">
    <w:panose1 w:val="020E0502030303020204"/>
    <w:charset w:val="BA"/>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footnote>
  <w:foot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center"/>
      <w:rPr>
        <w:rFonts w:ascii="Candara" w:eastAsia="Arial Unicode MS" w:hAnsi="Candara"/>
        <w:sz w:val="22"/>
        <w:szCs w:val="24"/>
        <w:bdr w:val="nil"/>
        <w:lang w:val="en-US"/>
      </w:rPr>
    </w:pPr>
    <w:r>
      <w:rPr>
        <w:rFonts w:ascii="Candara" w:eastAsia="Arial Unicode MS" w:hAnsi="Candara"/>
        <w:sz w:val="22"/>
        <w:szCs w:val="24"/>
        <w:bdr w:val="nil"/>
        <w:lang w:val="en-US"/>
      </w:rPr>
      <w:fldChar w:fldCharType="begin"/>
    </w:r>
    <w:r>
      <w:rPr>
        <w:rFonts w:ascii="Candara" w:eastAsia="Arial Unicode MS" w:hAnsi="Candara"/>
        <w:sz w:val="22"/>
        <w:szCs w:val="24"/>
        <w:bdr w:val="nil"/>
        <w:lang w:val="en-US"/>
      </w:rPr>
      <w:instrText>PAGE   \* MERGEFORMAT</w:instrText>
    </w:r>
    <w:r>
      <w:rPr>
        <w:rFonts w:ascii="Candara" w:eastAsia="Arial Unicode MS" w:hAnsi="Candara"/>
        <w:sz w:val="22"/>
        <w:szCs w:val="24"/>
        <w:bdr w:val="nil"/>
        <w:lang w:val="en-US"/>
      </w:rPr>
      <w:fldChar w:fldCharType="separate"/>
    </w:r>
    <w:r>
      <w:rPr>
        <w:rFonts w:ascii="Candara" w:eastAsia="Arial Unicode MS" w:hAnsi="Candara"/>
        <w:sz w:val="22"/>
        <w:szCs w:val="24"/>
        <w:bdr w:val="nil"/>
      </w:rPr>
      <w:t>28</w:t>
    </w:r>
    <w:r>
      <w:rPr>
        <w:rFonts w:ascii="Candara" w:eastAsia="Arial Unicode MS" w:hAnsi="Candara"/>
        <w:sz w:val="22"/>
        <w:szCs w:val="24"/>
        <w:bdr w:val="nil"/>
        <w:lang w:val="en-US"/>
      </w:rPr>
      <w:fldChar w:fldCharType="end"/>
    </w:r>
  </w:p>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7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9476296">
      <w:bodyDiv w:val="1"/>
      <w:marLeft w:val="0"/>
      <w:marRight w:val="0"/>
      <w:marTop w:val="0"/>
      <w:marBottom w:val="0"/>
      <w:divBdr>
        <w:top w:val="none" w:sz="0" w:space="0" w:color="auto"/>
        <w:left w:val="none" w:sz="0" w:space="0" w:color="auto"/>
        <w:bottom w:val="none" w:sz="0" w:space="0" w:color="auto"/>
        <w:right w:val="none" w:sz="0" w:space="0" w:color="auto"/>
      </w:divBdr>
    </w:div>
    <w:div w:id="719062604">
      <w:bodyDiv w:val="1"/>
      <w:marLeft w:val="225"/>
      <w:marRight w:val="225"/>
      <w:marTop w:val="0"/>
      <w:marBottom w:val="0"/>
      <w:divBdr>
        <w:top w:val="none" w:sz="0" w:space="0" w:color="auto"/>
        <w:left w:val="none" w:sz="0" w:space="0" w:color="auto"/>
        <w:bottom w:val="none" w:sz="0" w:space="0" w:color="auto"/>
        <w:right w:val="none" w:sz="0" w:space="0" w:color="auto"/>
      </w:divBdr>
      <w:divsChild>
        <w:div w:id="885872057">
          <w:marLeft w:val="0"/>
          <w:marRight w:val="0"/>
          <w:marTop w:val="0"/>
          <w:marBottom w:val="0"/>
          <w:divBdr>
            <w:top w:val="none" w:sz="0" w:space="0" w:color="auto"/>
            <w:left w:val="none" w:sz="0" w:space="0" w:color="auto"/>
            <w:bottom w:val="none" w:sz="0" w:space="0" w:color="auto"/>
            <w:right w:val="none" w:sz="0" w:space="0" w:color="auto"/>
          </w:divBdr>
        </w:div>
      </w:divsChild>
    </w:div>
    <w:div w:id="1523736874">
      <w:bodyDiv w:val="1"/>
      <w:marLeft w:val="0"/>
      <w:marRight w:val="0"/>
      <w:marTop w:val="0"/>
      <w:marBottom w:val="0"/>
      <w:divBdr>
        <w:top w:val="none" w:sz="0" w:space="0" w:color="auto"/>
        <w:left w:val="none" w:sz="0" w:space="0" w:color="auto"/>
        <w:bottom w:val="none" w:sz="0" w:space="0" w:color="auto"/>
        <w:right w:val="none" w:sz="0" w:space="0" w:color="auto"/>
      </w:divBdr>
    </w:div>
    <w:div w:id="171974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bb3d155facf46a2892760a5be9d9867" PartId="603611ccc656470ab5dcf4dbaa1d1733">
    <Part Type="straipsnis" Nr="1" Abbr="1 str." Title="Lietuvos Respublikos valstybinio socialinio draudimo įstatymo Nr. I-1336 nauja redakcija" DocPartId="c9abf1a5a99d4771a64f74daaa22ce20" PartId="c9b726ef7cc24d50aaffc2908b432798">
      <Part Type="strDalis" Nr="1" Abbr="1 str. 1 d." DocPartId="42061075d88542b6b09a0083d7d43170" PartId="275af3e882994458bd19947f047a1f0a">
        <Part Type="citata" DocPartId="cbeb0bb29de04b8980a009d84b9950bf" PartId="4314751134934eaa9b1d25206908e409">
          <Part Type="pagrindine" DocPartId="017db6858e864f3a9b9a6e0d62add096" PartId="c3fdc0d9cdc44b41876f07b0cbb5a23e">
            <Part Type="skyrius" Nr="1" Title="BENDROSIOS NUOSTATOS" DocPartId="1432bf2254af49fda1f273a97ca11d0f" PartId="758a1f023d2a44919f4284b584683399">
              <Part Type="straipsnis" Nr="1" Abbr="1 str." Title="Įstatymo paskirtis" DocPartId="0fccf041d9e740bf95521731ff574efa" PartId="c26ac756bea6453fbcd59b35493840b4">
                <Part Type="strDalis" Nr="1" Abbr="1 str. 1 d." DocPartId="46a1795bca1f4235bea4fb23016366eb" PartId="3528a108afe547adbcbcbed3537a34cc"/>
              </Part>
              <Part Type="straipsnis" Nr="2" Abbr="2 str." Title="Pagrindinės šio įstatymo sąvokos" DocPartId="814e3b91e1ae46f5801d3d2faf6cde45" PartId="2fa5e7191a234d1eaae3219fa9245867">
                <Part Type="strDalis" Nr="1" Abbr="2 str. 1 d." DocPartId="2bc6e64bb3e64bdab219dfef1ec95515" PartId="709dbe85dece4bb1a9a3fc3a9e6e7add"/>
                <Part Type="strDalis" Nr="2" Abbr="2 str. 2 d." DocPartId="fa42e3206474482ea004df5c51e004a7" PartId="bffcbc7eeac14acba242cd895bb9412c"/>
                <Part Type="strDalis" Nr="3" Abbr="2 str. 3 d." DocPartId="e6e80a967a944401a5ef815f9065a7bc" PartId="740efb3a4be24741880d495b4dda5eb9"/>
                <Part Type="strDalis" Nr="4" Abbr="2 str. 4 d." DocPartId="0f7fd11b266a4dd5b7a26168e05b3d43" PartId="24bd4ae90e0b4cbf93f250d318c5828d"/>
                <Part Type="strDalis" Nr="5" Abbr="2 str. 5 d." DocPartId="d67ea765039a4066adfb0293cf1769af" PartId="fc2c6d27e38b480e96050279f564c958"/>
                <Part Type="strDalis" Nr="6" Abbr="2 str. 6 d." DocPartId="42b24491aedb4ee4baa47d2dce11d518" PartId="f3d05b73f3d246608b1191cb276f932a"/>
                <Part Type="strDalis" Nr="7" Abbr="2 str. 7 d." DocPartId="ad2ee081320848aa91eea20f2b5d71d3" PartId="3eee343912c84979adf6908b900282a8"/>
                <Part Type="strDalis" Nr="8" Abbr="2 str. 8 d." DocPartId="7130eb929bcb4868a26aa4b7761c104c" PartId="e4b5159ffb264036acea86e68242535c"/>
                <Part Type="strDalis" Nr="9" Abbr="2 str. 9 d." DocPartId="ed49c1640a2b4dfe8a537d0faf010ca2" PartId="28274214a978487da203e99b3e69e9df"/>
                <Part Type="strDalis" Nr="10" Abbr="2 str. 10 d." DocPartId="284ed3d831e9413ebc337fe574f70bec" PartId="6ce3c06cc69c48c5a497d0df378e2dcc"/>
                <Part Type="strDalis" Nr="11" Abbr="2 str. 11 d." DocPartId="a8edc2b4a4334b95a5e387a50e6861d9" PartId="64dbec8667e8470389793331fad8197c"/>
                <Part Type="strDalis" Nr="12" Abbr="2 str. 12 d." DocPartId="6b72b87697e84d7599c16db0992af9ba" PartId="7a2d7dddf8a946ec9c20da234fbf139b"/>
                <Part Type="strDalis" Nr="13" Abbr="2 str. 13 d." DocPartId="06543d24ce7d4b1780b17cbcc6bb3fd8" PartId="1cb7152c16874e668ae9cdde968c68a7"/>
                <Part Type="strDalis" Nr="14" Abbr="2 str. 14 d." DocPartId="0ca95980487847718c46a8caa6143e6a" PartId="2fa100352e054c0080912a48dad4245f"/>
                <Part Type="strDalis" Nr="15" Abbr="2 str. 15 d." DocPartId="6d1858cbb8634d30a73ea4bc7a51c525" PartId="a858b84016104afe84450b9362c9206a"/>
              </Part>
              <Part Type="straipsnis" Nr="3" Abbr="3 str." Title="Socialinio draudimo rūšys" DocPartId="14cc91ae6a594da398ad96eaa9eb012d" PartId="ba0e7edb14de467ebd6e1bb9a5bdb2d6">
                <Part Type="strDalis" Nr="1" Abbr="3 str. 1 d." DocPartId="a399c13bf16e46459e55ebd770a49933" PartId="36223fd1f03844149d290b75ca9457ff">
                  <Part Type="strPunktas" Nr="1" Abbr="3 str. 1 d. 1 p." DocPartId="f766e181a36d4e698defeecbddfa0d41" PartId="f2bc36e502bf4773b2f220da295a5a1c"/>
                  <Part Type="strPunktas" Nr="2" Abbr="3 str. 1 d. 2 p." DocPartId="76b736041a994bebb7f9b50e4d98c41e" PartId="4f00c740859041afa3dd81fd08e5efa7"/>
                  <Part Type="strPunktas" Nr="3" Abbr="3 str. 1 d. 3 p." DocPartId="6c6226be9a544b3c94458ba2cf214acb" PartId="55951988a42a4cbeb3f8a5bd57e3a7c8"/>
                  <Part Type="strPunktas" Nr="4" Abbr="3 str. 1 d. 4 p." DocPartId="95cede9680924cfe9f6d71ccbeeafbdb" PartId="791e973c6175460a821fdad52a1b5206"/>
                  <Part Type="strPunktas" Nr="5" Abbr="3 str. 1 d. 5 p." DocPartId="bbcdb09e8a614c819a4f4a2a12a5f83b" PartId="658642aac09d45f3a0bee18086806f4b"/>
                  <Part Type="strPunktas" Nr="6" Abbr="3 str. 1 d. 6 p." DocPartId="2520e1a6d63c4d6e96eaf3c17fca0aee" PartId="a0b92cf1cd5e4579ae8640ea25737269"/>
                </Part>
                <Part Type="strDalis" Nr="2" Abbr="3 str. 2 d." DocPartId="a78f8a8c921e4d0497237dd2d3ba18b7" PartId="b5aa98a201cd4bc68d4cb6a2c6eee602"/>
              </Part>
              <Part Type="straipsnis" Nr="4" Abbr="4 str." Title="Asmenų, turinčių darbo santykius arba santykius, savo esme atitinkančius darbo santykius, socialinis draudimas" DocPartId="f27a7a776e5b4dd48e1a18ea14adf206" PartId="7ca1f7d91e01473eb5845734c3e10d3a">
                <Part Type="strDalis" Nr="1" Abbr="4 str. 1 d." DocPartId="ec8146e739eb485894733b48ca3fafed" PartId="84e314b96e184d97a62e183b3f202bc5"/>
                <Part Type="strDalis" Nr="2" Abbr="4 str. 2 d." DocPartId="baf0bde833d34cc3b5dc8b5572fce070" PartId="25c5052561444941a8cffa4cfe9fe0f7"/>
                <Part Type="strDalis" Nr="3" Abbr="4 str. 3 d." DocPartId="91b2271e785b4b3b9dab34f27641f7c2" PartId="680982ab22094f30909ff07bf2d3e2e3"/>
                <Part Type="strDalis" Nr="4" Abbr="4 str. 4 d." DocPartId="0e826002972e457ca8af7f8af2291310" PartId="1a6c6542cfbd4d7b96cdecfaf7b9ab2d"/>
                <Part Type="strDalis" Nr="5" Abbr="4 str. 5 d." DocPartId="38337489ba324f38b97373a2ee346b96" PartId="6a805592bc08411a837d13f542ae1c8a"/>
                <Part Type="strDalis" Nr="6" Abbr="4 str. 6 d." DocPartId="24aff1a6447748cfb6e39f89ad9b770a" PartId="7cf8c14cf421450ea5d13393f22d115c"/>
                <Part Type="strDalis" Nr="7" Abbr="4 str. 7 d." DocPartId="3cf5ba3c499141a4bdfddf7fe5ef79f4" PartId="29f5537332df46b99c994f9db9612244"/>
              </Part>
              <Part Type="straipsnis" Nr="5" Abbr="5 str." Title="Savarankiškai dirbančių asmenų socialinis draudimas" DocPartId="a531391d626642a88ce8f95eec0324ef" PartId="36a8b995a5c84ffaa66cb05b08ddf1e7">
                <Part Type="strDalis" Nr="1" Abbr="5 str. 1 d." DocPartId="3cc8cd0b165c489e806788cd3e31daeb" PartId="3cda454bf9a245a5b913f1326ec2e4b7"/>
                <Part Type="strDalis" Nr="2" Abbr="5 str. 2 d." DocPartId="92af0c42f7de401f90122f5e9af2d14f" PartId="adf5803986724c4d8e33dfad6c139ff5"/>
                <Part Type="strDalis" Nr="3" Abbr="5 str. 3 d." DocPartId="d693b71736cb4a23b76fc5fd2c987e4e" PartId="4015797f5f9345e6a767adb17922387a"/>
                <Part Type="strDalis" Nr="4" Abbr="5 str. 4 d." DocPartId="133122d121b347c1bc7c48c54acf2cd3" PartId="0cd5b87eee144d0fa190fb6baadbca7d"/>
              </Part>
              <Part Type="straipsnis" Nr="6" Abbr="6 str." Title="Asmenys, draudžiami socialiniu draudimu dėl jų socialinio statuso ypatybių" DocPartId="bc6365d65fbc4af5a0b363d971e0a8a9" PartId="de65867e0d9f4ab6954b860f19368612">
                <Part Type="strDalis" Nr="1" Abbr="6 str. 1 d." DocPartId="216023b90d834aa7ada0508bb0c01439" PartId="f3c6fab90d9b437baae5e8e84a35488f"/>
                <Part Type="strDalis" Nr="2" Abbr="6 str. 2 d." DocPartId="957b51d086dd45539a7bf8df2be3a2cd" PartId="05b5bb403b3c4ce0a1c6e65298e662e8"/>
                <Part Type="strDalis" Nr="3" Abbr="6 str. 3 d." DocPartId="3cb1709f012341c6b2ea653d095df5c3" PartId="7f4da95e1a1b4b6b9c2360f8808d028c"/>
                <Part Type="strDalis" Nr="4" Abbr="6 str. 4 d." DocPartId="b29f5488bd0f493285afbd8ae311e28c" PartId="c258aaf3fd124d9aae1072b968c6b29d"/>
                <Part Type="strDalis" Nr="5" Abbr="6 str. 5 d." DocPartId="58ac999a3de8416bb373db9a8d9f7528" PartId="ee4c8352b1a747f78cd758ff5a75af76"/>
                <Part Type="strDalis" Nr="6" Abbr="6 str. 6 d." DocPartId="93c7769cf4434b5c9eebe5cc8e6756c6" PartId="74500aa75b6341c5a9545f9cc53a6116"/>
                <Part Type="strDalis" Nr="7" Abbr="6 str. 7 d." DocPartId="2e7e9e597fab404e88a04c323d2690fb" PartId="bb041af7c2e544e9821a282751476c12"/>
                <Part Type="strDalis" Nr="8" Abbr="6 str. 8 d." DocPartId="8bc818b1a551494b8ea6f613961c19b2" PartId="f56fda083b444371998b4fbbbecae18f"/>
                <Part Type="strDalis" Nr="9" Abbr="6 str. 9 d." DocPartId="8e2701bbf4244394b8e3aac4e18a5be0" PartId="6aeac8204f0f4c3da035ca699c8cdefd"/>
                <Part Type="strDalis" Nr="10" Abbr="6 str. 10 d." DocPartId="de25de43c35a4a0c94591f291f15d2ff" PartId="77bec4e722d444c787d0e7e9c7f74c41"/>
                <Part Type="strDalis" Nr="11" Abbr="6 str. 11 d." DocPartId="4d048a3c20c74b20b473a2a107635fed" PartId="918c0df5b6754c7e91469bb94113e8ad"/>
                <Part Type="strDalis" Nr="12" Abbr="6 str. 12 d." DocPartId="ce331dc650014d1fb66588ef4281b923" PartId="f699fc30a4b8465f98ac9f3cee54395f"/>
              </Part>
              <Part Type="straipsnis" Nr="7" Abbr="7 str." Title="Asmenys, galintys draustis savanorišku socialiniu draudimu ir asmenys, galintys dalyvauti pensijų kaupime" DocPartId="d29bd302cabc4f7697bd45483ae73bae" PartId="2f1c66f17ce6493f925280bb11f9f993">
                <Part Type="strDalis" Nr="1" Abbr="7 str. 1 d." DocPartId="da03fe8b7a204ca89fd704f397d4547b" PartId="76b1df3341c04246b648fae5c9ddaaab"/>
                <Part Type="strDalis" Nr="2" Abbr="7 str. 2 d." DocPartId="d8a70be30f73499d8422b054e4123a14" PartId="b883f9767a484171b9f4396a0fe95fd7"/>
              </Part>
            </Part>
            <Part Type="skyrius" Nr="2" Title="SOCIALINIO DRAUDIMO ĮMOKOS IR IŠMOKOS" DocPartId="cf6e3156b5db416fa73dbc3038c97892" PartId="b9dbc1e2e392489fb871a8f2191b6f42">
              <Part Type="straipsnis" Nr="8" Abbr="8 str." Title="Socialinio draudimo įmokos, jų tarifai" DocPartId="27c25900beee43cc833830d45bddd505" PartId="0b03db282cf24d2688a003aaf6704382">
                <Part Type="strDalis" Nr="1" Abbr="8 str. 1 d." DocPartId="4ff523ef00fb40f296d7630ef4d0d96f" PartId="e3697ce832614637aef2827684335c79"/>
                <Part Type="strDalis" Nr="2" Abbr="8 str. 2 d." DocPartId="d28988d05a6d4fc48df9eda42a203ea4" PartId="f4e16c0157e2491d9cafd4f6bdaa0517"/>
                <Part Type="strDalis" Nr="3" Abbr="8 str. 3 d." DocPartId="783343df9f694287bcd8d4a30b2d39cc" PartId="1113c61739174829a1480cdd25ebfc7c"/>
                <Part Type="strDalis" Nr="4" Abbr="8 str. 4 d." DocPartId="4950f243a4d84c36bcb33990fa759ba9" PartId="6f37e49886a74cde81143aab0f62a210"/>
              </Part>
              <Part Type="straipsnis" Nr="9" Abbr="9 str." Title="Socialinio draudimo stažo nustatymas" DocPartId="1fc78cdbb1ae4565b444761ac7419599" PartId="e31f57adbf5f4a15a231633f5455d429">
                <Part Type="strDalis" Nr="1" Abbr="9 str. 1 d." DocPartId="258c5b58b13c4bb38c559291c48649d0" PartId="1fb4975fe577456abf80eb1c8380fa1e"/>
                <Part Type="strDalis" Nr="2" Abbr="9 str. 2 d." DocPartId="b82630cd820942ca82159c98f0780cc3" PartId="78a693badef9436bb714acc83e906331"/>
              </Part>
              <Part Type="straipsnis" Nr="10" Abbr="10 str." Title="Pajamos, nuo kurių skaičiuojamos socialinio draudimo įmokos" DocPartId="34f96b84f52a464eb78b72ca37152572" PartId="db381e545d204ca29751992dbc846177">
                <Part Type="strDalis" Nr="1" Abbr="10 str. 1 d." DocPartId="f88156c621cb4a2c827d7cfb88736de0" PartId="add598055ab2463c8b903c5684748a44">
                  <Part Type="strPunktas" Nr="1" Abbr="10 str. 1 d. 1 p." DocPartId="3aa6018a8577465fab9ef53c5d4a3080" PartId="9654ad85fcb5418bb75baeabae8fd59c"/>
                  <Part Type="strPunktas" Nr="2" Abbr="10 str. 1 d. 2 p." DocPartId="781acb7042784deb82df96c5c91184b0" PartId="4813be6c3cea4a9b91fb3ab4cbaef282"/>
                  <Part Type="strPunktas" Nr="3" Abbr="10 str. 1 d. 3 p." DocPartId="48da4f22f2d448739961d2dc97769321" PartId="bdbde3a379de458c9ea3458e078abbe3"/>
                  <Part Type="strPunktas" Nr="4" Abbr="10 str. 1 d. 4 p." DocPartId="5be51b7fed494076bf49e0ad14a6e394" PartId="ee6a68b33c0b49cf87e51ebe166253f6"/>
                  <Part Type="strPunktas" Nr="5" Abbr="10 str. 1 d. 5 p." DocPartId="93659072747f4b96a835d2c155080359" PartId="b9064bcb456d4be3a1fdc1ea3338c9b2"/>
                  <Part Type="strPunktas" Nr="6" Abbr="10 str. 1 d. 6 p." DocPartId="e1748d95111343fda87d71361c83a2d9" PartId="fed3f62401444f6da5cb82137d36f80b"/>
                  <Part Type="strPunktas" Nr="7" Abbr="10 str. 1 d. 7 p." DocPartId="3fec9b6c84bf4de7adbc7ad1ba9010d8" PartId="d303fc6969dd4588841a7e71a04731af"/>
                  <Part Type="strPunktas" Nr="8" Abbr="10 str. 1 d. 8 p." DocPartId="933b090234bb4188a78fa1c43889b21a" PartId="8f3fe74d73a1440e8dd5f88a99a7677d"/>
                  <Part Type="strPunktas" Nr="9" Abbr="10 str. 1 d. 9 p." DocPartId="e0a7639213e545209459f1f56ebd99b2" PartId="64eb0498ffd742ce89b3b81010b9e02b"/>
                  <Part Type="strPunktas" Nr="10" Abbr="10 str. 1 d. 10 p." DocPartId="2e96e2eb3a7d4bdb8a4080704716dbae" PartId="82cb379d93e7477e97377fa4653e7b22"/>
                </Part>
                <Part Type="strDalis" Nr="2" Abbr="10 str. 2 d." DocPartId="8e4f16fe767248bea88e5fb6b76603c5" PartId="7ba30acf20f2450ca2e09ffcafb7cc52">
                  <Part Type="strPunktas" Nr="1" Abbr="10 str. 2 d. 1 p." DocPartId="5ced4b7deba8400581e8f5bc2230fe15" PartId="9be23581570741beb51bba5d9b99301f"/>
                  <Part Type="strPunktas" Nr="2" Abbr="10 str. 2 d. 2 p." DocPartId="cdfee888107f4b8bb07adaf44abb8590" PartId="ca938739e6324ffbb4e99c35ffb774f4"/>
                </Part>
                <Part Type="strDalis" Nr="3" Abbr="10 str. 3 d." DocPartId="7e6f71b2c82d46f99ce7b5768da9e709" PartId="2d18affdeb90491c905e0ad3eb6df34a"/>
                <Part Type="strDalis" Nr="4" Abbr="10 str. 4 d." DocPartId="3d6d67e208cc4c45a1d662959a26e63c" PartId="1e49d5ef1c864483a281bce1418eaf4b"/>
                <Part Type="strDalis" Nr="5" Abbr="10 str. 5 d." DocPartId="6792913e73cb417e82c6cdb0da538284" PartId="94375bd551b04b7eb05fb3f8708c2ab0"/>
                <Part Type="strDalis" Nr="6" Abbr="10 str. 6 d." DocPartId="1f2f16d024e0435aade33c86a687302c" PartId="015bbd8b8f5b40bb8f6efc0d1f9e5973"/>
                <Part Type="strDalis" Nr="7" Abbr="10 str. 7 d." DocPartId="dc8155e792764d14a6bb249c39fa1d9f" PartId="ad4eb42125f74afcb05dd9a5f12558b8"/>
              </Part>
              <Part Type="straipsnis" Nr="11" Abbr="11 str." Title="Pajamos ir atvejai, kada socialinio draudimo įmokos neskaičiuojamos" DocPartId="38345c519acf4bbebbf4ca77a4750623" PartId="8cf06ae419034061b0fc429f8c45894e">
                <Part Type="strDalis" Nr="1" Abbr="11 str. 1 d." DocPartId="2976dd1cdb2049409fd673a8e85d997e" PartId="6c1bab6cc39344fcade4c0ddb92b987f">
                  <Part Type="strPunktas" Nr="1" Abbr="11 str. 1 d. 1 p." DocPartId="5ff9f4a278534bd4992bc283101cbbda" PartId="9235a8fda9b641df91072748abcb864a"/>
                  <Part Type="strPunktas" Nr="2" Abbr="11 str. 1 d. 2 p." DocPartId="84ad54db08374e18a8ee870dc06a0df1" PartId="e87d549b376d432a98fe3166f5c183e7"/>
                  <Part Type="strPunktas" Nr="3" Abbr="11 str. 1 d. 3 p." DocPartId="368c02ef7dde4efcb8bbe6090bc1a3b5" PartId="336733ca2f274b31948d7eb03e1e2484"/>
                  <Part Type="strPunktas" Nr="4" Abbr="11 str. 1 d. 4 p." DocPartId="05a60c803f0645bfac76e56afb7d5e36" PartId="5b3b71470102457ba07d5ea8233e06d1"/>
                  <Part Type="strPunktas" Nr="5" Abbr="11 str. 1 d. 5 p." DocPartId="8a47a249c9fc4af89ef7f41a8478f74a" PartId="ece7dd7eeba0445c993679b1803c5515"/>
                  <Part Type="strPunktas" Nr="6" Abbr="11 str. 1 d. 6 p." DocPartId="ac023233bfb646cda3826379cf506361" PartId="dd8de9c94af9499db2e35aa054c1dcdd"/>
                  <Part Type="strPunktas" Nr="7" Abbr="11 str. 1 d. 7 p." DocPartId="c0379b6101aa434299c370055283fb1c" PartId="dfbe32fe99a94cfeba60f67b088b412e"/>
                  <Part Type="strPunktas" Nr="8" Abbr="11 str. 1 d. 8 p." DocPartId="114c6f300083453ab2daa0b177e696fb" PartId="813e5e1326dc4d7683900bc46125a8cd"/>
                  <Part Type="strPunktas" Nr="9" Abbr="11 str. 1 d. 9 p." DocPartId="44b314a63ff04800b39d1296ab12a767" PartId="461d024a4b6f4a63963cddd22d9afc3a"/>
                  <Part Type="strPunktas" Nr="10" Abbr="11 str. 1 d. 10 p." DocPartId="3313ed19bf7b46bb8d91f5ee976efbf8" PartId="8d98f4afa5e5464686655e8682c7ba31"/>
                  <Part Type="strPunktas" Nr="11" Abbr="11 str. 1 d. 11 p." DocPartId="931630d23ad747e680eb53f6efd4324a" PartId="03f71e13cff448f9b2adc86a02d627b4"/>
                  <Part Type="strPunktas" Nr="12" Abbr="11 str. 1 d. 12 p." DocPartId="18dd092afa0549ff9ebcb4262b64813e" PartId="c2fc1e88db5841cf9a021f152007f86e"/>
                  <Part Type="strPunktas" Nr="13" Abbr="11 str. 1 d. 13 p." DocPartId="0baaa3ad37224487bdd76cff3cfc52c3" PartId="0f493ef3eecd4495bcc91a64c222e13b"/>
                  <Part Type="strPunktas" Nr="14" Abbr="11 str. 1 d. 14 p." DocPartId="70cdaad80e634308884d26841ce2745b" PartId="966e074778c74177b1a109b225ea849d"/>
                  <Part Type="strPunktas" Nr="15" Abbr="11 str. 1 d. 15 p." DocPartId="5a964caf7d234a0da51961db0875f6ec" PartId="19764903a3bd47e9a8358f21933ab520"/>
                  <Part Type="strPunktas" Nr="16" Abbr="11 str. 1 d. 16 p." DocPartId="a36c07f994c24b26b25e55e3893474f8" PartId="bf8f25214b3549449ea1e59640c5b58f"/>
                  <Part Type="strPunktas" Nr="17" Abbr="11 str. 1 d. 17 p." DocPartId="f5069ad944b74901a321e37777e23ca6" PartId="a36c720cdd6e415e9f1e0d7d312eab2e"/>
                  <Part Type="strPunktas" Nr="18" Abbr="11 str. 1 d. 18 p." DocPartId="0940682f5a0c4985bed190af0b7b458b" PartId="ef5445e2153f4d4e8bd5f6186f816490"/>
                  <Part Type="strPunktas" Nr="19" Abbr="11 str. 1 d. 19 p." DocPartId="e491515d21144a728412a72852887eed" PartId="9d78b302edc34a73b1c0a731365da670"/>
                  <Part Type="strPunktas" Nr="20" Abbr="11 str. 1 d. 20 p." DocPartId="d2511fe446be4d04bcdefc601e1c9efb" PartId="51880eec70be42a6835bcacc952bd0c4"/>
                  <Part Type="strPunktas" Nr="21" Abbr="11 str. 1 d. 21 p." DocPartId="843d60b9c2c1496b823082b3533a201e" PartId="3acd42776b414f13b699c4a881a55285"/>
                  <Part Type="strPunktas" Nr="22" Abbr="11 str. 1 d. 22 p." DocPartId="d375cad7777b459296758d75f950ef79" PartId="abbd61450c684692b20e5da625cb385a"/>
                  <Part Type="strPunktas" Nr="23" Abbr="11 str. 1 d. 23 p." DocPartId="a221c1ec107a4d15960c50856ef1a55e" PartId="81ebdd174e2145b486d6e4021542dbe6"/>
                  <Part Type="strPunktas" Nr="24" Abbr="11 str. 1 d. 24 p." DocPartId="765cd38ac8c74d80b230a989de81097e" PartId="cceec66202324a948fcf46ea503e31bc"/>
                  <Part Type="strPunktas" Nr="25" Abbr="11 str. 1 d. 25 p." DocPartId="b09162b38fee4afca27a23d766613bec" PartId="00cf361899c34f9b967ba34e32b13052"/>
                </Part>
                <Part Type="strDalis" Nr="2" Abbr="11 str. 2 d." DocPartId="9aeb0b2c561f4634ba9ad4d236c4bd7f" PartId="284a3991afe94c358effdd59b2842e14">
                  <Part Type="strPunktas" Nr="1" Abbr="11 str. 2 d. 1 p." DocPartId="862d2d8635544eb59d2ff18d72effd25" PartId="d25149a7fd9c4ef5b37de5854547ab11"/>
                  <Part Type="strPunktas" Nr="2" Abbr="11 str. 2 d. 2 p." DocPartId="1b0c23732e7547a399601654fe0e40f7" PartId="b7553f8a2c9e402eb5bfd3b4f6f061f7"/>
                  <Part Type="strPunktas" Nr="3" Abbr="11 str. 2 d. 3 p." DocPartId="eb5bd887c9d24655ba02c5a770609157" PartId="73fb97cfddb4451db2f3b3ec1990795c"/>
                  <Part Type="strPunktas" Nr="4" Abbr="11 str. 2 d. 4 p." DocPartId="0710cc9b398845ddb77cce4bb0bffa82" PartId="f9965df51d854a04bc76eaeb68dcfdbc"/>
                  <Part Type="strPunktas" Nr="5" Abbr="11 str. 2 d. 5 p." DocPartId="381e47539ed645dba2e2e83bc9c5372a" PartId="610cc7f1dea64017bb05b10b61276dd0"/>
                  <Part Type="strPunktas" Nr="6" Abbr="11 str. 2 d. 6 p." DocPartId="2846897e18634bbf831a52856c6cccb3" PartId="bdbe0378de384f20a62bffb043e60d18"/>
                </Part>
                <Part Type="strDalis" Nr="3" Abbr="11 str. 3 d." DocPartId="f699d936a4a54222a034e63898d6df04" PartId="4de40054b10f45db847249f1c2197836"/>
              </Part>
              <Part Type="straipsnis" Nr="12" Abbr="12 str." Title="Socialinio draudimo įmokų mokėjimas" DocPartId="41800b4ba9c146649922798f439385bc" PartId="c4ff90b728c14bc3b89104f16be4ef9e">
                <Part Type="strDalis" Nr="1" Abbr="12 str. 1 d." DocPartId="9ea8ba5e2ff1450489e8b4a24a40f179" PartId="133871b36b3a41ccb2721a3350f067af"/>
                <Part Type="strDalis" Nr="2" Abbr="12 str. 2 d." DocPartId="de849914c28843b0a89fe3e5c6364d81" PartId="a2cfcd0e95bb40118630361ec6c5908c"/>
                <Part Type="strDalis" Nr="3" Abbr="12 str. 3 d." DocPartId="09df4cd3eec14476abd15b0e73bd1bea" PartId="31707f442be54bfbb91fcf222f853511"/>
                <Part Type="strDalis" Nr="4" Abbr="12 str. 4 d." DocPartId="3d771b73bef940fc9808e05f831eac43" PartId="4b5ec4738cf24abf823ce5d9d3bb791d"/>
                <Part Type="strDalis" Nr="5" Abbr="12 str. 5 d." DocPartId="4ab391a0658b4227ab2e831bf21ae59f" PartId="8744fa9480f34b5eb50ad9da5820ffda"/>
                <Part Type="strDalis" Nr="6" Abbr="12 str. 6 d." DocPartId="891fe772d9184bb99c77fd1db4eb1334" PartId="4e23520b61f1414f83355020281a46af"/>
                <Part Type="strDalis" Nr="7" Abbr="12 str. 7 d." DocPartId="94087e76ca71453f8f90f3ccfece4169" PartId="31e6b1d33def4bc79612d8edfe0ea3be"/>
                <Part Type="strDalis" Nr="8" Abbr="12 str. 8 d." DocPartId="cc7e95ffdeaf4a5e9a8813e45f0d500d" PartId="13cece21a76a436897c57a055c762645"/>
                <Part Type="strDalis" Nr="9" Abbr="12 str. 9 d." DocPartId="1aae8e368904484a8a56af86cdf8c649" PartId="f649a0f5f1af404a8b25eebe939e4a16"/>
                <Part Type="strDalis" Nr="10" Abbr="12 str. 10 d." DocPartId="a5b6f9fa002740e2918c2d6bbe0319f8" PartId="78ca256f0cde468ab7c9fcbb932ce53c"/>
              </Part>
              <Part Type="straipsnis" Nr="13" Abbr="13 str." Title="Pranešimų apie apskaičiuotas socialinio draudimo įmokas pateikimas ir saugojimas" DocPartId="3c2b68d715d244ae852a25c508e26baa" PartId="13b7055ac31c4f0f8a06520dba93962a">
                <Part Type="strDalis" Nr="1" Abbr="13 str. 1 d." DocPartId="105c07abd2f745228a10bcf9931f299e" PartId="49d50bcddcad40749bf5ffa9ffeb575b"/>
                <Part Type="strDalis" Nr="2" Abbr="13 str. 2 d." DocPartId="e1ded5f21e4741598820615529493451" PartId="d2eb62b632614f8faf08ec517f3ade04">
                  <Part Type="strPunktas" Nr="1" Abbr="13 str. 2 d. 1 p." DocPartId="7b100a6781e649f3abda2b8bc980afcb" PartId="5dd9ff52c7f64c41bbe37e02186c2552"/>
                  <Part Type="strPunktas" Nr="2" Abbr="13 str. 2 d. 2 p." DocPartId="bec12e328aab4d3d890dab6d6aeb7e95" PartId="5950a82c1cbf4d66bf0d353d6767b534"/>
                  <Part Type="strPunktas" Nr="3" Abbr="13 str. 2 d. 3 p." DocPartId="d1a5660c33d5459780d21b1e1517f864" PartId="75fb20fdc9814b14a1dbeb79b208f132"/>
                </Part>
                <Part Type="strDalis" Nr="3" Abbr="13 str. 3 d." DocPartId="0cb60c3bcc05492cb1893f81135b3288" PartId="6b8556e1fc8244f1a71739b1c7164ad0"/>
                <Part Type="strDalis" Nr="4" Abbr="13 str. 4 d." DocPartId="229f4878b9a24b9493a689a26e1f12b9" PartId="f84349dce4074cb88758951be970c3e5"/>
              </Part>
              <Part Type="straipsnis" Nr="14" Abbr="14 str." Title="Socialinio draudimo išmokos" DocPartId="c9866e8d6f6e4fd98ae7371b8fccfd06" PartId="ca2537e39bec45bc9aca7c3089ad4c32">
                <Part Type="strDalis" Nr="1" Abbr="14 str. 1 d." DocPartId="ae5e763e11824242b67fe11ac551d4f0" PartId="caf79e6adfb54593a3838ef7bb8cdf58"/>
              </Part>
            </Part>
            <Part Type="skyrius" Nr="3" Title="DRAUDĖJŲ, APDRAUSTŲJŲ ASMENŲ IR SOCIALINIO DRAUDIMO IŠMOKŲ GAVĖJŲ TEISĖS, PAREIGOS IR ATSAKOMYBĖ" DocPartId="5b1d21de079347a591ed1a77efc1812a" PartId="d5f5015c81974c6083e4e856744b4b56">
              <Part Type="straipsnis" Nr="15" Abbr="15 str." Title="Teisė gauti informaciją" DocPartId="73d948aa477a49bb8dc7affbfea5c310" PartId="0a2924bdba724d50ae405f79092d09eb">
                <Part Type="strDalis" Nr="1" Abbr="15 str. 1 d." DocPartId="2153893efef64fd4accd0c5c958cc4d7" PartId="b0e2467d0a634a8dbfdd7a8da288d358"/>
                <Part Type="strDalis" Nr="2" Abbr="15 str. 2 d." DocPartId="fc91c7f2cd68467783d68627097c01f9" PartId="ac750639c52042eeb0cc0ab07cc146bd"/>
                <Part Type="strDalis" Nr="3" Abbr="15 str. 3 d." DocPartId="d7ebb424e4c246998171c5c17057d3a6" PartId="2fcf797d09184f158cbb3653d2ed33b6">
                  <Part Type="strPunktas" Nr="1" Abbr="15 str. 3 d. 1 p." DocPartId="86b04c77fcc34043ab8df82b87cd2158" PartId="d087a12f8c8c48dda44880ccde3323ee"/>
                  <Part Type="strPunktas" Nr="2" Abbr="15 str. 3 d. 2 p." DocPartId="15a3f87699d6409ea4f7e5a43e6f53e3" PartId="03c02ad0a69046adbb596c24e639323c"/>
                  <Part Type="strPunktas" Nr="3" Abbr="15 str. 3 d. 3 p." DocPartId="b4cad61f61b34b2180c28019485dae2d" PartId="904870092a5247af9fff7ddbf3f2be27"/>
                  <Part Type="strPunktas" Nr="4" Abbr="15 str. 3 d. 4 p." DocPartId="8caa7a6f2404452e876a92002738427a" PartId="e377106af2d849c581c72c11c706d609"/>
                  <Part Type="strPunktas" Nr="5" Abbr="15 str. 3 d. 5 p." DocPartId="17a7cefe4cef4a9083fc700db1b29940" PartId="f4990f923a0b4931adf02f53f44619a8"/>
                </Part>
                <Part Type="strDalis" Nr="4" Abbr="15 str. 4 d." DocPartId="3571480bb0e9421e9515cd36326550b8" PartId="ffb94a8d3c33442fb00ef8a816035756"/>
                <Part Type="strDalis" Nr="5" Abbr="15 str. 5 d." DocPartId="bb21fade79914099b31756cb2cd3e1ad" PartId="7e1f072581e6433793f5eded75febca8"/>
              </Part>
              <Part Type="straipsnis" Nr="16" Abbr="16 str." Title="Duomenų apie draudėjus, apdraustuosius asmenis ir socialinio draudimo išmokų gavėjus tvarkymas" DocPartId="231095ec1f7646caa9ac02e00227f5e6" PartId="644513a48a3b40a08230c6a50ae90e0e">
                <Part Type="strDalis" Nr="1" Abbr="16 str. 1 d." DocPartId="f5749fe4050d41f98fc8233786a1c9c3" PartId="346ed57836e94d0683dc2fcf33099edb"/>
              </Part>
              <Part Type="straipsnis" Nr="17" Abbr="17 str." Title="Draudėjų pareigos" DocPartId="6bf3557cb7f94759ad44c6459649f042" PartId="ccbeb40fc2df4e6ab97bdf4401b5109b">
                <Part Type="strDalis" Nr="1" Abbr="17 str. 1 d." DocPartId="9d843aaaa5984860bb75c4ae9e172e9a" PartId="c6944ff2002c4d1d9527fb175939ff77"/>
                <Part Type="strDalis" Nr="2" Abbr="17 str. 2 d." DocPartId="98bc18e780b7493a913a8395598873c6" PartId="6df26c4a71b44a2aa3e62693ce7c78c3"/>
                <Part Type="strDalis" Nr="3" Abbr="17 str. 3 d." DocPartId="44fdb61770fc4bb8a4b9ea1489f1816f" PartId="47105ec04c184e2f8df94e97576ecbd7"/>
              </Part>
              <Part Type="straipsnis" Nr="18" Abbr="18 str." Title="Apdraustųjų asmenų ir socialinio draudimo išmokų gavėjų pareigos" DocPartId="0cd591c2063a4cbfa0c6af4522295508" PartId="43d75dd9593e44bf8ee7cecd7283deb4">
                <Part Type="strDalis" Nr="1" Abbr="18 str. 1 d." DocPartId="a51c09fe8ec04cc9bb03d779e9143dc0" PartId="50ede379afc5419598d02a1ca08f62c3"/>
              </Part>
              <Part Type="straipsnis" Nr="19" Abbr="19 str." Title="Atsakomybė už ne laiku ir neteisingą socialinio draudimo įmokų mokėjimą" DocPartId="8bcb94bb90114941a064f46a80d6d2af" PartId="497ccb2c411646c9a4d3e257504e4129">
                <Part Type="strDalis" Nr="1" Abbr="19 str. 1 d." DocPartId="ef68db0858cd4a988bf5bc7d0833c000" PartId="05b183c21a384c41a00f13cd22ba41ea"/>
                <Part Type="strDalis" Nr="2" Abbr="19 str. 2 d." DocPartId="b63c020ea55a47c5b2ef5828eb2dec00" PartId="18ac8ec0e1bd46d8959bb3047d74a3d1"/>
                <Part Type="strDalis" Nr="3" Abbr="19 str. 3 d." DocPartId="5cba15465cd2497fa009c0451257fd84" PartId="82f96378630a4b218917d8f279e490d2"/>
                <Part Type="strDalis" Nr="4" Abbr="19 str. 4 d." DocPartId="1719c7fbc8ca49c881ef51d3853e9d54" PartId="5e787fbed9e74799a771e1517bec60e8"/>
                <Part Type="strDalis" Nr="5" Abbr="19 str. 5 d." DocPartId="e193631289c1430b90fc42aaec863b37" PartId="12f211d8fc6d4925b9366499fdc045ae">
                  <Part Type="strPunktas" Nr="1" Abbr="19 str. 5 d. 1 p." DocPartId="5a867a896f794d2eb214ec9ca976da9a" PartId="e371bb4dfb5e40539d401af45661db2d"/>
                  <Part Type="strPunktas" Nr="2" Abbr="19 str. 5 d. 2 p." DocPartId="0e3eeac415df4a499bee80e480f43b8f" PartId="f30d9ad762934be489bcb6ef503f9886"/>
                </Part>
                <Part Type="strDalis" Nr="6" Abbr="19 str. 6 d." DocPartId="0df2dae7c8ec43a1abf31ad43331cc33" PartId="e678da454b5e4e359e8b2f2d64a3b3fc"/>
                <Part Type="strDalis" Nr="7" Abbr="19 str. 7 d." DocPartId="4f96062cc2b440baa0c89b1f41b25cf7" PartId="04715c291bfe4befb61a36d7048c9758"/>
                <Part Type="strDalis" Nr="8" Abbr="19 str. 8 d." DocPartId="b3fdffd070e24631b0adf4d3ad73383d" PartId="f566e80e62834d1d82beaf9db8346b50"/>
                <Part Type="strDalis" Nr="9" Abbr="19 str. 9 d." DocPartId="b3c174e1203e469ab37647e0b8d15b82" PartId="2cac71ebb2134471a1a1db23b1cf33cc"/>
                <Part Type="strDalis" Nr="10" Abbr="19 str. 10 d." DocPartId="e0ddcc55774f4ecf82348da9672ac660" PartId="31e8094f9db642478cc866174228f989"/>
                <Part Type="strDalis" Nr="11" Abbr="19 str. 11 d." DocPartId="c13a89e222a94a819469d11802c08b1e" PartId="a340eb73504243fe934b70efde021b1f"/>
                <Part Type="strDalis" Nr="12" Abbr="19 str. 12 d." DocPartId="5d73bbb47b9a4887b900f89b05282b8f" PartId="fa5e70d344d14205b011bb41d2147a7e"/>
                <Part Type="strDalis" Nr="13" Abbr="19 str. 13 d." DocPartId="c8215e1d0b3d40d1946e77a766db230d" PartId="8441998be27e49f79b0cccb6d3344c65"/>
                <Part Type="strDalis" Nr="14" Abbr="19 str. 14 d." DocPartId="ab68b52a0c9f42efa5be0c67cbf10146" PartId="b3524854ce52429298f8048e334817ca"/>
              </Part>
              <Part Type="straipsnis" Nr="20" Abbr="20 str." Title="Socialinio draudimo įmokų, delspinigių, palūkanų ir baudų priverstinio išieškojimo būdai" DocPartId="1afdf33084144745a7e2c997c11b1ceb" PartId="f718639906bd41a6b8b338905e1bf040">
                <Part Type="strDalis" Nr="1" Abbr="20 str. 1 d." DocPartId="9dc2141f574b4a63a7eb08e24322694c" PartId="e1e4f8201f234f7c895c614d2806b253">
                  <Part Type="strPunktas" Nr="1" Abbr="20 str. 1 d. 1 p." DocPartId="49e56f34dd3b4a3ca0b3587495ecb259" PartId="92b657684c004673852556135e502844"/>
                  <Part Type="strPunktas" Nr="2" Abbr="20 str. 1 d. 2 p." DocPartId="ceca0947d2d449df960d2ab76cc9cd0e" PartId="82831acfafbd446890b36c8a77807ff6"/>
                  <Part Type="strPunktas" Nr="3" Abbr="20 str. 1 d. 3 p." DocPartId="6ba1e8b1829e4f998931ce6dbd9cccb5" PartId="c3347c0994674168a049268fc59d441c"/>
                  <Part Type="strPunktas" Nr="4" Abbr="20 str. 1 d. 4 p." DocPartId="544b3a2ea71045549a9b4366e31e0493" PartId="60b044f5e5924c62812b03a0598f4e98"/>
                </Part>
                <Part Type="strDalis" Nr="2" Abbr="20 str. 2 d." DocPartId="23fe451354654a0c9800a99229b6d1f9" PartId="35802ea97ac54eb2b7885a7ac06b0b56"/>
                <Part Type="strDalis" Nr="3" Abbr="20 str. 3 d." DocPartId="4427aa89548d4aab8e9dab50ff519a97" PartId="5d80cd65b2af4cea96027ce7dcd7d4b5">
                  <Part Type="strPunktas" Nr="1" Abbr="20 str. 3 d. 1 p." DocPartId="b7c0d7d1520f427db19021d83d67c145" PartId="a83465f1cd594a8b8a8e9f189643f67b"/>
                  <Part Type="strPunktas" Nr="2" Abbr="20 str. 3 d. 2 p." DocPartId="86805e23d1de47e1942f3c790e867b4e" PartId="140f29ab858a4943b3a43d0d99cfb305"/>
                  <Part Type="strPunktas" Nr="3" Abbr="20 str. 3 d. 3 p." DocPartId="c448b1d1fa0d4d33ad112e4f4a9fa343" PartId="1996368f00e4443ca3b919e04e70bf09"/>
                </Part>
                <Part Type="strDalis" Nr="4" Abbr="20 str. 4 d." DocPartId="f7a6c7fb8a5740569af87d5d35919258" PartId="ce3dcfe83a3949a793cf96ccdbe24db5"/>
                <Part Type="strDalis" Nr="5" Abbr="20 str. 5 d." DocPartId="d2476a41093b465281910b056749dc8e" PartId="82c663274b1d4acfb3edcf484c91eb0d"/>
              </Part>
              <Part Type="straipsnis" Nr="21" Abbr="21 str." Title="Atsakomybė už Fondui padarytą žalą" DocPartId="a99e603fbc0944129463d969626b6071" PartId="721e315402834918800a0c2b728d4d74">
                <Part Type="strDalis" Nr="1" Abbr="21 str. 1 d." DocPartId="a1bd460d7c4247aaadc39294c69c2bb0" PartId="943981199b09478c848a25b65112c23f"/>
                <Part Type="strDalis" Nr="2" Abbr="21 str. 2 d." DocPartId="492f2658d3514dedaeb033942d3cc358" PartId="40ec192b4dc9407898e4a92c74cf3b2c"/>
              </Part>
            </Part>
            <Part Type="skyrius" Nr="4" Title="SOCIALINIO DRAUDIMO FINANSAI IR TURTAS" DocPartId="c82ec3adf9d745ffb40bba4c149b5e63" PartId="fd4c9676e20c4edf94fd6a4cbb7a10ab">
              <Part Type="straipsnis" Nr="22" Abbr="22 str." Title="Fondo finansai ir į Fondo apskaitą įtrauktas turtas" DocPartId="57ee8cd87de649c3bad85c78eaa9f5e6" PartId="941dd4065f3d4a3c8c3393eb333e41f4">
                <Part Type="strDalis" Nr="1" Abbr="22 str. 1 d." DocPartId="e51aa5e4cc884147bb9e7c0763b6b07e" PartId="fe08d7f72faa4339801b009e50fca1f6"/>
                <Part Type="strDalis" Nr="2" Abbr="22 str. 2 d." DocPartId="72f25ff272bf46b79fd9c79826021087" PartId="8e8fd981e25c49b2a69f4606e2dc4057"/>
                <Part Type="strDalis" Nr="3" Abbr="22 str. 3 d." DocPartId="9298529423854422a222fd6b607377ff" PartId="2d50971fa509405aa4689b6356507ade"/>
                <Part Type="strDalis" Nr="4" Abbr="22 str. 4 d." DocPartId="3058f23a042b47b3a5ff244bb09ebdcc" PartId="4c6b578d40e949b0ac29a71bafb97d95"/>
                <Part Type="strDalis" Nr="5" Abbr="22 str. 5 d." DocPartId="7f261a509cfc4c5ea36af86729d3f741" PartId="a4140a1c4b414a5abd76992e794fe24a">
                  <Part Type="strPunktas" Nr="1" Abbr="22 str. 5 d. 1 p." DocPartId="4100052e3d2c4a11a8c15c10f3e27372" PartId="b66cb1edb7fc4a4688bfa4ebd4d94549"/>
                  <Part Type="strPunktas" Nr="2" Abbr="22 str. 5 d. 2 p." DocPartId="faa8db92dc9048c9bcc5d922b58846d8" PartId="40dfc914ff344f21b3bc782fc015d860"/>
                </Part>
              </Part>
              <Part Type="straipsnis" Nr="23" Abbr="23 str." Title="Fondo biudžeto ir valstybės biudžeto santykiai" DocPartId="32be548ddabc42d3a14364e4cb4e6f32" PartId="12bb834eed314ce99de8f5eef03d325f">
                <Part Type="strDalis" Nr="1" Abbr="23 str. 1 d." DocPartId="e556d25487e6485fb4118b158549714e" PartId="31b5919b991b45e6a9a99b1785c52183"/>
                <Part Type="strDalis" Nr="2" Abbr="23 str. 2 d." DocPartId="19f7341ab33d4ad4b386dca2095f6c2a" PartId="463df6ce13564f19ad929d18f5a6e661"/>
                <Part Type="strDalis" Nr="3" Abbr="23 str. 3 d." DocPartId="ab3e64c608144692a548018bd7b49d5b" PartId="6b3752608b1240e995aac6918efac0af"/>
                <Part Type="strDalis" Nr="4" Abbr="23 str. 4 d." DocPartId="a0264b63e87a44adb39a38091623fea8" PartId="3fa78e3decdc41b292553656e642389d"/>
                <Part Type="strDalis" Nr="5" Abbr="23 str. 5 d." DocPartId="e5ba447a5d17462bb7907a7563558044" PartId="5eb1feb2b43f44d38809ce6f229cf247"/>
                <Part Type="strDalis" Nr="6" Abbr="23 str. 6 d." DocPartId="edb19ffdcc39435e968515a9e660cee8" PartId="19bf4f2443ac494c851590364382df35"/>
              </Part>
              <Part Type="straipsnis" Nr="24" Abbr="24 str." Title="Fondo administravimo įstaigų santykiai su kredito, mokėjimo ir (ar) elektroninių pinigų įstaigomis ir kitomis įstaigomis, įmonėmis ir organizacijomis" DocPartId="4792b26e499142eb909fd780677c68d8" PartId="ed8dcb1a96bb4ec3a230e7cc81876889">
                <Part Type="strDalis" Nr="1" Abbr="24 str. 1 d." DocPartId="018bc0ba3ff44eb7bacbc42ea3088457" PartId="48d1c31f6e83491da25863165952d5e7"/>
                <Part Type="strDalis" Nr="2" Abbr="24 str. 2 d." DocPartId="99f2add399064ee88ba6e3dfd5d05af7" PartId="9aa39813354e4612a8e07619579f6809"/>
                <Part Type="strDalis" Nr="3" Abbr="24 str. 3 d." DocPartId="b5356dce8138474491457f45724a728c" PartId="c7f4362a25694d62ae447d6f9248434f"/>
                <Part Type="strDalis" Nr="4" Abbr="24 str. 4 d." DocPartId="a5d6effe524a4a749cefc692455a76c0" PartId="f96f9a9b8ae7450e985277409563169b"/>
              </Part>
              <Part Type="straipsnis" Nr="25" Abbr="25 str." Title="Fondo valdybos santykiai su fondais" DocPartId="46a68b67bc21452ebd0309e8a7d08a85" PartId="efac2e63a05143feb354bb8807693df1">
                <Part Type="strDalis" Nr="1" Abbr="25 str. 1 d." DocPartId="46530f6450644a6bab9d0563955d1fd2" PartId="43536f52b71847d098cefbf202a22433"/>
                <Part Type="strDalis" Nr="2" Abbr="25 str. 2 d." DocPartId="4824311fb9234dbb9566a75bce6bfe3e" PartId="e0c6a2d86f35432a9cf18cf4bb0bd8a8"/>
                <Part Type="strDalis" Nr="3" Abbr="25 str. 3 d." DocPartId="1ef5cb1b3c944cbcbf222b89eac95d4a" PartId="fa788a45fd414dbe9a01bdadb156f883"/>
                <Part Type="strDalis" Nr="4" Abbr="25 str. 4 d." DocPartId="d66b64cdb34749a48df4fa27736dcbb8" PartId="f929522f17a84e69ade8148f0a89897f"/>
              </Part>
              <Part Type="straipsnis" Nr="26" Abbr="26 str." Title="Fondo administravimo įstaigų delspinigiai" DocPartId="fc45e2ac18d04ce6893fc2e13732f35b" PartId="4c11f2d8966c4c9ca0b7984328b5e710">
                <Part Type="strDalis" Nr="1" Abbr="26 str. 1 d." DocPartId="e7cb25a6373744f5b67fbc67386e3b9c" PartId="f31bf6ce89e84c068a1a202d3194b3d6"/>
              </Part>
            </Part>
            <Part Type="skyrius" Nr="5" Title="SOCIALINIO DRAUDIMO VALDYMO SISTEMA" DocPartId="cc98b3542590484a851a61d8f21af599" PartId="13607940f8194294ac0155f495fdf615">
              <Part Type="straipsnis" Nr="27" Abbr="27 str." Title="Socialinio draudimo valdymo sistema, dalyviai ir Fondo valdymo struktūra" DocPartId="090b55b37e6d4de68418a07de15ee045" PartId="b13fd077a50546b9b100bbe47f9574f0">
                <Part Type="strDalis" Nr="1" Abbr="27 str. 1 d." DocPartId="b63810bcae044372af68cdfa2798f5c2" PartId="a8cc3090de0149d8b795c73d505d2eec">
                  <Part Type="strPunktas" Nr="1" Abbr="27 str. 1 d. 1 p." DocPartId="a160eeb0ae344f0eb98d84a445c9fae0" PartId="5b9d5c13919b4c05b5f5fe8ff74ed15e"/>
                  <Part Type="strPunktas" Nr="2" Abbr="27 str. 1 d. 2 p." DocPartId="0473286c7c3842499919b482f6646c81" PartId="da0b27f6221046f1a34dd5484a687d10"/>
                  <Part Type="strPunktas" Nr="3" Abbr="27 str. 1 d. 3 p." DocPartId="f4a1ca02779942889d56b8546220bf51" PartId="cd2027ac54ea4efe91821918b77dc5ef"/>
                  <Part Type="strPunktas" Nr="4" Abbr="27 str. 1 d. 4 p." DocPartId="9007c7d9d7ff47d7a961aa84fa760253" PartId="1b3bb5472467478e89c0c7c9ffde940b"/>
                </Part>
                <Part Type="strDalis" Nr="2" Abbr="27 str. 2 d." DocPartId="ce10ab884332451f96650eb7a21c698c" PartId="8afaf1351b1b4988b4d2b405772c5876">
                  <Part Type="strPunktas" Nr="1" Abbr="27 str. 2 d. 1 p." DocPartId="63d3e6772e9642978811825a1bafef78" PartId="50c0c572159a42d0938623adb5212bf5"/>
                  <Part Type="strPunktas" Nr="2" Abbr="27 str. 2 d. 2 p." DocPartId="e19129206fe34bd9bb964db4a6092c7b" PartId="559f7b5fe29e4aeca451c64a1cabe065"/>
                  <Part Type="strPunktas" Nr="3" Abbr="27 str. 2 d. 3 p." DocPartId="c32067f25223405f98daaff29caef9df" PartId="52e4b958ba0945ff80d73f5fc2c491fb"/>
                  <Part Type="strPunktas" Nr="4" Abbr="27 str. 2 d. 4 p." DocPartId="b2516430a798404980f7ba74754cd617" PartId="b772c93084644e33a133dedb3ece8f55"/>
                  <Part Type="strPunktas" Nr="5" Abbr="27 str. 2 d. 5 p." DocPartId="dcd99393b4724db6837f9c0088e75de2" PartId="5c7c6b5165f543d09c802df86e2dfca5"/>
                  <Part Type="strPunktas" Nr="6" Abbr="27 str. 2 d. 6 p." DocPartId="4d5e781e115c4c8dbda4e5ba7c37df16" PartId="c0f69795884c4177902c72825c0bb81b"/>
                </Part>
                <Part Type="strDalis" Nr="3" Abbr="27 str. 3 d." DocPartId="d7eafe3f1cb84965818d7e83a456f237" PartId="26e18f31b1d445459a736f59b6a5cc02"/>
              </Part>
              <Part Type="straipsnis" Nr="28" Abbr="28 str." Title="Socialinės apsaugos ir darbo ministerijos funkcijos socialinio draudimo valdymo sistemoje" DocPartId="2b22868bbbdb4d96a129ebcc003922cc" PartId="22edd7896bfd40568819fb6282b85f7d">
                <Part Type="strDalis" Nr="1" Abbr="28 str. 1 d." DocPartId="7161ea5636d24b05abea9d185c4b4cbe" PartId="244f5f31e91f4f8d974941178e7ee2cf">
                  <Part Type="strPunktas" Nr="1" Abbr="28 str. 1 d. 1 p." DocPartId="b9b3538b58ab417d96f520cc02fab78a" PartId="a259ea6e21c74c15824664409eadd537"/>
                  <Part Type="strPunktas" Nr="2" Abbr="28 str. 1 d. 2 p." DocPartId="c3687551b3464f6f92633a0de0c9be93" PartId="7cb9a3c94d5a4912bc8ce648545d1a55"/>
                  <Part Type="strPunktas" Nr="3" Abbr="28 str. 1 d. 3 p." DocPartId="c1907fd9242c4b379071e0fe734b826f" PartId="351796eebe0c43e98fda4d7a613ab29f"/>
                  <Part Type="strPunktas" Nr="4" Abbr="28 str. 1 d. 4 p." DocPartId="cb881de7c328494e9c0255846f143f7d" PartId="f7a2c4c00fe44c49a0a0f03ca3b2dda1"/>
                  <Part Type="strPunktas" Nr="5" Abbr="28 str. 1 d. 5 p." DocPartId="caf5cd46223448f0b70ceee3d6f417bb" PartId="5daf72377cd34f7f9d4540d94b0a8ba1"/>
                  <Part Type="strPunktas" Nr="6" Abbr="28 str. 1 d. 6 p." DocPartId="8281aff1fa37446990f58e562ad1a743" PartId="2b265edd00394ac0a35d10ee382dc990"/>
                </Part>
              </Part>
              <Part Type="straipsnis" Nr="29" Abbr="29 str." Title="Fondo taryba" DocPartId="56e496402a1b41b6916ed4cb3237e7b8" PartId="4c2a42068f8f49a38eb4c969446791dd">
                <Part Type="strDalis" Nr="1" Abbr="29 str. 1 d." DocPartId="6532bc0b28254187a4cf1a4feda12c37" PartId="b17ba51fea564ea7b31a6bf7fdca9aae"/>
                <Part Type="strDalis" Nr="2" Abbr="29 str. 2 d." DocPartId="f05c426ffb8841aa8c8f2647b3905b30" PartId="253ba0fce1b042809579ff32c003d800"/>
                <Part Type="strDalis" Nr="3" Abbr="29 str. 3 d." DocPartId="e768a60c8910443b96f5fb821c881cec" PartId="7b4eebd6fa5a4133bf8e3e591ce71dfd"/>
                <Part Type="strDalis" Nr="4" Abbr="29 str. 4 d." DocPartId="38f6261c62f04c85ae060c0320b10ec2" PartId="83ba8b85ca6b4bb9b9437deeaf066628"/>
                <Part Type="strDalis" Nr="5" Abbr="29 str. 5 d." DocPartId="cccca37cd6884e9597168b535e6b935e" PartId="9f28de457ac6400f9e9676efe8fb2b40"/>
                <Part Type="strDalis" Nr="6" Abbr="29 str. 6 d." DocPartId="2299fde79e0640a7beac34a539e1dd5e" PartId="8d752e4d2fec4fb7ab67c0d4f553642b"/>
                <Part Type="strDalis" Nr="7" Abbr="29 str. 7 d." DocPartId="74a5c81879b64d23b066002aae690226" PartId="359a43e344084996b85c2843caa6ed2c"/>
                <Part Type="strDalis" Nr="8" Abbr="29 str. 8 d." DocPartId="fa136763cf3f4165ae27fee844b647f5" PartId="fe497c7f36ef4bc28f605d16beadd002"/>
                <Part Type="strDalis" Nr="9" Abbr="29 str. 9 d." DocPartId="6ce16a42a84e43398a4d785bc9fed773" PartId="203374a74f24472d997d527728d84e8c"/>
                <Part Type="strDalis" Nr="10" Abbr="29 str. 10 d." DocPartId="d1203cba3f574469a19262db70b6d457" PartId="d33abde23e264c4abe9fa10aad4638a4"/>
              </Part>
              <Part Type="straipsnis" Nr="30" Abbr="30 str." Title="Fondo tarybos kompetencija" DocPartId="68a0db84d78b4baea4f70819035ae1e5" PartId="ff8e3f18346649d789e105eb2cb12610">
                <Part Type="strDalis" Nr="1" Abbr="30 str. 1 d." DocPartId="8c55b141841d4d7180ab7905828896a1" PartId="32de9ada149d40a1805cd5ae90f05903">
                  <Part Type="strPunktas" Nr="1" Abbr="30 str. 1 d. 1 p." DocPartId="7c8eecc5bb734e60864d1e999a61cf1a" PartId="84263a31fd454e4cae98347e8e76eaf7"/>
                  <Part Type="strPunktas" Nr="2" Abbr="30 str. 1 d. 2 p." DocPartId="7e8c49c3d1e045f0ac92c1b747a11e83" PartId="894de9ab23204a8c9c3f6feb588b5387"/>
                  <Part Type="strPunktas" Nr="3" Abbr="30 str. 1 d. 3 p." DocPartId="939bc4fe6a5a46e29fbfaf5fcec61fef" PartId="9fe5b64e796c4d53b170946796135d1e"/>
                  <Part Type="strPunktas" Nr="4" Abbr="30 str. 1 d. 4 p." DocPartId="12190fcdddbf425180fc0d9140548011" PartId="7bdd3cc3c32649258fafceb7db9b66df"/>
                  <Part Type="strPunktas" Nr="5" Abbr="30 str. 1 d. 5 p." DocPartId="eec4d5c4010d444bb6e470a4b15248d9" PartId="d5d8e80ab8e04f4f8618a36b8f52266b"/>
                  <Part Type="strPunktas" Nr="6" Abbr="30 str. 1 d. 6 p." DocPartId="ad47525c6d994d89a913febaedb559f8" PartId="f8eb5d13f9344e1a87fb34f235739cad"/>
                  <Part Type="strPunktas" Nr="7" Abbr="30 str. 1 d. 7 p." DocPartId="d42031ca262d461193e03bae87959e61" PartId="79f3c9432f604ddaa89ea10fac0a7a07"/>
                  <Part Type="strPunktas" Nr="8" Abbr="30 str. 1 d. 8 p." DocPartId="8225eecf3b5f47208e93e7a43d0e5a1b" PartId="58eaa64aee20435e826805b2de2b5d9f"/>
                  <Part Type="strPunktas" Nr="9" Abbr="30 str. 1 d. 9 p." DocPartId="a09f1a6c140e4e9ea8df4064a5cc61c7" PartId="a88c4b4292d44688b31aeded44c4a764"/>
                  <Part Type="strPunktas" Nr="10" Abbr="30 str. 1 d. 10 p." DocPartId="d7d4b95647034fed9f34d68acdba8576" PartId="d21b8f7524d64e58a43a359250259078"/>
                  <Part Type="strPunktas" Nr="11" Abbr="30 str. 1 d. 11 p." DocPartId="72f9be1c6ab3408e8e10fdad75776c5e" PartId="d227db8c4bb1491097fe3dab4c3f13a8"/>
                </Part>
              </Part>
              <Part Type="straipsnis" Nr="31" Abbr="31 str." Title="Fondo valdyba" DocPartId="c4499bda18fe4f0d834331fdc4bf350b" PartId="e526aa264eb840d98f59dbc703c65271">
                <Part Type="strDalis" Nr="1" Abbr="31 str. 1 d." DocPartId="aa92922f98cc4410ab5bbb9bbc32edc1" PartId="2a2c4eb389994977bd5bc26d283e2c37"/>
                <Part Type="strDalis" Nr="2" Abbr="31 str. 2 d." DocPartId="9bb8302a85b94e3a99cfca1056ceaa03" PartId="96d2e3adac28486eabef5eed34c74b63"/>
                <Part Type="strDalis" Nr="3" Abbr="31 str. 3 d." DocPartId="041c65d157a44d3b98cc7541ebb4c5e3" PartId="a0b8a12fb4bd47d8ba241e64959a1386"/>
                <Part Type="strDalis" Nr="4" Abbr="31 str. 4 d." DocPartId="46d3d4af4ee84e3f865c9d1a459310d4" PartId="a1c5552d866941cf8ffba15b95ce2f67"/>
              </Part>
              <Part Type="straipsnis" Nr="32" Abbr="32 str." Title="Fondo valdybos funkcijos ir teisės" DocPartId="ca2dc300a56e47cc9636e71acafe0788" PartId="3a15834fdaef4a15b473625cff627338">
                <Part Type="strDalis" Nr="1" Abbr="32 str. 1 d." DocPartId="2c52a6a922b84756a8a3a826f1297acd" PartId="b19fd7850f8b4a71b9c3c7924d30c88a">
                  <Part Type="strPunktas" Nr="1" Abbr="32 str. 1 d. 1 p." DocPartId="71d0fd12bb5846f9bfd88f364fd3faf4" PartId="46af0a907e4541529d1a95b0a0c34fb1"/>
                  <Part Type="strPunktas" Nr="2" Abbr="32 str. 1 d. 2 p." DocPartId="c686884b9a914c2baa88e36b4e091380" PartId="0e1fc55f8a5545be9517c3fe0774f230"/>
                  <Part Type="strPunktas" Nr="3" Abbr="32 str. 1 d. 3 p." DocPartId="013cc73f342147b8bc639f738551f519" PartId="40ee95a40db342928e50b93405bf3ddb"/>
                  <Part Type="strPunktas" Nr="4" Abbr="32 str. 1 d. 4 p." DocPartId="b5e04b73008b470fb02cdde86f195643" PartId="e6bae0097cb64476a0cc45da1fa2e114"/>
                  <Part Type="strPunktas" Nr="5" Abbr="32 str. 1 d. 5 p." DocPartId="01b053d17da34888ac6d36cba86e00a4" PartId="001c59de2a9c4b02bf3096f6fd2b21ac"/>
                  <Part Type="strPunktas" Nr="6" Abbr="32 str. 1 d. 6 p." DocPartId="4aa928e60cf5436cbf5ed1b42c90106b" PartId="a12b5a5cc2de424c8fde3e9717017d51"/>
                  <Part Type="strPunktas" Nr="7" Abbr="32 str. 1 d. 7 p." DocPartId="9be117e4faee45bc996451596b71ea60" PartId="20537e5f12404eefb898106eb94835c5"/>
                  <Part Type="strPunktas" Nr="8" Abbr="32 str. 1 d. 8 p." DocPartId="a27a9d6f79464343923be4fcd6b18bb1" PartId="618a971317134132ad34f72a0feb3686"/>
                  <Part Type="strPunktas" Nr="9" Abbr="32 str. 1 d. 9 p." DocPartId="79587886a49c453e8b3c1b43b360db8c" PartId="09260b2c8ee24abea5a4a1faa7b3bdbe"/>
                  <Part Type="strPunktas" Nr="10" Abbr="32 str. 1 d. 10 p." DocPartId="dcb3ac98b8284e709daa99f4316f274e" PartId="75836c6e2b7d47d1a19ef26fa4822703"/>
                  <Part Type="strPunktas" Nr="11" Abbr="32 str. 1 d. 11 p." DocPartId="3b31958571544fad96e6ee2f05c83324" PartId="8668d55886aa4287b9f76e771101f72a"/>
                  <Part Type="strPunktas" Nr="12" Abbr="32 str. 1 d. 12 p." DocPartId="41a5e0a831ad4048b1f9ef70dc07b6e3" PartId="4183d8d2eacd4ba1a5b4424659346c04"/>
                  <Part Type="strPunktas" Nr="13" Abbr="32 str. 1 d. 13 p." DocPartId="eb426049e97a4751b907478ddac581b4" PartId="cd2ef32e6cee4206b08e96509ed25023"/>
                  <Part Type="strPunktas" Nr="14" Abbr="32 str. 1 d. 14 p." DocPartId="c69ea2b535364e5f87aebd54bea3d129" PartId="2cc1a7b016a64b28b15d58541e46b29a"/>
                  <Part Type="strPunktas" Nr="15" Abbr="32 str. 1 d. 15 p." DocPartId="b59f4e9da1924a3a84243147e53921b4" PartId="0a5dc6b1ee504106be8e8172471cf94f"/>
                  <Part Type="strPunktas" Nr="16" Abbr="32 str. 1 d. 16 p." DocPartId="f3bb76a1a6da407b93211c454dd48b93" PartId="5b759fe6c3654b94af8a6058d809b3b3"/>
                  <Part Type="strPunktas" Nr="17" Abbr="32 str. 1 d. 17 p." DocPartId="9cb9d5a0570f4f71bad4213c784b3799" PartId="c47203efb9b548dcbcad17aa12614d4f"/>
                  <Part Type="strPunktas" Nr="18" Abbr="32 str. 1 d. 18 p." DocPartId="b1e0483c711a4441894fcde2c7115f5c" PartId="71e2a8fdcb1843208789712a2346df6d"/>
                  <Part Type="strPunktas" Nr="19" Abbr="32 str. 1 d. 19 p." DocPartId="0ceea7065d7842a7b19f76b580227615" PartId="cf8644ccd1b54024a64d96ea5b555ec6"/>
                  <Part Type="strPunktas" Nr="20" Abbr="32 str. 1 d. 20 p." DocPartId="b65af1cb385646239745af318cadccfd" PartId="7ae8880eb0f74c7ea6fbb2c07976e60a"/>
                  <Part Type="strPunktas" Nr="21" Abbr="32 str. 1 d. 21 p." DocPartId="3cc45dcf12554fa4bd480e2911b0deee" PartId="cea18a59b21b4367a27b3f40eb73b388"/>
                </Part>
                <Part Type="strDalis" Nr="2" Abbr="32 str. 2 d." DocPartId="a01f0b60a93243228ec9e870c2b92666" PartId="6da97a8d8c134ae6b695b638fd1f1632">
                  <Part Type="strPunktas" Nr="1" Abbr="32 str. 2 d. 1 p." DocPartId="9f687cc93ccd40c786f26b4c729eedec" PartId="7b6f0f012ce146a2ae9756b0fb66d376"/>
                  <Part Type="strPunktas" Nr="2" Abbr="32 str. 2 d. 2 p." DocPartId="8e426765640a430684ad34fda145e6f2" PartId="0f12daa66f7a4f07a6f2f028646c4919"/>
                  <Part Type="strPunktas" Nr="3" Abbr="32 str. 2 d. 3 p." DocPartId="12f5691957ec40b190dfe0a4f748b9fe" PartId="4ed251ed5705415386c2a93e9d6f5325"/>
                  <Part Type="strPunktas" Nr="4" Abbr="32 str. 2 d. 4 p." DocPartId="3964f863e623403792a98be747e63c2b" PartId="e2847ad7a85e4d82899635770ff9b124"/>
                  <Part Type="strPunktas" Nr="5" Abbr="32 str. 2 d. 5 p." DocPartId="d9bedc81cfac4781aaec7b5591cd9db7" PartId="39d84fd1b5b94845b04dee76d8ec66e5"/>
                  <Part Type="strPunktas" Nr="6" Abbr="32 str. 2 d. 6 p." DocPartId="c1a2afee3ea54406862e151bfae5a560" PartId="cfe5e06530e94aa291bb474e5d44c478"/>
                  <Part Type="strPunktas" Nr="7" Abbr="32 str. 2 d. 7 p." DocPartId="f1cc1edb3a954e5597525967650bb83c" PartId="b1558d372fec4e3e97e5d3255b1f5e4d"/>
                  <Part Type="strPunktas" Nr="8" Abbr="32 str. 2 d. 8 p." DocPartId="886bb3b3634c46f1b758a0dbef51fd31" PartId="4755827f5eec4bdebc2e143a642071c4"/>
                  <Part Type="strPunktas" Nr="9" Abbr="32 str. 2 d. 9 p." DocPartId="b5dd1470363a43a48a312e54a04c5f42" PartId="7599404cdb7e452096f34354387a069f"/>
                  <Part Type="strPunktas" Nr="10" Abbr="32 str. 2 d. 10 p." DocPartId="18f1ec699ef94b75818b24ac27a3c144" PartId="1a8a6058c1ca44e8a7a9de56fbdff91f"/>
                  <Part Type="strPunktas" Nr="11" Abbr="32 str. 2 d. 11 p." DocPartId="3a37c7162b6345288cdb3664cd30d719" PartId="6535503adab24702b2e0cc558240f53c"/>
                  <Part Type="strPunktas" Nr="12" Abbr="32 str. 2 d. 12 p." DocPartId="502c4ba73dd2448c8164f6c15ac7bfe9" PartId="438ea9c6c32d43eaac3092cb535870db"/>
                  <Part Type="strPunktas" Nr="13" Abbr="32 str. 2 d. 13 p." DocPartId="a8f03bf5410548f396c0b59c0b829cf1" PartId="f0cb462f3ab44c6c96cf66cbb229b5c6"/>
                  <Part Type="strPunktas" Nr="14" Abbr="32 str. 2 d. 14 p." DocPartId="93d6d1e43f074ef7af86314b88caafec" PartId="8f914e40a8234213bb34a693dc4cb4f8"/>
                </Part>
              </Part>
              <Part Type="straipsnis" Nr="33" Abbr="33 str." Title="Fondo valdybos teritoriniai skyriai ir kitos įstaigos" DocPartId="322c8df325e4419687c994fe27edee8f" PartId="ffc4bef0d4694f889f7dc05a85d4bf26">
                <Part Type="strDalis" Nr="1" Abbr="33 str. 1 d." DocPartId="7136d33ab91849ae8791a44b12e52ac7" PartId="5ee13bc621e24ab4ac58bf6d34f05cee"/>
                <Part Type="strDalis" Nr="2" Abbr="33 str. 2 d." DocPartId="68597f847dfb4cc580852e04784e3c8c" PartId="cd9e6059bbf342e38ac41b6c25ba4adc"/>
                <Part Type="strDalis" Nr="3" Abbr="33 str. 3 d." DocPartId="5f92ccaa95e0482c834e260c901c9055" PartId="ffbfbd754c90403294b74f561a6de84a"/>
                <Part Type="strDalis" Nr="4" Abbr="33 str. 4 d." DocPartId="19923c3afb354b4a9fae981cb1789bff" PartId="e9ad11cc3413411f88ad281398bcad02"/>
                <Part Type="strDalis" Nr="5" Abbr="33 str. 5 d." DocPartId="c724462ee2e74843b83c4f7d23ab38c9" PartId="b62c94dce042420eb41eae89bce718da"/>
              </Part>
              <Part Type="straipsnis" Nr="34" Abbr="34 str." Title="Fondo valdybos teritorinių skyrių funkcijos" DocPartId="2fd29c3d622f4a368b4d1b0b05404d5f" PartId="a71fe7b9160d43afbeddfd22cb206995">
                <Part Type="strDalis" Nr="1" Abbr="34 str. 1 d." DocPartId="d2dc692d9f62427daa907114915fbb9f" PartId="52f734289a564be38a891f052f4606c3">
                  <Part Type="strPunktas" Nr="1" Abbr="34 str. 1 d. 1 p." DocPartId="12b3401c615c4e06b34b079b4aa5bc40" PartId="2cc9f32615fe483d900ce971ced23b68"/>
                  <Part Type="strPunktas" Nr="2" Abbr="34 str. 1 d. 2 p." DocPartId="1033a29a68934c43812b5867cc3f8bd1" PartId="1c4986ec6aef43799f22bd5def131494"/>
                  <Part Type="strPunktas" Nr="3" Abbr="34 str. 1 d. 3 p." DocPartId="0f2075b56b9343a2ac15df708811c8db" PartId="d5b99da29d0b4112a8748a2c183d9a16"/>
                  <Part Type="strPunktas" Nr="4" Abbr="34 str. 1 d. 4 p." DocPartId="ae3b7b7dfe454f279f456bf48cc5ed57" PartId="d2ef4eb06b4b4a959e401cb6d1fa35c1"/>
                  <Part Type="strPunktas" Nr="5" Abbr="34 str. 1 d. 5 p." DocPartId="bc8dca4581b74e80b74ac58b4bec4d27" PartId="772e202bed1b481e825d777a856ac45f"/>
                  <Part Type="strPunktas" Nr="6" Abbr="34 str. 1 d. 6 p." DocPartId="4a79c322910a4ccfba5efc681f413546" PartId="19ea41e8b56a472fbc06bacfe3e8ae36"/>
                  <Part Type="strPunktas" Nr="7" Abbr="34 str. 1 d. 7 p." DocPartId="a0b14e003a9844eb9ad7c04dd2fd47b9" PartId="36e8ffbbd827434798554dfd6793054b"/>
                  <Part Type="strPunktas" Nr="8" Abbr="34 str. 1 d. 8 p." DocPartId="5ec969e9e9674a85b20a1a0b4cbfe426" PartId="4b4f079808a247cd8713130d280f88f1"/>
                  <Part Type="strPunktas" Nr="9" Abbr="34 str. 1 d. 9 p." DocPartId="f75069d1ddb24b83adf7510e01d676e4" PartId="f53ef29c8df9465d8c2767effc9f641f"/>
                  <Part Type="strPunktas" Nr="10" Abbr="34 str. 1 d. 10 p." DocPartId="55adb606609649f99543c9673f2633e1" PartId="da7b32f46d784e6090b793a0e0ba25ee"/>
                  <Part Type="strPunktas" Nr="11" Abbr="34 str. 1 d. 11 p." DocPartId="9574de1ac58c4b87b6e0982c73b8269c" PartId="277d41718d0449028ceb56e9e4d814dc"/>
                  <Part Type="strPunktas" Nr="12" Abbr="34 str. 1 d. 12 p." DocPartId="bd0d2ffbdf6a492fa896a0c74e5e9a61" PartId="eeec156c25d345b191fd7d026f9be270"/>
                  <Part Type="strPunktas" Nr="13" Abbr="34 str. 1 d. 13 p." DocPartId="28826f46d120421f832e831ff38352c8" PartId="9e791632e0a54b509ff5fe6b90322df6"/>
                  <Part Type="strPunktas" Nr="14" Abbr="34 str. 1 d. 14 p." DocPartId="d39e1cfaf5904c83a9f7be43cc814a8b" PartId="2521d6264a8c43a08b49f93e4a0bacf9"/>
                  <Part Type="strPunktas" Nr="15" Abbr="34 str. 1 d. 15 p." DocPartId="f582e6f58d1842aeaaeb0eef6c7a95a6" PartId="b0ad2bd742ad4f098dc6441354d87fb8"/>
                  <Part Type="strPunktas" Nr="16" Abbr="34 str. 1 d. 16 p." DocPartId="4634a3efd1ec4da89eec2ba99524cb34" PartId="b739a1e572db458fa261a7a4a73f8c31"/>
                  <Part Type="strPunktas" Nr="17" Abbr="34 str. 1 d. 17 p." DocPartId="8f6805367739418d8764e9650f2821cf" PartId="bff16b43867e4aea87424d1a82fe7224"/>
                  <Part Type="strPunktas" Nr="18" Abbr="34 str. 1 d. 18 p." DocPartId="47ab4f0e9e7b4dcba0d23b077ffcb51e" PartId="24cdea3f8ac2422b9d3974682da9ee48"/>
                  <Part Type="strPunktas" Nr="19" Abbr="34 str. 1 d. 19 p." DocPartId="4960764970ca48298512a11e1c4c9e2a" PartId="ea329eb691aa454d9a47181b976b034f"/>
                  <Part Type="strPunktas" Nr="20" Abbr="34 str. 1 d. 20 p." DocPartId="2de1b46d1709492e80e4ca4a79457ea9" PartId="32dfd0cbf99f4b7c819a3f124196c8b6"/>
                  <Part Type="strPunktas" Nr="21" Abbr="34 str. 1 d. 21 p." DocPartId="89eac71b2c5b4fcea3283329002877ef" PartId="002e7faa45c84b06b0a2d89c3b6a227f"/>
                  <Part Type="strPunktas" Nr="22" Abbr="34 str. 1 d. 22 p." DocPartId="6b9e0dcc282a4ea09549291d5008285c" PartId="ce9bdcff6ea343b99ae63f285193bb89"/>
                  <Part Type="strPunktas" Nr="23" Abbr="34 str. 1 d. 23 p." DocPartId="8f3c81fd4704468798a88e26870e8d25" PartId="a3353b61904e4d6880e0ca9b1398b668"/>
                </Part>
              </Part>
              <Part Type="straipsnis" Nr="35" Abbr="35 str." Title="Socialinio draudimo rezervinis fondas" DocPartId="1cce04f7ee284957884f7638601bf4e9" PartId="cca8921791b14391a754c2605a97b9b3">
                <Part Type="strDalis" Nr="1" Abbr="35 str. 1 d." DocPartId="2b6125d8b2ae496cb8b85b260503f3c6" PartId="bbf215da26cd437599b87ed787d77a69"/>
                <Part Type="strDalis" Nr="2" Abbr="35 str. 2 d." DocPartId="adffe02ff927465f89bba53e7b9f396c" PartId="80df4edb19f440e4b46ec0de925db404"/>
                <Part Type="strDalis" Nr="3" Abbr="35 str. 3 d." DocPartId="8b06c567ccc84b34993c2ffab8d0c795" PartId="85857deb30d64ea6bafe9291855449b9"/>
              </Part>
              <Part Type="straipsnis" Nr="36" Abbr="36 str." Title="Valstybinės mokesčių inspekcijos funkcijos socialinio draudimo sistemoje" DocPartId="3e89140fb0364e2b8a313eda43e85a5d" PartId="6c6fe1fea5ea4911b649b0d545b8d095">
                <Part Type="strDalis" Nr="1" Abbr="36 str. 1 d." DocPartId="719409f9f46a41de9376163df09c9130" PartId="8519994cd13845829c4ce8bad05639dc">
                  <Part Type="strPunktas" Nr="1" Abbr="36 str. 1 d. 1 p." DocPartId="36b312cb5e8248d8823919c3c365ca47" PartId="7e8fc77a7f4b4c588bff7bb2cb4f9470"/>
                  <Part Type="strPunktas" Nr="2" Abbr="36 str. 1 d. 2 p." DocPartId="5eda73ed4cf14f90bdcb58cb5aa02f11" PartId="08b914796c0d408695e7f13e670b8c12"/>
                  <Part Type="strPunktas" Nr="3" Abbr="36 str. 1 d. 3 p." DocPartId="33365e4525984255b01431a10d5c64b1" PartId="0da91b0c394c4d5caa65685040cd21b5"/>
                  <Part Type="strPunktas" Nr="4" Abbr="36 str. 1 d. 4 p." DocPartId="3264fc9e6f804b108ccdba8cf4076e07" PartId="cda7314753b0485fb16f5b76d1b9f408"/>
                  <Part Type="strPunktas" Nr="5" Abbr="36 str. 1 d. 5 p." DocPartId="2cf9d894e4ca457f880d00d900e3ca90" PartId="15f4fcfa3c33451cac78f45f4ff860c9"/>
                  <Part Type="strPunktas" Nr="6" Abbr="36 str. 1 d. 6 p." DocPartId="533a1c0853c14466a69d5dfc1638dc7c" PartId="f41c0d19f25f4a398b543304d196756c"/>
                </Part>
              </Part>
              <Part Type="straipsnis" Nr="37" Abbr="37 str." Title="Lietuvos darbo biržos funkcijos socialinio draudimo sistemoje" DocPartId="33006e578971490596192ac860ab048a" PartId="c27c7e3666784b8e9183fb9f587319b8">
                <Part Type="strDalis" Nr="1" Abbr="37 str. 1 d." DocPartId="a6542e0992eb46e5a978c23c6c9a860b" PartId="054f2d9e247d464bb047844b801fae8c"/>
              </Part>
              <Part Type="straipsnis" Nr="38" Abbr="38 str." Title="Valstybinės ligonių kasos funkcijos socialinio draudimo sistemoje" DocPartId="b8466771f9234f1fae2327c8dcd07814" PartId="decc01d0b1344f89ac55a866c2bd16c8">
                <Part Type="strDalis" Nr="1" Abbr="38 str. 1 d." DocPartId="b28321bb0c9b4fd4af25db76cbe8cdca" PartId="a1c607ab77f842acabb84ce4f2e29eb4">
                  <Part Type="strPunktas" Nr="1" Abbr="38 str. 1 d. 1 p." DocPartId="1905d38568d4476b92ffd4243c4f4f0c" PartId="423c5016e08842d79ff66de59926a000"/>
                  <Part Type="strPunktas" Nr="2" Abbr="38 str. 1 d. 2 p." DocPartId="5c5ae20f59954d35b587a71c8cfe2f2c" PartId="3d62f1fb0e134a4ba6e529503b974a47"/>
                </Part>
              </Part>
              <Part Type="straipsnis" Nr="39" Abbr="39 str." Title="Pensijų kaupimo bendrovių funkcijos" DocPartId="6176e3e80bdc4a0aa067a5bdf3a683b7" PartId="0ad780b160e04fe98bed3ea5ab9a5ea9">
                <Part Type="strDalis" Nr="1" Abbr="39 str. 1 d." DocPartId="fb280025cbe849d58d7741b03b5eaf9e" PartId="ca8f30c0d50749ddb94aa0a1aa4ebbeb">
                  <Part Type="strPunktas" Nr="1" Abbr="39 str. 1 d. 1 p." DocPartId="5acc459ec18642deb88a4967aadbb086" PartId="85a5822ab9cf41268c765cfdb00a3116"/>
                  <Part Type="strPunktas" Nr="2" Abbr="39 str. 1 d. 2 p." DocPartId="a5252c0b59604fdda75ec4a87b918344" PartId="92490f5be8d340f0913144a03d54b5ce"/>
                  <Part Type="strPunktas" Nr="3" Abbr="39 str. 1 d. 3 p." DocPartId="2192e46d767842f8aa9483b122c5b7fd" PartId="b4a9c4f13c0a4223a401cc77950ed458"/>
                </Part>
              </Part>
            </Part>
            <Part Type="skyrius" Nr="6" Title="FONDO ADMINISTRAVIMO ĮSTAIGŲ TEISĖS IR ATSAKOMYBĖ" DocPartId="91378ad0b38843d0b8a7ab18ab05e619" PartId="5d964ad08a6f4c57b99a9c5631fadce0">
              <Part Type="straipsnis" Nr="40" Abbr="40 str." Title="Fondo administravimo įstaigų teisės" DocPartId="9428d1b84ca548ca86e031a5eff196d8" PartId="848d7aa8bcc140049760b3442c14a9a5">
                <Part Type="strDalis" Nr="1" Abbr="40 str. 1 d." DocPartId="48bc19b3c5b94f80bdbd7974e07b7f21" PartId="be61911072ae4351b29bf69df27d2e67"/>
                <Part Type="strDalis" Nr="2" Abbr="40 str. 2 d." DocPartId="25182b53a75b4c03819b620659367ae7" PartId="33f2f8eb96cb4b289eecaa8b3a1f3579">
                  <Part Type="strPunktas" Nr="1" Abbr="40 str. 2 d. 1 p." DocPartId="d02ea9b2357b42cd924d0256ca1b6e3a" PartId="986a5696d1bd494c8b26632b47865e33"/>
                  <Part Type="strPunktas" Nr="2" Abbr="40 str. 2 d. 2 p." DocPartId="da9928780f63433abdbb914e1e0be2c3" PartId="bf87f8d3e874498baa214ad85b2e0cd4"/>
                  <Part Type="strPunktas" Nr="3" Abbr="40 str. 2 d. 3 p." DocPartId="7c4ccf5a0cbc4071b4c94227b82f5ed5" PartId="29ea98bf9822491bb9ef3724b2a58acd"/>
                  <Part Type="strPunktas" Nr="4" Abbr="40 str. 2 d. 4 p." DocPartId="dacace60e3b24707923ed870620283ee" PartId="e4127bc081494dbeab7409f773db37a2"/>
                  <Part Type="strPunktas" Nr="5" Abbr="40 str. 2 d. 5 p." DocPartId="7db064149dfc42699b6abbe088ecf362" PartId="18ebbef482454fa5a1f34ef5cb70a604"/>
                  <Part Type="strPunktas" Nr="6" Abbr="40 str. 2 d. 6 p." DocPartId="4dab399f211245009b3b8debc7b761e9" PartId="7bd0e5d3e2a94a78b3a2304718f0702b"/>
                  <Part Type="strPunktas" Nr="7" Abbr="40 str. 2 d. 7 p." DocPartId="a5664ed5200e4ec9af8d0889bc43cf48" PartId="4487631a5aed47f7a0a73f8b86dcbc99"/>
                  <Part Type="strPunktas" Nr="8" Abbr="40 str. 2 d. 8 p." DocPartId="bf2df4b4accd4a4291075a1a524aebe5" PartId="a508a279032448719dbe7e345d1398fc"/>
                  <Part Type="strPunktas" Nr="9" Abbr="40 str. 2 d. 9 p." DocPartId="0200782011594672a8f8ba6ec745bc7b" PartId="b0370a18db2543dca6bb264137be2260"/>
                  <Part Type="strPunktas" Nr="10" Abbr="40 str. 2 d. 10 p." DocPartId="2b3f93da9f184316ad6667f96fb39c81" PartId="3ef52e0b8c44426bbd87695f507089eb"/>
                </Part>
                <Part Type="strDalis" Nr="3" Abbr="40 str. 3 d." DocPartId="b9e48bdc842149e99005fea2ba7c05d2" PartId="d0a441ad6209473ab2bd32972bbeed93">
                  <Part Type="strPunktas" Nr="1" Abbr="40 str. 3 d. 1 p." DocPartId="177bf3c1fe674dab9b5c376ac43a28a9" PartId="0ceed3231b87487db13ccd072122b989"/>
                  <Part Type="strPunktas" Nr="2" Abbr="40 str. 3 d. 2 p." DocPartId="6eeec80ce5234e21bffa3b9423213c80" PartId="5d7fd40e94c147778e196653e04a723f"/>
                </Part>
                <Part Type="strDalis" Nr="4" Abbr="40 str. 4 d." DocPartId="7949fef6c09541bfa09cf7240dd8cc2b" PartId="692be590973a41679212dbaaab344229"/>
                <Part Type="strDalis" Nr="5" Abbr="40 str. 5 d." DocPartId="1d2b8edc5d084f8690671c6430b64a67" PartId="2211be914ac341fca6fd51f9399436d7">
                  <Part Type="strPunktas" Nr="1" Abbr="40 str. 5 d. 1 p." DocPartId="fde9f8af3b5247a68c247616bf392a7b" PartId="4fd88f67b36a45c89f4065757eba65a0"/>
                  <Part Type="strPunktas" Nr="2" Abbr="40 str. 5 d. 2 p." DocPartId="5e0823c6f7c845468173c8f0dce28da2" PartId="6aee0c2cbc0e4a99bbfa79807841683e"/>
                </Part>
                <Part Type="strDalis" Nr="6" Abbr="40 str. 6 d." DocPartId="3c06743f08474c309cff8a80f8812bc8" PartId="71f8249ce204477692e70eb19058fa30"/>
                <Part Type="strDalis" Nr="7" Abbr="40 str. 7 d." DocPartId="a9389427380146aaaf361d47a521dbed" PartId="638d624d228d463888a1f042e677ebf1"/>
                <Part Type="strDalis" Nr="8" Abbr="40 str. 8 d." DocPartId="9f996bbcb5e14448a238211d0026b9db" PartId="07c30d81d4da4b0f95584bd2d5644a49"/>
                <Part Type="strDalis" Nr="9" Abbr="40 str. 9 d." DocPartId="c1f217672c6742ed888cf26011996dbe" PartId="8f5c7ea2495a4abab56d19147b1ebb95"/>
              </Part>
              <Part Type="straipsnis" Nr="41" Abbr="41 str." Title="Fondo administravimo įstaigų sprendimų ir veiksmų apskundimas" DocPartId="a1ccfe512eeb4292be8ae6fcf3a1ba78" PartId="3f66bebc73174c518078fa4a9451996e">
                <Part Type="strDalis" Nr="1" Abbr="41 str. 1 d." DocPartId="8f23349db1dd40c1a3405fd6798d8d6a" PartId="a80e399ad8f34eacaa80115fdc41bbd9"/>
                <Part Type="strDalis" Nr="2" Abbr="41 str. 2 d." DocPartId="577cda92991e4d30a938561fda568e95" PartId="a2fb7bfeaaa04721a3ab3be8b745dc0e"/>
                <Part Type="strDalis" Nr="3" Abbr="41 str. 3 d." DocPartId="f9fa96f3bedb406096485afb97e977fd" PartId="a7a44784243a4df099f808d351e2388e"/>
                <Part Type="strDalis" Nr="4" Abbr="41 str. 4 d." DocPartId="19c43edecfee48be94338fd118b02b98" PartId="de3aa2bbc83e46a9abf7a553062075fd"/>
                <Part Type="strDalis" Nr="5" Abbr="41 str. 5 d." DocPartId="9333fd9a3b184c7ba4c0089fdc39190d" PartId="a4839070fe3e457c97745610a3c71aa6"/>
                <Part Type="strDalis" Nr="6" Abbr="41 str. 6 d." DocPartId="76a4ef65717e49ae84ba81720a4cb0b4" PartId="74c50b4c4083483c8041d02e8603569e"/>
                <Part Type="strDalis" Nr="7" Abbr="41 str. 7 d." DocPartId="6bfb0a9bf16f40cc880ee55fce47d4b7" PartId="ee7e047d15fc4c8c98d57d520b648140"/>
                <Part Type="strDalis" Nr="8" Abbr="41 str. 8 d." DocPartId="9708648f120843beafe021b338c5c66b" PartId="c5945d021580466b9625e561916ca8bc"/>
              </Part>
            </Part>
          </Part>
        </Part>
      </Part>
    </Part>
    <Part Type="straipsnis" Nr="2" Abbr="2 str." Title="Įstatymo įsigaliojimas" DocPartId="e75dbe2890dd4f2fb31cbecb9324cc4c" PartId="3149d362203b4aacbbc3db740e92c990">
      <Part Type="strDalis" Nr="1" Abbr="2 str. 1 d." DocPartId="896336e94922464783ac4c7d6474950d" PartId="2682e298793f462a9da8335baf38b66a"/>
      <Part Type="strDalis" Nr="2" Abbr="2 str. 2 d." DocPartId="12f8df7b368e4226b12c835e3f570dbf" PartId="8508297ad1d74ff49b4656b014690304"/>
      <Part Type="strDalis" Nr="3" Abbr="2 str. 3 d." DocPartId="1f6e1c665b7a46dda20a02712e1e81b3" PartId="bf2cfc5bc3c74501911f3b1b0a78e5f3"/>
    </Part>
    <Part Type="signatura" DocPartId="af8947c8a1064fa4b006e91c27bafe10" PartId="8e699f2769374502b498746893fb2dc8"/>
  </Part>
</Parts>
</file>

<file path=customXml/itemProps1.xml><?xml version="1.0" encoding="utf-8"?>
<ds:datastoreItem xmlns:ds="http://schemas.openxmlformats.org/officeDocument/2006/customXml" ds:itemID="{85B6164A-567A-4D39-86B8-4BFE8B6ABD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12773</Words>
  <Characters>91072</Characters>
  <Application>Microsoft Office Word</Application>
  <DocSecurity>4</DocSecurity>
  <Lines>1401</Lines>
  <Paragraphs>482</Paragraphs>
  <ScaleCrop>false</ScaleCrop>
  <HeadingPairs>
    <vt:vector size="4" baseType="variant">
      <vt:variant>
        <vt:lpstr>Pavadinimas</vt:lpstr>
      </vt:variant>
      <vt:variant>
        <vt:i4>1</vt:i4>
      </vt:variant>
      <vt:variant>
        <vt:lpstr>Tytuł</vt:lpstr>
      </vt:variant>
      <vt:variant>
        <vt:i4>1</vt:i4>
      </vt:variant>
    </vt:vector>
  </HeadingPairs>
  <TitlesOfParts>
    <vt:vector size="2" baseType="lpstr">
      <vt:lpstr/>
      <vt:lpstr/>
    </vt:vector>
  </TitlesOfParts>
  <Company>Hewlett-Packard Company</Company>
  <LinksUpToDate>false</LinksUpToDate>
  <CharactersWithSpaces>103363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2015-06-12T13:15:00Z</dcterms:created>
  <dc:creator>Vaidotas Kalinauskas</dc:creator>
  <lastModifiedBy>CLUSadmin</lastModifiedBy>
  <lastPrinted>2015-06-08T05:59:00Z</lastPrinted>
  <dcterms:modified xsi:type="dcterms:W3CDTF">2015-06-12T13:15:00Z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1206765963</vt:i4>
  </property>
  <property fmtid="{D5CDD505-2E9C-101B-9397-08002B2CF9AE}" pid="3" name="_NewReviewCycle">
    <vt:lpwstr/>
  </property>
  <property fmtid="{D5CDD505-2E9C-101B-9397-08002B2CF9AE}" pid="4" name="_EmailSubject">
    <vt:lpwstr>VSD projektas ir ji lydintys istatymu projektai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-896017252</vt:i4>
  </property>
  <property fmtid="{D5CDD505-2E9C-101B-9397-08002B2CF9AE}" pid="8" name="_ReviewingToolsShownOnce">
    <vt:lpwstr/>
  </property>
</Properties>
</file>