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bfa73107ba240af9756425f1ee05944"/>
        <w:lock w:val="sdtLocked"/>
        <w:richText/>
      </w:sdtPr>
      <w:sdtContent>
        <w:p w14:paraId="7FDBC675" w14:textId="77777777">
          <w:pPr>
            <w:tabs>
              <w:tab w:val="center" w:pos="4819"/>
              <w:tab w:val="right" w:pos="9638"/>
            </w:tabs>
          </w:pPr>
        </w:p>
        <w:p w14:paraId="059BFCE7" w14:textId="4764A688">
          <w:pPr>
            <w:ind w:firstLine="7230"/>
            <w:jc w:val="right"/>
            <w:rPr>
              <w:color w:val="000000"/>
              <w:szCs w:val="24"/>
              <w:lang w:eastAsia="lt-LT"/>
            </w:rPr>
          </w:pPr>
          <w:r>
            <w:rPr>
              <w:b/>
              <w:bCs/>
              <w:color w:val="000000"/>
              <w:szCs w:val="24"/>
              <w:lang w:eastAsia="lt-LT"/>
            </w:rPr>
            <w:t>Projektas</w:t>
          </w:r>
        </w:p>
        <w:p w14:paraId="4C41D500" w14:textId="77777777">
          <w:pPr>
            <w:jc w:val="center"/>
            <w:rPr>
              <w:color w:val="000000"/>
              <w:szCs w:val="24"/>
              <w:lang w:eastAsia="lt-LT"/>
            </w:rPr>
          </w:pPr>
        </w:p>
        <w:p w14:paraId="14954BDA" w14:textId="77777777">
          <w:pPr>
            <w:jc w:val="center"/>
            <w:rPr>
              <w:color w:val="000000"/>
              <w:szCs w:val="24"/>
              <w:lang w:eastAsia="lt-LT"/>
            </w:rPr>
          </w:pPr>
          <w:r>
            <w:rPr>
              <w:b/>
              <w:bCs/>
              <w:caps/>
              <w:color w:val="000000"/>
              <w:szCs w:val="24"/>
              <w:lang w:eastAsia="lt-LT"/>
            </w:rPr>
            <w:t>LIETUVOS RESPUBLIKOS</w:t>
          </w:r>
        </w:p>
        <w:p w14:paraId="3E8B9E6C" w14:textId="77777777">
          <w:pPr>
            <w:widowControl w:val="0"/>
            <w:jc w:val="center"/>
            <w:rPr>
              <w:b/>
              <w:bCs/>
              <w:caps/>
              <w:color w:val="000000"/>
              <w:szCs w:val="24"/>
              <w:lang w:eastAsia="lt-LT"/>
            </w:rPr>
          </w:pPr>
          <w:r>
            <w:rPr>
              <w:b/>
              <w:bCs/>
              <w:caps/>
              <w:color w:val="000000"/>
              <w:szCs w:val="24"/>
              <w:lang w:eastAsia="lt-LT"/>
            </w:rPr>
            <w:t>iKITEISMINIO ADMINISTRACINIŲ GINČŲ NAGRINĖJIMO TVARKOS ĮSTATYMO NR. </w:t>
          </w:r>
          <w:r>
            <w:rPr>
              <w:b/>
              <w:szCs w:val="24"/>
              <w:lang w:eastAsia="lt-LT"/>
            </w:rPr>
            <w:t>VIII-1031</w:t>
          </w:r>
          <w:r>
            <w:rPr>
              <w:b/>
              <w:bCs/>
              <w:caps/>
              <w:color w:val="000000"/>
              <w:szCs w:val="24"/>
              <w:lang w:eastAsia="lt-LT"/>
            </w:rPr>
            <w:t xml:space="preserve"> 1, 2, 3, 4, 5, 7, 8, 10, 11, 12, 13, 14, 16, 19, 20, 21 ir 22 STRAIPSNIų PAKEITIMO</w:t>
          </w:r>
        </w:p>
        <w:p w14:paraId="0D495FDE" w14:textId="77777777">
          <w:pPr>
            <w:jc w:val="center"/>
            <w:rPr>
              <w:b/>
              <w:bCs/>
              <w:caps/>
              <w:color w:val="000000"/>
              <w:szCs w:val="24"/>
              <w:lang w:eastAsia="lt-LT"/>
            </w:rPr>
          </w:pPr>
          <w:r>
            <w:rPr>
              <w:b/>
              <w:bCs/>
              <w:caps/>
              <w:color w:val="000000"/>
              <w:szCs w:val="24"/>
              <w:lang w:eastAsia="lt-LT"/>
            </w:rPr>
            <w:t>įstatymAs</w:t>
          </w:r>
        </w:p>
        <w:p w14:paraId="52EF77D4" w14:textId="77777777">
          <w:pPr>
            <w:jc w:val="center"/>
            <w:rPr>
              <w:color w:val="000000"/>
              <w:szCs w:val="24"/>
              <w:lang w:eastAsia="lt-LT"/>
            </w:rPr>
          </w:pPr>
        </w:p>
        <w:p w14:paraId="47D4D1FD" w14:textId="747B83BD">
          <w:pPr>
            <w:jc w:val="center"/>
            <w:rPr>
              <w:color w:val="000000"/>
              <w:szCs w:val="24"/>
              <w:lang w:eastAsia="lt-LT"/>
            </w:rPr>
          </w:pPr>
          <w:r>
            <w:rPr>
              <w:color w:val="000000"/>
              <w:szCs w:val="24"/>
              <w:lang w:eastAsia="lt-LT"/>
            </w:rPr>
            <w:t>2026 m.</w:t>
            <w:tab/>
            <w:tab/>
            <w:t xml:space="preserve"> d. Nr.</w:t>
          </w:r>
        </w:p>
        <w:p w14:paraId="4A88A5CF" w14:textId="77777777">
          <w:pPr>
            <w:jc w:val="center"/>
            <w:rPr>
              <w:color w:val="000000"/>
              <w:szCs w:val="24"/>
              <w:lang w:eastAsia="lt-LT"/>
            </w:rPr>
          </w:pPr>
          <w:r>
            <w:rPr>
              <w:color w:val="000000"/>
              <w:szCs w:val="24"/>
              <w:lang w:eastAsia="lt-LT"/>
            </w:rPr>
            <w:t>Vilnius</w:t>
          </w:r>
        </w:p>
        <w:p w14:paraId="774DDA4D" w14:textId="77777777">
          <w:pPr>
            <w:jc w:val="center"/>
            <w:rPr>
              <w:color w:val="000000"/>
              <w:szCs w:val="24"/>
              <w:lang w:eastAsia="lt-LT"/>
            </w:rPr>
          </w:pPr>
        </w:p>
        <w:sdt>
          <w:sdtPr>
            <w:alias w:val="1 str."/>
            <w:tag w:val="part_5bef5d78c416465587ffd5da347f1cca"/>
            <w:lock w:val="sdtLocked"/>
            <w:richText/>
          </w:sdtPr>
          <w:sdtContent>
            <w:p w14:paraId="00BCAF97" w14:textId="77777777">
              <w:pPr>
                <w:ind w:firstLine="720"/>
                <w:jc w:val="both"/>
                <w:rPr>
                  <w:b/>
                  <w:bCs/>
                  <w:color w:val="000000"/>
                  <w:szCs w:val="24"/>
                  <w:lang w:eastAsia="lt-LT"/>
                </w:rPr>
              </w:pPr>
              <w:sdt>
                <w:sdtPr>
                  <w:alias w:val="Numeris"/>
                  <w:tag w:val="nr_5bef5d78c416465587ffd5da347f1cca"/>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5bef5d78c416465587ffd5da347f1cca"/>
                  <w:lock w:val="sdtLocked"/>
                  <w:richText/>
                </w:sdtPr>
                <w:sdtContent>
                  <w:r>
                    <w:rPr>
                      <w:b/>
                      <w:bCs/>
                      <w:color w:val="000000"/>
                      <w:szCs w:val="24"/>
                      <w:lang w:eastAsia="lt-LT"/>
                    </w:rPr>
                    <w:t>1 straipsnio pakeitimas</w:t>
                  </w:r>
                </w:sdtContent>
              </w:sdt>
            </w:p>
            <w:sdt>
              <w:sdtPr>
                <w:alias w:val="1 str. 1 d."/>
                <w:tag w:val="part_2cdcacc55c1244529e3c1dc0c7231293"/>
                <w:lock w:val="sdtLocked"/>
                <w:richText/>
              </w:sdtPr>
              <w:sdtContent>
                <w:p w14:paraId="289ECD4B" w14:textId="77777777">
                  <w:pPr>
                    <w:ind w:firstLine="720"/>
                    <w:jc w:val="both"/>
                    <w:rPr>
                      <w:color w:val="000000"/>
                      <w:szCs w:val="24"/>
                      <w:lang w:eastAsia="lt-LT"/>
                    </w:rPr>
                  </w:pPr>
                  <w:r>
                    <w:rPr>
                      <w:color w:val="000000"/>
                      <w:szCs w:val="24"/>
                      <w:lang w:eastAsia="lt-LT"/>
                    </w:rPr>
                    <w:t>Pakeisti 1 straipsnį ir jį išdėstyti taip:</w:t>
                  </w:r>
                </w:p>
                <w:sdt>
                  <w:sdtPr>
                    <w:alias w:val="citata"/>
                    <w:tag w:val="part_6bca4d700a07435e906067b8edf6f626"/>
                    <w:lock w:val="sdtLocked"/>
                    <w:richText/>
                  </w:sdtPr>
                  <w:sdtContent>
                    <w:sdt>
                      <w:sdtPr>
                        <w:alias w:val="1 str."/>
                        <w:tag w:val="part_9903b51e0d1f41518cba7d92f725059f"/>
                        <w:lock w:val="sdtLocked"/>
                        <w:richText/>
                      </w:sdtPr>
                      <w:sdtContent>
                        <w:p w14:paraId="5AFB5EE8" w14:textId="77777777">
                          <w:pPr>
                            <w:ind w:firstLine="720"/>
                            <w:jc w:val="both"/>
                            <w:rPr>
                              <w:b/>
                              <w:bCs/>
                              <w:color w:val="000000"/>
                              <w:szCs w:val="24"/>
                              <w:lang w:eastAsia="lt-LT"/>
                            </w:rPr>
                          </w:pPr>
                          <w:r>
                            <w:rPr>
                              <w:color w:val="000000"/>
                              <w:szCs w:val="24"/>
                              <w:lang w:eastAsia="lt-LT"/>
                            </w:rPr>
                            <w:t>„</w:t>
                          </w:r>
                          <w:sdt>
                            <w:sdtPr>
                              <w:alias w:val="Numeris"/>
                              <w:tag w:val="nr_9903b51e0d1f41518cba7d92f725059f"/>
                              <w:lock w:val="sdtLocked"/>
                              <w:richText/>
                            </w:sdtPr>
                            <w:sdtContent>
                              <w:r>
                                <w:rPr>
                                  <w:b/>
                                  <w:bCs/>
                                  <w:color w:val="000000"/>
                                </w:rPr>
                                <w:t>1</w:t>
                              </w:r>
                            </w:sdtContent>
                          </w:sdt>
                          <w:r>
                            <w:rPr>
                              <w:b/>
                              <w:bCs/>
                              <w:color w:val="000000"/>
                            </w:rPr>
                            <w:t> straipsnis. </w:t>
                          </w:r>
                          <w:sdt>
                            <w:sdtPr>
                              <w:alias w:val="Pavadinimas"/>
                              <w:tag w:val="title_9903b51e0d1f41518cba7d92f725059f"/>
                              <w:lock w:val="sdtLocked"/>
                              <w:richText/>
                            </w:sdtPr>
                            <w:sdtContent>
                              <w:r>
                                <w:rPr>
                                  <w:b/>
                                  <w:bCs/>
                                  <w:color w:val="000000"/>
                                </w:rPr>
                                <w:t>Įstatymo paskirtis</w:t>
                              </w:r>
                            </w:sdtContent>
                          </w:sdt>
                        </w:p>
                        <w:sdt>
                          <w:sdtPr>
                            <w:alias w:val="1 str. 1 d."/>
                            <w:tag w:val="part_3247384bd49440868a738d4f791881aa"/>
                            <w:lock w:val="sdtLocked"/>
                            <w:richText/>
                          </w:sdtPr>
                          <w:sdtContent>
                            <w:p w14:paraId="2951E773" w14:textId="604C1D28">
                              <w:pPr>
                                <w:ind w:firstLine="720"/>
                                <w:jc w:val="both"/>
                                <w:rPr>
                                  <w:color w:val="000000"/>
                                  <w:szCs w:val="24"/>
                                  <w:lang w:eastAsia="lt-LT"/>
                                </w:rPr>
                              </w:pPr>
                              <w:sdt>
                                <w:sdtPr>
                                  <w:alias w:val="Numeris"/>
                                  <w:tag w:val="nr_3247384bd49440868a738d4f791881aa"/>
                                  <w:lock w:val="sdtLocked"/>
                                  <w:richText/>
                                </w:sdtPr>
                                <w:sdtContent>
                                  <w:r>
                                    <w:rPr>
                                      <w:color w:val="000000"/>
                                      <w:szCs w:val="24"/>
                                      <w:lang w:eastAsia="lt-LT"/>
                                    </w:rPr>
                                    <w:t>1</w:t>
                                  </w:r>
                                </w:sdtContent>
                              </w:sdt>
                              <w:r>
                                <w:rPr>
                                  <w:color w:val="000000"/>
                                  <w:szCs w:val="24"/>
                                  <w:lang w:eastAsia="lt-LT"/>
                                </w:rPr>
                                <w:t>. Šis įstatymas nustato ikiteisminio skundų (prašymų) dėl viešojo administravimo subjektų priimtų administracinių sprendimų</w:t>
                              </w:r>
                              <w:r>
                                <w:rPr>
                                  <w:b/>
                                  <w:bCs/>
                                  <w:color w:val="000000"/>
                                  <w:szCs w:val="24"/>
                                  <w:lang w:eastAsia="lt-LT"/>
                                </w:rPr>
                                <w:t xml:space="preserve"> </w:t>
                              </w:r>
                              <w:r>
                                <w:rPr>
                                  <w:color w:val="000000"/>
                                  <w:szCs w:val="24"/>
                                  <w:lang w:eastAsia="lt-LT"/>
                                </w:rPr>
                                <w:t>ar veiksmų (neveikimo) viešojo administravimo srityje nagrinėjimo tvarką, Lietuvos administracinių ginčų komisijos ir jos teritorinių padalinių sudarymo tvarką ir kompetenciją.</w:t>
                              </w:r>
                            </w:p>
                          </w:sdtContent>
                        </w:sdt>
                        <w:sdt>
                          <w:sdtPr>
                            <w:alias w:val="1 str. 2 d."/>
                            <w:tag w:val="part_53188b6df8a34261bc67ea439a34af49"/>
                            <w:lock w:val="sdtLocked"/>
                            <w:richText/>
                          </w:sdtPr>
                          <w:sdtContent>
                            <w:p w14:paraId="35FB13C2" w14:textId="2FAD6E79">
                              <w:pPr>
                                <w:ind w:firstLine="720"/>
                                <w:jc w:val="both"/>
                                <w:rPr>
                                  <w:color w:val="000000"/>
                                  <w:szCs w:val="24"/>
                                  <w:lang w:eastAsia="lt-LT"/>
                                </w:rPr>
                              </w:pPr>
                              <w:sdt>
                                <w:sdtPr>
                                  <w:alias w:val="Numeris"/>
                                  <w:tag w:val="nr_53188b6df8a34261bc67ea439a34af49"/>
                                  <w:lock w:val="sdtLocked"/>
                                  <w:richText/>
                                </w:sdtPr>
                                <w:sdtContent>
                                  <w:r>
                                    <w:rPr>
                                      <w:color w:val="000000"/>
                                      <w:szCs w:val="24"/>
                                      <w:lang w:eastAsia="lt-LT"/>
                                    </w:rPr>
                                    <w:t>2</w:t>
                                  </w:r>
                                </w:sdtContent>
                              </w:sdt>
                              <w:r>
                                <w:rPr>
                                  <w:color w:val="000000"/>
                                  <w:szCs w:val="24"/>
                                  <w:lang w:eastAsia="lt-LT"/>
                                </w:rPr>
                                <w:t>. Mokestinių</w:t>
                              </w:r>
                              <w:r>
                                <w:rPr>
                                  <w:b/>
                                  <w:bCs/>
                                  <w:color w:val="000000"/>
                                  <w:szCs w:val="24"/>
                                  <w:lang w:eastAsia="lt-LT"/>
                                </w:rPr>
                                <w:t xml:space="preserve"> </w:t>
                              </w:r>
                              <w:r>
                                <w:rPr>
                                  <w:color w:val="000000"/>
                                  <w:szCs w:val="24"/>
                                  <w:lang w:eastAsia="lt-LT"/>
                                </w:rPr>
                                <w:t>ginčų ikiteisminio nagrinėjimo tvarką nustato mokesčių įstatymai.</w:t>
                              </w:r>
                            </w:p>
                          </w:sdtContent>
                        </w:sdt>
                        <w:sdt>
                          <w:sdtPr>
                            <w:alias w:val="1 str. 3 d."/>
                            <w:tag w:val="part_ecbdd5864d4a4c9680492c52a32ca6dd"/>
                            <w:lock w:val="sdtLocked"/>
                            <w:richText/>
                          </w:sdtPr>
                          <w:sdtContent>
                            <w:p w14:paraId="29B6D0DD" w14:textId="30D66FC7">
                              <w:pPr>
                                <w:ind w:firstLine="720"/>
                                <w:jc w:val="both"/>
                                <w:rPr>
                                  <w:color w:val="000000"/>
                                  <w:szCs w:val="24"/>
                                  <w:lang w:eastAsia="lt-LT"/>
                                </w:rPr>
                              </w:pPr>
                              <w:sdt>
                                <w:sdtPr>
                                  <w:alias w:val="Numeris"/>
                                  <w:tag w:val="nr_ecbdd5864d4a4c9680492c52a32ca6dd"/>
                                  <w:lock w:val="sdtLocked"/>
                                  <w:richText/>
                                </w:sdtPr>
                                <w:sdtContent>
                                  <w:r>
                                    <w:rPr>
                                      <w:color w:val="000000"/>
                                    </w:rPr>
                                    <w:t>3</w:t>
                                  </w:r>
                                </w:sdtContent>
                              </w:sdt>
                              <w:r>
                                <w:rPr>
                                  <w:color w:val="000000"/>
                                </w:rPr>
                                <w:t>. Įstatymai gali nustatyti ir kitokią atskirų kategorijų administracinių ginčų nagrinėjimo tvarką.</w:t>
                              </w:r>
                              <w:r>
                                <w:rPr>
                                  <w:color w:val="000000"/>
                                  <w:szCs w:val="24"/>
                                  <w:lang w:eastAsia="lt-LT"/>
                                </w:rPr>
                                <w:t>“</w:t>
                              </w:r>
                            </w:p>
                            <w:p w14:paraId="65776F05" w14:textId="77777777">
                              <w:pPr>
                                <w:ind w:firstLine="720"/>
                                <w:jc w:val="both"/>
                                <w:rPr>
                                  <w:color w:val="000000"/>
                                  <w:szCs w:val="24"/>
                                  <w:lang w:eastAsia="lt-LT"/>
                                </w:rPr>
                              </w:pPr>
                            </w:p>
                          </w:sdtContent>
                        </w:sdt>
                      </w:sdtContent>
                    </w:sdt>
                  </w:sdtContent>
                </w:sdt>
              </w:sdtContent>
            </w:sdt>
          </w:sdtContent>
        </w:sdt>
        <w:sdt>
          <w:sdtPr>
            <w:alias w:val="2 str."/>
            <w:tag w:val="part_29300c47849747008811c427cf4255d5"/>
            <w:lock w:val="sdtLocked"/>
            <w:richText/>
          </w:sdtPr>
          <w:sdtContent>
            <w:p w14:paraId="31EB109F" w14:textId="77777777">
              <w:pPr>
                <w:ind w:firstLine="720"/>
                <w:jc w:val="both"/>
                <w:rPr>
                  <w:b/>
                  <w:bCs/>
                  <w:color w:val="000000"/>
                  <w:szCs w:val="24"/>
                  <w:lang w:eastAsia="lt-LT"/>
                </w:rPr>
              </w:pPr>
              <w:sdt>
                <w:sdtPr>
                  <w:alias w:val="Numeris"/>
                  <w:tag w:val="nr_29300c47849747008811c427cf4255d5"/>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29300c47849747008811c427cf4255d5"/>
                  <w:lock w:val="sdtLocked"/>
                  <w:richText/>
                </w:sdtPr>
                <w:sdtContent>
                  <w:r>
                    <w:rPr>
                      <w:b/>
                      <w:bCs/>
                      <w:color w:val="000000"/>
                      <w:szCs w:val="24"/>
                      <w:lang w:eastAsia="lt-LT"/>
                    </w:rPr>
                    <w:t>2 straipsnio pakeitimas</w:t>
                  </w:r>
                </w:sdtContent>
              </w:sdt>
            </w:p>
            <w:sdt>
              <w:sdtPr>
                <w:alias w:val="2 str. 1 d."/>
                <w:tag w:val="part_ef28bcf1585641908fcf4f2ca42ddde4"/>
                <w:lock w:val="sdtLocked"/>
                <w:richText/>
              </w:sdtPr>
              <w:sdtContent>
                <w:p w14:paraId="21E97CA1" w14:textId="77777777">
                  <w:pPr>
                    <w:ind w:firstLine="720"/>
                    <w:jc w:val="both"/>
                    <w:rPr>
                      <w:color w:val="000000"/>
                      <w:szCs w:val="24"/>
                      <w:lang w:eastAsia="lt-LT"/>
                    </w:rPr>
                  </w:pPr>
                  <w:r>
                    <w:rPr>
                      <w:color w:val="000000"/>
                      <w:szCs w:val="24"/>
                      <w:lang w:eastAsia="lt-LT"/>
                    </w:rPr>
                    <w:t>Pakeisti 2 straipsnį ir jį išdėstyti taip:</w:t>
                  </w:r>
                </w:p>
                <w:sdt>
                  <w:sdtPr>
                    <w:alias w:val="citata"/>
                    <w:tag w:val="part_bf93a9ecf88c4b39b7c1dcbb33344aed"/>
                    <w:lock w:val="sdtLocked"/>
                    <w:richText/>
                  </w:sdtPr>
                  <w:sdtContent>
                    <w:sdt>
                      <w:sdtPr>
                        <w:alias w:val="2 str."/>
                        <w:tag w:val="part_796a5705a2cd42568d0b23f61046636d"/>
                        <w:lock w:val="sdtLocked"/>
                        <w:richText/>
                      </w:sdtPr>
                      <w:sdtContent>
                        <w:p w14:paraId="155EF04D" w14:textId="77777777">
                          <w:pPr>
                            <w:ind w:firstLine="720"/>
                            <w:jc w:val="both"/>
                            <w:rPr>
                              <w:lang w:eastAsia="lt-LT"/>
                            </w:rPr>
                          </w:pPr>
                          <w:r>
                            <w:rPr>
                              <w:lang w:eastAsia="lt-LT"/>
                            </w:rPr>
                            <w:t>„</w:t>
                          </w:r>
                          <w:sdt>
                            <w:sdtPr>
                              <w:alias w:val="Numeris"/>
                              <w:tag w:val="nr_796a5705a2cd42568d0b23f61046636d"/>
                              <w:lock w:val="sdtLocked"/>
                              <w:richText/>
                            </w:sdtPr>
                            <w:sdtContent>
                              <w:r>
                                <w:rPr>
                                  <w:b/>
                                  <w:bCs/>
                                  <w:lang w:eastAsia="lt-LT"/>
                                </w:rPr>
                                <w:t>2</w:t>
                              </w:r>
                            </w:sdtContent>
                          </w:sdt>
                          <w:r>
                            <w:rPr>
                              <w:b/>
                              <w:bCs/>
                              <w:lang w:eastAsia="lt-LT"/>
                            </w:rPr>
                            <w:t xml:space="preserve"> straipsnis. </w:t>
                          </w:r>
                          <w:sdt>
                            <w:sdtPr>
                              <w:alias w:val="Pavadinimas"/>
                              <w:tag w:val="title_796a5705a2cd42568d0b23f61046636d"/>
                              <w:lock w:val="sdtLocked"/>
                              <w:richText/>
                            </w:sdtPr>
                            <w:sdtContent>
                              <w:r>
                                <w:rPr>
                                  <w:b/>
                                  <w:bCs/>
                                  <w:lang w:eastAsia="lt-LT"/>
                                </w:rPr>
                                <w:t>Lietuvos administracinių ginčų komisija ir jos teritoriniai padaliniai</w:t>
                              </w:r>
                            </w:sdtContent>
                          </w:sdt>
                        </w:p>
                        <w:sdt>
                          <w:sdtPr>
                            <w:alias w:val="2 str. 1 d."/>
                            <w:tag w:val="part_c421ccb802224ebd9279139a7713d9f3"/>
                            <w:lock w:val="sdtLocked"/>
                            <w:richText/>
                          </w:sdtPr>
                          <w:sdtContent>
                            <w:p w14:paraId="76357C35" w14:textId="74491D47">
                              <w:pPr>
                                <w:ind w:firstLine="720"/>
                                <w:jc w:val="both"/>
                                <w:rPr>
                                  <w:lang w:eastAsia="lt-LT"/>
                                </w:rPr>
                              </w:pPr>
                              <w:sdt>
                                <w:sdtPr>
                                  <w:alias w:val="Numeris"/>
                                  <w:tag w:val="nr_c421ccb802224ebd9279139a7713d9f3"/>
                                  <w:lock w:val="sdtLocked"/>
                                  <w:richText/>
                                </w:sdtPr>
                                <w:sdtContent>
                                  <w:r>
                                    <w:rPr>
                                      <w:lang w:eastAsia="lt-LT"/>
                                    </w:rPr>
                                    <w:t>1</w:t>
                                  </w:r>
                                </w:sdtContent>
                              </w:sdt>
                              <w:r>
                                <w:rPr>
                                  <w:lang w:eastAsia="lt-LT"/>
                                </w:rPr>
                                <w:t>. Skundus (prašymus) dėl viešojo administravimo subjektų priimtų administracinių sprendimų</w:t>
                              </w:r>
                              <w:r>
                                <w:rPr>
                                  <w:b/>
                                  <w:bCs/>
                                  <w:lang w:eastAsia="lt-LT"/>
                                </w:rPr>
                                <w:t xml:space="preserve"> </w:t>
                              </w:r>
                              <w:r>
                                <w:rPr>
                                  <w:lang w:eastAsia="lt-LT"/>
                                </w:rPr>
                                <w:t>ar veiksmų (neveikimo) viešojo administravimo srityje ikiteismine tvarka nagrinėja Lietuvos administracinių ginčų komisija ir jos teritoriniai padaliniai: Kauno apygardos skyrius, Klaipėdos apygardos skyrius, Panevėžio apygardos skyrius ir Šiaulių apygardos skyrius.</w:t>
                              </w:r>
                            </w:p>
                          </w:sdtContent>
                        </w:sdt>
                        <w:sdt>
                          <w:sdtPr>
                            <w:alias w:val="2 str. 2 d."/>
                            <w:tag w:val="part_06e71929798d4f12aaeb92442393632f"/>
                            <w:lock w:val="sdtLocked"/>
                            <w:richText/>
                          </w:sdtPr>
                          <w:sdtContent>
                            <w:p w14:paraId="7CEAECF8" w14:textId="77777777">
                              <w:pPr>
                                <w:ind w:firstLine="720"/>
                                <w:jc w:val="both"/>
                                <w:rPr>
                                  <w:lang w:eastAsia="lt-LT"/>
                                </w:rPr>
                              </w:pPr>
                              <w:sdt>
                                <w:sdtPr>
                                  <w:alias w:val="Numeris"/>
                                  <w:tag w:val="nr_06e71929798d4f12aaeb92442393632f"/>
                                  <w:lock w:val="sdtLocked"/>
                                  <w:richText/>
                                </w:sdtPr>
                                <w:sdtContent>
                                  <w:r>
                                    <w:rPr>
                                      <w:lang w:eastAsia="lt-LT"/>
                                    </w:rPr>
                                    <w:t>2</w:t>
                                  </w:r>
                                </w:sdtContent>
                              </w:sdt>
                              <w:r>
                                <w:rPr>
                                  <w:lang w:eastAsia="lt-LT"/>
                                </w:rPr>
                                <w:t>. Lietuvos administracinių ginčų komisiją sudaro: komisijos pirmininkas, komisijos pirmininko pavaduotojas, komisijos pirmininko pavaduotojai teritoriniuose padaliniuose ir kiti komisijos ir jos teritorinių padalinių nariai.</w:t>
                              </w:r>
                            </w:p>
                          </w:sdtContent>
                        </w:sdt>
                        <w:sdt>
                          <w:sdtPr>
                            <w:alias w:val="2 str. 3 d."/>
                            <w:tag w:val="part_e20011b7fff74e62a05260dc5309d613"/>
                            <w:lock w:val="sdtLocked"/>
                            <w:richText/>
                          </w:sdtPr>
                          <w:sdtContent>
                            <w:p w14:paraId="063FCEBE" w14:textId="6BFA7073">
                              <w:pPr>
                                <w:ind w:firstLine="720"/>
                                <w:jc w:val="both"/>
                                <w:rPr>
                                  <w:lang w:eastAsia="lt-LT"/>
                                </w:rPr>
                              </w:pPr>
                              <w:sdt>
                                <w:sdtPr>
                                  <w:alias w:val="Numeris"/>
                                  <w:tag w:val="nr_e20011b7fff74e62a05260dc5309d613"/>
                                  <w:lock w:val="sdtLocked"/>
                                  <w:richText/>
                                </w:sdtPr>
                                <w:sdtContent>
                                  <w:r>
                                    <w:rPr>
                                      <w:lang w:eastAsia="lt-LT"/>
                                    </w:rPr>
                                    <w:t>3</w:t>
                                  </w:r>
                                </w:sdtContent>
                              </w:sdt>
                              <w:r>
                                <w:rPr>
                                  <w:lang w:eastAsia="lt-LT"/>
                                </w:rPr>
                                <w:t>. Lietuvos administracinių ginčų komisijos veiklos teritorija nagrinėjant skundus (prašymus) dėl valstybinio administravimo subjektų ir savivaldybių administravimo subjektų priimtų administracinių sprendimų</w:t>
                              </w:r>
                              <w:r>
                                <w:rPr>
                                  <w:b/>
                                  <w:bCs/>
                                  <w:lang w:eastAsia="lt-LT"/>
                                </w:rPr>
                                <w:t xml:space="preserve"> </w:t>
                              </w:r>
                              <w:r>
                                <w:rPr>
                                  <w:lang w:eastAsia="lt-LT"/>
                                </w:rPr>
                                <w:t>ir veiksmų (neveikimo) teisėtumo, taip pat dėl šių subjektų vilkinimo atlikti jų kompetencijai priskirtus veiksmus sutampa su Vilniaus apygardos teismo veiklos teritorija, nustatyta Lietuvos Respublikos įstatyme „Dėl Lietuvos Aukščiausiojo Teismo, Lietuvos apeliacinio teismo, apygardų teismų įsteigimo, apygardų teismų veiklos teritorijų nustatymo ir Lietuvos Respublikos prokuratūros reformavimo“. Lietuvos administracinių ginčų komisijos teritorinio padalinio veiklos teritorija sutampa su atitinkamo bendrosios kompetencijos apygardos teismo veiklos teritorija, nustatyta šioje dalyje nurodytame įstatyme.“</w:t>
                              </w:r>
                            </w:p>
                            <w:p w14:paraId="58EAF409" w14:textId="77777777">
                              <w:pPr>
                                <w:ind w:firstLine="720"/>
                                <w:jc w:val="both"/>
                                <w:rPr>
                                  <w:lang w:eastAsia="lt-LT"/>
                                </w:rPr>
                              </w:pPr>
                            </w:p>
                          </w:sdtContent>
                        </w:sdt>
                      </w:sdtContent>
                    </w:sdt>
                  </w:sdtContent>
                </w:sdt>
              </w:sdtContent>
            </w:sdt>
          </w:sdtContent>
        </w:sdt>
        <w:sdt>
          <w:sdtPr>
            <w:alias w:val="3 str."/>
            <w:tag w:val="part_d725078ec20e45b2b8b636e35c547e5f"/>
            <w:lock w:val="sdtLocked"/>
            <w:richText/>
          </w:sdtPr>
          <w:sdtContent>
            <w:p w14:paraId="48A0F322" w14:textId="77777777">
              <w:pPr>
                <w:ind w:firstLine="720"/>
                <w:jc w:val="both"/>
                <w:rPr>
                  <w:b/>
                  <w:bCs/>
                  <w:lang w:eastAsia="lt-LT"/>
                </w:rPr>
              </w:pPr>
              <w:sdt>
                <w:sdtPr>
                  <w:alias w:val="Numeris"/>
                  <w:tag w:val="nr_d725078ec20e45b2b8b636e35c547e5f"/>
                  <w:lock w:val="sdtLocked"/>
                  <w:richText/>
                </w:sdtPr>
                <w:sdtContent>
                  <w:r>
                    <w:rPr>
                      <w:b/>
                      <w:bCs/>
                      <w:lang w:eastAsia="lt-LT"/>
                    </w:rPr>
                    <w:t>3</w:t>
                  </w:r>
                </w:sdtContent>
              </w:sdt>
              <w:r>
                <w:rPr>
                  <w:b/>
                  <w:bCs/>
                  <w:lang w:eastAsia="lt-LT"/>
                </w:rPr>
                <w:t xml:space="preserve"> straipsnis. </w:t>
              </w:r>
              <w:sdt>
                <w:sdtPr>
                  <w:alias w:val="Pavadinimas"/>
                  <w:tag w:val="title_d725078ec20e45b2b8b636e35c547e5f"/>
                  <w:lock w:val="sdtLocked"/>
                  <w:richText/>
                </w:sdtPr>
                <w:sdtContent>
                  <w:r>
                    <w:rPr>
                      <w:b/>
                      <w:bCs/>
                      <w:lang w:eastAsia="lt-LT"/>
                    </w:rPr>
                    <w:t>3 straipsnio pakeitimas</w:t>
                  </w:r>
                </w:sdtContent>
              </w:sdt>
            </w:p>
            <w:sdt>
              <w:sdtPr>
                <w:alias w:val="3 str. 1 d."/>
                <w:tag w:val="part_5b5d4b0601dc436c8aefef29a4ea514c"/>
                <w:lock w:val="sdtLocked"/>
                <w:richText/>
              </w:sdtPr>
              <w:sdtContent>
                <w:p w14:paraId="619C2E79" w14:textId="77777777">
                  <w:pPr>
                    <w:ind w:firstLine="720"/>
                    <w:jc w:val="both"/>
                    <w:rPr>
                      <w:lang w:eastAsia="lt-LT"/>
                    </w:rPr>
                  </w:pPr>
                  <w:r>
                    <w:rPr>
                      <w:lang w:eastAsia="lt-LT"/>
                    </w:rPr>
                    <w:t>Pakeisti 3 straipsnio 1 dalį ir ją išdėstyti taip:</w:t>
                  </w:r>
                </w:p>
                <w:sdt>
                  <w:sdtPr>
                    <w:alias w:val="citata"/>
                    <w:tag w:val="part_0e92e405766c401484a73b15e2990114"/>
                    <w:lock w:val="sdtLocked"/>
                    <w:richText/>
                  </w:sdtPr>
                  <w:sdtContent>
                    <w:sdt>
                      <w:sdtPr>
                        <w:alias w:val="1 d."/>
                        <w:tag w:val="part_ff38ac0965fa4c8b9c95aaf9aea8a23d"/>
                        <w:lock w:val="sdtLocked"/>
                        <w:richText/>
                      </w:sdtPr>
                      <w:sdtContent>
                        <w:p w14:paraId="3FAFD0F7" w14:textId="005FD409">
                          <w:pPr>
                            <w:ind w:firstLine="720"/>
                            <w:jc w:val="both"/>
                            <w:rPr>
                              <w:lang w:eastAsia="lt-LT"/>
                            </w:rPr>
                          </w:pPr>
                          <w:r>
                            <w:rPr>
                              <w:lang w:eastAsia="lt-LT"/>
                            </w:rPr>
                            <w:t>„</w:t>
                          </w:r>
                          <w:sdt>
                            <w:sdtPr>
                              <w:alias w:val="Numeris"/>
                              <w:tag w:val="nr_ff38ac0965fa4c8b9c95aaf9aea8a23d"/>
                              <w:lock w:val="sdtLocked"/>
                              <w:richText/>
                            </w:sdtPr>
                            <w:sdtContent>
                              <w:r>
                                <w:rPr>
                                  <w:lang w:eastAsia="lt-LT"/>
                                </w:rPr>
                                <w:t>1</w:t>
                              </w:r>
                            </w:sdtContent>
                          </w:sdt>
                          <w:r>
                            <w:rPr>
                              <w:lang w:eastAsia="lt-LT"/>
                            </w:rPr>
                            <w:t>. Lietuvos administracinių ginčų komisija ir jos teritoriniai padaliniai sudaromi 5 metams. Lietuvos administracinių ginčų komisija sudaroma iš 7 narių, kiekvienas jos teritorinis padalinys – iš 5 narių. Lietuvos administracinių ginčų komisijos ir jos teritorinių padalinių narius skiria Lietuvos Respublikos Vyriausybė. Lietuvos administracinių ginčų komisijos ir jos teritorinių padalinių nariais gali būti tik Lietuvos Respublikos piliečiai, turintys aukštąjį universitetinį teisinį išsilavinimą – teisės bakalauro ir teisės magistro kvalifikacinius laipsnius arba teisininko profesinį kvalifikacinį laipsnį (vienpakopį teisinį universitetinį išsilavinimą) ir ne mažesnį kaip 3 metų teisinio darbo stažą. Teisinio darbo stažas skaičiuojamas nuo tada, kai asmuo įgijo aukštąjį universitetinį teisinį išsilavinimą ir pradėjo dirbti teisinį darbą. Lietuvos administracinių ginčų komisijos ir jos teritorinių padalinių nariu negali būti asmuo, kuris įstatymų nustatyta tvarka pripažintas kaltu dėl sunkaus ar labai sunkaus nusikaltimo, nusikaltimo valstybės tarnybai ir viešiesiems interesams, korupcinio pobūdžio nusikaltimo ar nusikaltimo, kuriuo padaryta turtinė žala valstybei, padarymo ir turi neišnykusį ar nepanaikintą teistumą. Lietuvos administracinių ginčų komisijos ir jos teritorinių padalinių narių kandidatūras teisingumo ministro nustatyta tvarka atrenka jo sudaryta komisija (toliau – atrankos komisija). Atrankos komisija atsižvelgia į šioje dalyje nustatytus reikalavimus kandidatams ir pokalbio su kandidatais, per kurį įvertinamos kandidato žinios ir įgūdžiai, kurių reikia Lietuvos administracinių ginčų komisijos ir jos teritorinių padalinių narių funkcijoms atlikti, taip pat galimybės panaudoti turimas žinias ir įgūdžius praktikoje, rezultatus. Kandidatų atranką organizuoja Lietuvos Respublikos teisingumo ministerija. Lietuvos administracinių ginčų komisijos ir jos teritorinių padalinių narių kandidatūras, iš jų ir komisijos pirmininko, komisijos pirmininko pavaduotojo bei komisijos pirmininko pavaduotojų teritoriniuose padaliniuose kandidatūras, Vyriausybei teikia teisingumo ministras.“</w:t>
                          </w:r>
                        </w:p>
                        <w:p w14:paraId="56F07AFB" w14:textId="77777777">
                          <w:pPr>
                            <w:ind w:firstLine="720"/>
                            <w:jc w:val="both"/>
                            <w:rPr>
                              <w:lang w:eastAsia="lt-LT"/>
                            </w:rPr>
                          </w:pPr>
                        </w:p>
                      </w:sdtContent>
                    </w:sdt>
                  </w:sdtContent>
                </w:sdt>
              </w:sdtContent>
            </w:sdt>
          </w:sdtContent>
        </w:sdt>
        <w:sdt>
          <w:sdtPr>
            <w:alias w:val="4 str."/>
            <w:tag w:val="part_f8819ce3624746519042786ce9a27b3b"/>
            <w:lock w:val="sdtLocked"/>
            <w:richText/>
          </w:sdtPr>
          <w:sdtContent>
            <w:p w14:paraId="62AAD48F" w14:textId="77777777">
              <w:pPr>
                <w:ind w:firstLine="720"/>
                <w:jc w:val="both"/>
                <w:rPr>
                  <w:b/>
                  <w:bCs/>
                  <w:lang w:eastAsia="lt-LT"/>
                </w:rPr>
              </w:pPr>
              <w:sdt>
                <w:sdtPr>
                  <w:alias w:val="Numeris"/>
                  <w:tag w:val="nr_f8819ce3624746519042786ce9a27b3b"/>
                  <w:lock w:val="sdtLocked"/>
                  <w:richText/>
                </w:sdtPr>
                <w:sdtContent>
                  <w:r>
                    <w:rPr>
                      <w:b/>
                      <w:bCs/>
                      <w:lang w:eastAsia="lt-LT"/>
                    </w:rPr>
                    <w:t>4</w:t>
                  </w:r>
                </w:sdtContent>
              </w:sdt>
              <w:r>
                <w:rPr>
                  <w:b/>
                  <w:bCs/>
                  <w:lang w:eastAsia="lt-LT"/>
                </w:rPr>
                <w:t xml:space="preserve"> straipsnis. </w:t>
              </w:r>
              <w:sdt>
                <w:sdtPr>
                  <w:alias w:val="Pavadinimas"/>
                  <w:tag w:val="title_f8819ce3624746519042786ce9a27b3b"/>
                  <w:lock w:val="sdtLocked"/>
                  <w:richText/>
                </w:sdtPr>
                <w:sdtContent>
                  <w:r>
                    <w:rPr>
                      <w:b/>
                      <w:bCs/>
                      <w:lang w:eastAsia="lt-LT"/>
                    </w:rPr>
                    <w:t>4 straipsnio pakeitimas</w:t>
                  </w:r>
                </w:sdtContent>
              </w:sdt>
            </w:p>
            <w:sdt>
              <w:sdtPr>
                <w:alias w:val="4 str. 1 d."/>
                <w:tag w:val="part_8fc5ce52cdd64cd7b59789ae5f081acd"/>
                <w:lock w:val="sdtLocked"/>
                <w:richText/>
              </w:sdtPr>
              <w:sdtContent>
                <w:p w14:paraId="4EA968EF" w14:textId="77777777">
                  <w:pPr>
                    <w:ind w:firstLine="709"/>
                    <w:jc w:val="both"/>
                  </w:pPr>
                  <w:r>
                    <w:t>Papildyti 4 straipsnį 6 dalimi:</w:t>
                  </w:r>
                </w:p>
                <w:sdt>
                  <w:sdtPr>
                    <w:alias w:val="citata"/>
                    <w:tag w:val="part_d88028b5fedf4342afcbc1f647ee0ff2"/>
                    <w:lock w:val="sdtLocked"/>
                    <w:richText/>
                  </w:sdtPr>
                  <w:sdtContent>
                    <w:sdt>
                      <w:sdtPr>
                        <w:alias w:val="6 d."/>
                        <w:tag w:val="part_b1ddc2169f1b4d88895787baa26fcbf8"/>
                        <w:lock w:val="sdtLocked"/>
                        <w:richText/>
                      </w:sdtPr>
                      <w:sdtContent>
                        <w:p w14:paraId="542B83BF" w14:textId="790C00E1">
                          <w:pPr>
                            <w:ind w:firstLine="709"/>
                            <w:jc w:val="both"/>
                          </w:pPr>
                          <w:r>
                            <w:t>„</w:t>
                          </w:r>
                          <w:sdt>
                            <w:sdtPr>
                              <w:alias w:val="Numeris"/>
                              <w:tag w:val="nr_b1ddc2169f1b4d88895787baa26fcbf8"/>
                              <w:lock w:val="sdtLocked"/>
                              <w:richText/>
                            </w:sdtPr>
                            <w:sdtContent>
                              <w:r>
                                <w:t>6</w:t>
                              </w:r>
                            </w:sdtContent>
                          </w:sdt>
                          <w:r>
                            <w:t>. Lietuvos administracinių ginčų komisijos pirmininkas suteikia komisijos pirmininko pavaduotojui, komisijos pirmininko pavaduotojams teritoriniuose padaliniuose ir kitiems komisijos ir jos teritorinių padalinių nariams atostogas, papildomas poilsio dienas, siunčia juos į komandiruotes ir priima kitus sprendimus, susijusius su jų tarnybos santykiais, išskyrus sprendimus dėl skyrimo į pareigas ir atleidimo iš jų.“</w:t>
                          </w:r>
                        </w:p>
                        <w:p w14:paraId="246A17F2" w14:textId="77777777">
                          <w:pPr>
                            <w:ind w:firstLine="720"/>
                            <w:jc w:val="both"/>
                            <w:rPr>
                              <w:lang w:eastAsia="lt-LT"/>
                            </w:rPr>
                          </w:pPr>
                        </w:p>
                      </w:sdtContent>
                    </w:sdt>
                  </w:sdtContent>
                </w:sdt>
              </w:sdtContent>
            </w:sdt>
          </w:sdtContent>
        </w:sdt>
        <w:sdt>
          <w:sdtPr>
            <w:alias w:val="5 str."/>
            <w:tag w:val="part_e62fa3ab07de4337ae91fe720690c2f0"/>
            <w:lock w:val="sdtLocked"/>
            <w:richText/>
          </w:sdtPr>
          <w:sdtContent>
            <w:p w14:paraId="1525656D" w14:textId="77777777">
              <w:pPr>
                <w:ind w:firstLine="720"/>
                <w:jc w:val="both"/>
                <w:rPr>
                  <w:b/>
                  <w:bCs/>
                  <w:lang w:eastAsia="lt-LT"/>
                </w:rPr>
              </w:pPr>
              <w:sdt>
                <w:sdtPr>
                  <w:alias w:val="Numeris"/>
                  <w:tag w:val="nr_e62fa3ab07de4337ae91fe720690c2f0"/>
                  <w:lock w:val="sdtLocked"/>
                  <w:richText/>
                </w:sdtPr>
                <w:sdtContent>
                  <w:r>
                    <w:rPr>
                      <w:b/>
                      <w:bCs/>
                      <w:lang w:eastAsia="lt-LT"/>
                    </w:rPr>
                    <w:t>5</w:t>
                  </w:r>
                </w:sdtContent>
              </w:sdt>
              <w:r>
                <w:rPr>
                  <w:b/>
                  <w:bCs/>
                  <w:lang w:eastAsia="lt-LT"/>
                </w:rPr>
                <w:t xml:space="preserve"> straipsnis. </w:t>
              </w:r>
              <w:sdt>
                <w:sdtPr>
                  <w:alias w:val="Pavadinimas"/>
                  <w:tag w:val="title_e62fa3ab07de4337ae91fe720690c2f0"/>
                  <w:lock w:val="sdtLocked"/>
                  <w:richText/>
                </w:sdtPr>
                <w:sdtContent>
                  <w:r>
                    <w:rPr>
                      <w:b/>
                      <w:bCs/>
                      <w:lang w:eastAsia="lt-LT"/>
                    </w:rPr>
                    <w:t>5 straipsnio pakeitimas</w:t>
                  </w:r>
                </w:sdtContent>
              </w:sdt>
            </w:p>
            <w:sdt>
              <w:sdtPr>
                <w:alias w:val="5 str. 1 d."/>
                <w:tag w:val="part_7ac8cd7db99741f28c0655039a83807a"/>
                <w:lock w:val="sdtLocked"/>
                <w:richText/>
              </w:sdtPr>
              <w:sdtContent>
                <w:p w14:paraId="56B0B726" w14:textId="77777777">
                  <w:pPr>
                    <w:ind w:firstLine="720"/>
                    <w:jc w:val="both"/>
                    <w:rPr>
                      <w:lang w:eastAsia="lt-LT"/>
                    </w:rPr>
                  </w:pPr>
                  <w:r>
                    <w:rPr>
                      <w:lang w:eastAsia="lt-LT"/>
                    </w:rPr>
                    <w:t>Pakeisti 5 straipsnį ir jį išdėstyti taip:</w:t>
                  </w:r>
                </w:p>
                <w:sdt>
                  <w:sdtPr>
                    <w:alias w:val="citata"/>
                    <w:tag w:val="part_0f700c5fddf842289dc066abacacdff7"/>
                    <w:lock w:val="sdtLocked"/>
                    <w:richText/>
                  </w:sdtPr>
                  <w:sdtContent>
                    <w:sdt>
                      <w:sdtPr>
                        <w:alias w:val="5 str."/>
                        <w:tag w:val="part_f57fd901bc6246919a7363bcc4caf77b"/>
                        <w:lock w:val="sdtLocked"/>
                        <w:richText/>
                      </w:sdtPr>
                      <w:sdtContent>
                        <w:p w14:paraId="546F219E" w14:textId="77777777">
                          <w:pPr>
                            <w:ind w:left="2268" w:hanging="1548"/>
                            <w:jc w:val="both"/>
                            <w:rPr>
                              <w:lang w:eastAsia="lt-LT"/>
                            </w:rPr>
                          </w:pPr>
                          <w:r>
                            <w:rPr>
                              <w:lang w:eastAsia="lt-LT"/>
                            </w:rPr>
                            <w:t>„</w:t>
                          </w:r>
                          <w:sdt>
                            <w:sdtPr>
                              <w:alias w:val="Numeris"/>
                              <w:tag w:val="nr_f57fd901bc6246919a7363bcc4caf77b"/>
                              <w:lock w:val="sdtLocked"/>
                              <w:richText/>
                            </w:sdtPr>
                            <w:sdtContent>
                              <w:r>
                                <w:rPr>
                                  <w:b/>
                                  <w:bCs/>
                                  <w:lang w:eastAsia="lt-LT"/>
                                </w:rPr>
                                <w:t>5</w:t>
                              </w:r>
                            </w:sdtContent>
                          </w:sdt>
                          <w:r>
                            <w:rPr>
                              <w:b/>
                              <w:bCs/>
                              <w:lang w:eastAsia="lt-LT"/>
                            </w:rPr>
                            <w:t xml:space="preserve"> straipsnis. </w:t>
                          </w:r>
                          <w:sdt>
                            <w:sdtPr>
                              <w:alias w:val="Pavadinimas"/>
                              <w:tag w:val="title_f57fd901bc6246919a7363bcc4caf77b"/>
                              <w:lock w:val="sdtLocked"/>
                              <w:richText/>
                            </w:sdtPr>
                            <w:sdtContent>
                              <w:r>
                                <w:rPr>
                                  <w:b/>
                                  <w:bCs/>
                                  <w:lang w:eastAsia="lt-LT"/>
                                </w:rPr>
                                <w:t>Lietuvos administracinių ginčų komisijos ir jos teritorinių padalinių kompetencija</w:t>
                              </w:r>
                            </w:sdtContent>
                          </w:sdt>
                        </w:p>
                        <w:sdt>
                          <w:sdtPr>
                            <w:alias w:val="5 str. 1 d."/>
                            <w:tag w:val="part_59ca5b53af754208acee9545d5bfbd5a"/>
                            <w:lock w:val="sdtLocked"/>
                            <w:richText/>
                          </w:sdtPr>
                          <w:sdtContent>
                            <w:p w14:paraId="46698B0E" w14:textId="184C538D">
                              <w:pPr>
                                <w:ind w:firstLine="720"/>
                                <w:jc w:val="both"/>
                                <w:rPr>
                                  <w:lang w:eastAsia="lt-LT"/>
                                </w:rPr>
                              </w:pPr>
                              <w:sdt>
                                <w:sdtPr>
                                  <w:alias w:val="Numeris"/>
                                  <w:tag w:val="nr_59ca5b53af754208acee9545d5bfbd5a"/>
                                  <w:lock w:val="sdtLocked"/>
                                  <w:richText/>
                                </w:sdtPr>
                                <w:sdtContent>
                                  <w:r>
                                    <w:rPr>
                                      <w:lang w:eastAsia="lt-LT"/>
                                    </w:rPr>
                                    <w:t>1</w:t>
                                  </w:r>
                                </w:sdtContent>
                              </w:sdt>
                              <w:r>
                                <w:rPr>
                                  <w:lang w:eastAsia="lt-LT"/>
                                </w:rPr>
                                <w:t>. Lietuvos administracinių ginčų komisija ir jos teritoriniai padaliniai nagrinėja skundus (prašymus) dėl centrinių valstybinio administravimo subjektų, teritorinių valstybinio administravimo subjektų ir savivaldybių administravimo subjektų priimtų administracinių sprendimų ir veiksmų (neveikimo) teisėtumo, taip pat dėl šių subjektų vilkinimo atlikti jų kompetencijai priskirtus veiksmus.</w:t>
                              </w:r>
                            </w:p>
                          </w:sdtContent>
                        </w:sdt>
                        <w:sdt>
                          <w:sdtPr>
                            <w:alias w:val="5 str. 2 d."/>
                            <w:tag w:val="part_aa7e79167a914a028a9a8ccf5f1b1c7b"/>
                            <w:lock w:val="sdtLocked"/>
                            <w:richText/>
                          </w:sdtPr>
                          <w:sdtContent>
                            <w:p w14:paraId="5A087E10" w14:textId="432E06F0">
                              <w:pPr>
                                <w:ind w:firstLine="720"/>
                                <w:jc w:val="both"/>
                                <w:rPr>
                                  <w:b/>
                                  <w:bCs/>
                                  <w:lang w:eastAsia="lt-LT"/>
                                </w:rPr>
                              </w:pPr>
                              <w:sdt>
                                <w:sdtPr>
                                  <w:alias w:val="Numeris"/>
                                  <w:tag w:val="nr_aa7e79167a914a028a9a8ccf5f1b1c7b"/>
                                  <w:lock w:val="sdtLocked"/>
                                  <w:richText/>
                                </w:sdtPr>
                                <w:sdtContent>
                                  <w:r>
                                    <w:rPr>
                                      <w:lang w:eastAsia="lt-LT"/>
                                    </w:rPr>
                                    <w:t>2</w:t>
                                  </w:r>
                                </w:sdtContent>
                              </w:sdt>
                              <w:r>
                                <w:rPr>
                                  <w:lang w:eastAsia="lt-LT"/>
                                </w:rPr>
                                <w:t>. Lietuvos administracinių ginčų komisija ir jos teritoriniai padaliniai privaloma ikiteismine tvarka nagrinėja skundus (prašymus) dėl Asmens su negalia teisių apsaugos agentūros prie Lietuvos Respublikos socialinės apsaugos ir darbo ministerijos (toliau – Agentūra) administracinių sprendimų ir veiksmų (neveikimo) teisėtumo, taip pat dėl Agentūros vilkinimo atlikti jos kompetencijai priskirtus veiksmus.</w:t>
                              </w:r>
                            </w:p>
                          </w:sdtContent>
                        </w:sdt>
                        <w:sdt>
                          <w:sdtPr>
                            <w:alias w:val="5 str. 3 d."/>
                            <w:tag w:val="part_431e4b152a024d32aaa88e28f8ed9f1d"/>
                            <w:lock w:val="sdtLocked"/>
                            <w:richText/>
                          </w:sdtPr>
                          <w:sdtContent>
                            <w:p w14:paraId="12D90DD2" w14:textId="77777777">
                              <w:pPr>
                                <w:ind w:firstLine="720"/>
                                <w:jc w:val="both"/>
                                <w:rPr>
                                  <w:lang w:eastAsia="lt-LT"/>
                                </w:rPr>
                              </w:pPr>
                              <w:sdt>
                                <w:sdtPr>
                                  <w:alias w:val="Numeris"/>
                                  <w:tag w:val="nr_431e4b152a024d32aaa88e28f8ed9f1d"/>
                                  <w:lock w:val="sdtLocked"/>
                                  <w:richText/>
                                </w:sdtPr>
                                <w:sdtContent>
                                  <w:r>
                                    <w:rPr>
                                      <w:lang w:eastAsia="lt-LT"/>
                                    </w:rPr>
                                    <w:t>3</w:t>
                                  </w:r>
                                </w:sdtContent>
                              </w:sdt>
                              <w:r>
                                <w:rPr>
                                  <w:lang w:eastAsia="lt-LT"/>
                                </w:rPr>
                                <w:t>. Lietuvos administracinių ginčų komisija ir jos teritoriniai padaliniai nesprendžia:</w:t>
                              </w:r>
                            </w:p>
                            <w:sdt>
                              <w:sdtPr>
                                <w:alias w:val="5 str. 3 d. 1 p."/>
                                <w:tag w:val="part_e0a0f5fd8f5244e0a2033e7b5ed7171a"/>
                                <w:lock w:val="sdtLocked"/>
                                <w:richText/>
                              </w:sdtPr>
                              <w:sdtContent>
                                <w:p w14:paraId="2BF3FB3F" w14:textId="4660616D">
                                  <w:pPr>
                                    <w:ind w:firstLine="720"/>
                                    <w:jc w:val="both"/>
                                    <w:rPr>
                                      <w:lang w:eastAsia="lt-LT"/>
                                    </w:rPr>
                                  </w:pPr>
                                  <w:sdt>
                                    <w:sdtPr>
                                      <w:alias w:val="Numeris"/>
                                      <w:tag w:val="nr_e0a0f5fd8f5244e0a2033e7b5ed7171a"/>
                                      <w:lock w:val="sdtLocked"/>
                                      <w:richText/>
                                    </w:sdtPr>
                                    <w:sdtContent>
                                      <w:r>
                                        <w:rPr>
                                          <w:lang w:eastAsia="lt-LT"/>
                                        </w:rPr>
                                        <w:t>1</w:t>
                                      </w:r>
                                    </w:sdtContent>
                                  </w:sdt>
                                  <w:r>
                                    <w:rPr>
                                      <w:lang w:eastAsia="lt-LT"/>
                                    </w:rPr>
                                    <w:t>) Lietuvos Respublikos administracinių bylų teisenos įstatymo 18 straipsnyje, 20 straipsnio 2, 3 dalyse ir 21 straipsnyje nurodytų administracinių ginčų (bylų);</w:t>
                                  </w:r>
                                </w:p>
                              </w:sdtContent>
                            </w:sdt>
                            <w:sdt>
                              <w:sdtPr>
                                <w:alias w:val="5 str. 3 d. 2 p."/>
                                <w:tag w:val="part_7b227db02bd84c08a4bf36e5b16a3395"/>
                                <w:lock w:val="sdtLocked"/>
                                <w:richText/>
                              </w:sdtPr>
                              <w:sdtContent>
                                <w:p w14:paraId="49FA5E14" w14:textId="77777777">
                                  <w:pPr>
                                    <w:ind w:firstLine="720"/>
                                    <w:jc w:val="both"/>
                                    <w:rPr>
                                      <w:lang w:eastAsia="lt-LT"/>
                                    </w:rPr>
                                  </w:pPr>
                                  <w:sdt>
                                    <w:sdtPr>
                                      <w:alias w:val="Numeris"/>
                                      <w:tag w:val="nr_7b227db02bd84c08a4bf36e5b16a3395"/>
                                      <w:lock w:val="sdtLocked"/>
                                      <w:richText/>
                                    </w:sdtPr>
                                    <w:sdtContent>
                                      <w:r>
                                        <w:rPr>
                                          <w:lang w:eastAsia="lt-LT"/>
                                        </w:rPr>
                                        <w:t>2</w:t>
                                      </w:r>
                                    </w:sdtContent>
                                  </w:sdt>
                                  <w:r>
                                    <w:rPr>
                                      <w:lang w:eastAsia="lt-LT"/>
                                    </w:rPr>
                                    <w:t>) administracinių ginčų (toliau – ginčai), kuriems nagrinėti įstatymai nustato kitokią ikiteisminio ginčų nagrinėjimo tvarką.</w:t>
                                  </w:r>
                                </w:p>
                              </w:sdtContent>
                            </w:sdt>
                          </w:sdtContent>
                        </w:sdt>
                        <w:sdt>
                          <w:sdtPr>
                            <w:alias w:val="5 str. 4 d."/>
                            <w:tag w:val="part_db6a39c5df2744a59af869e82a5adecd"/>
                            <w:lock w:val="sdtLocked"/>
                            <w:richText/>
                          </w:sdtPr>
                          <w:sdtContent>
                            <w:p w14:paraId="24F7F5F7" w14:textId="77777777">
                              <w:pPr>
                                <w:ind w:firstLine="720"/>
                                <w:jc w:val="both"/>
                                <w:rPr>
                                  <w:lang w:eastAsia="lt-LT"/>
                                </w:rPr>
                              </w:pPr>
                              <w:sdt>
                                <w:sdtPr>
                                  <w:alias w:val="Numeris"/>
                                  <w:tag w:val="nr_db6a39c5df2744a59af869e82a5adecd"/>
                                  <w:lock w:val="sdtLocked"/>
                                  <w:richText/>
                                </w:sdtPr>
                                <w:sdtContent>
                                  <w:r>
                                    <w:rPr>
                                      <w:lang w:eastAsia="lt-LT"/>
                                    </w:rPr>
                                    <w:t>4</w:t>
                                  </w:r>
                                </w:sdtContent>
                              </w:sdt>
                              <w:r>
                                <w:rPr>
                                  <w:lang w:eastAsia="lt-LT"/>
                                </w:rPr>
                                <w:t>. Skundas (prašymas) paduodamas Lietuvos administracinių ginčų komisijai ar bet kuriam jos teritoriniam padaliniui, o kiti procesiniai dokumentai – Lietuvos administracinių ginčų komisijai ar jos teritoriniam padaliniui, kuriame nagrinėjamas skundas (prašymas).</w:t>
                              </w:r>
                            </w:p>
                          </w:sdtContent>
                        </w:sdt>
                        <w:sdt>
                          <w:sdtPr>
                            <w:alias w:val="5 str. 5 d."/>
                            <w:tag w:val="part_cc87faa1d5ac4befbd414b2251f3fb52"/>
                            <w:lock w:val="sdtLocked"/>
                            <w:richText/>
                          </w:sdtPr>
                          <w:sdtContent>
                            <w:p w14:paraId="57A3D042" w14:textId="65030E0B">
                              <w:pPr>
                                <w:ind w:firstLine="720"/>
                                <w:jc w:val="both"/>
                                <w:rPr>
                                  <w:lang w:eastAsia="lt-LT"/>
                                </w:rPr>
                              </w:pPr>
                              <w:sdt>
                                <w:sdtPr>
                                  <w:alias w:val="Numeris"/>
                                  <w:tag w:val="nr_cc87faa1d5ac4befbd414b2251f3fb52"/>
                                  <w:lock w:val="sdtLocked"/>
                                  <w:richText/>
                                </w:sdtPr>
                                <w:sdtContent>
                                  <w:r>
                                    <w:rPr>
                                      <w:lang w:eastAsia="lt-LT"/>
                                    </w:rPr>
                                    <w:t>5</w:t>
                                  </w:r>
                                </w:sdtContent>
                              </w:sdt>
                              <w:r>
                                <w:rPr>
                                  <w:lang w:eastAsia="lt-LT"/>
                                </w:rPr>
                                <w:t>. Skundas (prašymas) nagrinėjamas:</w:t>
                              </w:r>
                            </w:p>
                            <w:sdt>
                              <w:sdtPr>
                                <w:alias w:val="5 str. 5 d. 1 p."/>
                                <w:tag w:val="part_000b5b39c896468180435d9757dc26bd"/>
                                <w:lock w:val="sdtLocked"/>
                                <w:richText/>
                              </w:sdtPr>
                              <w:sdtContent>
                                <w:p w14:paraId="4279516A" w14:textId="541F19AC">
                                  <w:pPr>
                                    <w:ind w:firstLine="720"/>
                                    <w:jc w:val="both"/>
                                    <w:rPr>
                                      <w:lang w:eastAsia="lt-LT"/>
                                    </w:rPr>
                                  </w:pPr>
                                  <w:sdt>
                                    <w:sdtPr>
                                      <w:alias w:val="Numeris"/>
                                      <w:tag w:val="nr_000b5b39c896468180435d9757dc26bd"/>
                                      <w:lock w:val="sdtLocked"/>
                                      <w:richText/>
                                    </w:sdtPr>
                                    <w:sdtContent>
                                      <w:r>
                                        <w:rPr>
                                          <w:lang w:eastAsia="lt-LT"/>
                                        </w:rPr>
                                        <w:t>1</w:t>
                                      </w:r>
                                    </w:sdtContent>
                                  </w:sdt>
                                  <w:r>
                                    <w:rPr>
                                      <w:lang w:eastAsia="lt-LT"/>
                                    </w:rPr>
                                    <w:t>) Lietuvos administracinių ginčų komisijoje ar jos teritoriniame padalinyje, kurių veiklos teritorijoje yra pareiškėjo gyvenamoji vieta (buveinė), jei ji yra Lietuvos Respublikos teritorijoje;</w:t>
                                  </w:r>
                                </w:p>
                              </w:sdtContent>
                            </w:sdt>
                            <w:sdt>
                              <w:sdtPr>
                                <w:alias w:val="5 str. 5 d. 2 p."/>
                                <w:tag w:val="part_3a0612a224d248a78e19dd47b11ae955"/>
                                <w:lock w:val="sdtLocked"/>
                                <w:richText/>
                              </w:sdtPr>
                              <w:sdtContent>
                                <w:p w14:paraId="43351664" w14:textId="77777777">
                                  <w:pPr>
                                    <w:ind w:firstLine="720"/>
                                    <w:jc w:val="both"/>
                                    <w:rPr>
                                      <w:lang w:eastAsia="lt-LT"/>
                                    </w:rPr>
                                  </w:pPr>
                                  <w:sdt>
                                    <w:sdtPr>
                                      <w:alias w:val="Numeris"/>
                                      <w:tag w:val="nr_3a0612a224d248a78e19dd47b11ae955"/>
                                      <w:lock w:val="sdtLocked"/>
                                      <w:richText/>
                                    </w:sdtPr>
                                    <w:sdtContent>
                                      <w:r>
                                        <w:rPr>
                                          <w:lang w:eastAsia="lt-LT"/>
                                        </w:rPr>
                                        <w:t>2</w:t>
                                      </w:r>
                                    </w:sdtContent>
                                  </w:sdt>
                                  <w:r>
                                    <w:rPr>
                                      <w:lang w:eastAsia="lt-LT"/>
                                    </w:rPr>
                                    <w:t>) kai skundą (prašymą) paduoda pareiškėjas, kurio gyvenamoji vieta (buveinė) yra ne Lietuvos Respublikos teritorijoje, – pareiškėjo pasirinkimu Lietuvos administracinių ginčų komisijoje ar bet kuriame jos teritoriniame padalinyje;</w:t>
                                  </w:r>
                                </w:p>
                              </w:sdtContent>
                            </w:sdt>
                            <w:sdt>
                              <w:sdtPr>
                                <w:alias w:val="5 str. 5 d. 3 p."/>
                                <w:tag w:val="part_ea745bfc576d4600bb30277f931bedac"/>
                                <w:lock w:val="sdtLocked"/>
                                <w:richText/>
                              </w:sdtPr>
                              <w:sdtContent>
                                <w:p w14:paraId="66A8CDB9" w14:textId="6769279C">
                                  <w:pPr>
                                    <w:ind w:firstLine="720"/>
                                    <w:jc w:val="both"/>
                                    <w:rPr>
                                      <w:lang w:eastAsia="lt-LT"/>
                                    </w:rPr>
                                  </w:pPr>
                                  <w:sdt>
                                    <w:sdtPr>
                                      <w:alias w:val="Numeris"/>
                                      <w:tag w:val="nr_ea745bfc576d4600bb30277f931bedac"/>
                                      <w:lock w:val="sdtLocked"/>
                                      <w:richText/>
                                    </w:sdtPr>
                                    <w:sdtContent>
                                      <w:r>
                                        <w:rPr>
                                          <w:lang w:eastAsia="lt-LT"/>
                                        </w:rPr>
                                        <w:t>3</w:t>
                                      </w:r>
                                    </w:sdtContent>
                                  </w:sdt>
                                  <w:r>
                                    <w:rPr>
                                      <w:lang w:eastAsia="lt-LT"/>
                                    </w:rPr>
                                    <w:t>) kai skundą (prašymą) paduoda keli pareiškėjai, kurių gyvenamoji vieta (buveinė) yra Lietuvos administracinių ginčų komisijos ar skirtingų jos teritorinių padalinių veiklos teritorijose, – pareiškėjų bendru pasirinkimu Lietuvos administracinių ginčų komisijoje ar jos teritoriniame padalinyje, kurio veiklos teritorijoje yra bent vieno iš pareiškėjų gyvenamoji vieta (buveinė).</w:t>
                                  </w:r>
                                </w:p>
                              </w:sdtContent>
                            </w:sdt>
                          </w:sdtContent>
                        </w:sdt>
                        <w:sdt>
                          <w:sdtPr>
                            <w:alias w:val="5 str. 6 d."/>
                            <w:tag w:val="part_b61fa05a49734e148f6904794b9da4e8"/>
                            <w:lock w:val="sdtLocked"/>
                            <w:richText/>
                          </w:sdtPr>
                          <w:sdtContent>
                            <w:p w14:paraId="74E91269" w14:textId="7A8677D3">
                              <w:pPr>
                                <w:ind w:firstLine="720"/>
                                <w:jc w:val="both"/>
                                <w:rPr>
                                  <w:lang w:eastAsia="lt-LT"/>
                                </w:rPr>
                              </w:pPr>
                              <w:sdt>
                                <w:sdtPr>
                                  <w:alias w:val="Numeris"/>
                                  <w:tag w:val="nr_b61fa05a49734e148f6904794b9da4e8"/>
                                  <w:lock w:val="sdtLocked"/>
                                  <w:richText/>
                                </w:sdtPr>
                                <w:sdtContent>
                                  <w:r>
                                    <w:rPr>
                                      <w:lang w:eastAsia="lt-LT"/>
                                    </w:rPr>
                                    <w:t>6</w:t>
                                  </w:r>
                                </w:sdtContent>
                              </w:sdt>
                              <w:r>
                                <w:rPr>
                                  <w:lang w:eastAsia="lt-LT"/>
                                </w:rPr>
                                <w:t>. Lietuvos administracinių ginčų komisijos ar jos teritorinio padalinio narys, nepažeisdamas šiame ir kituose įstatymuose nustatytų reikalavimų, turi įgaliojimus nagrinėti visas bylas, priskirtas Lietuvos administracinių ginčų komisijos ir jos teritorinių padalinių kompetencijai.</w:t>
                              </w:r>
                            </w:p>
                          </w:sdtContent>
                        </w:sdt>
                        <w:sdt>
                          <w:sdtPr>
                            <w:alias w:val="5 str. 7 d."/>
                            <w:tag w:val="part_97e9eaaa31764f94ae31cfc5a0601ebe"/>
                            <w:lock w:val="sdtLocked"/>
                            <w:richText/>
                          </w:sdtPr>
                          <w:sdtContent>
                            <w:p w14:paraId="2C744F0A" w14:textId="42A2CD59">
                              <w:pPr>
                                <w:ind w:firstLine="720"/>
                                <w:jc w:val="both"/>
                                <w:rPr>
                                  <w:lang w:eastAsia="lt-LT"/>
                                </w:rPr>
                              </w:pPr>
                              <w:sdt>
                                <w:sdtPr>
                                  <w:alias w:val="Numeris"/>
                                  <w:tag w:val="nr_97e9eaaa31764f94ae31cfc5a0601ebe"/>
                                  <w:lock w:val="sdtLocked"/>
                                  <w:richText/>
                                </w:sdtPr>
                                <w:sdtContent>
                                  <w:r>
                                    <w:rPr>
                                      <w:lang w:eastAsia="lt-LT"/>
                                    </w:rPr>
                                    <w:t>7</w:t>
                                  </w:r>
                                </w:sdtContent>
                              </w:sdt>
                              <w:r>
                                <w:rPr>
                                  <w:lang w:eastAsia="lt-LT"/>
                                </w:rPr>
                                <w:t>. Jeigu byla nagrinėjama rašytinio proceso tvarka arba pareiškėjo dalyvavimas posėdyje užtikrinamas naudojant informacines ir elektroninių ryšių technologijas (per vaizdo konferencijas, telekonferencijas ir kitaip), tokia byla, siekiant subalansuoti darbo krūvį, Lietuvos administracinių ginčų komisijos pirmininko nustatyta tvarka gali būti perduodama nagrinėti Lietuvos administracinių ginčų komisijai ar bet kuriam jos teritoriniam padaliniui netaikant šio straipsnio 5 dalyje nustatytų taisyklių.</w:t>
                              </w:r>
                            </w:p>
                          </w:sdtContent>
                        </w:sdt>
                        <w:sdt>
                          <w:sdtPr>
                            <w:alias w:val="5 str. 8 d."/>
                            <w:tag w:val="part_368e88c402e74c54ba948fd3b7bdab02"/>
                            <w:lock w:val="sdtLocked"/>
                            <w:richText/>
                          </w:sdtPr>
                          <w:sdtContent>
                            <w:p w14:paraId="05090715" w14:textId="13AFC2B4">
                              <w:pPr>
                                <w:ind w:firstLine="720"/>
                                <w:jc w:val="both"/>
                                <w:rPr>
                                  <w:lang w:eastAsia="lt-LT"/>
                                </w:rPr>
                              </w:pPr>
                              <w:sdt>
                                <w:sdtPr>
                                  <w:alias w:val="Numeris"/>
                                  <w:tag w:val="nr_368e88c402e74c54ba948fd3b7bdab02"/>
                                  <w:lock w:val="sdtLocked"/>
                                  <w:richText/>
                                </w:sdtPr>
                                <w:sdtContent>
                                  <w:r>
                                    <w:rPr>
                                      <w:lang w:eastAsia="lt-LT"/>
                                    </w:rPr>
                                    <w:t>8</w:t>
                                  </w:r>
                                </w:sdtContent>
                              </w:sdt>
                              <w:r>
                                <w:rPr>
                                  <w:lang w:eastAsia="lt-LT"/>
                                </w:rPr>
                                <w:t>. Lietuvos administracinių ginčų komisija ir jos teritoriniai padaliniai, nagrinėdami skundus (prašymus), nei žalos, nei bylos šalių turėtų išlaidų atlyginimo klausimų nesprendžia.“</w:t>
                              </w:r>
                            </w:p>
                            <w:p w14:paraId="466158F1" w14:textId="77777777">
                              <w:pPr>
                                <w:ind w:firstLine="720"/>
                                <w:jc w:val="both"/>
                                <w:rPr>
                                  <w:lang w:eastAsia="lt-LT"/>
                                </w:rPr>
                              </w:pPr>
                            </w:p>
                          </w:sdtContent>
                        </w:sdt>
                      </w:sdtContent>
                    </w:sdt>
                  </w:sdtContent>
                </w:sdt>
              </w:sdtContent>
            </w:sdt>
          </w:sdtContent>
        </w:sdt>
        <w:sdt>
          <w:sdtPr>
            <w:alias w:val="6 str."/>
            <w:tag w:val="part_379018770fad4ab69d96d8290179d718"/>
            <w:lock w:val="sdtLocked"/>
            <w:richText/>
          </w:sdtPr>
          <w:sdtContent>
            <w:p w14:paraId="1F9DE4C1" w14:textId="77777777">
              <w:pPr>
                <w:ind w:firstLine="720"/>
                <w:jc w:val="both"/>
                <w:rPr>
                  <w:b/>
                  <w:bCs/>
                  <w:lang w:eastAsia="lt-LT"/>
                </w:rPr>
              </w:pPr>
              <w:sdt>
                <w:sdtPr>
                  <w:alias w:val="Numeris"/>
                  <w:tag w:val="nr_379018770fad4ab69d96d8290179d718"/>
                  <w:lock w:val="sdtLocked"/>
                  <w:richText/>
                </w:sdtPr>
                <w:sdtContent>
                  <w:r>
                    <w:rPr>
                      <w:b/>
                      <w:bCs/>
                      <w:lang w:eastAsia="lt-LT"/>
                    </w:rPr>
                    <w:t>6</w:t>
                  </w:r>
                </w:sdtContent>
              </w:sdt>
              <w:r>
                <w:rPr>
                  <w:b/>
                  <w:bCs/>
                  <w:lang w:eastAsia="lt-LT"/>
                </w:rPr>
                <w:t xml:space="preserve"> straipsnis. </w:t>
              </w:r>
              <w:sdt>
                <w:sdtPr>
                  <w:alias w:val="Pavadinimas"/>
                  <w:tag w:val="title_379018770fad4ab69d96d8290179d718"/>
                  <w:lock w:val="sdtLocked"/>
                  <w:richText/>
                </w:sdtPr>
                <w:sdtContent>
                  <w:r>
                    <w:rPr>
                      <w:b/>
                      <w:bCs/>
                      <w:lang w:eastAsia="lt-LT"/>
                    </w:rPr>
                    <w:t>7 straipsnio pakeitimas</w:t>
                  </w:r>
                </w:sdtContent>
              </w:sdt>
            </w:p>
            <w:sdt>
              <w:sdtPr>
                <w:alias w:val="6 str. 1 d."/>
                <w:tag w:val="part_be99dd0dd5fe425ebb986e7f142decd7"/>
                <w:lock w:val="sdtLocked"/>
                <w:richText/>
              </w:sdtPr>
              <w:sdtContent>
                <w:p w14:paraId="075D735E" w14:textId="77777777">
                  <w:pPr>
                    <w:ind w:firstLine="720"/>
                    <w:jc w:val="both"/>
                    <w:rPr>
                      <w:lang w:eastAsia="lt-LT"/>
                    </w:rPr>
                  </w:pPr>
                  <w:sdt>
                    <w:sdtPr>
                      <w:alias w:val="Numeris"/>
                      <w:tag w:val="nr_be99dd0dd5fe425ebb986e7f142decd7"/>
                      <w:lock w:val="sdtLocked"/>
                      <w:richText/>
                    </w:sdtPr>
                    <w:sdtContent>
                      <w:r>
                        <w:rPr>
                          <w:lang w:eastAsia="lt-LT"/>
                        </w:rPr>
                        <w:t>1</w:t>
                      </w:r>
                    </w:sdtContent>
                  </w:sdt>
                  <w:r>
                    <w:rPr>
                      <w:lang w:eastAsia="lt-LT"/>
                    </w:rPr>
                    <w:t>. Pakeisti 7 straipsnio 2 dalį ir ją išdėstyti taip:</w:t>
                  </w:r>
                </w:p>
                <w:sdt>
                  <w:sdtPr>
                    <w:alias w:val="citata"/>
                    <w:tag w:val="part_10e4ba283c034bccb359cde7ff0cf775"/>
                    <w:lock w:val="sdtLocked"/>
                    <w:richText/>
                  </w:sdtPr>
                  <w:sdtContent>
                    <w:sdt>
                      <w:sdtPr>
                        <w:alias w:val="2 d."/>
                        <w:tag w:val="part_e64e6b8634d64b08847b2a72d6bc303c"/>
                        <w:lock w:val="sdtLocked"/>
                        <w:richText/>
                      </w:sdtPr>
                      <w:sdtContent>
                        <w:p w14:paraId="271F99EB" w14:textId="77777777">
                          <w:pPr>
                            <w:ind w:firstLine="720"/>
                            <w:jc w:val="both"/>
                            <w:rPr>
                              <w:lang w:eastAsia="lt-LT"/>
                            </w:rPr>
                          </w:pPr>
                          <w:r>
                            <w:rPr>
                              <w:lang w:eastAsia="lt-LT"/>
                            </w:rPr>
                            <w:t>„</w:t>
                          </w:r>
                          <w:sdt>
                            <w:sdtPr>
                              <w:alias w:val="Numeris"/>
                              <w:tag w:val="nr_e64e6b8634d64b08847b2a72d6bc303c"/>
                              <w:lock w:val="sdtLocked"/>
                              <w:richText/>
                            </w:sdtPr>
                            <w:sdtContent>
                              <w:r>
                                <w:rPr>
                                  <w:lang w:eastAsia="lt-LT"/>
                                </w:rPr>
                                <w:t>2</w:t>
                              </w:r>
                            </w:sdtContent>
                          </w:sdt>
                          <w:r>
                            <w:rPr>
                              <w:lang w:eastAsia="lt-LT"/>
                            </w:rPr>
                            <w:t>. Administracinių ginčų komisijai paduodamame skunde (prašyme) turi būti nurodyti:</w:t>
                          </w:r>
                        </w:p>
                        <w:sdt>
                          <w:sdtPr>
                            <w:alias w:val="2 d. 1 p."/>
                            <w:tag w:val="part_51d27a161fc0420e8f6cf801614b2fce"/>
                            <w:lock w:val="sdtLocked"/>
                            <w:richText/>
                          </w:sdtPr>
                          <w:sdtContent>
                            <w:p w14:paraId="02608BC4" w14:textId="77777777">
                              <w:pPr>
                                <w:ind w:firstLine="720"/>
                                <w:jc w:val="both"/>
                                <w:rPr>
                                  <w:lang w:eastAsia="lt-LT"/>
                                </w:rPr>
                              </w:pPr>
                              <w:sdt>
                                <w:sdtPr>
                                  <w:alias w:val="Numeris"/>
                                  <w:tag w:val="nr_51d27a161fc0420e8f6cf801614b2fce"/>
                                  <w:lock w:val="sdtLocked"/>
                                  <w:richText/>
                                </w:sdtPr>
                                <w:sdtContent>
                                  <w:r>
                                    <w:rPr>
                                      <w:lang w:eastAsia="lt-LT"/>
                                    </w:rPr>
                                    <w:t>1</w:t>
                                  </w:r>
                                </w:sdtContent>
                              </w:sdt>
                              <w:r>
                                <w:rPr>
                                  <w:lang w:eastAsia="lt-LT"/>
                                </w:rPr>
                                <w:t>) administracinių ginčų komisijos pavadinimas;</w:t>
                              </w:r>
                            </w:p>
                          </w:sdtContent>
                        </w:sdt>
                        <w:sdt>
                          <w:sdtPr>
                            <w:alias w:val="2 d. 2 p."/>
                            <w:tag w:val="part_76605bdb8fca4e5686206983fbeae541"/>
                            <w:lock w:val="sdtLocked"/>
                            <w:richText/>
                          </w:sdtPr>
                          <w:sdtContent>
                            <w:p w14:paraId="4CDE84F1" w14:textId="77C5BF42">
                              <w:pPr>
                                <w:ind w:firstLine="720"/>
                                <w:jc w:val="both"/>
                                <w:rPr>
                                  <w:lang w:eastAsia="lt-LT"/>
                                </w:rPr>
                              </w:pPr>
                              <w:sdt>
                                <w:sdtPr>
                                  <w:alias w:val="Numeris"/>
                                  <w:tag w:val="nr_76605bdb8fca4e5686206983fbeae541"/>
                                  <w:lock w:val="sdtLocked"/>
                                  <w:richText/>
                                </w:sdtPr>
                                <w:sdtContent>
                                  <w:r>
                                    <w:rPr>
                                      <w:lang w:eastAsia="lt-LT"/>
                                    </w:rPr>
                                    <w:t>2</w:t>
                                  </w:r>
                                </w:sdtContent>
                              </w:sdt>
                              <w:r>
                                <w:rPr>
                                  <w:lang w:eastAsia="lt-LT"/>
                                </w:rPr>
                                <w:t>) pareiškėjo vardas, pavardė (pavadinimas), asmens kodas (kodas), gyvenamoji vieta (buveinė), jeigu pareiškėjas turi, – ir elektroninio pašto adresas, telefono numeris ar kitų elektroninių ryšių priemonių adresai, taip pat pareiškėjo atstovo, jeigu šis yra, vardas, pavardė ir adresas, jeigu žinoma, – ir pareiškėjo atstovo elektroninio pašto adresas, telefono numeris ar kitų elektroninių ryšių priemonių adresai;</w:t>
                              </w:r>
                            </w:p>
                          </w:sdtContent>
                        </w:sdt>
                        <w:sdt>
                          <w:sdtPr>
                            <w:alias w:val="2 d. 3 p."/>
                            <w:tag w:val="part_1cecda0b95764fedb63b4f8d1aeba3c2"/>
                            <w:lock w:val="sdtLocked"/>
                            <w:richText/>
                          </w:sdtPr>
                          <w:sdtContent>
                            <w:p w14:paraId="0F9EE7E0" w14:textId="77777777">
                              <w:pPr>
                                <w:ind w:firstLine="720"/>
                                <w:jc w:val="both"/>
                                <w:rPr>
                                  <w:lang w:eastAsia="lt-LT"/>
                                </w:rPr>
                              </w:pPr>
                              <w:sdt>
                                <w:sdtPr>
                                  <w:alias w:val="Numeris"/>
                                  <w:tag w:val="nr_1cecda0b95764fedb63b4f8d1aeba3c2"/>
                                  <w:lock w:val="sdtLocked"/>
                                  <w:richText/>
                                </w:sdtPr>
                                <w:sdtContent>
                                  <w:r>
                                    <w:rPr>
                                      <w:lang w:eastAsia="lt-LT"/>
                                    </w:rPr>
                                    <w:t>3</w:t>
                                  </w:r>
                                </w:sdtContent>
                              </w:sdt>
                              <w:r>
                                <w:rPr>
                                  <w:lang w:eastAsia="lt-LT"/>
                                </w:rPr>
                                <w:t>) pageidavimai dėl atsiliepimo į skundą (prašymą), administracinių ginčų komisijos sprendimo, kitų procesinių dokumentų gavimo elektroninių ryšių priemonėmis;</w:t>
                              </w:r>
                            </w:p>
                          </w:sdtContent>
                        </w:sdt>
                        <w:sdt>
                          <w:sdtPr>
                            <w:alias w:val="2 d. 4 p."/>
                            <w:tag w:val="part_1173744c51b24c9e98d7e6a453091a1a"/>
                            <w:lock w:val="sdtLocked"/>
                            <w:richText/>
                          </w:sdtPr>
                          <w:sdtContent>
                            <w:p w14:paraId="5E322A14" w14:textId="4F28E12E">
                              <w:pPr>
                                <w:ind w:firstLine="720"/>
                                <w:jc w:val="both"/>
                                <w:rPr>
                                  <w:lang w:eastAsia="lt-LT"/>
                                </w:rPr>
                              </w:pPr>
                              <w:sdt>
                                <w:sdtPr>
                                  <w:alias w:val="Numeris"/>
                                  <w:tag w:val="nr_1173744c51b24c9e98d7e6a453091a1a"/>
                                  <w:lock w:val="sdtLocked"/>
                                  <w:richText/>
                                </w:sdtPr>
                                <w:sdtContent>
                                  <w:r>
                                    <w:rPr>
                                      <w:lang w:eastAsia="lt-LT"/>
                                    </w:rPr>
                                    <w:t>4</w:t>
                                  </w:r>
                                </w:sdtContent>
                              </w:sdt>
                              <w:r>
                                <w:rPr>
                                  <w:lang w:eastAsia="lt-LT"/>
                                </w:rPr>
                                <w:t>) viešojo administravimo subjekto, kurio administracinis sprendimas arba veiksmai (neveikimas) ar vilkinimas atlikti veiksmus skundžiami, pavadinimas (vardas, pavardė), buveinė (gyvenamoji vieta), jeigu žinoma, – ir viešojo administravimo subjekto elektroninio pašto adresas, telefono numeris, kitų elektroninių ryšių priemonių adresai;</w:t>
                              </w:r>
                            </w:p>
                          </w:sdtContent>
                        </w:sdt>
                        <w:sdt>
                          <w:sdtPr>
                            <w:alias w:val="2 d. 5 p."/>
                            <w:tag w:val="part_507bb6d4836b4da2bbe6c2542380d208"/>
                            <w:lock w:val="sdtLocked"/>
                            <w:richText/>
                          </w:sdtPr>
                          <w:sdtContent>
                            <w:p w14:paraId="458539D3" w14:textId="1839EE15">
                              <w:pPr>
                                <w:ind w:firstLine="720"/>
                                <w:jc w:val="both"/>
                                <w:rPr>
                                  <w:lang w:eastAsia="lt-LT"/>
                                </w:rPr>
                              </w:pPr>
                              <w:sdt>
                                <w:sdtPr>
                                  <w:alias w:val="Numeris"/>
                                  <w:tag w:val="nr_507bb6d4836b4da2bbe6c2542380d208"/>
                                  <w:lock w:val="sdtLocked"/>
                                  <w:richText/>
                                </w:sdtPr>
                                <w:sdtContent>
                                  <w:r>
                                    <w:rPr>
                                      <w:lang w:eastAsia="lt-LT"/>
                                    </w:rPr>
                                    <w:t>5</w:t>
                                  </w:r>
                                </w:sdtContent>
                              </w:sdt>
                              <w:r>
                                <w:rPr>
                                  <w:lang w:eastAsia="lt-LT"/>
                                </w:rPr>
                                <w:t>) trečiųjų suinteresuotų asmenų vardai, pavardės (pavadinimai), asmens kodai (kodai, jeigu žinomi), gyvenamosios vietos (buveinės) adresai, jeigu žinomi, – ir elektroninio pašto adresai, telefono numeriai, kitų elektroninių ryšių priemonių adresai;</w:t>
                              </w:r>
                            </w:p>
                          </w:sdtContent>
                        </w:sdt>
                        <w:sdt>
                          <w:sdtPr>
                            <w:alias w:val="2 d. 6 p."/>
                            <w:tag w:val="part_7ce565a7b52142cfb3a2985120a278c6"/>
                            <w:lock w:val="sdtLocked"/>
                            <w:richText/>
                          </w:sdtPr>
                          <w:sdtContent>
                            <w:p w14:paraId="23083775" w14:textId="06A1E788">
                              <w:pPr>
                                <w:ind w:firstLine="720"/>
                                <w:jc w:val="both"/>
                                <w:rPr>
                                  <w:lang w:eastAsia="lt-LT"/>
                                </w:rPr>
                              </w:pPr>
                              <w:sdt>
                                <w:sdtPr>
                                  <w:alias w:val="Numeris"/>
                                  <w:tag w:val="nr_7ce565a7b52142cfb3a2985120a278c6"/>
                                  <w:lock w:val="sdtLocked"/>
                                  <w:richText/>
                                </w:sdtPr>
                                <w:sdtContent>
                                  <w:r>
                                    <w:rPr>
                                      <w:lang w:eastAsia="lt-LT"/>
                                    </w:rPr>
                                    <w:t>6</w:t>
                                  </w:r>
                                </w:sdtContent>
                              </w:sdt>
                              <w:r>
                                <w:rPr>
                                  <w:lang w:eastAsia="lt-LT"/>
                                </w:rPr>
                                <w:t>) konkretus skundžiamas administracinis sprendimas,</w:t>
                              </w:r>
                              <w:r>
                                <w:rPr>
                                  <w:b/>
                                  <w:bCs/>
                                  <w:lang w:eastAsia="lt-LT"/>
                                </w:rPr>
                                <w:t xml:space="preserve"> </w:t>
                              </w:r>
                              <w:r>
                                <w:rPr>
                                  <w:lang w:eastAsia="lt-LT"/>
                                </w:rPr>
                                <w:t>veiksmas (neveikimas), jo priėmimo (įvykdymo) data;</w:t>
                              </w:r>
                            </w:p>
                          </w:sdtContent>
                        </w:sdt>
                        <w:sdt>
                          <w:sdtPr>
                            <w:alias w:val="2 d. 7 p."/>
                            <w:tag w:val="part_7d0e914ca5cc4f3c8ad78baf61738bf4"/>
                            <w:lock w:val="sdtLocked"/>
                            <w:richText/>
                          </w:sdtPr>
                          <w:sdtContent>
                            <w:p w14:paraId="0D445B40" w14:textId="77777777">
                              <w:pPr>
                                <w:ind w:firstLine="720"/>
                                <w:jc w:val="both"/>
                                <w:rPr>
                                  <w:lang w:eastAsia="lt-LT"/>
                                </w:rPr>
                              </w:pPr>
                              <w:sdt>
                                <w:sdtPr>
                                  <w:alias w:val="Numeris"/>
                                  <w:tag w:val="nr_7d0e914ca5cc4f3c8ad78baf61738bf4"/>
                                  <w:lock w:val="sdtLocked"/>
                                  <w:richText/>
                                </w:sdtPr>
                                <w:sdtContent>
                                  <w:r>
                                    <w:rPr>
                                      <w:lang w:eastAsia="lt-LT"/>
                                    </w:rPr>
                                    <w:t>7</w:t>
                                  </w:r>
                                </w:sdtContent>
                              </w:sdt>
                              <w:r>
                                <w:rPr>
                                  <w:lang w:eastAsia="lt-LT"/>
                                </w:rPr>
                                <w:t>) aplinkybės, kuriomis pareiškėjas grindžia savo reikalavimą, ir tai patvirtinantys įrodymai, liudytojų vardai, pavardės ir gyvenamosios vietos,</w:t>
                              </w:r>
                              <w:r>
                                <w:rPr>
                                  <w:b/>
                                  <w:bCs/>
                                  <w:lang w:eastAsia="lt-LT"/>
                                </w:rPr>
                                <w:t xml:space="preserve"> </w:t>
                              </w:r>
                              <w:r>
                                <w:rPr>
                                  <w:lang w:eastAsia="lt-LT"/>
                                </w:rPr>
                                <w:t>jeigu žinomi, – ir elektroninio pašto adresai, telefono numeriai, kitų elektroninių ryšių priemonių adresai, kitų įrodymų buvimo vieta;</w:t>
                              </w:r>
                            </w:p>
                          </w:sdtContent>
                        </w:sdt>
                        <w:sdt>
                          <w:sdtPr>
                            <w:alias w:val="2 d. 8 p."/>
                            <w:tag w:val="part_26267ede7a4e455a875d98fa54c46609"/>
                            <w:lock w:val="sdtLocked"/>
                            <w:richText/>
                          </w:sdtPr>
                          <w:sdtContent>
                            <w:p w14:paraId="126D4E44" w14:textId="77777777">
                              <w:pPr>
                                <w:ind w:firstLine="720"/>
                                <w:jc w:val="both"/>
                                <w:rPr>
                                  <w:lang w:eastAsia="lt-LT"/>
                                </w:rPr>
                              </w:pPr>
                              <w:sdt>
                                <w:sdtPr>
                                  <w:alias w:val="Numeris"/>
                                  <w:tag w:val="nr_26267ede7a4e455a875d98fa54c46609"/>
                                  <w:lock w:val="sdtLocked"/>
                                  <w:richText/>
                                </w:sdtPr>
                                <w:sdtContent>
                                  <w:r>
                                    <w:rPr>
                                      <w:lang w:eastAsia="lt-LT"/>
                                    </w:rPr>
                                    <w:t>8</w:t>
                                  </w:r>
                                </w:sdtContent>
                              </w:sdt>
                              <w:r>
                                <w:rPr>
                                  <w:lang w:eastAsia="lt-LT"/>
                                </w:rPr>
                                <w:t>) pareiškėjo reikalavimas;</w:t>
                              </w:r>
                            </w:p>
                          </w:sdtContent>
                        </w:sdt>
                        <w:sdt>
                          <w:sdtPr>
                            <w:alias w:val="2 d. 9 p."/>
                            <w:tag w:val="part_d17abd0fa43d465d9974ce59bf96ddc0"/>
                            <w:lock w:val="sdtLocked"/>
                            <w:richText/>
                          </w:sdtPr>
                          <w:sdtContent>
                            <w:p w14:paraId="06603A08" w14:textId="77777777">
                              <w:pPr>
                                <w:ind w:firstLine="720"/>
                                <w:jc w:val="both"/>
                                <w:rPr>
                                  <w:lang w:eastAsia="lt-LT"/>
                                </w:rPr>
                              </w:pPr>
                              <w:sdt>
                                <w:sdtPr>
                                  <w:alias w:val="Numeris"/>
                                  <w:tag w:val="nr_d17abd0fa43d465d9974ce59bf96ddc0"/>
                                  <w:lock w:val="sdtLocked"/>
                                  <w:richText/>
                                </w:sdtPr>
                                <w:sdtContent>
                                  <w:r>
                                    <w:rPr>
                                      <w:lang w:eastAsia="lt-LT"/>
                                    </w:rPr>
                                    <w:t>9</w:t>
                                  </w:r>
                                </w:sdtContent>
                              </w:sdt>
                              <w:r>
                                <w:rPr>
                                  <w:lang w:eastAsia="lt-LT"/>
                                </w:rPr>
                                <w:t>) ar nagrinėjant skundą (prašymą) administracinių ginčų komisijos posėdyje bus reikalingas vertėjas;</w:t>
                              </w:r>
                            </w:p>
                          </w:sdtContent>
                        </w:sdt>
                        <w:sdt>
                          <w:sdtPr>
                            <w:alias w:val="2 d. 10 p."/>
                            <w:tag w:val="part_9fd85062ccca4857a92484ad27cda88f"/>
                            <w:lock w:val="sdtLocked"/>
                            <w:richText/>
                          </w:sdtPr>
                          <w:sdtContent>
                            <w:p w14:paraId="349F08A4" w14:textId="77777777">
                              <w:pPr>
                                <w:ind w:firstLine="720"/>
                                <w:jc w:val="both"/>
                                <w:rPr>
                                  <w:lang w:eastAsia="lt-LT"/>
                                </w:rPr>
                              </w:pPr>
                              <w:sdt>
                                <w:sdtPr>
                                  <w:alias w:val="Numeris"/>
                                  <w:tag w:val="nr_9fd85062ccca4857a92484ad27cda88f"/>
                                  <w:lock w:val="sdtLocked"/>
                                  <w:richText/>
                                </w:sdtPr>
                                <w:sdtContent>
                                  <w:r>
                                    <w:rPr>
                                      <w:lang w:eastAsia="lt-LT"/>
                                    </w:rPr>
                                    <w:t>10</w:t>
                                  </w:r>
                                </w:sdtContent>
                              </w:sdt>
                              <w:r>
                                <w:rPr>
                                  <w:lang w:eastAsia="lt-LT"/>
                                </w:rPr>
                                <w:t>) pareiškėjo pageidavimas dėl bylos nagrinėjimo rašytinio proceso tvarka;</w:t>
                              </w:r>
                            </w:p>
                          </w:sdtContent>
                        </w:sdt>
                        <w:sdt>
                          <w:sdtPr>
                            <w:alias w:val="2 d. 11 p."/>
                            <w:tag w:val="part_ee9ee11103884919895fd534f472cfef"/>
                            <w:lock w:val="sdtLocked"/>
                            <w:richText/>
                          </w:sdtPr>
                          <w:sdtContent>
                            <w:p w14:paraId="541B5D35" w14:textId="77777777">
                              <w:pPr>
                                <w:ind w:firstLine="720"/>
                                <w:jc w:val="both"/>
                                <w:rPr>
                                  <w:color w:val="000000"/>
                                </w:rPr>
                              </w:pPr>
                              <w:sdt>
                                <w:sdtPr>
                                  <w:alias w:val="Numeris"/>
                                  <w:tag w:val="nr_ee9ee11103884919895fd534f472cfef"/>
                                  <w:lock w:val="sdtLocked"/>
                                  <w:richText/>
                                </w:sdtPr>
                                <w:sdtContent>
                                  <w:r>
                                    <w:rPr>
                                      <w:color w:val="000000"/>
                                    </w:rPr>
                                    <w:t>11</w:t>
                                  </w:r>
                                </w:sdtContent>
                              </w:sdt>
                              <w:r>
                                <w:rPr>
                                  <w:color w:val="000000"/>
                                </w:rPr>
                                <w:t>) pareiškėjo pageidavimas dėl bylos nagrinėjimo naudojant informacines ir elektroninių ryšių technologijas (per vaizdo konferencijas, telekonferencijas ir kitaip) ir (arba) reikalavimas užtikrinti jam ir (ar) jo atstovui galimybę pasinaudoti Lietuvos administracinių ginčų komisijos informacinėmis ir elektroninių ryšių technologijomis (vaizdo konferencijomis, telekonferencijomis ir kita) Lietuvos administracinių ginčų komisijos ar jos teritorinio padalinio patalpose;</w:t>
                              </w:r>
                            </w:p>
                          </w:sdtContent>
                        </w:sdt>
                        <w:sdt>
                          <w:sdtPr>
                            <w:alias w:val="2 d. 12 p."/>
                            <w:tag w:val="part_115f23f16d4d408d98e33f3ddea78825"/>
                            <w:lock w:val="sdtLocked"/>
                            <w:richText/>
                          </w:sdtPr>
                          <w:sdtContent>
                            <w:p w14:paraId="38D3AE18" w14:textId="128B0779">
                              <w:pPr>
                                <w:ind w:firstLine="720"/>
                                <w:jc w:val="both"/>
                                <w:rPr>
                                  <w:color w:val="000000"/>
                                </w:rPr>
                              </w:pPr>
                              <w:sdt>
                                <w:sdtPr>
                                  <w:alias w:val="Numeris"/>
                                  <w:tag w:val="nr_115f23f16d4d408d98e33f3ddea78825"/>
                                  <w:lock w:val="sdtLocked"/>
                                  <w:richText/>
                                </w:sdtPr>
                                <w:sdtContent>
                                  <w:r>
                                    <w:rPr>
                                      <w:color w:val="000000"/>
                                    </w:rPr>
                                    <w:t>12</w:t>
                                  </w:r>
                                </w:sdtContent>
                              </w:sdt>
                              <w:r>
                                <w:rPr>
                                  <w:color w:val="000000"/>
                                </w:rPr>
                                <w:t>) prie skundo (prašymo) pridedamų dokumentų sąrašas;</w:t>
                              </w:r>
                            </w:p>
                          </w:sdtContent>
                        </w:sdt>
                        <w:sdt>
                          <w:sdtPr>
                            <w:alias w:val="2 d. 13 p."/>
                            <w:tag w:val="part_9342d3235cc84e03be18fc7b7fee921d"/>
                            <w:lock w:val="sdtLocked"/>
                            <w:richText/>
                          </w:sdtPr>
                          <w:sdtContent>
                            <w:p w14:paraId="2BCAA184" w14:textId="76AF6F12">
                              <w:pPr>
                                <w:ind w:firstLine="720"/>
                                <w:jc w:val="both"/>
                                <w:rPr>
                                  <w:color w:val="000000"/>
                                </w:rPr>
                              </w:pPr>
                              <w:sdt>
                                <w:sdtPr>
                                  <w:alias w:val="Numeris"/>
                                  <w:tag w:val="nr_9342d3235cc84e03be18fc7b7fee921d"/>
                                  <w:lock w:val="sdtLocked"/>
                                  <w:richText/>
                                </w:sdtPr>
                                <w:sdtContent>
                                  <w:r>
                                    <w:rPr>
                                      <w:color w:val="000000"/>
                                    </w:rPr>
                                    <w:t>13</w:t>
                                  </w:r>
                                </w:sdtContent>
                              </w:sdt>
                              <w:r>
                                <w:rPr>
                                  <w:color w:val="000000"/>
                                </w:rPr>
                                <w:t>) skundo (prašymo) surašymo data ir vieta.</w:t>
                              </w:r>
                            </w:p>
                          </w:sdtContent>
                        </w:sdt>
                      </w:sdtContent>
                    </w:sdt>
                    <w:sdt>
                      <w:sdtPr>
                        <w:alias w:val="2 d."/>
                        <w:tag w:val="part_108737a6405348e8bb225c7f76e697e6"/>
                        <w:lock w:val="sdtLocked"/>
                        <w:richText/>
                      </w:sdtPr>
                      <w:sdtContent>
                        <w:p w14:paraId="17A313C8" w14:textId="77777777">
                          <w:pPr>
                            <w:ind w:firstLine="720"/>
                            <w:jc w:val="both"/>
                            <w:rPr>
                              <w:lang w:eastAsia="lt-LT"/>
                            </w:rPr>
                          </w:pPr>
                          <w:sdt>
                            <w:sdtPr>
                              <w:alias w:val="Numeris"/>
                              <w:tag w:val="nr_108737a6405348e8bb225c7f76e697e6"/>
                              <w:lock w:val="sdtLocked"/>
                              <w:richText/>
                            </w:sdtPr>
                            <w:sdtContent>
                              <w:r>
                                <w:rPr>
                                  <w:color w:val="000000"/>
                                </w:rPr>
                                <w:t>2</w:t>
                              </w:r>
                            </w:sdtContent>
                          </w:sdt>
                          <w:r>
                            <w:rPr>
                              <w:lang w:eastAsia="lt-LT"/>
                            </w:rPr>
                            <w:t>. Pakeisti 7 straipsnio 4 dalies 1 punktą ir jį išdėstyti taip:</w:t>
                          </w:r>
                        </w:p>
                        <w:p w14:paraId="663A966D" w14:textId="486D6D9E">
                          <w:pPr>
                            <w:ind w:firstLine="720"/>
                            <w:jc w:val="both"/>
                            <w:rPr>
                              <w:lang w:eastAsia="lt-LT"/>
                            </w:rPr>
                          </w:pPr>
                          <w:r>
                            <w:rPr>
                              <w:lang w:eastAsia="lt-LT"/>
                            </w:rPr>
                            <w:t>„1) skundžiamas administracinis sprendimas;“.</w:t>
                          </w:r>
                        </w:p>
                        <w:p w14:paraId="70A9CB55" w14:textId="77777777">
                          <w:pPr>
                            <w:ind w:firstLine="720"/>
                            <w:jc w:val="both"/>
                            <w:rPr>
                              <w:b/>
                              <w:bCs/>
                              <w:color w:val="000000"/>
                              <w:szCs w:val="24"/>
                              <w:lang w:eastAsia="lt-LT"/>
                            </w:rPr>
                          </w:pPr>
                        </w:p>
                      </w:sdtContent>
                    </w:sdt>
                  </w:sdtContent>
                </w:sdt>
              </w:sdtContent>
            </w:sdt>
          </w:sdtContent>
        </w:sdt>
        <w:sdt>
          <w:sdtPr>
            <w:alias w:val="7 str."/>
            <w:tag w:val="part_733e66361557423595fd7f8c082728af"/>
            <w:lock w:val="sdtLocked"/>
            <w:richText/>
          </w:sdtPr>
          <w:sdtContent>
            <w:p w14:paraId="3CEA5FC2" w14:textId="77777777">
              <w:pPr>
                <w:ind w:firstLine="720"/>
                <w:jc w:val="both"/>
                <w:rPr>
                  <w:b/>
                  <w:bCs/>
                  <w:color w:val="000000"/>
                  <w:szCs w:val="24"/>
                  <w:lang w:eastAsia="lt-LT"/>
                </w:rPr>
              </w:pPr>
              <w:sdt>
                <w:sdtPr>
                  <w:alias w:val="Numeris"/>
                  <w:tag w:val="nr_733e66361557423595fd7f8c082728af"/>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33e66361557423595fd7f8c082728af"/>
                  <w:lock w:val="sdtLocked"/>
                  <w:richText/>
                </w:sdtPr>
                <w:sdtContent>
                  <w:r>
                    <w:rPr>
                      <w:b/>
                      <w:bCs/>
                      <w:color w:val="000000"/>
                      <w:szCs w:val="24"/>
                      <w:lang w:eastAsia="lt-LT"/>
                    </w:rPr>
                    <w:t>8 straipsnio pakeitimas</w:t>
                  </w:r>
                </w:sdtContent>
              </w:sdt>
            </w:p>
            <w:sdt>
              <w:sdtPr>
                <w:alias w:val="7 str. 1 d."/>
                <w:tag w:val="part_1b913ec043084e6a939d046000cc7063"/>
                <w:lock w:val="sdtLocked"/>
                <w:richText/>
              </w:sdtPr>
              <w:sdtContent>
                <w:p w14:paraId="06687444" w14:textId="77777777">
                  <w:pPr>
                    <w:ind w:firstLine="720"/>
                    <w:jc w:val="both"/>
                    <w:rPr>
                      <w:color w:val="000000"/>
                      <w:szCs w:val="24"/>
                      <w:lang w:eastAsia="lt-LT"/>
                    </w:rPr>
                  </w:pPr>
                  <w:r>
                    <w:rPr>
                      <w:color w:val="000000"/>
                      <w:szCs w:val="24"/>
                      <w:lang w:eastAsia="lt-LT"/>
                    </w:rPr>
                    <w:t>Pakeisti 8 straipsnio 1 dalį ir ją išdėstyti taip:</w:t>
                  </w:r>
                </w:p>
                <w:sdt>
                  <w:sdtPr>
                    <w:alias w:val="citata"/>
                    <w:tag w:val="part_5746b689284b4f45b57e1583eeb5d73b"/>
                    <w:lock w:val="sdtLocked"/>
                    <w:richText/>
                  </w:sdtPr>
                  <w:sdtContent>
                    <w:sdt>
                      <w:sdtPr>
                        <w:alias w:val="1 d."/>
                        <w:tag w:val="part_25f9e1f178594d98846883659263be8f"/>
                        <w:lock w:val="sdtLocked"/>
                        <w:richText/>
                      </w:sdtPr>
                      <w:sdtContent>
                        <w:p w14:paraId="7040FF8F" w14:textId="35699123">
                          <w:pPr>
                            <w:ind w:firstLine="709"/>
                            <w:jc w:val="both"/>
                          </w:pPr>
                          <w:r>
                            <w:t>„</w:t>
                          </w:r>
                          <w:sdt>
                            <w:sdtPr>
                              <w:alias w:val="Numeris"/>
                              <w:tag w:val="nr_25f9e1f178594d98846883659263be8f"/>
                              <w:lock w:val="sdtLocked"/>
                              <w:richText/>
                            </w:sdtPr>
                            <w:sdtContent>
                              <w:r>
                                <w:t>1</w:t>
                              </w:r>
                            </w:sdtContent>
                          </w:sdt>
                          <w:r>
                            <w:t>. Skundas (prašymas) administracinių ginčų komisijai paduodamas per 2 mėnesius nuo administracinio sprendimo paskelbimo arba įteikimo ar pranešimo apie viešojo administravimo subjekto veiksmus (atsisakymą atlikti veiksmus) suinteresuotai šaliai dienos.“</w:t>
                          </w:r>
                        </w:p>
                        <w:p w14:paraId="08990D42" w14:textId="77777777">
                          <w:pPr>
                            <w:ind w:firstLine="709"/>
                            <w:jc w:val="both"/>
                          </w:pPr>
                        </w:p>
                      </w:sdtContent>
                    </w:sdt>
                  </w:sdtContent>
                </w:sdt>
              </w:sdtContent>
            </w:sdt>
          </w:sdtContent>
        </w:sdt>
        <w:sdt>
          <w:sdtPr>
            <w:alias w:val="8 str."/>
            <w:tag w:val="part_11cb74982b0248a699018f5178428774"/>
            <w:lock w:val="sdtLocked"/>
            <w:richText/>
          </w:sdtPr>
          <w:sdtContent>
            <w:p w14:paraId="729E5DA3" w14:textId="77777777">
              <w:pPr>
                <w:ind w:firstLine="709"/>
                <w:jc w:val="both"/>
                <w:rPr>
                  <w:b/>
                  <w:bCs/>
                </w:rPr>
              </w:pPr>
              <w:sdt>
                <w:sdtPr>
                  <w:alias w:val="Numeris"/>
                  <w:tag w:val="nr_11cb74982b0248a699018f5178428774"/>
                  <w:lock w:val="sdtLocked"/>
                  <w:richText/>
                </w:sdtPr>
                <w:sdtContent>
                  <w:r>
                    <w:rPr>
                      <w:b/>
                      <w:bCs/>
                    </w:rPr>
                    <w:t>8</w:t>
                  </w:r>
                </w:sdtContent>
              </w:sdt>
              <w:r>
                <w:rPr>
                  <w:b/>
                  <w:bCs/>
                </w:rPr>
                <w:t xml:space="preserve"> straipsnis. </w:t>
              </w:r>
              <w:sdt>
                <w:sdtPr>
                  <w:alias w:val="Pavadinimas"/>
                  <w:tag w:val="title_11cb74982b0248a699018f5178428774"/>
                  <w:lock w:val="sdtLocked"/>
                  <w:richText/>
                </w:sdtPr>
                <w:sdtContent>
                  <w:r>
                    <w:rPr>
                      <w:b/>
                      <w:bCs/>
                    </w:rPr>
                    <w:t>10 straipsnio pakeitimas</w:t>
                  </w:r>
                </w:sdtContent>
              </w:sdt>
            </w:p>
            <w:sdt>
              <w:sdtPr>
                <w:alias w:val="8 str. 1 d."/>
                <w:tag w:val="part_253e7567e6a4470caa94278fdf4866fd"/>
                <w:lock w:val="sdtLocked"/>
                <w:richText/>
              </w:sdtPr>
              <w:sdtContent>
                <w:p w14:paraId="00AB37AB" w14:textId="77777777">
                  <w:pPr>
                    <w:ind w:firstLine="709"/>
                    <w:jc w:val="both"/>
                  </w:pPr>
                  <w:sdt>
                    <w:sdtPr>
                      <w:alias w:val="Numeris"/>
                      <w:tag w:val="nr_253e7567e6a4470caa94278fdf4866fd"/>
                      <w:lock w:val="sdtLocked"/>
                      <w:richText/>
                    </w:sdtPr>
                    <w:sdtContent>
                      <w:r>
                        <w:t>1</w:t>
                      </w:r>
                    </w:sdtContent>
                  </w:sdt>
                  <w:r>
                    <w:t>. Papildyti 10 straipsnio 2 dalį 4 punktu:</w:t>
                  </w:r>
                </w:p>
                <w:sdt>
                  <w:sdtPr>
                    <w:alias w:val="citata"/>
                    <w:tag w:val="part_59b65e88debc47f988e330064fd20815"/>
                    <w:lock w:val="sdtLocked"/>
                    <w:richText/>
                  </w:sdtPr>
                  <w:sdtContent>
                    <w:sdt>
                      <w:sdtPr>
                        <w:alias w:val="4 p."/>
                        <w:tag w:val="part_c696a8cc46cb4d54be33b70c180442e2"/>
                        <w:lock w:val="sdtLocked"/>
                        <w:richText/>
                      </w:sdtPr>
                      <w:sdtContent>
                        <w:p w14:paraId="507C28DC" w14:textId="6E170871">
                          <w:pPr>
                            <w:ind w:firstLine="709"/>
                            <w:jc w:val="both"/>
                          </w:pPr>
                          <w:r>
                            <w:t>„</w:t>
                          </w:r>
                          <w:sdt>
                            <w:sdtPr>
                              <w:alias w:val="Numeris"/>
                              <w:tag w:val="nr_c696a8cc46cb4d54be33b70c180442e2"/>
                              <w:lock w:val="sdtLocked"/>
                              <w:richText/>
                            </w:sdtPr>
                            <w:sdtContent>
                              <w:r>
                                <w:t>4</w:t>
                              </w:r>
                            </w:sdtContent>
                          </w:sdt>
                          <w:r>
                            <w:t>) skundą (prašymą) padavė asmuo, pripažintas neveiksniu tam tikroje srityje;“.</w:t>
                          </w:r>
                        </w:p>
                      </w:sdtContent>
                    </w:sdt>
                  </w:sdtContent>
                </w:sdt>
              </w:sdtContent>
            </w:sdt>
            <w:sdt>
              <w:sdtPr>
                <w:alias w:val="8 str. 2 d."/>
                <w:tag w:val="part_f58ec1d0afe04860a89f0d08d45c0f8a"/>
                <w:lock w:val="sdtLocked"/>
                <w:richText/>
              </w:sdtPr>
              <w:sdtContent>
                <w:p w14:paraId="00E7DCF1" w14:textId="77777777">
                  <w:pPr>
                    <w:ind w:firstLine="709"/>
                    <w:jc w:val="both"/>
                  </w:pPr>
                  <w:sdt>
                    <w:sdtPr>
                      <w:alias w:val="Numeris"/>
                      <w:tag w:val="nr_f58ec1d0afe04860a89f0d08d45c0f8a"/>
                      <w:lock w:val="sdtLocked"/>
                      <w:richText/>
                    </w:sdtPr>
                    <w:sdtContent>
                      <w:r>
                        <w:t>2</w:t>
                      </w:r>
                    </w:sdtContent>
                  </w:sdt>
                  <w:r>
                    <w:t>. Papildyti 10 straipsnio 2 dalį 5 punktu:</w:t>
                  </w:r>
                </w:p>
                <w:sdt>
                  <w:sdtPr>
                    <w:alias w:val="citata"/>
                    <w:tag w:val="part_64fbc20ed0124506b242df063ce6ba8f"/>
                    <w:lock w:val="sdtLocked"/>
                    <w:richText/>
                  </w:sdtPr>
                  <w:sdtContent>
                    <w:sdt>
                      <w:sdtPr>
                        <w:alias w:val="5 p."/>
                        <w:tag w:val="part_467ddace6ec9472f9dba04f3d3952b7a"/>
                        <w:lock w:val="sdtLocked"/>
                        <w:richText/>
                      </w:sdtPr>
                      <w:sdtContent>
                        <w:p w14:paraId="4638514B" w14:textId="40DD3069">
                          <w:pPr>
                            <w:ind w:firstLine="709"/>
                            <w:jc w:val="both"/>
                          </w:pPr>
                          <w:r>
                            <w:t>„</w:t>
                          </w:r>
                          <w:sdt>
                            <w:sdtPr>
                              <w:alias w:val="Numeris"/>
                              <w:tag w:val="nr_467ddace6ec9472f9dba04f3d3952b7a"/>
                              <w:lock w:val="sdtLocked"/>
                              <w:richText/>
                            </w:sdtPr>
                            <w:sdtContent>
                              <w:r>
                                <w:t>5</w:t>
                              </w:r>
                            </w:sdtContent>
                          </w:sdt>
                          <w:r>
                            <w:t>)  skundą (prašymą) suinteresuoto asmens vardu padavė neįgaliotas pradėti bylą asmuo.“</w:t>
                          </w:r>
                        </w:p>
                      </w:sdtContent>
                    </w:sdt>
                  </w:sdtContent>
                </w:sdt>
              </w:sdtContent>
            </w:sdt>
            <w:sdt>
              <w:sdtPr>
                <w:alias w:val="8 str. 3 d."/>
                <w:tag w:val="part_deaa6e9eb7a2440cb328015c584e8be7"/>
                <w:lock w:val="sdtLocked"/>
                <w:richText/>
              </w:sdtPr>
              <w:sdtContent>
                <w:p w14:paraId="79938E1F" w14:textId="581B1A76">
                  <w:pPr>
                    <w:ind w:firstLine="709"/>
                    <w:jc w:val="both"/>
                  </w:pPr>
                  <w:sdt>
                    <w:sdtPr>
                      <w:alias w:val="Numeris"/>
                      <w:tag w:val="nr_deaa6e9eb7a2440cb328015c584e8be7"/>
                      <w:lock w:val="sdtLocked"/>
                      <w:richText/>
                    </w:sdtPr>
                    <w:sdtContent>
                      <w:r>
                        <w:t>3</w:t>
                      </w:r>
                    </w:sdtContent>
                  </w:sdt>
                  <w:r>
                    <w:t>. Pakeisti 10 straipsnio 5 dalį ir ją išdėstyti taip:</w:t>
                  </w:r>
                </w:p>
                <w:sdt>
                  <w:sdtPr>
                    <w:alias w:val="citata"/>
                    <w:tag w:val="part_430af8f92bf24f72bb560a6fa1a63d52"/>
                    <w:lock w:val="sdtLocked"/>
                    <w:richText/>
                  </w:sdtPr>
                  <w:sdtContent>
                    <w:sdt>
                      <w:sdtPr>
                        <w:alias w:val="5 d."/>
                        <w:tag w:val="part_744c9612f0424539b65b7caa71c1747f"/>
                        <w:lock w:val="sdtLocked"/>
                        <w:richText/>
                      </w:sdtPr>
                      <w:sdtContent>
                        <w:p w14:paraId="2CC04056" w14:textId="2D4C003F">
                          <w:pPr>
                            <w:ind w:firstLine="709"/>
                            <w:jc w:val="both"/>
                          </w:pPr>
                          <w:r>
                            <w:t>„</w:t>
                          </w:r>
                          <w:sdt>
                            <w:sdtPr>
                              <w:alias w:val="Numeris"/>
                              <w:tag w:val="nr_744c9612f0424539b65b7caa71c1747f"/>
                              <w:lock w:val="sdtLocked"/>
                              <w:richText/>
                            </w:sdtPr>
                            <w:sdtContent>
                              <w:r>
                                <w:t>5</w:t>
                              </w:r>
                            </w:sdtContent>
                          </w:sdt>
                          <w:r>
                            <w:t>. Lietuvos administracinių ginčų komisijos pirmininkas (komisijos pirmininko pavaduotojas teritoriniame padalinyje) ar komisijos pirmininko (komisijos pirmininko pavaduotojo teritoriniame padalinyje) paskirtas kitas administracinių ginčų komisijos narys, nustatęs, kad administracinių ginčų komisijoje yra skirtingų pareiškėjų skundų (prašymų) dėl to paties atsakovo to paties administracinio sprendimo</w:t>
                          </w:r>
                          <w:r>
                            <w:rPr>
                              <w:b/>
                              <w:bCs/>
                            </w:rPr>
                            <w:t xml:space="preserve"> </w:t>
                          </w:r>
                          <w:r>
                            <w:t>ar veiksmo (neveikimo), iki bylos nagrinėjimo iš esmės pabaigos gali juos sujungti į vieną bylą.“</w:t>
                          </w:r>
                        </w:p>
                        <w:p w14:paraId="6670ED7E" w14:textId="77777777">
                          <w:pPr>
                            <w:ind w:firstLine="709"/>
                            <w:jc w:val="both"/>
                          </w:pPr>
                        </w:p>
                      </w:sdtContent>
                    </w:sdt>
                  </w:sdtContent>
                </w:sdt>
              </w:sdtContent>
            </w:sdt>
          </w:sdtContent>
        </w:sdt>
        <w:sdt>
          <w:sdtPr>
            <w:alias w:val="9 str."/>
            <w:tag w:val="part_96182b0d95f34e069e36a8a8e04cd938"/>
            <w:lock w:val="sdtLocked"/>
            <w:richText/>
          </w:sdtPr>
          <w:sdtContent>
            <w:p w14:paraId="1553FB34" w14:textId="77777777">
              <w:pPr>
                <w:ind w:firstLine="709"/>
                <w:jc w:val="both"/>
                <w:rPr>
                  <w:b/>
                  <w:bCs/>
                </w:rPr>
              </w:pPr>
              <w:sdt>
                <w:sdtPr>
                  <w:alias w:val="Numeris"/>
                  <w:tag w:val="nr_96182b0d95f34e069e36a8a8e04cd938"/>
                  <w:lock w:val="sdtLocked"/>
                  <w:richText/>
                </w:sdtPr>
                <w:sdtContent>
                  <w:r>
                    <w:rPr>
                      <w:b/>
                      <w:bCs/>
                    </w:rPr>
                    <w:t>9</w:t>
                  </w:r>
                </w:sdtContent>
              </w:sdt>
              <w:r>
                <w:rPr>
                  <w:b/>
                  <w:bCs/>
                </w:rPr>
                <w:t xml:space="preserve"> straipsnis. </w:t>
              </w:r>
              <w:sdt>
                <w:sdtPr>
                  <w:alias w:val="Pavadinimas"/>
                  <w:tag w:val="title_96182b0d95f34e069e36a8a8e04cd938"/>
                  <w:lock w:val="sdtLocked"/>
                  <w:richText/>
                </w:sdtPr>
                <w:sdtContent>
                  <w:r>
                    <w:rPr>
                      <w:b/>
                      <w:bCs/>
                    </w:rPr>
                    <w:t>11 straipsnio pakeitimas</w:t>
                  </w:r>
                </w:sdtContent>
              </w:sdt>
            </w:p>
            <w:sdt>
              <w:sdtPr>
                <w:alias w:val="9 str. 1 d."/>
                <w:tag w:val="part_eafce9a57e3e4817a28b7364feec0592"/>
                <w:lock w:val="sdtLocked"/>
                <w:richText/>
              </w:sdtPr>
              <w:sdtContent>
                <w:p w14:paraId="51D8BA1A" w14:textId="77777777">
                  <w:pPr>
                    <w:ind w:firstLine="709"/>
                    <w:jc w:val="both"/>
                  </w:pPr>
                  <w:r>
                    <w:t>Pakeisti 11 straipsnio 3 dalį ir ją išdėstyti taip:</w:t>
                  </w:r>
                </w:p>
                <w:sdt>
                  <w:sdtPr>
                    <w:alias w:val="citata"/>
                    <w:tag w:val="part_162cf6c3214c4455a5e50dde47b45b20"/>
                    <w:lock w:val="sdtLocked"/>
                    <w:richText/>
                  </w:sdtPr>
                  <w:sdtContent>
                    <w:sdt>
                      <w:sdtPr>
                        <w:alias w:val="3 d."/>
                        <w:tag w:val="part_79cdd79b81b3458ba2f66da3160932a0"/>
                        <w:lock w:val="sdtLocked"/>
                        <w:richText/>
                      </w:sdtPr>
                      <w:sdtContent>
                        <w:p w14:paraId="02686AD7" w14:textId="57B22DF4">
                          <w:pPr>
                            <w:ind w:firstLine="709"/>
                            <w:jc w:val="both"/>
                          </w:pPr>
                          <w:r>
                            <w:t>„</w:t>
                          </w:r>
                          <w:sdt>
                            <w:sdtPr>
                              <w:alias w:val="Numeris"/>
                              <w:tag w:val="nr_79cdd79b81b3458ba2f66da3160932a0"/>
                              <w:lock w:val="sdtLocked"/>
                              <w:richText/>
                            </w:sdtPr>
                            <w:sdtContent>
                              <w:r>
                                <w:t>3</w:t>
                              </w:r>
                            </w:sdtContent>
                          </w:sdt>
                          <w:r>
                            <w:t>. Administracinių ginčų komisijos reikalaujama medžiaga ar dokumentų kopijos turi būti jai perduotos per E. pristatymo sistemą, siunčiant registruotąja pašto siunta arba tiesiogiai ne vėliau kaip per 8</w:t>
                          </w:r>
                          <w:r>
                            <w:rPr>
                              <w:b/>
                              <w:bCs/>
                            </w:rPr>
                            <w:t xml:space="preserve"> </w:t>
                          </w:r>
                          <w:r>
                            <w:t>darbo dienas nuo reikalavimo gavimo dienos. Prireikus administracinių ginčų komisijos narys, paskirtas pranešėju byloje, šį terminą gali pratęsti.“</w:t>
                          </w:r>
                        </w:p>
                        <w:p w14:paraId="7AD76317" w14:textId="77777777">
                          <w:pPr>
                            <w:ind w:firstLine="709"/>
                            <w:jc w:val="both"/>
                          </w:pPr>
                        </w:p>
                      </w:sdtContent>
                    </w:sdt>
                  </w:sdtContent>
                </w:sdt>
              </w:sdtContent>
            </w:sdt>
          </w:sdtContent>
        </w:sdt>
        <w:sdt>
          <w:sdtPr>
            <w:alias w:val="10 str."/>
            <w:tag w:val="part_5ca9a8f224b5414cb264963d1c5a47d2"/>
            <w:lock w:val="sdtLocked"/>
            <w:richText/>
          </w:sdtPr>
          <w:sdtContent>
            <w:p w14:paraId="340150E9" w14:textId="77777777">
              <w:pPr>
                <w:ind w:firstLine="709"/>
                <w:jc w:val="both"/>
                <w:rPr>
                  <w:b/>
                  <w:bCs/>
                </w:rPr>
              </w:pPr>
              <w:sdt>
                <w:sdtPr>
                  <w:alias w:val="Numeris"/>
                  <w:tag w:val="nr_5ca9a8f224b5414cb264963d1c5a47d2"/>
                  <w:lock w:val="sdtLocked"/>
                  <w:richText/>
                </w:sdtPr>
                <w:sdtContent>
                  <w:r>
                    <w:rPr>
                      <w:b/>
                      <w:bCs/>
                    </w:rPr>
                    <w:t>10</w:t>
                  </w:r>
                </w:sdtContent>
              </w:sdt>
              <w:r>
                <w:rPr>
                  <w:b/>
                  <w:bCs/>
                </w:rPr>
                <w:t xml:space="preserve"> straipsnis. </w:t>
              </w:r>
              <w:sdt>
                <w:sdtPr>
                  <w:alias w:val="Pavadinimas"/>
                  <w:tag w:val="title_5ca9a8f224b5414cb264963d1c5a47d2"/>
                  <w:lock w:val="sdtLocked"/>
                  <w:richText/>
                </w:sdtPr>
                <w:sdtContent>
                  <w:r>
                    <w:rPr>
                      <w:b/>
                      <w:bCs/>
                    </w:rPr>
                    <w:t>12 straipsnio pakeitimas</w:t>
                  </w:r>
                </w:sdtContent>
              </w:sdt>
            </w:p>
            <w:sdt>
              <w:sdtPr>
                <w:alias w:val="10 str. 1 d."/>
                <w:tag w:val="part_fb6bc01af0e04e73bba6c0035546d8c2"/>
                <w:lock w:val="sdtLocked"/>
                <w:richText/>
              </w:sdtPr>
              <w:sdtContent>
                <w:p w14:paraId="3189C640" w14:textId="77777777">
                  <w:pPr>
                    <w:ind w:firstLine="709"/>
                    <w:jc w:val="both"/>
                  </w:pPr>
                  <w:r>
                    <w:t>Pakeisti 12 straipsnio 2 dalį ir ją išdėstyti taip:</w:t>
                  </w:r>
                </w:p>
                <w:sdt>
                  <w:sdtPr>
                    <w:alias w:val="citata"/>
                    <w:tag w:val="part_0488e0e2b57e4827b62e4ed9e358236d"/>
                    <w:lock w:val="sdtLocked"/>
                    <w:richText/>
                  </w:sdtPr>
                  <w:sdtContent>
                    <w:sdt>
                      <w:sdtPr>
                        <w:alias w:val="2 d."/>
                        <w:tag w:val="part_d0907824996847aaa3857bd1db6d0f47"/>
                        <w:lock w:val="sdtLocked"/>
                        <w:richText/>
                      </w:sdtPr>
                      <w:sdtContent>
                        <w:p w14:paraId="0D87434B" w14:textId="4B23B4E6">
                          <w:pPr>
                            <w:ind w:firstLine="709"/>
                            <w:jc w:val="both"/>
                          </w:pPr>
                          <w:r>
                            <w:t>„</w:t>
                          </w:r>
                          <w:sdt>
                            <w:sdtPr>
                              <w:alias w:val="Numeris"/>
                              <w:tag w:val="nr_d0907824996847aaa3857bd1db6d0f47"/>
                              <w:lock w:val="sdtLocked"/>
                              <w:richText/>
                            </w:sdtPr>
                            <w:sdtContent>
                              <w:r>
                                <w:t>2</w:t>
                              </w:r>
                            </w:sdtContent>
                          </w:sdt>
                          <w:r>
                            <w:t>. Prireikus motyvuotu administracinių ginčų komisijos nario, paskirto pranešėju byloje, sprendimu arba motyvuotu administracinių ginčų komisijos sprendimu skundo (prašymo) nagrinėjimo terminas gali būti vieną kartą pratęstas ne ilgiau kaip 20 darbo dienų.“</w:t>
                          </w:r>
                        </w:p>
                        <w:p w14:paraId="192D5703" w14:textId="77777777">
                          <w:pPr>
                            <w:ind w:firstLine="709"/>
                            <w:jc w:val="both"/>
                          </w:pPr>
                        </w:p>
                      </w:sdtContent>
                    </w:sdt>
                  </w:sdtContent>
                </w:sdt>
              </w:sdtContent>
            </w:sdt>
          </w:sdtContent>
        </w:sdt>
        <w:sdt>
          <w:sdtPr>
            <w:alias w:val="11 str."/>
            <w:tag w:val="part_665777830ed9489b8e78bb4eb83aebed"/>
            <w:lock w:val="sdtLocked"/>
            <w:richText/>
          </w:sdtPr>
          <w:sdtContent>
            <w:p w14:paraId="7B6FBB7E" w14:textId="77777777">
              <w:pPr>
                <w:ind w:firstLine="709"/>
                <w:jc w:val="both"/>
                <w:rPr>
                  <w:b/>
                  <w:bCs/>
                </w:rPr>
              </w:pPr>
              <w:sdt>
                <w:sdtPr>
                  <w:alias w:val="Numeris"/>
                  <w:tag w:val="nr_665777830ed9489b8e78bb4eb83aebed"/>
                  <w:lock w:val="sdtLocked"/>
                  <w:richText/>
                </w:sdtPr>
                <w:sdtContent>
                  <w:r>
                    <w:rPr>
                      <w:b/>
                      <w:bCs/>
                    </w:rPr>
                    <w:t>11</w:t>
                  </w:r>
                </w:sdtContent>
              </w:sdt>
              <w:r>
                <w:rPr>
                  <w:b/>
                  <w:bCs/>
                </w:rPr>
                <w:t xml:space="preserve"> straipsnis. </w:t>
              </w:r>
              <w:sdt>
                <w:sdtPr>
                  <w:alias w:val="Pavadinimas"/>
                  <w:tag w:val="title_665777830ed9489b8e78bb4eb83aebed"/>
                  <w:lock w:val="sdtLocked"/>
                  <w:richText/>
                </w:sdtPr>
                <w:sdtContent>
                  <w:r>
                    <w:rPr>
                      <w:b/>
                      <w:bCs/>
                    </w:rPr>
                    <w:t>13 straipsnio pakeitimas</w:t>
                  </w:r>
                </w:sdtContent>
              </w:sdt>
            </w:p>
            <w:sdt>
              <w:sdtPr>
                <w:alias w:val="11 str. 1 d."/>
                <w:tag w:val="part_5d026101110b48d58fe4bb873042d3c6"/>
                <w:lock w:val="sdtLocked"/>
                <w:richText/>
              </w:sdtPr>
              <w:sdtContent>
                <w:p w14:paraId="0878D3D4" w14:textId="77777777">
                  <w:pPr>
                    <w:ind w:firstLine="709"/>
                    <w:jc w:val="both"/>
                  </w:pPr>
                  <w:r>
                    <w:t>Pakeisti 13 straipsnio 1 dalį ir ją išdėstyti taip:</w:t>
                  </w:r>
                </w:p>
                <w:sdt>
                  <w:sdtPr>
                    <w:alias w:val="citata"/>
                    <w:tag w:val="part_2ea129cbb2224f798b15bc02b5020235"/>
                    <w:lock w:val="sdtLocked"/>
                    <w:richText/>
                  </w:sdtPr>
                  <w:sdtContent>
                    <w:sdt>
                      <w:sdtPr>
                        <w:alias w:val="1 d."/>
                        <w:tag w:val="part_b96b796e38e44bf98b23815fb809c267"/>
                        <w:lock w:val="sdtLocked"/>
                        <w:richText/>
                      </w:sdtPr>
                      <w:sdtContent>
                        <w:p w14:paraId="1E6313A8" w14:textId="3E8321F0">
                          <w:pPr>
                            <w:ind w:firstLine="709"/>
                            <w:jc w:val="both"/>
                          </w:pPr>
                          <w:r>
                            <w:t>„</w:t>
                          </w:r>
                          <w:sdt>
                            <w:sdtPr>
                              <w:alias w:val="Numeris"/>
                              <w:tag w:val="nr_b96b796e38e44bf98b23815fb809c267"/>
                              <w:lock w:val="sdtLocked"/>
                              <w:richText/>
                            </w:sdtPr>
                            <w:sdtContent>
                              <w:r>
                                <w:t>1</w:t>
                              </w:r>
                            </w:sdtContent>
                          </w:sdt>
                          <w:r>
                            <w:t>. Bylos šalimis laikomi: pareiškėjas (skundą (prašymą) padavęs subjektas); atsakovas (viešojo administravimo subjektas, kurio administraciniai sprendimai</w:t>
                          </w:r>
                          <w:r>
                            <w:rPr>
                              <w:b/>
                              <w:bCs/>
                            </w:rPr>
                            <w:t xml:space="preserve"> </w:t>
                          </w:r>
                          <w:r>
                            <w:t>arba veiksmai (neveikimas) ar vilkinimas atlikti veiksmus skundžiami); tretieji suinteresuoti asmenys (tie, kurių teisėms ar pareigoms bylos sprendimas gali turėti įtakos). Ginčo šalimis laikomi pareiškėjas ir atsakovas.“</w:t>
                          </w:r>
                        </w:p>
                        <w:p w14:paraId="59F5CAE1" w14:textId="77777777">
                          <w:pPr>
                            <w:ind w:firstLine="709"/>
                            <w:jc w:val="both"/>
                          </w:pPr>
                        </w:p>
                      </w:sdtContent>
                    </w:sdt>
                  </w:sdtContent>
                </w:sdt>
              </w:sdtContent>
            </w:sdt>
          </w:sdtContent>
        </w:sdt>
        <w:sdt>
          <w:sdtPr>
            <w:alias w:val="12 str."/>
            <w:tag w:val="part_4083703911d747fca6567749df8ab290"/>
            <w:lock w:val="sdtLocked"/>
            <w:richText/>
          </w:sdtPr>
          <w:sdtContent>
            <w:p w14:paraId="4574F214" w14:textId="77777777">
              <w:pPr>
                <w:ind w:firstLine="709"/>
                <w:jc w:val="both"/>
                <w:rPr>
                  <w:b/>
                  <w:bCs/>
                </w:rPr>
              </w:pPr>
              <w:sdt>
                <w:sdtPr>
                  <w:alias w:val="Numeris"/>
                  <w:tag w:val="nr_4083703911d747fca6567749df8ab290"/>
                  <w:lock w:val="sdtLocked"/>
                  <w:richText/>
                </w:sdtPr>
                <w:sdtContent>
                  <w:r>
                    <w:rPr>
                      <w:b/>
                      <w:bCs/>
                    </w:rPr>
                    <w:t>12</w:t>
                  </w:r>
                </w:sdtContent>
              </w:sdt>
              <w:r>
                <w:rPr>
                  <w:b/>
                  <w:bCs/>
                </w:rPr>
                <w:t xml:space="preserve"> straipsnis. </w:t>
              </w:r>
              <w:sdt>
                <w:sdtPr>
                  <w:alias w:val="Pavadinimas"/>
                  <w:tag w:val="title_4083703911d747fca6567749df8ab290"/>
                  <w:lock w:val="sdtLocked"/>
                  <w:richText/>
                </w:sdtPr>
                <w:sdtContent>
                  <w:r>
                    <w:rPr>
                      <w:b/>
                      <w:bCs/>
                    </w:rPr>
                    <w:t>14 straipsnio pakeitimas</w:t>
                  </w:r>
                </w:sdtContent>
              </w:sdt>
            </w:p>
            <w:sdt>
              <w:sdtPr>
                <w:alias w:val="12 str. 1 d."/>
                <w:tag w:val="part_ceb9459db9a445859ac2dbcd1bb03f96"/>
                <w:lock w:val="sdtLocked"/>
                <w:richText/>
              </w:sdtPr>
              <w:sdtContent>
                <w:p w14:paraId="3277C906" w14:textId="77777777">
                  <w:pPr>
                    <w:ind w:firstLine="709"/>
                    <w:jc w:val="both"/>
                  </w:pPr>
                  <w:r>
                    <w:t>Pakeisti 14 straipsnio 7 dalį ir ją išdėstyti taip:</w:t>
                  </w:r>
                </w:p>
                <w:sdt>
                  <w:sdtPr>
                    <w:alias w:val="citata"/>
                    <w:tag w:val="part_892041ddeb6a4ad393e9e2b382dd5440"/>
                    <w:lock w:val="sdtLocked"/>
                    <w:richText/>
                  </w:sdtPr>
                  <w:sdtContent>
                    <w:sdt>
                      <w:sdtPr>
                        <w:alias w:val="7 d."/>
                        <w:tag w:val="part_2109aabe8d0c4f929502fe877ff43c72"/>
                        <w:lock w:val="sdtLocked"/>
                        <w:richText/>
                      </w:sdtPr>
                      <w:sdtContent>
                        <w:p w14:paraId="3867CA44" w14:textId="77777777">
                          <w:pPr>
                            <w:ind w:firstLine="709"/>
                            <w:jc w:val="both"/>
                          </w:pPr>
                          <w:r>
                            <w:t>„</w:t>
                          </w:r>
                          <w:sdt>
                            <w:sdtPr>
                              <w:alias w:val="Numeris"/>
                              <w:tag w:val="nr_2109aabe8d0c4f929502fe877ff43c72"/>
                              <w:lock w:val="sdtLocked"/>
                              <w:richText/>
                            </w:sdtPr>
                            <w:sdtContent>
                              <w:r>
                                <w:t>7</w:t>
                              </w:r>
                            </w:sdtContent>
                          </w:sdt>
                          <w:r>
                            <w:t>. Tais atvejais, kai pareiškėjas nurodė pageidavimą dėl bylos nagrinėjimo rašytinio proceso tvarka ar kai į administracinių ginčų komisijos posėdį neatvyksta nei bylos šalys, nei jų atstovai, nors apie posėdį jiems buvo tinkamai pranešta, administracinių ginčų komisija gali nuspręsti nagrinėti skundą (prašymą) rašytinio proceso tvarka, tai yra nedalyvaujant nei bylos šalims, nei jų atstovams. Nagrinėjant skundą (prašymą) rašytinio proceso tvarka, administracinių ginčų komisijos posėdžio garso įrašas nedaromas, posėdžio protokolas nerašomas, posėdžio forma yra laisva.“</w:t>
                          </w:r>
                        </w:p>
                        <w:p w14:paraId="00C75971" w14:textId="77777777">
                          <w:pPr>
                            <w:ind w:firstLine="709"/>
                            <w:jc w:val="both"/>
                          </w:pPr>
                        </w:p>
                      </w:sdtContent>
                    </w:sdt>
                  </w:sdtContent>
                </w:sdt>
              </w:sdtContent>
            </w:sdt>
          </w:sdtContent>
        </w:sdt>
        <w:sdt>
          <w:sdtPr>
            <w:alias w:val="13 str."/>
            <w:tag w:val="part_e2ddd972c1ca49e694a6c9088030e008"/>
            <w:lock w:val="sdtLocked"/>
            <w:richText/>
          </w:sdtPr>
          <w:sdtContent>
            <w:p w14:paraId="7ABEE325" w14:textId="77777777">
              <w:pPr>
                <w:ind w:firstLine="709"/>
                <w:jc w:val="both"/>
                <w:rPr>
                  <w:b/>
                  <w:bCs/>
                </w:rPr>
              </w:pPr>
              <w:sdt>
                <w:sdtPr>
                  <w:alias w:val="Numeris"/>
                  <w:tag w:val="nr_e2ddd972c1ca49e694a6c9088030e008"/>
                  <w:lock w:val="sdtLocked"/>
                  <w:richText/>
                </w:sdtPr>
                <w:sdtContent>
                  <w:r>
                    <w:rPr>
                      <w:b/>
                      <w:bCs/>
                    </w:rPr>
                    <w:t>13</w:t>
                  </w:r>
                </w:sdtContent>
              </w:sdt>
              <w:r>
                <w:rPr>
                  <w:b/>
                  <w:bCs/>
                </w:rPr>
                <w:t xml:space="preserve"> straipsnis. </w:t>
              </w:r>
              <w:sdt>
                <w:sdtPr>
                  <w:alias w:val="Pavadinimas"/>
                  <w:tag w:val="title_e2ddd972c1ca49e694a6c9088030e008"/>
                  <w:lock w:val="sdtLocked"/>
                  <w:richText/>
                </w:sdtPr>
                <w:sdtContent>
                  <w:r>
                    <w:rPr>
                      <w:b/>
                      <w:bCs/>
                    </w:rPr>
                    <w:t>16 straipsnio pakeitimas</w:t>
                  </w:r>
                </w:sdtContent>
              </w:sdt>
            </w:p>
            <w:sdt>
              <w:sdtPr>
                <w:alias w:val="13 str. 1 d."/>
                <w:tag w:val="part_5e510f5da6204a068294ce8ffec84c40"/>
                <w:lock w:val="sdtLocked"/>
                <w:richText/>
              </w:sdtPr>
              <w:sdtContent>
                <w:p w14:paraId="081CEAE5" w14:textId="77777777">
                  <w:pPr>
                    <w:ind w:firstLine="709"/>
                    <w:jc w:val="both"/>
                  </w:pPr>
                  <w:sdt>
                    <w:sdtPr>
                      <w:alias w:val="Numeris"/>
                      <w:tag w:val="nr_5e510f5da6204a068294ce8ffec84c40"/>
                      <w:lock w:val="sdtLocked"/>
                      <w:richText/>
                    </w:sdtPr>
                    <w:sdtContent>
                      <w:r>
                        <w:t>1</w:t>
                      </w:r>
                    </w:sdtContent>
                  </w:sdt>
                  <w:r>
                    <w:t>. Pakeisti 16 straipsnio 2 dalies 3 punktą ir jį išdėstyti taip:</w:t>
                  </w:r>
                </w:p>
                <w:sdt>
                  <w:sdtPr>
                    <w:alias w:val="citata"/>
                    <w:tag w:val="part_4ede822dc4ff49fba6196eafe9909cc5"/>
                    <w:lock w:val="sdtLocked"/>
                    <w:richText/>
                  </w:sdtPr>
                  <w:sdtContent>
                    <w:sdt>
                      <w:sdtPr>
                        <w:alias w:val="3 p."/>
                        <w:tag w:val="part_31d26eccf4804c8a8682a354f71908ae"/>
                        <w:lock w:val="sdtLocked"/>
                        <w:richText/>
                      </w:sdtPr>
                      <w:sdtContent>
                        <w:p w14:paraId="586C1A26" w14:textId="3E0D951F">
                          <w:pPr>
                            <w:ind w:firstLine="709"/>
                            <w:jc w:val="both"/>
                          </w:pPr>
                          <w:r>
                            <w:t>„</w:t>
                          </w:r>
                          <w:sdt>
                            <w:sdtPr>
                              <w:alias w:val="Numeris"/>
                              <w:tag w:val="nr_31d26eccf4804c8a8682a354f71908ae"/>
                              <w:lock w:val="sdtLocked"/>
                              <w:richText/>
                            </w:sdtPr>
                            <w:sdtContent>
                              <w:r>
                                <w:t>3</w:t>
                              </w:r>
                            </w:sdtContent>
                          </w:sdt>
                          <w:r>
                            <w:t>) jis pats arba institucija ar įstaiga, su kuria jis susijęs tarnybos (darbo) santykiais, dalyvavo priimant šioje byloje skundžiamą administracinį sprendimą</w:t>
                          </w:r>
                          <w:r>
                            <w:rPr>
                              <w:b/>
                              <w:bCs/>
                            </w:rPr>
                            <w:t xml:space="preserve"> </w:t>
                          </w:r>
                          <w:r>
                            <w:t>arba šioje byloje skundžiami jo, institucijos ar įstaigos, su kuria jis susijęs tarnybos (darbo) santykiais, veiksmai (neveikimas) ar vilkinimas atlikti veiksmus;“.</w:t>
                          </w:r>
                        </w:p>
                      </w:sdtContent>
                    </w:sdt>
                  </w:sdtContent>
                </w:sdt>
              </w:sdtContent>
            </w:sdt>
            <w:sdt>
              <w:sdtPr>
                <w:alias w:val="13 str. 2 d."/>
                <w:tag w:val="part_4d442ab45acf4a33b4c548e069499ea2"/>
                <w:lock w:val="sdtLocked"/>
                <w:richText/>
              </w:sdtPr>
              <w:sdtContent>
                <w:p w14:paraId="4633FE2B" w14:textId="77777777">
                  <w:pPr>
                    <w:ind w:firstLine="709"/>
                    <w:jc w:val="both"/>
                  </w:pPr>
                  <w:sdt>
                    <w:sdtPr>
                      <w:alias w:val="Numeris"/>
                      <w:tag w:val="nr_4d442ab45acf4a33b4c548e069499ea2"/>
                      <w:lock w:val="sdtLocked"/>
                      <w:richText/>
                    </w:sdtPr>
                    <w:sdtContent>
                      <w:r>
                        <w:t>2</w:t>
                      </w:r>
                    </w:sdtContent>
                  </w:sdt>
                  <w:r>
                    <w:t>. Pakeisti 16 straipsnio 2 dalies 4 punktą ir jį išdėstyti taip:</w:t>
                  </w:r>
                </w:p>
                <w:sdt>
                  <w:sdtPr>
                    <w:alias w:val="citata"/>
                    <w:tag w:val="part_3ff55ac3fed94825b8b1ff6ad1223fd5"/>
                    <w:lock w:val="sdtLocked"/>
                    <w:richText/>
                  </w:sdtPr>
                  <w:sdtContent>
                    <w:sdt>
                      <w:sdtPr>
                        <w:alias w:val="4 p."/>
                        <w:tag w:val="part_522e38027f684ef79f4452ad2ec15d9f"/>
                        <w:lock w:val="sdtLocked"/>
                        <w:richText/>
                      </w:sdtPr>
                      <w:sdtContent>
                        <w:p w14:paraId="53AA93B5" w14:textId="72728851">
                          <w:pPr>
                            <w:ind w:firstLine="709"/>
                            <w:jc w:val="both"/>
                          </w:pPr>
                          <w:r>
                            <w:t>„</w:t>
                          </w:r>
                          <w:sdt>
                            <w:sdtPr>
                              <w:alias w:val="Numeris"/>
                              <w:tag w:val="nr_522e38027f684ef79f4452ad2ec15d9f"/>
                              <w:lock w:val="sdtLocked"/>
                              <w:richText/>
                            </w:sdtPr>
                            <w:sdtContent>
                              <w:r>
                                <w:t>4</w:t>
                              </w:r>
                            </w:sdtContent>
                          </w:sdt>
                          <w:r>
                            <w:t>) jis pats arba institucija ar įstaiga (išskyrus administracinių ginčų komisiją), su kuria jis susijęs tarnybos (darbo) santykiais, nagrinėjo šią bylą ne teismo tvarka arba vykdė administracinę procedūrą dėl šioje byloje skundžiamo administracinio sprendimo, veiksmų (neveikimo) ar vilkinimo atlikti veiksmus;“.</w:t>
                          </w:r>
                        </w:p>
                        <w:p w14:paraId="51F169A9" w14:textId="77777777">
                          <w:pPr>
                            <w:ind w:firstLine="709"/>
                            <w:jc w:val="both"/>
                          </w:pPr>
                        </w:p>
                      </w:sdtContent>
                    </w:sdt>
                  </w:sdtContent>
                </w:sdt>
              </w:sdtContent>
            </w:sdt>
          </w:sdtContent>
        </w:sdt>
        <w:sdt>
          <w:sdtPr>
            <w:alias w:val="14 str."/>
            <w:tag w:val="part_b29f4822d9504d70a705243a7f572748"/>
            <w:lock w:val="sdtLocked"/>
            <w:richText/>
          </w:sdtPr>
          <w:sdtContent>
            <w:p w14:paraId="356F493E" w14:textId="77777777">
              <w:pPr>
                <w:ind w:firstLine="709"/>
                <w:jc w:val="both"/>
                <w:rPr>
                  <w:b/>
                  <w:bCs/>
                </w:rPr>
              </w:pPr>
              <w:sdt>
                <w:sdtPr>
                  <w:alias w:val="Numeris"/>
                  <w:tag w:val="nr_b29f4822d9504d70a705243a7f572748"/>
                  <w:lock w:val="sdtLocked"/>
                  <w:richText/>
                </w:sdtPr>
                <w:sdtContent>
                  <w:r>
                    <w:rPr>
                      <w:b/>
                      <w:bCs/>
                    </w:rPr>
                    <w:t>14</w:t>
                  </w:r>
                </w:sdtContent>
              </w:sdt>
              <w:r>
                <w:rPr>
                  <w:b/>
                  <w:bCs/>
                </w:rPr>
                <w:t xml:space="preserve"> straipsnis. </w:t>
              </w:r>
              <w:sdt>
                <w:sdtPr>
                  <w:alias w:val="Pavadinimas"/>
                  <w:tag w:val="title_b29f4822d9504d70a705243a7f572748"/>
                  <w:lock w:val="sdtLocked"/>
                  <w:richText/>
                </w:sdtPr>
                <w:sdtContent>
                  <w:r>
                    <w:rPr>
                      <w:b/>
                      <w:bCs/>
                    </w:rPr>
                    <w:t>19 straipsnio pakeitimas</w:t>
                  </w:r>
                </w:sdtContent>
              </w:sdt>
            </w:p>
            <w:sdt>
              <w:sdtPr>
                <w:alias w:val="14 str. 1 d."/>
                <w:tag w:val="part_840b1a65399d4eb5bc1dc43300bcbf54"/>
                <w:lock w:val="sdtLocked"/>
                <w:richText/>
              </w:sdtPr>
              <w:sdtContent>
                <w:p w14:paraId="0959A8FE" w14:textId="77777777">
                  <w:pPr>
                    <w:ind w:firstLine="709"/>
                    <w:jc w:val="both"/>
                  </w:pPr>
                  <w:r>
                    <w:t>Pakeisti 19 straipsnio 1 dalį ir ją išdėstyti taip:</w:t>
                  </w:r>
                </w:p>
                <w:sdt>
                  <w:sdtPr>
                    <w:alias w:val="citata"/>
                    <w:tag w:val="part_5a097dcb4f2d4408baf8279ffddfd558"/>
                    <w:lock w:val="sdtLocked"/>
                    <w:richText/>
                  </w:sdtPr>
                  <w:sdtContent>
                    <w:sdt>
                      <w:sdtPr>
                        <w:alias w:val="1 d."/>
                        <w:tag w:val="part_0f7f5a94dd704f2c806a789c6150bbdd"/>
                        <w:lock w:val="sdtLocked"/>
                        <w:richText/>
                      </w:sdtPr>
                      <w:sdtContent>
                        <w:p w14:paraId="4FB4C71A" w14:textId="2EE46FD5">
                          <w:pPr>
                            <w:ind w:firstLine="709"/>
                            <w:jc w:val="both"/>
                          </w:pPr>
                          <w:r>
                            <w:t>„</w:t>
                          </w:r>
                          <w:sdt>
                            <w:sdtPr>
                              <w:alias w:val="Numeris"/>
                              <w:tag w:val="nr_0f7f5a94dd704f2c806a789c6150bbdd"/>
                              <w:lock w:val="sdtLocked"/>
                              <w:richText/>
                            </w:sdtPr>
                            <w:sdtContent>
                              <w:r>
                                <w:t>1</w:t>
                              </w:r>
                            </w:sdtContent>
                          </w:sdt>
                          <w:r>
                            <w:t>. Administracinių ginčų komisijos sprendimas priimamas ne vėliau kaip per 4</w:t>
                          </w:r>
                          <w:r>
                            <w:rPr>
                              <w:b/>
                              <w:bCs/>
                            </w:rPr>
                            <w:t xml:space="preserve"> </w:t>
                          </w:r>
                          <w:r>
                            <w:t>darbo dienas nuo skundo (prašymo) išnagrinėjimo, bylos šalims nedalyvaujant.“</w:t>
                          </w:r>
                        </w:p>
                        <w:p w14:paraId="65471E70" w14:textId="77777777">
                          <w:pPr>
                            <w:ind w:firstLine="709"/>
                            <w:jc w:val="both"/>
                          </w:pPr>
                        </w:p>
                      </w:sdtContent>
                    </w:sdt>
                  </w:sdtContent>
                </w:sdt>
              </w:sdtContent>
            </w:sdt>
          </w:sdtContent>
        </w:sdt>
        <w:sdt>
          <w:sdtPr>
            <w:alias w:val="15 str."/>
            <w:tag w:val="part_6986efd647b14cce82be9e9370e81eb2"/>
            <w:lock w:val="sdtLocked"/>
            <w:richText/>
          </w:sdtPr>
          <w:sdtContent>
            <w:p w14:paraId="7467A166" w14:textId="77777777">
              <w:pPr>
                <w:ind w:firstLine="709"/>
                <w:jc w:val="both"/>
                <w:rPr>
                  <w:b/>
                  <w:bCs/>
                </w:rPr>
              </w:pPr>
              <w:sdt>
                <w:sdtPr>
                  <w:alias w:val="Numeris"/>
                  <w:tag w:val="nr_6986efd647b14cce82be9e9370e81eb2"/>
                  <w:lock w:val="sdtLocked"/>
                  <w:richText/>
                </w:sdtPr>
                <w:sdtContent>
                  <w:r>
                    <w:rPr>
                      <w:b/>
                      <w:bCs/>
                    </w:rPr>
                    <w:t>15</w:t>
                  </w:r>
                </w:sdtContent>
              </w:sdt>
              <w:r>
                <w:rPr>
                  <w:b/>
                  <w:bCs/>
                </w:rPr>
                <w:t xml:space="preserve"> straipsnis. </w:t>
              </w:r>
              <w:sdt>
                <w:sdtPr>
                  <w:alias w:val="Pavadinimas"/>
                  <w:tag w:val="title_6986efd647b14cce82be9e9370e81eb2"/>
                  <w:lock w:val="sdtLocked"/>
                  <w:richText/>
                </w:sdtPr>
                <w:sdtContent>
                  <w:r>
                    <w:rPr>
                      <w:b/>
                      <w:bCs/>
                    </w:rPr>
                    <w:t>20 straipsnio pakeitimas</w:t>
                  </w:r>
                </w:sdtContent>
              </w:sdt>
            </w:p>
            <w:sdt>
              <w:sdtPr>
                <w:alias w:val="15 str. 1 d."/>
                <w:tag w:val="part_7aca0fcf48d444b292d75406d8639da2"/>
                <w:lock w:val="sdtLocked"/>
                <w:richText/>
              </w:sdtPr>
              <w:sdtContent>
                <w:p w14:paraId="4279A4BD" w14:textId="77777777">
                  <w:pPr>
                    <w:ind w:firstLine="709"/>
                    <w:jc w:val="both"/>
                  </w:pPr>
                  <w:r>
                    <w:t>Pakeisti 20 straipsnio 1 dalį ir ją išdėstyti taip:</w:t>
                  </w:r>
                </w:p>
                <w:sdt>
                  <w:sdtPr>
                    <w:alias w:val="citata"/>
                    <w:tag w:val="part_b701b858941a4c38a24fdc8ec7ef1635"/>
                    <w:lock w:val="sdtLocked"/>
                    <w:richText/>
                  </w:sdtPr>
                  <w:sdtContent>
                    <w:sdt>
                      <w:sdtPr>
                        <w:alias w:val="1 d."/>
                        <w:tag w:val="part_43f90cedb3f0427180ab4100229f26a2"/>
                        <w:lock w:val="sdtLocked"/>
                        <w:richText/>
                      </w:sdtPr>
                      <w:sdtContent>
                        <w:p w14:paraId="4FB1D0C2" w14:textId="77777777">
                          <w:pPr>
                            <w:ind w:firstLine="709"/>
                            <w:jc w:val="both"/>
                            <w:rPr>
                              <w:color w:val="000000"/>
                            </w:rPr>
                          </w:pPr>
                          <w:r>
                            <w:t>„</w:t>
                          </w:r>
                          <w:sdt>
                            <w:sdtPr>
                              <w:alias w:val="Numeris"/>
                              <w:tag w:val="nr_43f90cedb3f0427180ab4100229f26a2"/>
                              <w:lock w:val="sdtLocked"/>
                              <w:richText/>
                            </w:sdtPr>
                            <w:sdtContent>
                              <w:r>
                                <w:rPr>
                                  <w:color w:val="000000"/>
                                </w:rPr>
                                <w:t>1</w:t>
                              </w:r>
                            </w:sdtContent>
                          </w:sdt>
                          <w:r>
                            <w:rPr>
                              <w:color w:val="000000"/>
                            </w:rPr>
                            <w:t>. Administracinių ginčų komisija, išnagrinėjusi skundą (prašymą), priima vieną iš šių sprendimų:</w:t>
                          </w:r>
                        </w:p>
                        <w:sdt>
                          <w:sdtPr>
                            <w:alias w:val="1 d. 1 p."/>
                            <w:tag w:val="part_92006bdea4b04a569e6e73cb0a2080c6"/>
                            <w:lock w:val="sdtLocked"/>
                            <w:richText/>
                          </w:sdtPr>
                          <w:sdtContent>
                            <w:p w14:paraId="73A2841B" w14:textId="77777777">
                              <w:pPr>
                                <w:ind w:firstLine="709"/>
                                <w:jc w:val="both"/>
                                <w:rPr>
                                  <w:color w:val="000000"/>
                                </w:rPr>
                              </w:pPr>
                              <w:sdt>
                                <w:sdtPr>
                                  <w:alias w:val="Numeris"/>
                                  <w:tag w:val="nr_92006bdea4b04a569e6e73cb0a2080c6"/>
                                  <w:lock w:val="sdtLocked"/>
                                  <w:richText/>
                                </w:sdtPr>
                                <w:sdtContent>
                                  <w:r>
                                    <w:rPr>
                                      <w:color w:val="000000"/>
                                    </w:rPr>
                                    <w:t>1</w:t>
                                  </w:r>
                                </w:sdtContent>
                              </w:sdt>
                              <w:r>
                                <w:rPr>
                                  <w:color w:val="000000"/>
                                </w:rPr>
                                <w:t>) atmesti skundą (prašymą) kaip nepagrįstą;</w:t>
                              </w:r>
                            </w:p>
                          </w:sdtContent>
                        </w:sdt>
                        <w:sdt>
                          <w:sdtPr>
                            <w:alias w:val="1 d. 2 p."/>
                            <w:tag w:val="part_09b9c9cc7e0b4b0baf7f43ca45b82e6d"/>
                            <w:lock w:val="sdtLocked"/>
                            <w:richText/>
                          </w:sdtPr>
                          <w:sdtContent>
                            <w:p w14:paraId="2DF4BDB9" w14:textId="31713FE3">
                              <w:pPr>
                                <w:ind w:firstLine="709"/>
                                <w:jc w:val="both"/>
                              </w:pPr>
                              <w:sdt>
                                <w:sdtPr>
                                  <w:alias w:val="Numeris"/>
                                  <w:tag w:val="nr_09b9c9cc7e0b4b0baf7f43ca45b82e6d"/>
                                  <w:lock w:val="sdtLocked"/>
                                  <w:richText/>
                                </w:sdtPr>
                                <w:sdtContent>
                                  <w:r>
                                    <w:t>2</w:t>
                                  </w:r>
                                </w:sdtContent>
                              </w:sdt>
                              <w:r>
                                <w:t>) patenkinti skundą (prašymą) ir panaikinti skundžiamą administracinį sprendimą ar jo dalį;</w:t>
                              </w:r>
                            </w:p>
                          </w:sdtContent>
                        </w:sdt>
                        <w:sdt>
                          <w:sdtPr>
                            <w:alias w:val="1 d. 3 p."/>
                            <w:tag w:val="part_fe70b0c5e738451bba1c9acbb6561921"/>
                            <w:lock w:val="sdtLocked"/>
                            <w:richText/>
                          </w:sdtPr>
                          <w:sdtContent>
                            <w:p w14:paraId="424D3833" w14:textId="2B5089C4">
                              <w:pPr>
                                <w:ind w:firstLine="709"/>
                                <w:jc w:val="both"/>
                              </w:pPr>
                              <w:sdt>
                                <w:sdtPr>
                                  <w:alias w:val="Numeris"/>
                                  <w:tag w:val="nr_fe70b0c5e738451bba1c9acbb6561921"/>
                                  <w:lock w:val="sdtLocked"/>
                                  <w:richText/>
                                </w:sdtPr>
                                <w:sdtContent>
                                  <w:r>
                                    <w:t>3</w:t>
                                  </w:r>
                                </w:sdtContent>
                              </w:sdt>
                              <w:r>
                                <w:t>) patenkinti skundą (prašymą) ir panaikinti skundžiamą administracinį sprendimą ar jo dalį bei įpareigoti viešojo administravimo subjektą per administracinių ginčų komisijos nustatytą laiką priimti naują teisės aktų reikalavimus atitinkantį sprendimą;</w:t>
                              </w:r>
                            </w:p>
                          </w:sdtContent>
                        </w:sdt>
                        <w:sdt>
                          <w:sdtPr>
                            <w:alias w:val="1 d. 4 p."/>
                            <w:tag w:val="part_5de224f5f30b4254950ee48404b09b81"/>
                            <w:lock w:val="sdtLocked"/>
                            <w:richText/>
                          </w:sdtPr>
                          <w:sdtContent>
                            <w:p w14:paraId="572AEF72" w14:textId="674816B3">
                              <w:pPr>
                                <w:ind w:firstLine="709"/>
                                <w:jc w:val="both"/>
                              </w:pPr>
                              <w:sdt>
                                <w:sdtPr>
                                  <w:alias w:val="Numeris"/>
                                  <w:tag w:val="nr_5de224f5f30b4254950ee48404b09b81"/>
                                  <w:lock w:val="sdtLocked"/>
                                  <w:richText/>
                                </w:sdtPr>
                                <w:sdtContent>
                                  <w:r>
                                    <w:t>4</w:t>
                                  </w:r>
                                </w:sdtContent>
                              </w:sdt>
                              <w:r>
                                <w:t>) patenkinti skundą (prašymą) ir įpareigoti viešojo administravimo subjektą pašalinti padarytą pažeidimą ar įvykdyti kitą administracinių ginčų komisijos nurodymą.“</w:t>
                              </w:r>
                            </w:p>
                            <w:p w14:paraId="2530D1C4" w14:textId="77777777">
                              <w:pPr>
                                <w:ind w:firstLine="709"/>
                                <w:jc w:val="both"/>
                              </w:pPr>
                            </w:p>
                          </w:sdtContent>
                        </w:sdt>
                      </w:sdtContent>
                    </w:sdt>
                  </w:sdtContent>
                </w:sdt>
              </w:sdtContent>
            </w:sdt>
          </w:sdtContent>
        </w:sdt>
        <w:sdt>
          <w:sdtPr>
            <w:alias w:val="16 str."/>
            <w:tag w:val="part_352a2a221b2f4f9199ffafe69f00b527"/>
            <w:lock w:val="sdtLocked"/>
            <w:richText/>
          </w:sdtPr>
          <w:sdtContent>
            <w:p w14:paraId="5CEC0E83" w14:textId="77777777">
              <w:pPr>
                <w:ind w:firstLine="720"/>
                <w:jc w:val="both"/>
                <w:rPr>
                  <w:b/>
                  <w:bCs/>
                  <w:szCs w:val="24"/>
                  <w:lang w:eastAsia="lt-LT"/>
                </w:rPr>
              </w:pPr>
              <w:sdt>
                <w:sdtPr>
                  <w:alias w:val="Numeris"/>
                  <w:tag w:val="nr_352a2a221b2f4f9199ffafe69f00b527"/>
                  <w:lock w:val="sdtLocked"/>
                  <w:richText/>
                </w:sdtPr>
                <w:sdtContent>
                  <w:r>
                    <w:rPr>
                      <w:b/>
                      <w:bCs/>
                      <w:szCs w:val="24"/>
                      <w:lang w:eastAsia="lt-LT"/>
                    </w:rPr>
                    <w:t>16</w:t>
                  </w:r>
                </w:sdtContent>
              </w:sdt>
              <w:r>
                <w:rPr>
                  <w:b/>
                  <w:bCs/>
                  <w:szCs w:val="24"/>
                  <w:lang w:eastAsia="lt-LT"/>
                </w:rPr>
                <w:t xml:space="preserve"> straipsnis. </w:t>
              </w:r>
              <w:sdt>
                <w:sdtPr>
                  <w:alias w:val="Pavadinimas"/>
                  <w:tag w:val="title_352a2a221b2f4f9199ffafe69f00b527"/>
                  <w:lock w:val="sdtLocked"/>
                  <w:richText/>
                </w:sdtPr>
                <w:sdtContent>
                  <w:r>
                    <w:rPr>
                      <w:b/>
                      <w:bCs/>
                      <w:szCs w:val="24"/>
                      <w:lang w:eastAsia="lt-LT"/>
                    </w:rPr>
                    <w:t>21 straipsnio pakeitimas</w:t>
                  </w:r>
                </w:sdtContent>
              </w:sdt>
            </w:p>
            <w:sdt>
              <w:sdtPr>
                <w:alias w:val="16 str. 1 d."/>
                <w:tag w:val="part_6443db17a0964c7390f15166de7c21fe"/>
                <w:lock w:val="sdtLocked"/>
                <w:richText/>
              </w:sdtPr>
              <w:sdtContent>
                <w:p w14:paraId="66F5AE46" w14:textId="77777777">
                  <w:pPr>
                    <w:ind w:firstLine="720"/>
                    <w:jc w:val="both"/>
                    <w:rPr>
                      <w:szCs w:val="24"/>
                      <w:lang w:eastAsia="lt-LT"/>
                    </w:rPr>
                  </w:pPr>
                  <w:r>
                    <w:rPr>
                      <w:szCs w:val="24"/>
                      <w:lang w:eastAsia="lt-LT"/>
                    </w:rPr>
                    <w:t>Pakeisti 21 straipsnio 1 dalį ir ją išdėstyti taip:</w:t>
                  </w:r>
                </w:p>
                <w:sdt>
                  <w:sdtPr>
                    <w:alias w:val="citata"/>
                    <w:tag w:val="part_1091c6edb94a47f38f77783eecf022e3"/>
                    <w:lock w:val="sdtLocked"/>
                    <w:richText/>
                  </w:sdtPr>
                  <w:sdtContent>
                    <w:sdt>
                      <w:sdtPr>
                        <w:alias w:val="1 d."/>
                        <w:tag w:val="part_eb1b5a111abb40938cb65f4cc4cce11c"/>
                        <w:lock w:val="sdtLocked"/>
                        <w:richText/>
                      </w:sdtPr>
                      <w:sdtContent>
                        <w:p w14:paraId="7A2BA8D7" w14:textId="746C6BBD">
                          <w:pPr>
                            <w:ind w:firstLine="720"/>
                            <w:jc w:val="both"/>
                            <w:rPr>
                              <w:szCs w:val="24"/>
                              <w:lang w:eastAsia="lt-LT"/>
                            </w:rPr>
                          </w:pPr>
                          <w:r>
                            <w:rPr>
                              <w:szCs w:val="24"/>
                              <w:lang w:eastAsia="lt-LT"/>
                            </w:rPr>
                            <w:t>„</w:t>
                          </w:r>
                          <w:sdt>
                            <w:sdtPr>
                              <w:alias w:val="Numeris"/>
                              <w:tag w:val="nr_eb1b5a111abb40938cb65f4cc4cce11c"/>
                              <w:lock w:val="sdtLocked"/>
                              <w:richText/>
                            </w:sdtPr>
                            <w:sdtContent>
                              <w:r>
                                <w:rPr>
                                  <w:szCs w:val="24"/>
                                  <w:lang w:eastAsia="lt-LT"/>
                                </w:rPr>
                                <w:t>1</w:t>
                              </w:r>
                            </w:sdtContent>
                          </w:sdt>
                          <w:r>
                            <w:rPr>
                              <w:szCs w:val="24"/>
                              <w:lang w:eastAsia="lt-LT"/>
                            </w:rPr>
                            <w:t xml:space="preserve">. Administracinių ginčų komisija sustabdo bylos nagrinėjimą, </w:t>
                          </w:r>
                          <w:r>
                            <w:t>Administracinių bylų teisenos įstatymo</w:t>
                          </w:r>
                          <w:r>
                            <w:rPr>
                              <w:szCs w:val="24"/>
                              <w:lang w:eastAsia="lt-LT"/>
                            </w:rPr>
                            <w:t xml:space="preserve"> </w:t>
                          </w:r>
                          <w:r>
                            <w:t>100</w:t>
                          </w:r>
                          <w:r>
                            <w:rPr>
                              <w:szCs w:val="24"/>
                              <w:lang w:eastAsia="lt-LT"/>
                            </w:rPr>
                            <w:t xml:space="preserve"> straipsnio 1 dalies 1, 2 ir 3 punktuose nurodytais atvejais laikydamasi atitinkamų </w:t>
                          </w:r>
                          <w:r>
                            <w:t>Administracinių bylų teisenos įstatymo</w:t>
                          </w:r>
                          <w:r>
                            <w:rPr>
                              <w:szCs w:val="24"/>
                              <w:lang w:eastAsia="lt-LT"/>
                            </w:rPr>
                            <w:t xml:space="preserve"> </w:t>
                          </w:r>
                          <w:r>
                            <w:t>101</w:t>
                          </w:r>
                          <w:r>
                            <w:rPr>
                              <w:szCs w:val="24"/>
                              <w:lang w:eastAsia="lt-LT"/>
                            </w:rPr>
                            <w:t xml:space="preserve"> straipsnio 1 ir 2 punktuose nustatytų terminų, o tuo atveju, kai, vadovaujantis šio įstatymo </w:t>
                          </w:r>
                          <w:r>
                            <w:t>11</w:t>
                          </w:r>
                          <w:r>
                            <w:rPr>
                              <w:szCs w:val="24"/>
                              <w:lang w:eastAsia="lt-LT"/>
                            </w:rPr>
                            <w:t xml:space="preserve"> straipsnio 2</w:t>
                          </w:r>
                          <w:r>
                            <w:rPr>
                              <w:szCs w:val="24"/>
                              <w:vertAlign w:val="superscript"/>
                              <w:lang w:eastAsia="lt-LT"/>
                            </w:rPr>
                            <w:t>1</w:t>
                          </w:r>
                          <w:r>
                            <w:rPr>
                              <w:szCs w:val="24"/>
                              <w:lang w:eastAsia="lt-LT"/>
                            </w:rPr>
                            <w:t xml:space="preserve"> dalimi, paskiriamas ekspertas arba pavedama ekspertizės įstaigai atlikti ekspertizę, – iki ekspertas arba ekspertizės įstaiga atliks ekspertizę. </w:t>
                          </w:r>
                          <w:r>
                            <w:t>Jei administracinių ginčų komisija Administracinių bylų teisenos įstatymo nustatyta tvarka kreipiasi į administracinį teismą prašydama patikrinti, ar konkretus norminis administracinis aktas (ar jo dalis), kuris turėtų būti taikomas nagrinėjamoje byloje, atitinka Lietuvos Respublikos Konstituciją, įstatymą ar Vyriausybės norminį teisės aktą, bylos nagrinėjimas sustabdomas iki įsiteisėjusio administracinio teismo sprendimo dėl norminio administracinio akto gavimo dienos.</w:t>
                          </w:r>
                          <w:r>
                            <w:rPr>
                              <w:szCs w:val="24"/>
                              <w:lang w:eastAsia="lt-LT"/>
                            </w:rPr>
                            <w:t>“</w:t>
                          </w:r>
                        </w:p>
                        <w:p w14:paraId="77F93225" w14:textId="77777777">
                          <w:pPr>
                            <w:ind w:firstLine="709"/>
                            <w:jc w:val="both"/>
                          </w:pPr>
                        </w:p>
                      </w:sdtContent>
                    </w:sdt>
                  </w:sdtContent>
                </w:sdt>
              </w:sdtContent>
            </w:sdt>
          </w:sdtContent>
        </w:sdt>
        <w:sdt>
          <w:sdtPr>
            <w:alias w:val="17 str."/>
            <w:tag w:val="part_4694c8682a004a10a87114af66c1fa6a"/>
            <w:lock w:val="sdtLocked"/>
            <w:richText/>
          </w:sdtPr>
          <w:sdtContent>
            <w:p w14:paraId="2E05A0F7" w14:textId="4C8845F6">
              <w:pPr>
                <w:ind w:firstLine="720"/>
                <w:jc w:val="both"/>
                <w:rPr>
                  <w:b/>
                  <w:bCs/>
                  <w:color w:val="000000"/>
                  <w:szCs w:val="24"/>
                  <w:lang w:eastAsia="lt-LT"/>
                </w:rPr>
              </w:pPr>
              <w:sdt>
                <w:sdtPr>
                  <w:alias w:val="Numeris"/>
                  <w:tag w:val="nr_4694c8682a004a10a87114af66c1fa6a"/>
                  <w:lock w:val="sdtLocked"/>
                  <w:richText/>
                </w:sdtPr>
                <w:sdtContent>
                  <w:r>
                    <w:rPr>
                      <w:b/>
                      <w:bCs/>
                      <w:color w:val="000000"/>
                      <w:szCs w:val="24"/>
                      <w:lang w:eastAsia="lt-LT"/>
                    </w:rPr>
                    <w:t>17</w:t>
                  </w:r>
                </w:sdtContent>
              </w:sdt>
              <w:r>
                <w:rPr>
                  <w:b/>
                  <w:bCs/>
                  <w:color w:val="000000"/>
                  <w:szCs w:val="24"/>
                  <w:lang w:eastAsia="lt-LT"/>
                </w:rPr>
                <w:t xml:space="preserve"> straipsnis. </w:t>
              </w:r>
              <w:sdt>
                <w:sdtPr>
                  <w:alias w:val="Pavadinimas"/>
                  <w:tag w:val="title_4694c8682a004a10a87114af66c1fa6a"/>
                  <w:lock w:val="sdtLocked"/>
                  <w:richText/>
                </w:sdtPr>
                <w:sdtContent>
                  <w:r>
                    <w:rPr>
                      <w:b/>
                      <w:bCs/>
                      <w:color w:val="000000"/>
                      <w:szCs w:val="24"/>
                      <w:lang w:eastAsia="lt-LT"/>
                    </w:rPr>
                    <w:t>22 straipsnio pakeitimas</w:t>
                  </w:r>
                </w:sdtContent>
              </w:sdt>
            </w:p>
            <w:sdt>
              <w:sdtPr>
                <w:alias w:val="17 str. 1 d."/>
                <w:tag w:val="part_294381c977e94eaf813b879fb0afb221"/>
                <w:lock w:val="sdtLocked"/>
                <w:richText/>
              </w:sdtPr>
              <w:sdtContent>
                <w:p w14:paraId="28FCF062" w14:textId="77777777">
                  <w:pPr>
                    <w:ind w:firstLine="720"/>
                    <w:jc w:val="both"/>
                    <w:rPr>
                      <w:color w:val="000000"/>
                      <w:szCs w:val="24"/>
                      <w:lang w:eastAsia="lt-LT"/>
                    </w:rPr>
                  </w:pPr>
                  <w:sdt>
                    <w:sdtPr>
                      <w:alias w:val="Numeris"/>
                      <w:tag w:val="nr_294381c977e94eaf813b879fb0afb221"/>
                      <w:lock w:val="sdtLocked"/>
                      <w:richText/>
                    </w:sdtPr>
                    <w:sdtContent>
                      <w:r>
                        <w:rPr>
                          <w:color w:val="000000"/>
                          <w:szCs w:val="24"/>
                          <w:lang w:eastAsia="lt-LT"/>
                        </w:rPr>
                        <w:t>1</w:t>
                      </w:r>
                    </w:sdtContent>
                  </w:sdt>
                  <w:r>
                    <w:rPr>
                      <w:color w:val="000000"/>
                      <w:szCs w:val="24"/>
                      <w:lang w:eastAsia="lt-LT"/>
                    </w:rPr>
                    <w:t>. Pakeisti 22 straipsnio 1 dalį ir ją išdėstyti taip:</w:t>
                  </w:r>
                </w:p>
                <w:sdt>
                  <w:sdtPr>
                    <w:alias w:val="citata"/>
                    <w:tag w:val="part_614df798dfbe4eed908bbe825450aa9d"/>
                    <w:lock w:val="sdtLocked"/>
                    <w:richText/>
                  </w:sdtPr>
                  <w:sdtContent>
                    <w:sdt>
                      <w:sdtPr>
                        <w:alias w:val="1 d."/>
                        <w:tag w:val="part_cb3cc80ea2f34d44918ef510a53b97fa"/>
                        <w:lock w:val="sdtLocked"/>
                        <w:richText/>
                      </w:sdtPr>
                      <w:sdtContent>
                        <w:p w14:paraId="0A9EB27A" w14:textId="1FA06F2C">
                          <w:pPr>
                            <w:suppressAutoHyphens/>
                            <w:ind w:firstLine="720"/>
                            <w:jc w:val="both"/>
                            <w:rPr>
                              <w:color w:val="000000"/>
                              <w:szCs w:val="24"/>
                              <w:lang w:eastAsia="lt-LT"/>
                            </w:rPr>
                          </w:pPr>
                          <w:r>
                            <w:rPr>
                              <w:color w:val="000000"/>
                              <w:szCs w:val="24"/>
                              <w:lang w:eastAsia="lt-LT"/>
                            </w:rPr>
                            <w:t>„</w:t>
                          </w:r>
                          <w:sdt>
                            <w:sdtPr>
                              <w:alias w:val="Numeris"/>
                              <w:tag w:val="nr_cb3cc80ea2f34d44918ef510a53b97fa"/>
                              <w:lock w:val="sdtLocked"/>
                              <w:richText/>
                            </w:sdtPr>
                            <w:sdtContent>
                              <w:r>
                                <w:rPr>
                                  <w:color w:val="000000"/>
                                  <w:szCs w:val="24"/>
                                  <w:lang w:eastAsia="lt-LT"/>
                                </w:rPr>
                                <w:t>1</w:t>
                              </w:r>
                            </w:sdtContent>
                          </w:sdt>
                          <w:r>
                            <w:rPr>
                              <w:color w:val="000000"/>
                              <w:szCs w:val="24"/>
                              <w:lang w:eastAsia="lt-LT"/>
                            </w:rPr>
                            <w:t>. Bylos šalys, nesutinkančios su Lietuvos administracinių ginčų komisijos pirmininko (komisijos pirmininko pavaduotojo teritoriniame padalinyje) ar komisijos pirmininko (komisijos pirmininko pavaduotojo teritoriniame padalinyje) paskirto kito administracinių ginčų komisijos nario arba su administracinių ginčų komisijos sprendimu, nurodytu šio įstatymo 20 straipsnio 1</w:t>
                          </w:r>
                          <w:r>
                            <w:rPr>
                              <w:strike/>
                              <w:color w:val="000000"/>
                              <w:szCs w:val="24"/>
                              <w:lang w:eastAsia="lt-LT"/>
                            </w:rPr>
                            <w:t xml:space="preserve"> </w:t>
                          </w:r>
                          <w:r>
                            <w:rPr>
                              <w:color w:val="000000"/>
                              <w:szCs w:val="24"/>
                              <w:lang w:eastAsia="lt-LT"/>
                            </w:rPr>
                            <w:t>dalyje, turi teisę tą sprendimą per vieną mėnesį nuo jo priėmimo apskųsti Regionų administraciniam teismui Administracinių bylų teisenos įstatymo nustatyta tvarka.“</w:t>
                          </w:r>
                        </w:p>
                      </w:sdtContent>
                    </w:sdt>
                  </w:sdtContent>
                </w:sdt>
              </w:sdtContent>
            </w:sdt>
            <w:sdt>
              <w:sdtPr>
                <w:alias w:val="17 str. 2 d."/>
                <w:tag w:val="part_e21247ff2cfc48199659c83eb4ef2c6a"/>
                <w:lock w:val="sdtLocked"/>
                <w:richText/>
              </w:sdtPr>
              <w:sdtContent>
                <w:p w14:paraId="0531A1C1" w14:textId="77777777">
                  <w:pPr>
                    <w:suppressAutoHyphens/>
                    <w:ind w:firstLine="720"/>
                    <w:jc w:val="both"/>
                    <w:rPr>
                      <w:color w:val="000000"/>
                      <w:szCs w:val="24"/>
                      <w:lang w:eastAsia="lt-LT"/>
                    </w:rPr>
                  </w:pPr>
                  <w:sdt>
                    <w:sdtPr>
                      <w:alias w:val="Numeris"/>
                      <w:tag w:val="nr_e21247ff2cfc48199659c83eb4ef2c6a"/>
                      <w:lock w:val="sdtLocked"/>
                      <w:richText/>
                    </w:sdtPr>
                    <w:sdtContent>
                      <w:r>
                        <w:rPr>
                          <w:color w:val="000000"/>
                          <w:szCs w:val="24"/>
                          <w:lang w:eastAsia="lt-LT"/>
                        </w:rPr>
                        <w:t>2</w:t>
                      </w:r>
                    </w:sdtContent>
                  </w:sdt>
                  <w:r>
                    <w:rPr>
                      <w:color w:val="000000"/>
                      <w:szCs w:val="24"/>
                      <w:lang w:eastAsia="lt-LT"/>
                    </w:rPr>
                    <w:t>. Papildyti 22 straipsnį nauja 2 dalimi:</w:t>
                  </w:r>
                </w:p>
                <w:sdt>
                  <w:sdtPr>
                    <w:alias w:val="citata"/>
                    <w:tag w:val="part_ba29772baa2d45f8ae77050c09373f10"/>
                    <w:lock w:val="sdtLocked"/>
                    <w:richText/>
                  </w:sdtPr>
                  <w:sdtContent>
                    <w:sdt>
                      <w:sdtPr>
                        <w:alias w:val="2 d."/>
                        <w:tag w:val="part_316ab982d25d48409611a28eaf192e6a"/>
                        <w:lock w:val="sdtLocked"/>
                        <w:richText/>
                      </w:sdtPr>
                      <w:sdtContent>
                        <w:p w14:paraId="5C171BC3" w14:textId="0CD27C4A">
                          <w:pPr>
                            <w:suppressAutoHyphens/>
                            <w:ind w:firstLine="720"/>
                            <w:jc w:val="both"/>
                            <w:rPr>
                              <w:color w:val="000000"/>
                              <w:szCs w:val="24"/>
                              <w:lang w:eastAsia="lt-LT"/>
                            </w:rPr>
                          </w:pPr>
                          <w:r>
                            <w:rPr>
                              <w:color w:val="000000"/>
                              <w:szCs w:val="24"/>
                              <w:lang w:eastAsia="lt-LT"/>
                            </w:rPr>
                            <w:t>„</w:t>
                          </w:r>
                          <w:sdt>
                            <w:sdtPr>
                              <w:alias w:val="Numeris"/>
                              <w:tag w:val="nr_316ab982d25d48409611a28eaf192e6a"/>
                              <w:lock w:val="sdtLocked"/>
                              <w:richText/>
                            </w:sdtPr>
                            <w:sdtContent>
                              <w:r>
                                <w:rPr>
                                  <w:color w:val="000000"/>
                                  <w:szCs w:val="24"/>
                                  <w:lang w:eastAsia="lt-LT"/>
                                </w:rPr>
                                <w:t>2</w:t>
                              </w:r>
                            </w:sdtContent>
                          </w:sdt>
                          <w:r>
                            <w:rPr>
                              <w:color w:val="000000"/>
                              <w:szCs w:val="24"/>
                              <w:lang w:eastAsia="lt-LT"/>
                            </w:rPr>
                            <w:t xml:space="preserve">. Bylos šalys, nesutinkančios su Lietuvos administracinių ginčų komisijos pirmininko (komisijos pirmininko pavaduotojo teritoriniame padalinyje) ar komisijos pirmininko (komisijos pirmininko pavaduotojo teritoriniame padalinyje) paskirto kito administracinių ginčų komisijos nario arba su administracinių ginčų komisijos sprendimu, nurodytu šio įstatymo </w:t>
                          </w:r>
                          <w:r>
                            <w:rPr>
                              <w:color w:val="000000"/>
                            </w:rPr>
                            <w:t>9</w:t>
                          </w:r>
                          <w:r>
                            <w:rPr>
                              <w:color w:val="000000"/>
                              <w:szCs w:val="24"/>
                              <w:lang w:eastAsia="lt-LT"/>
                            </w:rPr>
                            <w:t xml:space="preserve"> straipsnio 3 dalyje, </w:t>
                          </w:r>
                          <w:r>
                            <w:rPr>
                              <w:color w:val="000000"/>
                            </w:rPr>
                            <w:t>10</w:t>
                          </w:r>
                          <w:r>
                            <w:rPr>
                              <w:color w:val="000000"/>
                              <w:szCs w:val="24"/>
                              <w:lang w:eastAsia="lt-LT"/>
                            </w:rPr>
                            <w:t xml:space="preserve"> straipsnio 2 ar 4 dalyje (sprendimu laikyti skundą (prašymą) nepaduotu ir grąžinti jį padavusiam asmeniui), 20 straipsnio 2 ar 10 dalyje, turi teisę tą sprendimą per 15 darbo dienų nuo jo priėmimo apskųsti Regionų administraciniam teismui Administracinių bylų teisenos įstatymo nustatyta tvarka.“</w:t>
                          </w:r>
                        </w:p>
                      </w:sdtContent>
                    </w:sdt>
                  </w:sdtContent>
                </w:sdt>
              </w:sdtContent>
            </w:sdt>
            <w:sdt>
              <w:sdtPr>
                <w:alias w:val="17 str. 3 d."/>
                <w:tag w:val="part_c037426007c144ad8d5ca1a4c539fa7b"/>
                <w:lock w:val="sdtLocked"/>
                <w:richText/>
              </w:sdtPr>
              <w:sdtContent>
                <w:p w14:paraId="7D90FFF2" w14:textId="77777777">
                  <w:pPr>
                    <w:suppressAutoHyphens/>
                    <w:ind w:firstLine="720"/>
                    <w:jc w:val="both"/>
                    <w:rPr>
                      <w:color w:val="000000"/>
                      <w:szCs w:val="24"/>
                      <w:lang w:eastAsia="lt-LT"/>
                    </w:rPr>
                  </w:pPr>
                  <w:sdt>
                    <w:sdtPr>
                      <w:alias w:val="Numeris"/>
                      <w:tag w:val="nr_c037426007c144ad8d5ca1a4c539fa7b"/>
                      <w:lock w:val="sdtLocked"/>
                      <w:richText/>
                    </w:sdtPr>
                    <w:sdtContent>
                      <w:r>
                        <w:rPr>
                          <w:color w:val="000000"/>
                          <w:szCs w:val="24"/>
                          <w:lang w:eastAsia="lt-LT"/>
                        </w:rPr>
                        <w:t>3</w:t>
                      </w:r>
                    </w:sdtContent>
                  </w:sdt>
                  <w:r>
                    <w:rPr>
                      <w:color w:val="000000"/>
                      <w:szCs w:val="24"/>
                      <w:lang w:eastAsia="lt-LT"/>
                    </w:rPr>
                    <w:t>. Buvusias 22 straipsnio 2 ir 3 dalis laikyti atitinkamai 3 ir 4 dalimis.</w:t>
                  </w:r>
                </w:p>
                <w:p w14:paraId="3EB7EDA3" w14:textId="77777777">
                  <w:pPr>
                    <w:suppressAutoHyphens/>
                    <w:ind w:firstLine="720"/>
                    <w:jc w:val="both"/>
                    <w:rPr>
                      <w:color w:val="000000"/>
                      <w:szCs w:val="24"/>
                      <w:lang w:eastAsia="lt-LT"/>
                    </w:rPr>
                  </w:pPr>
                </w:p>
              </w:sdtContent>
            </w:sdt>
          </w:sdtContent>
        </w:sdt>
        <w:sdt>
          <w:sdtPr>
            <w:alias w:val="18 str."/>
            <w:tag w:val="part_774fe2723ce94c20940b2b8dbba6c713"/>
            <w:lock w:val="sdtLocked"/>
            <w:richText/>
          </w:sdtPr>
          <w:sdtContent>
            <w:p w14:paraId="31245078" w14:textId="0BBE9999">
              <w:pPr>
                <w:suppressAutoHyphens/>
                <w:ind w:firstLine="720"/>
                <w:jc w:val="both"/>
                <w:rPr>
                  <w:b/>
                  <w:bCs/>
                  <w:color w:val="000000"/>
                  <w:szCs w:val="24"/>
                  <w:lang w:eastAsia="lt-LT"/>
                </w:rPr>
              </w:pPr>
              <w:sdt>
                <w:sdtPr>
                  <w:alias w:val="Numeris"/>
                  <w:tag w:val="nr_774fe2723ce94c20940b2b8dbba6c713"/>
                  <w:lock w:val="sdtLocked"/>
                  <w:richText/>
                </w:sdtPr>
                <w:sdtContent>
                  <w:r>
                    <w:rPr>
                      <w:b/>
                      <w:bCs/>
                      <w:color w:val="000000"/>
                      <w:szCs w:val="24"/>
                      <w:lang w:eastAsia="lt-LT"/>
                    </w:rPr>
                    <w:t>18</w:t>
                  </w:r>
                </w:sdtContent>
              </w:sdt>
              <w:r>
                <w:rPr>
                  <w:b/>
                  <w:bCs/>
                  <w:color w:val="000000"/>
                  <w:szCs w:val="24"/>
                  <w:lang w:eastAsia="lt-LT"/>
                </w:rPr>
                <w:t xml:space="preserve"> straipsnis. </w:t>
              </w:r>
              <w:sdt>
                <w:sdtPr>
                  <w:alias w:val="Pavadinimas"/>
                  <w:tag w:val="title_774fe2723ce94c20940b2b8dbba6c713"/>
                  <w:lock w:val="sdtLocked"/>
                  <w:richText/>
                </w:sdtPr>
                <w:sdtContent>
                  <w:r>
                    <w:rPr>
                      <w:b/>
                      <w:bCs/>
                      <w:color w:val="000000"/>
                      <w:szCs w:val="24"/>
                      <w:lang w:eastAsia="lt-LT"/>
                    </w:rPr>
                    <w:t>Įstatymo įsigaliojimas, įgyvendinimas ir taikymas</w:t>
                  </w:r>
                </w:sdtContent>
              </w:sdt>
            </w:p>
            <w:sdt>
              <w:sdtPr>
                <w:alias w:val="18 str. 1 d."/>
                <w:tag w:val="part_5184b4c3c7b44ec8bf5474ee350321b2"/>
                <w:lock w:val="sdtLocked"/>
                <w:richText/>
              </w:sdtPr>
              <w:sdtContent>
                <w:p w14:paraId="592FE5A8" w14:textId="429EFD6B">
                  <w:pPr>
                    <w:suppressAutoHyphens/>
                    <w:ind w:firstLine="720"/>
                    <w:jc w:val="both"/>
                    <w:rPr>
                      <w:color w:val="000000"/>
                      <w:szCs w:val="24"/>
                      <w:lang w:eastAsia="lt-LT"/>
                    </w:rPr>
                  </w:pPr>
                  <w:sdt>
                    <w:sdtPr>
                      <w:alias w:val="Numeris"/>
                      <w:tag w:val="nr_5184b4c3c7b44ec8bf5474ee350321b2"/>
                      <w:lock w:val="sdtLocked"/>
                      <w:richText/>
                    </w:sdtPr>
                    <w:sdtContent>
                      <w:r>
                        <w:rPr>
                          <w:color w:val="000000"/>
                          <w:szCs w:val="24"/>
                          <w:lang w:eastAsia="lt-LT"/>
                        </w:rPr>
                        <w:t>1</w:t>
                      </w:r>
                    </w:sdtContent>
                  </w:sdt>
                  <w:r>
                    <w:rPr>
                      <w:color w:val="000000"/>
                      <w:szCs w:val="24"/>
                      <w:lang w:eastAsia="lt-LT"/>
                    </w:rPr>
                    <w:t>. Šis įstatymas, išskyrus šio straipsnio 2 dalį, įsigalioja 2027 m. sausio 1 d.</w:t>
                  </w:r>
                </w:p>
              </w:sdtContent>
            </w:sdt>
            <w:sdt>
              <w:sdtPr>
                <w:alias w:val="18 str. 2 d."/>
                <w:tag w:val="part_eee64815e07d445c99d1ee38fd2d793d"/>
                <w:lock w:val="sdtLocked"/>
                <w:richText/>
              </w:sdtPr>
              <w:sdtContent>
                <w:p w14:paraId="4D09F1FF" w14:textId="31768F4A">
                  <w:pPr>
                    <w:suppressAutoHyphens/>
                    <w:ind w:firstLine="720"/>
                    <w:jc w:val="both"/>
                    <w:rPr>
                      <w:rFonts w:eastAsia="Calibri"/>
                      <w:szCs w:val="24"/>
                      <w:lang w:eastAsia="lt-LT"/>
                    </w:rPr>
                  </w:pPr>
                  <w:sdt>
                    <w:sdtPr>
                      <w:alias w:val="Numeris"/>
                      <w:tag w:val="nr_eee64815e07d445c99d1ee38fd2d793d"/>
                      <w:lock w:val="sdtLocked"/>
                      <w:richText/>
                    </w:sdtPr>
                    <w:sdtContent>
                      <w:r>
                        <w:rPr>
                          <w:lang w:eastAsia="lt-LT"/>
                        </w:rPr>
                        <w:t>2</w:t>
                      </w:r>
                    </w:sdtContent>
                  </w:sdt>
                  <w:r>
                    <w:rPr>
                      <w:lang w:eastAsia="lt-LT"/>
                    </w:rPr>
                    <w:t>. Teisingumo ministras ir Lietuvos administracinių ginčų komisija iki 2026 m. gruodžio 31 d. priima šio įstatymo įgyvendinamuosius teisės aktus.</w:t>
                  </w:r>
                </w:p>
              </w:sdtContent>
            </w:sdt>
            <w:sdt>
              <w:sdtPr>
                <w:alias w:val="18 str. 3 d."/>
                <w:tag w:val="part_698494cc2f3045b7a471f77185f81c8d"/>
                <w:lock w:val="sdtLocked"/>
                <w:richText/>
              </w:sdtPr>
              <w:sdtContent>
                <w:p w14:paraId="1D8A449C" w14:textId="028D5D13">
                  <w:pPr>
                    <w:suppressAutoHyphens/>
                    <w:ind w:firstLine="720"/>
                    <w:jc w:val="both"/>
                    <w:rPr>
                      <w:rFonts w:eastAsia="Calibri"/>
                      <w:szCs w:val="24"/>
                      <w:lang w:eastAsia="lt-LT"/>
                    </w:rPr>
                  </w:pPr>
                  <w:sdt>
                    <w:sdtPr>
                      <w:alias w:val="Numeris"/>
                      <w:tag w:val="nr_698494cc2f3045b7a471f77185f81c8d"/>
                      <w:lock w:val="sdtLocked"/>
                      <w:richText/>
                    </w:sdtPr>
                    <w:sdtContent>
                      <w:r>
                        <w:rPr>
                          <w:rFonts w:eastAsia="Calibri"/>
                          <w:szCs w:val="24"/>
                          <w:lang w:eastAsia="lt-LT"/>
                        </w:rPr>
                        <w:t>3</w:t>
                      </w:r>
                    </w:sdtContent>
                  </w:sdt>
                  <w:r>
                    <w:rPr>
                      <w:rFonts w:eastAsia="Calibri"/>
                      <w:szCs w:val="24"/>
                      <w:lang w:eastAsia="lt-LT"/>
                    </w:rPr>
                    <w:t>. Iki 2026 m. gruodžio 31 d. Lietuvos administracinių ginčų komisijai ar jos teritoriniam padaliniui pateikti skundai (prašymai) nagrinėjami vadovaujantis iki 2026 m. gruodžio 31 d. galiojusio teisinio reguliavimo nustatyta tvarka.</w:t>
                  </w:r>
                </w:p>
              </w:sdtContent>
            </w:sdt>
            <w:sdt>
              <w:sdtPr>
                <w:alias w:val="18 str. 4 d."/>
                <w:tag w:val="part_09abad84e4f340d2acb1871f64051222"/>
                <w:lock w:val="sdtLocked"/>
                <w:richText/>
              </w:sdtPr>
              <w:sdtContent>
                <w:p w14:paraId="7DC85A83" w14:textId="7194DA08">
                  <w:pPr>
                    <w:suppressAutoHyphens/>
                    <w:ind w:firstLine="720"/>
                    <w:jc w:val="both"/>
                    <w:rPr>
                      <w:rFonts w:eastAsia="Calibri"/>
                      <w:szCs w:val="24"/>
                      <w:lang w:eastAsia="lt-LT"/>
                    </w:rPr>
                  </w:pPr>
                  <w:sdt>
                    <w:sdtPr>
                      <w:alias w:val="Numeris"/>
                      <w:tag w:val="nr_09abad84e4f340d2acb1871f64051222"/>
                      <w:lock w:val="sdtLocked"/>
                      <w:richText/>
                    </w:sdtPr>
                    <w:sdtContent>
                      <w:r>
                        <w:rPr>
                          <w:rFonts w:eastAsia="Calibri"/>
                          <w:szCs w:val="24"/>
                          <w:lang w:eastAsia="lt-LT"/>
                        </w:rPr>
                        <w:t>4</w:t>
                      </w:r>
                    </w:sdtContent>
                  </w:sdt>
                  <w:r>
                    <w:rPr>
                      <w:rFonts w:eastAsia="Calibri"/>
                      <w:szCs w:val="24"/>
                      <w:lang w:eastAsia="lt-LT"/>
                    </w:rPr>
                    <w:t>. Kai pagal iki 2026 m. gruodžio 31 d. galiojusį teisinį reguliavimą nustatyti apskundimo Lietuvos administracinių ginčų komisijai terminai nėra pasibaigę, įsigaliojus šiam įstatymui likusi termino dalis skaičiuojama taikant šio įstatymo 7 straipsniu pakeisto Lietuvos Respublikos ikiteisminio administracinių ginčų nagrinėjimo tvarkos įstatymo 8 straipsnio nuostatas.</w:t>
                  </w:r>
                </w:p>
              </w:sdtContent>
            </w:sdt>
            <w:sdt>
              <w:sdtPr>
                <w:alias w:val="18 str. 5 d."/>
                <w:tag w:val="part_2d563441093c475fbba0091867539158"/>
                <w:lock w:val="sdtLocked"/>
                <w:richText/>
              </w:sdtPr>
              <w:sdtContent>
                <w:p w14:paraId="0A45590A" w14:textId="2E000201">
                  <w:pPr>
                    <w:suppressAutoHyphens/>
                    <w:ind w:firstLine="720"/>
                    <w:jc w:val="both"/>
                    <w:rPr>
                      <w:rFonts w:eastAsia="Calibri"/>
                      <w:szCs w:val="24"/>
                      <w:lang w:eastAsia="lt-LT"/>
                    </w:rPr>
                  </w:pPr>
                  <w:sdt>
                    <w:sdtPr>
                      <w:alias w:val="Numeris"/>
                      <w:tag w:val="nr_2d563441093c475fbba0091867539158"/>
                      <w:lock w:val="sdtLocked"/>
                      <w:richText/>
                    </w:sdtPr>
                    <w:sdtContent>
                      <w:r>
                        <w:rPr>
                          <w:rFonts w:eastAsia="Calibri"/>
                          <w:szCs w:val="24"/>
                          <w:lang w:eastAsia="lt-LT"/>
                        </w:rPr>
                        <w:t>5</w:t>
                      </w:r>
                    </w:sdtContent>
                  </w:sdt>
                  <w:r>
                    <w:rPr>
                      <w:rFonts w:eastAsia="Calibri"/>
                      <w:szCs w:val="24"/>
                      <w:lang w:eastAsia="lt-LT"/>
                    </w:rPr>
                    <w:t>. Kai pagal iki 2026 m. gruodžio 31 d. galiojusį teisinį reguliavimą nustatyti apskundimo Regionų administraciniam teismui terminai nėra pasibaigę, įsigaliojus šiam įstatymui likusi termino dalis skaičiuojama taikant iki 2026 m. gruodžio 31 d. galiojusias Ikiteisminio administracinių ginčų nagrinėjimo tvarkos įstatymo 22 straipsnio 1 dalies nuostatas.</w:t>
                  </w:r>
                </w:p>
              </w:sdtContent>
            </w:sdt>
            <w:sdt>
              <w:sdtPr>
                <w:alias w:val="18 str. 6 d."/>
                <w:tag w:val="part_f73eb217c28944a0b1fda6ebbcd0d7f7"/>
                <w:lock w:val="sdtLocked"/>
                <w:richText/>
              </w:sdtPr>
              <w:sdtContent>
                <w:p w14:paraId="21759B71" w14:textId="7564462E">
                  <w:pPr>
                    <w:suppressAutoHyphens/>
                    <w:ind w:firstLine="720"/>
                    <w:jc w:val="both"/>
                    <w:rPr>
                      <w:lang w:eastAsia="lt-LT"/>
                    </w:rPr>
                  </w:pPr>
                  <w:sdt>
                    <w:sdtPr>
                      <w:alias w:val="Numeris"/>
                      <w:tag w:val="nr_f73eb217c28944a0b1fda6ebbcd0d7f7"/>
                      <w:lock w:val="sdtLocked"/>
                      <w:richText/>
                    </w:sdtPr>
                    <w:sdtContent>
                      <w:r>
                        <w:rPr>
                          <w:rFonts w:eastAsia="Calibri"/>
                          <w:szCs w:val="24"/>
                          <w:lang w:eastAsia="lt-LT"/>
                        </w:rPr>
                        <w:t>6</w:t>
                      </w:r>
                    </w:sdtContent>
                  </w:sdt>
                  <w:r>
                    <w:rPr>
                      <w:rFonts w:eastAsia="Calibri"/>
                      <w:szCs w:val="24"/>
                      <w:lang w:eastAsia="lt-LT"/>
                    </w:rPr>
                    <w:t xml:space="preserve">. Šio įstatymo 3 straipsniu pakeistoje Ikiteisminio administracinių ginčų nagrinėjimo tvarkos įstatymo 3 straipsnio 1 dalyje nustatyti reikalavimai </w:t>
                  </w:r>
                  <w:r>
                    <w:rPr>
                      <w:lang w:eastAsia="lt-LT"/>
                    </w:rPr>
                    <w:t xml:space="preserve">Lietuvos administracinių ginčų komisijos ir jos teritorinių padalinių nariams ir jų atrankos tvarka, taip pat šių narių kadencijos trukmė taikomi po šio įstatymo įsigaliojimo sudarant naujos sudėties Lietuvos administracinių ginčų komisiją ir jos teritorinius padalinius. Iki </w:t>
                  </w:r>
                  <w:r>
                    <w:rPr>
                      <w:rFonts w:eastAsia="Calibri"/>
                      <w:szCs w:val="24"/>
                      <w:lang w:eastAsia="lt-LT"/>
                    </w:rPr>
                    <w:t xml:space="preserve">2026 m. gruodžio 31 d. </w:t>
                  </w:r>
                  <w:r>
                    <w:rPr>
                      <w:lang w:eastAsia="lt-LT"/>
                    </w:rPr>
                    <w:t>paskirti Lietuvos administracinių ginčų komisijos ir jos teritorinių padalinių nariai eina pareigas iki termino, kuriam jie buvo paskirti, pabaigos.</w:t>
                  </w:r>
                </w:p>
                <w:p w14:paraId="63D3E08C" w14:textId="77777777">
                  <w:pPr>
                    <w:suppressAutoHyphens/>
                    <w:jc w:val="both"/>
                    <w:rPr>
                      <w:rFonts w:eastAsia="Calibri"/>
                      <w:szCs w:val="24"/>
                      <w:lang w:eastAsia="lt-LT"/>
                    </w:rPr>
                  </w:pPr>
                </w:p>
                <w:p w14:paraId="5B41036C" w14:textId="77777777">
                  <w:pPr>
                    <w:suppressAutoHyphens/>
                    <w:jc w:val="both"/>
                    <w:rPr>
                      <w:rFonts w:eastAsia="Calibri"/>
                      <w:szCs w:val="24"/>
                      <w:lang w:eastAsia="lt-LT"/>
                    </w:rPr>
                  </w:pPr>
                </w:p>
              </w:sdtContent>
            </w:sdt>
          </w:sdtContent>
        </w:sdt>
        <w:sdt>
          <w:sdtPr>
            <w:alias w:val="signatura"/>
            <w:tag w:val="part_306ae6f62a2a4ce7a89946082a3ea7ba"/>
            <w:lock w:val="sdtLocked"/>
            <w:richText/>
          </w:sdtPr>
          <w:sdtContent>
            <w:p w14:paraId="525A4748" w14:textId="77777777">
              <w:pPr>
                <w:ind w:firstLine="720"/>
                <w:jc w:val="both"/>
                <w:rPr>
                  <w:color w:val="000000"/>
                  <w:szCs w:val="24"/>
                  <w:lang w:eastAsia="lt-LT"/>
                </w:rPr>
              </w:pPr>
              <w:r>
                <w:rPr>
                  <w:i/>
                  <w:iCs/>
                  <w:color w:val="000000"/>
                  <w:szCs w:val="24"/>
                  <w:lang w:eastAsia="lt-LT"/>
                </w:rPr>
                <w:t>Skelbiu šį Lietuvos Respublikos Seimo priimtą įstatymą.</w:t>
              </w:r>
            </w:p>
            <w:p w14:paraId="6C6D68A0" w14:textId="77777777">
              <w:pPr>
                <w:rPr>
                  <w:color w:val="000000"/>
                  <w:szCs w:val="24"/>
                  <w:lang w:eastAsia="lt-LT"/>
                </w:rPr>
              </w:pPr>
            </w:p>
            <w:p w14:paraId="3C53A94D" w14:textId="77777777">
              <w:pPr>
                <w:rPr>
                  <w:color w:val="000000"/>
                  <w:szCs w:val="24"/>
                  <w:lang w:eastAsia="lt-LT"/>
                </w:rPr>
              </w:pPr>
            </w:p>
            <w:p w14:paraId="7092CD74" w14:textId="77777777">
              <w:pPr>
                <w:rPr>
                  <w:color w:val="000000"/>
                  <w:szCs w:val="24"/>
                  <w:lang w:eastAsia="lt-LT"/>
                </w:rPr>
              </w:pPr>
              <w:r>
                <w:rPr>
                  <w:color w:val="000000"/>
                  <w:szCs w:val="24"/>
                  <w:lang w:eastAsia="lt-LT"/>
                </w:rPr>
                <w:t>Respublikos Prezidentas</w:t>
              </w:r>
            </w:p>
            <w:p w14:paraId="49F502E3" w14:textId="77777777"/>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pgMar w:top="1135"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8E7C24" w14:textId="77777777">
      <w:r>
        <w:separator/>
      </w:r>
    </w:p>
  </w:endnote>
  <w:endnote w:type="continuationSeparator" w:id="0">
    <w:p w14:paraId="693F8FC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6504E2"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3EC941"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FFFAC"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A3CDC5" w14:textId="77777777">
      <w:r>
        <w:separator/>
      </w:r>
    </w:p>
  </w:footnote>
  <w:footnote w:type="continuationSeparator" w:id="0">
    <w:p w14:paraId="31CEF119"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EBA01"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E0DD37" w14:textId="77777777">
    <w:pPr>
      <w:tabs>
        <w:tab w:val="center" w:pos="4819"/>
        <w:tab w:val="right" w:pos="9638"/>
      </w:tabs>
      <w:jc w:val="center"/>
    </w:pPr>
    <w:r>
      <w:fldChar w:fldCharType="begin"/>
    </w:r>
    <w:r>
      <w:instrText>PAGE   \* MERGEFORMAT</w:instrText>
    </w:r>
    <w:r>
      <w:fldChar w:fldCharType="separate"/>
    </w:r>
    <w:r>
      <w:t>2</w:t>
    </w:r>
    <w:r>
      <w:fldChar w:fldCharType="end"/>
    </w:r>
  </w:p>
  <w:p w14:paraId="2F936D69"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4E4EF"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71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C07E3B"/>
  <w15:chartTrackingRefBased/>
  <w15:docId w15:val="{85B10518-F0B2-41CE-B3A6-3BF5B3E8E64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settings" Target="setting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581826939d44af5ba9d5501ed6df4b2" PartId="4bfa73107ba240af9756425f1ee05944">
    <Part Type="straipsnis" Nr="1" Abbr="1 str." Title="1 straipsnio pakeitimas" DocPartId="4a774dc6328c4fadbfbdb62bd4ee1ba0" PartId="5bef5d78c416465587ffd5da347f1cca">
      <Part Type="strDalis" Nr="1" Abbr="1 str. 1 d." DocPartId="571cdab690b04f5fbbe729e2a0d0fbe9" PartId="2cdcacc55c1244529e3c1dc0c7231293">
        <Part Type="citata" DocPartId="7cdc9144f1c74dd38582183715acf176" PartId="6bca4d700a07435e906067b8edf6f626">
          <Part Type="straipsnis" Nr="1" Abbr="1 str." Title="Įstatymo paskirtis" DocPartId="6e83760a272f40fda56ce860859ddc96" PartId="9903b51e0d1f41518cba7d92f725059f">
            <Part Type="strDalis" Nr="1" Abbr="1 str. 1 d." DocPartId="7fd08956170549d08f6a839d755c40db" PartId="3247384bd49440868a738d4f791881aa"/>
            <Part Type="strDalis" Nr="2" Abbr="1 str. 2 d." DocPartId="0789c2c84210475bb3d2ba0fe2cc49ba" PartId="53188b6df8a34261bc67ea439a34af49"/>
            <Part Type="strDalis" Nr="3" Abbr="1 str. 3 d." DocPartId="b23e29f45a2b4b779d3b80c35af2b343" PartId="ecbdd5864d4a4c9680492c52a32ca6dd"/>
          </Part>
        </Part>
      </Part>
    </Part>
    <Part Type="straipsnis" Nr="2" Abbr="2 str." Title="2 straipsnio pakeitimas" DocPartId="55307764bad94220bd1a19409449b67f" PartId="29300c47849747008811c427cf4255d5">
      <Part Type="strDalis" Nr="1" Abbr="2 str. 1 d." DocPartId="c579ae6da82a4f0c85335aed2fa8dad4" PartId="ef28bcf1585641908fcf4f2ca42ddde4">
        <Part Type="citata" DocPartId="33d3f7aeccaf48df8a541a20352d3377" PartId="bf93a9ecf88c4b39b7c1dcbb33344aed">
          <Part Type="straipsnis" Nr="2" Abbr="2 str." Title="Lietuvos administracinių ginčų komisija ir jos teritoriniai padaliniai" DocPartId="8e7a410740fb408f9a321d13234aa7cf" PartId="796a5705a2cd42568d0b23f61046636d">
            <Part Type="strDalis" Nr="1" Abbr="2 str. 1 d." DocPartId="3ddecfc5f8a24e2aad8a8b0e3fe89ad8" PartId="c421ccb802224ebd9279139a7713d9f3"/>
            <Part Type="strDalis" Nr="2" Abbr="2 str. 2 d." DocPartId="1e8b8695e0b8435b8e068d8e3e9fc323" PartId="06e71929798d4f12aaeb92442393632f"/>
            <Part Type="strDalis" Nr="3" Abbr="2 str. 3 d." DocPartId="0748def1744444bc833d9d7738e004b1" PartId="e20011b7fff74e62a05260dc5309d613"/>
          </Part>
        </Part>
      </Part>
    </Part>
    <Part Type="straipsnis" Nr="3" Abbr="3 str." Title="3 straipsnio pakeitimas" DocPartId="27d05374b4304ae0ad6a738e909724ef" PartId="d725078ec20e45b2b8b636e35c547e5f">
      <Part Type="strDalis" Nr="1" Abbr="3 str. 1 d." DocPartId="838ffa5cf043416bb3637157052d7146" PartId="5b5d4b0601dc436c8aefef29a4ea514c">
        <Part Type="citata" DocPartId="e15ab5b858254ea49b69781dc0ae8287" PartId="0e92e405766c401484a73b15e2990114">
          <Part Type="strDalis" Nr="1" Abbr="1 d." DocPartId="6c1cf428815c4dcdb28f258fc762ec80" PartId="ff38ac0965fa4c8b9c95aaf9aea8a23d"/>
        </Part>
      </Part>
    </Part>
    <Part Type="straipsnis" Nr="4" Abbr="4 str." Title="4 straipsnio pakeitimas" DocPartId="26e28928a2db4088b4ad195647d82405" PartId="f8819ce3624746519042786ce9a27b3b">
      <Part Type="strDalis" Nr="1" Abbr="4 str. 1 d." DocPartId="4f738ca4909840b6a5e1ea478e04c559" PartId="8fc5ce52cdd64cd7b59789ae5f081acd">
        <Part Type="citata" DocPartId="a99245f2b66e46f6812a78caab8fe813" PartId="d88028b5fedf4342afcbc1f647ee0ff2">
          <Part Type="strDalis" Nr="6" Abbr="6 d." DocPartId="c2afee2f3efe4a368d462fc0c2a33e8b" PartId="b1ddc2169f1b4d88895787baa26fcbf8"/>
        </Part>
      </Part>
    </Part>
    <Part Type="straipsnis" Nr="5" Abbr="5 str." Title="5 straipsnio pakeitimas" DocPartId="d0bc885d9a9d4e56be45420cb4f0cb80" PartId="e62fa3ab07de4337ae91fe720690c2f0">
      <Part Type="strDalis" Nr="1" Abbr="5 str. 1 d." DocPartId="5830f6e464a34f8fbd4370de00e43e19" PartId="7ac8cd7db99741f28c0655039a83807a">
        <Part Type="citata" DocPartId="de51798ea60a442d85192cbc8565e530" PartId="0f700c5fddf842289dc066abacacdff7">
          <Part Type="straipsnis" Nr="5" Abbr="5 str." Title="Lietuvos administracinių ginčų komisijos ir jos teritorinių padalinių kompetencija" DocPartId="63669dfde3ba404ca7df8b3027ff120e" PartId="f57fd901bc6246919a7363bcc4caf77b">
            <Part Type="strDalis" Nr="1" Abbr="5 str. 1 d." DocPartId="e21e618470e741a485c7a6f53aa24ed5" PartId="59ca5b53af754208acee9545d5bfbd5a"/>
            <Part Type="strDalis" Nr="2" Abbr="5 str. 2 d." DocPartId="17488edde5174cd79e739d102a37bce9" PartId="aa7e79167a914a028a9a8ccf5f1b1c7b"/>
            <Part Type="strDalis" Nr="3" Abbr="5 str. 3 d." DocPartId="15e00dcb46bb41e285c9d02490fb9f28" PartId="431e4b152a024d32aaa88e28f8ed9f1d">
              <Part Type="strPunktas" Nr="1" Abbr="5 str. 3 d. 1 p." DocPartId="14c44748607e4d3ba2a84d9058a46bf9" PartId="e0a0f5fd8f5244e0a2033e7b5ed7171a"/>
              <Part Type="strPunktas" Nr="2" Abbr="5 str. 3 d. 2 p." DocPartId="cbe6a34ba3384c50b936b36f8caf6da1" PartId="7b227db02bd84c08a4bf36e5b16a3395"/>
            </Part>
            <Part Type="strDalis" Nr="4" Abbr="5 str. 4 d." DocPartId="84b9d44ffead49b99716dd6548989c3a" PartId="db6a39c5df2744a59af869e82a5adecd"/>
            <Part Type="strDalis" Nr="5" Abbr="5 str. 5 d." DocPartId="ac025c949e484b45b2824d94376a3843" PartId="cc87faa1d5ac4befbd414b2251f3fb52">
              <Part Type="strPunktas" Nr="1" Abbr="5 str. 5 d. 1 p." DocPartId="87961c8a4b5942c7a0cc2f9a0ba2faf7" PartId="000b5b39c896468180435d9757dc26bd"/>
              <Part Type="strPunktas" Nr="2" Abbr="5 str. 5 d. 2 p." DocPartId="b9939ed514384b9f83cd5fad8067a7b4" PartId="3a0612a224d248a78e19dd47b11ae955"/>
              <Part Type="strPunktas" Nr="3" Abbr="5 str. 5 d. 3 p." DocPartId="0f3d627fd1624ac99cffbd5d4978978a" PartId="ea745bfc576d4600bb30277f931bedac"/>
            </Part>
            <Part Type="strDalis" Nr="6" Abbr="5 str. 6 d." DocPartId="780d35b5a3cc46b79651d5f6233dc8ec" PartId="b61fa05a49734e148f6904794b9da4e8"/>
            <Part Type="strDalis" Nr="7" Abbr="5 str. 7 d." DocPartId="215f94db17f048b9b939689f2fcdd97c" PartId="97e9eaaa31764f94ae31cfc5a0601ebe"/>
            <Part Type="strDalis" Nr="8" Abbr="5 str. 8 d." DocPartId="ba3453b1d9a94d3a92dc7093a36fe1a1" PartId="368e88c402e74c54ba948fd3b7bdab02"/>
          </Part>
        </Part>
      </Part>
    </Part>
    <Part Type="straipsnis" Nr="6" Abbr="6 str." Title="7 straipsnio pakeitimas" DocPartId="b1811eed6ec94d3bb4920723760b0125" PartId="379018770fad4ab69d96d8290179d718">
      <Part Type="strDalis" Nr="1" Abbr="6 str. 1 d." DocPartId="ed0b19ac91964cd984f2308616aa106d" PartId="be99dd0dd5fe425ebb986e7f142decd7">
        <Part Type="citata" DocPartId="27a8a7a5a1c94e6c897730f9f28bf74a" PartId="10e4ba283c034bccb359cde7ff0cf775">
          <Part Type="strDalis" Nr="2" Abbr="2 d." DocPartId="07c45fb364ff44df8095162757a1e6e9" PartId="e64e6b8634d64b08847b2a72d6bc303c">
            <Part Type="strPunktas" Nr="1" Abbr="2 d. 1 p." DocPartId="25985b9295f44d6f9fa9fc5b147a9f7a" PartId="51d27a161fc0420e8f6cf801614b2fce"/>
            <Part Type="strPunktas" Nr="2" Abbr="2 d. 2 p." DocPartId="a8f354861cb748e0acf0ac8d6e6b3d43" PartId="76605bdb8fca4e5686206983fbeae541"/>
            <Part Type="strPunktas" Nr="3" Abbr="2 d. 3 p." DocPartId="8c512fdaf421448f9a9ddcf9ec917720" PartId="1cecda0b95764fedb63b4f8d1aeba3c2"/>
            <Part Type="strPunktas" Nr="4" Abbr="2 d. 4 p." DocPartId="144febe5aaa845f7bfc90f1e16b9a146" PartId="1173744c51b24c9e98d7e6a453091a1a"/>
            <Part Type="strPunktas" Nr="5" Abbr="2 d. 5 p." DocPartId="a7e28e195138496489ab89e574fba750" PartId="507bb6d4836b4da2bbe6c2542380d208"/>
            <Part Type="strPunktas" Nr="6" Abbr="2 d. 6 p." DocPartId="df1dd70f458544c6a7b8bf8e5678c353" PartId="7ce565a7b52142cfb3a2985120a278c6"/>
            <Part Type="strPunktas" Nr="7" Abbr="2 d. 7 p." DocPartId="5b13ba7b43d14548b70ee0602a1037eb" PartId="7d0e914ca5cc4f3c8ad78baf61738bf4"/>
            <Part Type="strPunktas" Nr="8" Abbr="2 d. 8 p." DocPartId="7b0c60beb40a4b6b93c36bb6c6a2d364" PartId="26267ede7a4e455a875d98fa54c46609"/>
            <Part Type="strPunktas" Nr="9" Abbr="2 d. 9 p." DocPartId="4b1a2bb6e5d041e8aef305b7ed5c71f9" PartId="d17abd0fa43d465d9974ce59bf96ddc0"/>
            <Part Type="strPunktas" Nr="10" Abbr="2 d. 10 p." DocPartId="7a9abfea8beb437d835173b8ba381367" PartId="9fd85062ccca4857a92484ad27cda88f"/>
            <Part Type="strPunktas" Nr="11" Abbr="2 d. 11 p." DocPartId="4cc190a1aa6444a099a3d78e9975517f" PartId="ee9ee11103884919895fd534f472cfef"/>
            <Part Type="strPunktas" Nr="12" Abbr="2 d. 12 p." DocPartId="00c24dadabe44b61bad3345e363274cb" PartId="115f23f16d4d408d98e33f3ddea78825"/>
            <Part Type="strPunktas" Nr="13" Abbr="2 d. 13 p." DocPartId="e5ab88168f884521bd6a7aa6c8fbc282" PartId="9342d3235cc84e03be18fc7b7fee921d"/>
          </Part>
          <Part Type="strDalis" Nr="2" Abbr="2 d." Notes="Numeris ne iš eilės. Trūksta dalių? [DocDalys]" DocPartId="43ea4b5873754ffcb3d1636baf2d014d" PartId="108737a6405348e8bb225c7f76e697e6"/>
        </Part>
      </Part>
    </Part>
    <Part Type="straipsnis" Nr="7" Abbr="7 str." Title="8 straipsnio pakeitimas" DocPartId="a3156de43804425bbf2c6bcf317e7f4d" PartId="733e66361557423595fd7f8c082728af">
      <Part Type="strDalis" Nr="1" Abbr="7 str. 1 d." DocPartId="f64ea11747224bab87600b7630be10dd" PartId="1b913ec043084e6a939d046000cc7063">
        <Part Type="citata" DocPartId="d2782ab7880f4f2e9765f0e4e3c10287" PartId="5746b689284b4f45b57e1583eeb5d73b">
          <Part Type="strDalis" Nr="1" Abbr="1 d." DocPartId="0766f25d34204fb980bae47d521eb617" PartId="25f9e1f178594d98846883659263be8f"/>
        </Part>
      </Part>
    </Part>
    <Part Type="straipsnis" Nr="8" Abbr="8 str." Title="10 straipsnio pakeitimas" DocPartId="c7e6af6735e24fcbbf5e85305359e277" PartId="11cb74982b0248a699018f5178428774">
      <Part Type="strDalis" Nr="1" Abbr="8 str. 1 d." DocPartId="996f8c0161034809a0afbc4bde831155" PartId="253e7567e6a4470caa94278fdf4866fd">
        <Part Type="citata" DocPartId="3bdaf2c1d12349e9b79effe91a053bc9" PartId="59b65e88debc47f988e330064fd20815">
          <Part Type="strPunktas" Nr="4" Abbr="4 p." DocPartId="fa0772652696419783b590efa39d47e5" PartId="c696a8cc46cb4d54be33b70c180442e2"/>
        </Part>
      </Part>
      <Part Type="strDalis" Nr="2" Abbr="8 str. 2 d." DocPartId="550c1588e47044c68bfd84371a6924dd" PartId="f58ec1d0afe04860a89f0d08d45c0f8a">
        <Part Type="citata" DocPartId="e6ab9e9079014fd3a47c4dbca085bb65" PartId="64fbc20ed0124506b242df063ce6ba8f">
          <Part Type="strPunktas" Nr="5" Abbr="5 p." DocPartId="031b4eca15cc4b1d80bf3a5ff14776d9" PartId="467ddace6ec9472f9dba04f3d3952b7a"/>
        </Part>
      </Part>
      <Part Type="strDalis" Nr="3" Abbr="8 str. 3 d." DocPartId="31d5d55729c14ce69643503ff4b3523d" PartId="deaa6e9eb7a2440cb328015c584e8be7">
        <Part Type="citata" DocPartId="0ab6a79511a44cc289552b0d1293d552" PartId="430af8f92bf24f72bb560a6fa1a63d52">
          <Part Type="strDalis" Nr="5" Abbr="5 d." DocPartId="242c1d7be7644a7eb67605695f11e71f" PartId="744c9612f0424539b65b7caa71c1747f"/>
        </Part>
      </Part>
    </Part>
    <Part Type="straipsnis" Nr="9" Abbr="9 str." Title="11 straipsnio pakeitimas" DocPartId="c9f6e33f93e94f739fb98d6190121d37" PartId="96182b0d95f34e069e36a8a8e04cd938">
      <Part Type="strDalis" Nr="1" Abbr="9 str. 1 d." DocPartId="7dc18191685b4191a222a462599c214f" PartId="eafce9a57e3e4817a28b7364feec0592">
        <Part Type="citata" DocPartId="d647b1f0a66f4eca8d31227598ed54e4" PartId="162cf6c3214c4455a5e50dde47b45b20">
          <Part Type="strDalis" Nr="3" Abbr="3 d." DocPartId="7268fa65ef634e46a9a516d6a8b8fee9" PartId="79cdd79b81b3458ba2f66da3160932a0"/>
        </Part>
      </Part>
    </Part>
    <Part Type="straipsnis" Nr="10" Abbr="10 str." Title="12 straipsnio pakeitimas" DocPartId="1f14b8c314794b188a771f4747120d04" PartId="5ca9a8f224b5414cb264963d1c5a47d2">
      <Part Type="strDalis" Nr="1" Abbr="10 str. 1 d." DocPartId="501af67f2a7146d39336163c7e8d3ad5" PartId="fb6bc01af0e04e73bba6c0035546d8c2">
        <Part Type="citata" DocPartId="8f0bc8ecfc8843af9e5ac29076e29c11" PartId="0488e0e2b57e4827b62e4ed9e358236d">
          <Part Type="strDalis" Nr="2" Abbr="2 d." DocPartId="51e5c37ae45247a7b41048deff23ec03" PartId="d0907824996847aaa3857bd1db6d0f47"/>
        </Part>
      </Part>
    </Part>
    <Part Type="straipsnis" Nr="11" Abbr="11 str." Title="13 straipsnio pakeitimas" DocPartId="35d8ade1cc344852ab2f1c30b0c06855" PartId="665777830ed9489b8e78bb4eb83aebed">
      <Part Type="strDalis" Nr="1" Abbr="11 str. 1 d." DocPartId="3069518ac72b4b7bb42dba9b571e3aaf" PartId="5d026101110b48d58fe4bb873042d3c6">
        <Part Type="citata" DocPartId="c508e95b0874485e84c6e245bd89bc92" PartId="2ea129cbb2224f798b15bc02b5020235">
          <Part Type="strDalis" Nr="1" Abbr="1 d." DocPartId="c867811dc7154ea790e5a4a17a8bc1ec" PartId="b96b796e38e44bf98b23815fb809c267"/>
        </Part>
      </Part>
    </Part>
    <Part Type="straipsnis" Nr="12" Abbr="12 str." Title="14 straipsnio pakeitimas" DocPartId="6fd36844f1854125913981c9c73ac2a8" PartId="4083703911d747fca6567749df8ab290">
      <Part Type="strDalis" Nr="1" Abbr="12 str. 1 d." DocPartId="77db82616c5e4a0dbb6c216c594a6ba5" PartId="ceb9459db9a445859ac2dbcd1bb03f96">
        <Part Type="citata" DocPartId="61f2c4bd236141cca87f50e6332b826e" PartId="892041ddeb6a4ad393e9e2b382dd5440">
          <Part Type="strDalis" Nr="7" Abbr="7 d." DocPartId="86ef49f10edd420d8a9cbbaa6c7b7b0f" PartId="2109aabe8d0c4f929502fe877ff43c72"/>
        </Part>
      </Part>
    </Part>
    <Part Type="straipsnis" Nr="13" Abbr="13 str." Title="16 straipsnio pakeitimas" DocPartId="7f0e859de4844882b4510664f1779010" PartId="e2ddd972c1ca49e694a6c9088030e008">
      <Part Type="strDalis" Nr="1" Abbr="13 str. 1 d." DocPartId="8aa3482388474f369d1fd0445446ab79" PartId="5e510f5da6204a068294ce8ffec84c40">
        <Part Type="citata" DocPartId="717369f4b3234bbbb1697dc5024005af" PartId="4ede822dc4ff49fba6196eafe9909cc5">
          <Part Type="strPunktas" Nr="3" Abbr="3 p." DocPartId="17235d808c0b428a89ee45793d1c5e49" PartId="31d26eccf4804c8a8682a354f71908ae"/>
        </Part>
      </Part>
      <Part Type="strDalis" Nr="2" Abbr="13 str. 2 d." DocPartId="5f00e345b57e46ef993e86f0d7669df4" PartId="4d442ab45acf4a33b4c548e069499ea2">
        <Part Type="citata" DocPartId="c38e3676e4ac4fdcaf91f912f866528e" PartId="3ff55ac3fed94825b8b1ff6ad1223fd5">
          <Part Type="strPunktas" Nr="4" Abbr="4 p." DocPartId="69aef578a1584c08a3c0f5575c932ef8" PartId="522e38027f684ef79f4452ad2ec15d9f"/>
        </Part>
      </Part>
    </Part>
    <Part Type="straipsnis" Nr="14" Abbr="14 str." Title="19 straipsnio pakeitimas" DocPartId="e621692580d94d479b35df6bd621152e" PartId="b29f4822d9504d70a705243a7f572748">
      <Part Type="strDalis" Nr="1" Abbr="14 str. 1 d." DocPartId="d74c3aef84be46d4874dbc6d93cffd18" PartId="840b1a65399d4eb5bc1dc43300bcbf54">
        <Part Type="citata" DocPartId="4ca4be95a56b4aa4aeb1bfa31947d118" PartId="5a097dcb4f2d4408baf8279ffddfd558">
          <Part Type="strDalis" Nr="1" Abbr="1 d." DocPartId="1b016331543146f8b21ed1783ec1b4f4" PartId="0f7f5a94dd704f2c806a789c6150bbdd"/>
        </Part>
      </Part>
    </Part>
    <Part Type="straipsnis" Nr="15" Abbr="15 str." Title="20 straipsnio pakeitimas" DocPartId="1fed80ed0d8446cf94327f0667932a2a" PartId="6986efd647b14cce82be9e9370e81eb2">
      <Part Type="strDalis" Nr="1" Abbr="15 str. 1 d." DocPartId="ceb4c033e2954b3aa85f0ead5d515af8" PartId="7aca0fcf48d444b292d75406d8639da2">
        <Part Type="citata" DocPartId="24465ddacc2342908426173b90647f06" PartId="b701b858941a4c38a24fdc8ec7ef1635">
          <Part Type="strDalis" Nr="1" Abbr="1 d." DocPartId="b6b78ab98bc940048dc40a6bd0c8880a" PartId="43f90cedb3f0427180ab4100229f26a2">
            <Part Type="strPunktas" Nr="1" Abbr="1 d. 1 p." DocPartId="65c77424f4014a7498b435b86c38bc81" PartId="92006bdea4b04a569e6e73cb0a2080c6"/>
            <Part Type="strPunktas" Nr="2" Abbr="1 d. 2 p." DocPartId="973324dc57654aa4a82e13574751e6c7" PartId="09b9c9cc7e0b4b0baf7f43ca45b82e6d"/>
            <Part Type="strPunktas" Nr="3" Abbr="1 d. 3 p." DocPartId="ab347dd4226c48f6886f903d9a20426d" PartId="fe70b0c5e738451bba1c9acbb6561921"/>
            <Part Type="strPunktas" Nr="4" Abbr="1 d. 4 p." DocPartId="db02c191027d404f9cb0e1358dbf18d4" PartId="5de224f5f30b4254950ee48404b09b81"/>
          </Part>
        </Part>
      </Part>
    </Part>
    <Part Type="straipsnis" Nr="16" Abbr="16 str." Title="21 straipsnio pakeitimas" DocPartId="90537d9643f5432eaa760c0392b9ddc4" PartId="352a2a221b2f4f9199ffafe69f00b527">
      <Part Type="strDalis" Nr="1" Abbr="16 str. 1 d." DocPartId="92a9885efa494d5599e37cd42c448b51" PartId="6443db17a0964c7390f15166de7c21fe">
        <Part Type="citata" DocPartId="8552d4a426ea40d0bd59eb83b609ecdf" PartId="1091c6edb94a47f38f77783eecf022e3">
          <Part Type="strDalis" Nr="1" Abbr="1 d." DocPartId="48b063a10bb14fe9906e2e5adf9cdb8b" PartId="eb1b5a111abb40938cb65f4cc4cce11c"/>
        </Part>
      </Part>
    </Part>
    <Part Type="straipsnis" Nr="17" Abbr="17 str." Title="22 straipsnio pakeitimas" DocPartId="9f0002f932db4ababcb75428504ea1a3" PartId="4694c8682a004a10a87114af66c1fa6a">
      <Part Type="strDalis" Nr="1" Abbr="17 str. 1 d." DocPartId="8d9aad0325bc47748c4cf232c064f11b" PartId="294381c977e94eaf813b879fb0afb221">
        <Part Type="citata" DocPartId="7c2a3525facd470b93f5a0e0161b8b69" PartId="614df798dfbe4eed908bbe825450aa9d">
          <Part Type="strDalis" Nr="1" Abbr="1 d." DocPartId="7c176e58925647398133e677c7330b15" PartId="cb3cc80ea2f34d44918ef510a53b97fa"/>
        </Part>
      </Part>
      <Part Type="strDalis" Nr="2" Abbr="17 str. 2 d." DocPartId="5eadfc48154a4c05a263c2fd01cd9d67" PartId="e21247ff2cfc48199659c83eb4ef2c6a">
        <Part Type="citata" DocPartId="d7fb46c4ae924309b86059a15c6813d1" PartId="ba29772baa2d45f8ae77050c09373f10">
          <Part Type="strDalis" Nr="2" Abbr="2 d." DocPartId="4d0e087aced7414aa485fb5e75b4f2ef" PartId="316ab982d25d48409611a28eaf192e6a"/>
        </Part>
      </Part>
      <Part Type="strDalis" Nr="3" Abbr="17 str. 3 d." DocPartId="0111b718e407451b95b63c5f697ddd5d" PartId="c037426007c144ad8d5ca1a4c539fa7b"/>
    </Part>
    <Part Type="straipsnis" Nr="18" Abbr="18 str." Title="Įstatymo įsigaliojimas, įgyvendinimas ir taikymas" DocPartId="73d2b8b1cae14b87b8543f1edde36d32" PartId="774fe2723ce94c20940b2b8dbba6c713">
      <Part Type="strDalis" Nr="1" Abbr="18 str. 1 d." DocPartId="8a577d20bb8644a996cb14158f4b2752" PartId="5184b4c3c7b44ec8bf5474ee350321b2"/>
      <Part Type="strDalis" Nr="2" Abbr="18 str. 2 d." DocPartId="866f875144dd4bdbbc23d100289500d6" PartId="eee64815e07d445c99d1ee38fd2d793d"/>
      <Part Type="strDalis" Nr="3" Abbr="18 str. 3 d." DocPartId="ad09c4498181436cb3e980e1770a178d" PartId="698494cc2f3045b7a471f77185f81c8d"/>
      <Part Type="strDalis" Nr="4" Abbr="18 str. 4 d." DocPartId="34d92c6ae5e8448b9aa7a0aa5557d07f" PartId="09abad84e4f340d2acb1871f64051222"/>
      <Part Type="strDalis" Nr="5" Abbr="18 str. 5 d." DocPartId="2f5a9acb5f6348dd89c4065b94fb4007" PartId="2d563441093c475fbba0091867539158"/>
      <Part Type="strDalis" Nr="6" Abbr="18 str. 6 d." DocPartId="668505dcfc994444a4d3b3b381b5e66a" PartId="f73eb217c28944a0b1fda6ebbcd0d7f7"/>
    </Part>
    <Part Type="signatura" DocPartId="8e13579eee644e84a3d1e8bee44a243a" PartId="306ae6f62a2a4ce7a89946082a3ea7ba"/>
  </Part>
</Parts>
</file>

<file path=customXml/itemProps1.xml><?xml version="1.0" encoding="utf-8"?>
<ds:datastoreItem xmlns:ds="http://schemas.openxmlformats.org/officeDocument/2006/customXml" ds:itemID="{18EBD985-9078-4F72-BC0B-583B15C994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2638</Words>
  <Characters>18760</Characters>
  <Application>Microsoft Office Word</Application>
  <DocSecurity>4</DocSecurity>
  <Lines>307</Lines>
  <Paragraphs>133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21265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2026-07-10T07:19:00Z</dcterms:created>
  <dc:creator>Tautginas Mickevičius</dc:creator>
  <lastModifiedBy>adlibuser</lastModifiedBy>
  <dcterms:modified xsi:type="dcterms:W3CDTF">2026-07-10T07:19:00Z</dcterms:modified>
  <revision>2</revision>
</coreProperties>
</file>