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0E1151" w14:textId="6C48DD92" w:rsidR="00865DDF" w:rsidRDefault="00865DDF">
      <w:pPr>
        <w:tabs>
          <w:tab w:val="center" w:pos="4153"/>
          <w:tab w:val="right" w:pos="8306"/>
        </w:tabs>
        <w:rPr>
          <w:sz w:val="20"/>
          <w:szCs w:val="24"/>
          <w:lang w:val="en-US" w:eastAsia="lt-LT"/>
        </w:rPr>
      </w:pPr>
    </w:p>
    <w:p w14:paraId="0D9395F6" w14:textId="27C5775C" w:rsidR="00865DDF" w:rsidRDefault="00510DB7" w:rsidP="00545B18">
      <w:pPr>
        <w:tabs>
          <w:tab w:val="left" w:pos="7371"/>
          <w:tab w:val="left" w:pos="7513"/>
        </w:tabs>
        <w:ind w:left="6299" w:right="-143"/>
        <w:rPr>
          <w:rFonts w:ascii="TIMESLT" w:hAnsi="TIMESLT"/>
          <w:b/>
          <w:caps/>
          <w:szCs w:val="24"/>
          <w:lang w:eastAsia="lt-LT"/>
        </w:rPr>
      </w:pPr>
      <w:r>
        <w:rPr>
          <w:b/>
          <w:szCs w:val="24"/>
          <w:lang w:eastAsia="lt-LT"/>
        </w:rPr>
        <w:t>Projektas</w:t>
      </w:r>
      <w:r w:rsidR="007E0647">
        <w:rPr>
          <w:b/>
          <w:szCs w:val="24"/>
          <w:lang w:eastAsia="lt-LT"/>
        </w:rPr>
        <w:t xml:space="preserve"> Nr. XVP-1305</w:t>
      </w:r>
      <w:r w:rsidR="00545B18">
        <w:rPr>
          <w:b/>
          <w:szCs w:val="24"/>
          <w:lang w:eastAsia="lt-LT"/>
        </w:rPr>
        <w:t>(2)</w:t>
      </w:r>
    </w:p>
    <w:p w14:paraId="0D9395F8" w14:textId="77777777" w:rsidR="00865DDF" w:rsidRDefault="00865DDF">
      <w:pPr>
        <w:tabs>
          <w:tab w:val="left" w:pos="5284"/>
        </w:tabs>
        <w:jc w:val="center"/>
        <w:rPr>
          <w:szCs w:val="24"/>
          <w:lang w:eastAsia="lt-LT"/>
        </w:rPr>
      </w:pPr>
    </w:p>
    <w:p w14:paraId="0D9395F9" w14:textId="77777777" w:rsidR="00865DDF" w:rsidRDefault="00510DB7">
      <w:pPr>
        <w:tabs>
          <w:tab w:val="left" w:pos="5284"/>
        </w:tabs>
        <w:jc w:val="center"/>
        <w:rPr>
          <w:b/>
          <w:szCs w:val="24"/>
          <w:lang w:eastAsia="lt-LT"/>
        </w:rPr>
      </w:pPr>
      <w:r>
        <w:rPr>
          <w:b/>
          <w:szCs w:val="24"/>
          <w:lang w:eastAsia="lt-LT"/>
        </w:rPr>
        <w:t>LIETUVOS RESPUBLIKOS</w:t>
      </w:r>
    </w:p>
    <w:p w14:paraId="150424CF" w14:textId="787D70F6" w:rsidR="00865DDF" w:rsidRDefault="00510DB7">
      <w:pPr>
        <w:jc w:val="center"/>
        <w:rPr>
          <w:b/>
          <w:szCs w:val="24"/>
          <w:lang w:eastAsia="lt-LT"/>
        </w:rPr>
      </w:pPr>
      <w:r>
        <w:rPr>
          <w:b/>
          <w:bCs/>
          <w:caps/>
          <w:color w:val="000000"/>
          <w:szCs w:val="24"/>
          <w:lang w:eastAsia="lt-LT"/>
        </w:rPr>
        <w:t>VERTYBINIŲ POPIERIŲ ĮSTATYMO NR. X-1023 PRIEDO PAKEITIMO</w:t>
      </w:r>
    </w:p>
    <w:p w14:paraId="0D9395FB" w14:textId="11160680" w:rsidR="00865DDF" w:rsidRDefault="00510DB7">
      <w:pPr>
        <w:jc w:val="center"/>
        <w:rPr>
          <w:b/>
          <w:szCs w:val="24"/>
          <w:lang w:eastAsia="lt-LT"/>
        </w:rPr>
      </w:pPr>
      <w:r>
        <w:rPr>
          <w:b/>
          <w:szCs w:val="24"/>
          <w:lang w:eastAsia="lt-LT"/>
        </w:rPr>
        <w:t>ĮSTATYMAS</w:t>
      </w:r>
    </w:p>
    <w:p w14:paraId="0D9395FC" w14:textId="77777777" w:rsidR="00865DDF" w:rsidRDefault="00865DDF">
      <w:pPr>
        <w:jc w:val="center"/>
        <w:rPr>
          <w:szCs w:val="24"/>
          <w:lang w:eastAsia="lt-LT"/>
        </w:rPr>
      </w:pPr>
    </w:p>
    <w:p w14:paraId="0D9395FD" w14:textId="085F34A2" w:rsidR="00865DDF" w:rsidRDefault="00510DB7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2026 m.               d. Nr.</w:t>
      </w:r>
    </w:p>
    <w:p w14:paraId="0D9395FE" w14:textId="77777777" w:rsidR="00865DDF" w:rsidRDefault="00510DB7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Vilnius</w:t>
      </w:r>
    </w:p>
    <w:p w14:paraId="0C489FD4" w14:textId="77777777" w:rsidR="00865DDF" w:rsidRDefault="00865DDF">
      <w:pPr>
        <w:jc w:val="both"/>
        <w:rPr>
          <w:b/>
          <w:bCs/>
          <w:szCs w:val="24"/>
          <w:lang w:eastAsia="lt-LT"/>
        </w:rPr>
      </w:pPr>
    </w:p>
    <w:p w14:paraId="6188E995" w14:textId="1454F575" w:rsidR="00865DDF" w:rsidRDefault="00510DB7">
      <w:pPr>
        <w:ind w:firstLine="720"/>
        <w:jc w:val="both"/>
        <w:rPr>
          <w:bCs/>
          <w:szCs w:val="24"/>
          <w:lang w:eastAsia="lt-LT"/>
        </w:rPr>
      </w:pPr>
      <w:r>
        <w:rPr>
          <w:b/>
          <w:bCs/>
          <w:szCs w:val="24"/>
          <w:lang w:eastAsia="lt-LT"/>
        </w:rPr>
        <w:t>1 straipsnis. Įstatymo priedo pakeitimas</w:t>
      </w:r>
    </w:p>
    <w:p w14:paraId="0B84A55D" w14:textId="3D679D7F" w:rsidR="00865DDF" w:rsidRDefault="00510DB7">
      <w:pPr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Papildyti Įstatymo priedą 1</w:t>
      </w:r>
      <w:r w:rsidR="00DF1AC6">
        <w:rPr>
          <w:bCs/>
          <w:szCs w:val="24"/>
          <w:lang w:eastAsia="lt-LT"/>
        </w:rPr>
        <w:t>2</w:t>
      </w:r>
      <w:r>
        <w:rPr>
          <w:bCs/>
          <w:szCs w:val="24"/>
          <w:lang w:eastAsia="lt-LT"/>
        </w:rPr>
        <w:t xml:space="preserve"> p</w:t>
      </w:r>
      <w:bookmarkStart w:id="0" w:name="_GoBack"/>
      <w:bookmarkEnd w:id="0"/>
      <w:r>
        <w:rPr>
          <w:bCs/>
          <w:szCs w:val="24"/>
          <w:lang w:eastAsia="lt-LT"/>
        </w:rPr>
        <w:t>unktu:</w:t>
      </w:r>
    </w:p>
    <w:p w14:paraId="2FF47CB7" w14:textId="0304A71B" w:rsidR="00865DDF" w:rsidRPr="005F6C9B" w:rsidRDefault="00510DB7">
      <w:pPr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„1</w:t>
      </w:r>
      <w:r w:rsidR="00DF1AC6">
        <w:rPr>
          <w:bCs/>
          <w:szCs w:val="24"/>
          <w:lang w:eastAsia="lt-LT"/>
        </w:rPr>
        <w:t>2</w:t>
      </w:r>
      <w:r>
        <w:rPr>
          <w:bCs/>
          <w:szCs w:val="24"/>
          <w:lang w:eastAsia="lt-LT"/>
        </w:rPr>
        <w:t xml:space="preserve">. 2026 m. vasario 24 d. Europos Parlamento ir Tarybos direktyva </w:t>
      </w:r>
      <w:hyperlink r:id="rId10" w:tgtFrame="_blank" w:history="1">
        <w:r w:rsidRPr="0069245B">
          <w:rPr>
            <w:bCs/>
            <w:szCs w:val="24"/>
            <w:lang w:eastAsia="lt-LT"/>
          </w:rPr>
          <w:t>(ES) 2026/470</w:t>
        </w:r>
      </w:hyperlink>
      <w:r w:rsidRPr="005F6C9B">
        <w:rPr>
          <w:bCs/>
          <w:szCs w:val="24"/>
          <w:lang w:eastAsia="lt-LT"/>
        </w:rPr>
        <w:t xml:space="preserve">, kuria iš dalies keičiamos direktyvos </w:t>
      </w:r>
      <w:hyperlink r:id="rId11" w:tgtFrame="_blank" w:history="1">
        <w:r w:rsidRPr="0069245B">
          <w:rPr>
            <w:bCs/>
            <w:szCs w:val="24"/>
            <w:lang w:eastAsia="lt-LT"/>
          </w:rPr>
          <w:t>2006/43/EB</w:t>
        </w:r>
      </w:hyperlink>
      <w:r w:rsidRPr="005F6C9B">
        <w:rPr>
          <w:bCs/>
          <w:szCs w:val="24"/>
          <w:lang w:eastAsia="lt-LT"/>
        </w:rPr>
        <w:t xml:space="preserve">, </w:t>
      </w:r>
      <w:hyperlink r:id="rId12" w:tgtFrame="_blank" w:history="1">
        <w:r w:rsidRPr="0069245B">
          <w:rPr>
            <w:bCs/>
            <w:szCs w:val="24"/>
            <w:lang w:eastAsia="lt-LT"/>
          </w:rPr>
          <w:t>2013/34/ES</w:t>
        </w:r>
      </w:hyperlink>
      <w:r w:rsidRPr="005F6C9B">
        <w:rPr>
          <w:bCs/>
          <w:szCs w:val="24"/>
          <w:lang w:eastAsia="lt-LT"/>
        </w:rPr>
        <w:t xml:space="preserve">, </w:t>
      </w:r>
      <w:hyperlink r:id="rId13" w:tgtFrame="_blank" w:history="1">
        <w:r w:rsidRPr="0069245B">
          <w:rPr>
            <w:bCs/>
            <w:szCs w:val="24"/>
            <w:lang w:eastAsia="lt-LT"/>
          </w:rPr>
          <w:t>(ES) 2022/2464</w:t>
        </w:r>
      </w:hyperlink>
      <w:r w:rsidRPr="005F6C9B">
        <w:rPr>
          <w:bCs/>
          <w:szCs w:val="24"/>
          <w:lang w:eastAsia="lt-LT"/>
        </w:rPr>
        <w:t xml:space="preserve"> ir </w:t>
      </w:r>
      <w:hyperlink r:id="rId14" w:tgtFrame="_blank" w:history="1">
        <w:r w:rsidRPr="0069245B">
          <w:rPr>
            <w:bCs/>
            <w:szCs w:val="24"/>
            <w:lang w:eastAsia="lt-LT"/>
          </w:rPr>
          <w:t>(ES) 2024/1760</w:t>
        </w:r>
      </w:hyperlink>
      <w:r w:rsidRPr="005F6C9B">
        <w:rPr>
          <w:bCs/>
          <w:szCs w:val="24"/>
          <w:lang w:eastAsia="lt-LT"/>
        </w:rPr>
        <w:t>, kiek tai susiję su tam tikrais įmonių tvarumo atskaitomybės reikalavimais ir tam tikrais įmonių tvarumo išsamaus patikrinimo reikalavimais.“</w:t>
      </w:r>
    </w:p>
    <w:p w14:paraId="623C7740" w14:textId="77777777" w:rsidR="00865DDF" w:rsidRDefault="00865DDF">
      <w:pPr>
        <w:tabs>
          <w:tab w:val="left" w:pos="993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4"/>
          <w:lang w:eastAsia="lt-LT"/>
        </w:rPr>
      </w:pPr>
    </w:p>
    <w:p w14:paraId="63B555AC" w14:textId="3A27F790" w:rsidR="00865DDF" w:rsidRDefault="00510DB7">
      <w:pPr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Cs w:val="24"/>
          <w:lang w:eastAsia="lt-LT"/>
        </w:rPr>
      </w:pPr>
      <w:r>
        <w:rPr>
          <w:i/>
          <w:szCs w:val="24"/>
          <w:lang w:eastAsia="lt-LT"/>
        </w:rPr>
        <w:t>Skelbiu šį Lietuvos Respublikos Seimo priimtą įstatymą.</w:t>
      </w:r>
    </w:p>
    <w:p w14:paraId="4C210F5C" w14:textId="18990179" w:rsidR="00865DDF" w:rsidRDefault="00865DDF">
      <w:pPr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Cs w:val="24"/>
          <w:lang w:eastAsia="lt-LT"/>
        </w:rPr>
      </w:pPr>
    </w:p>
    <w:p w14:paraId="40DA3AE6" w14:textId="77777777" w:rsidR="005F6C9B" w:rsidRDefault="005F6C9B">
      <w:pPr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Cs w:val="24"/>
          <w:lang w:eastAsia="lt-LT"/>
        </w:rPr>
      </w:pPr>
    </w:p>
    <w:p w14:paraId="0D93963D" w14:textId="1A593B69" w:rsidR="00865DDF" w:rsidRDefault="00510DB7">
      <w:pPr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sectPr w:rsidR="00865DD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8E4BB0" w14:textId="77777777" w:rsidR="00865DDF" w:rsidRDefault="00510DB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5A548ED8" w14:textId="77777777" w:rsidR="00865DDF" w:rsidRDefault="00510DB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5" w14:textId="77777777" w:rsidR="00865DDF" w:rsidRDefault="00510DB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szCs w:val="24"/>
        <w:lang w:val="x-none" w:eastAsia="lt-LT"/>
      </w:rPr>
    </w:pPr>
    <w:r>
      <w:rPr>
        <w:rFonts w:ascii="TIMESLT" w:hAnsi="TIMESLT"/>
        <w:szCs w:val="24"/>
        <w:lang w:val="x-none" w:eastAsia="lt-LT"/>
      </w:rPr>
      <w:fldChar w:fldCharType="begin"/>
    </w:r>
    <w:r>
      <w:rPr>
        <w:rFonts w:ascii="TIMESLT" w:hAnsi="TIMESLT"/>
        <w:szCs w:val="24"/>
        <w:lang w:val="x-none" w:eastAsia="lt-LT"/>
      </w:rPr>
      <w:instrText xml:space="preserve">PAGE  </w:instrText>
    </w:r>
    <w:r>
      <w:rPr>
        <w:rFonts w:ascii="TIMESLT" w:hAnsi="TIMESLT"/>
        <w:szCs w:val="24"/>
        <w:lang w:val="x-none" w:eastAsia="lt-LT"/>
      </w:rPr>
      <w:fldChar w:fldCharType="end"/>
    </w:r>
  </w:p>
  <w:p w14:paraId="0D939646" w14:textId="77777777" w:rsidR="00865DDF" w:rsidRDefault="00865DD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szCs w:val="24"/>
        <w:lang w:val="x-none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7" w14:textId="77777777" w:rsidR="00865DDF" w:rsidRDefault="00865DD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szCs w:val="24"/>
        <w:lang w:val="x-none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9" w14:textId="77777777" w:rsidR="00865DDF" w:rsidRDefault="00865DD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szCs w:val="24"/>
        <w:lang w:val="x-none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22BBB6" w14:textId="77777777" w:rsidR="00865DDF" w:rsidRDefault="00510DB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952E978" w14:textId="77777777" w:rsidR="00865DDF" w:rsidRDefault="00510DB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2" w14:textId="77777777" w:rsidR="00865DDF" w:rsidRDefault="00865DDF">
    <w:pPr>
      <w:tabs>
        <w:tab w:val="center" w:pos="4153"/>
        <w:tab w:val="right" w:pos="8306"/>
      </w:tabs>
      <w:rPr>
        <w:sz w:val="20"/>
        <w:szCs w:val="24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3" w14:textId="77777777" w:rsidR="00865DDF" w:rsidRDefault="00510DB7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0D939644" w14:textId="77777777" w:rsidR="00865DDF" w:rsidRDefault="00865DDF">
    <w:pPr>
      <w:tabs>
        <w:tab w:val="center" w:pos="4153"/>
        <w:tab w:val="right" w:pos="8306"/>
      </w:tabs>
      <w:rPr>
        <w:sz w:val="20"/>
        <w:szCs w:val="24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9648" w14:textId="77777777" w:rsidR="00865DDF" w:rsidRDefault="00865DDF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0CF"/>
    <w:rsid w:val="00194868"/>
    <w:rsid w:val="002C3C8F"/>
    <w:rsid w:val="00510DB7"/>
    <w:rsid w:val="00545B18"/>
    <w:rsid w:val="005F6C9B"/>
    <w:rsid w:val="0069245B"/>
    <w:rsid w:val="007E0647"/>
    <w:rsid w:val="00865DDF"/>
    <w:rsid w:val="00B540CF"/>
    <w:rsid w:val="00DF1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395F6"/>
  <w15:docId w15:val="{38604CCF-8AF0-4603-A739-78001CECA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5F6C9B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5F6C9B"/>
    <w:rPr>
      <w:rFonts w:ascii="Segoe UI" w:hAnsi="Segoe UI" w:cs="Segoe UI"/>
      <w:sz w:val="18"/>
      <w:szCs w:val="18"/>
      <w:lang w:eastAsia="en-US"/>
    </w:rPr>
  </w:style>
  <w:style w:type="character" w:styleId="Komentaronuoroda">
    <w:name w:val="annotation reference"/>
    <w:basedOn w:val="Numatytasispastraiposriftas"/>
    <w:semiHidden/>
    <w:unhideWhenUsed/>
    <w:rsid w:val="005F6C9B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5F6C9B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F6C9B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5F6C9B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5F6C9B"/>
    <w:rPr>
      <w:b/>
      <w:bCs/>
      <w:lang w:eastAsia="en-US"/>
    </w:rPr>
  </w:style>
  <w:style w:type="character" w:styleId="Hipersaitas">
    <w:name w:val="Hyperlink"/>
    <w:basedOn w:val="Numatytasispastraiposriftas"/>
    <w:uiPriority w:val="99"/>
    <w:semiHidden/>
    <w:unhideWhenUsed/>
    <w:rsid w:val="005F6C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7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93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10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5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22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7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96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53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8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95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0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0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28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1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1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8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85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3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7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9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2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81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86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4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3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40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76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4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1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8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7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85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2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71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86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2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5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05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5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1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1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76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82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3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9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75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43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25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7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8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9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46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93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5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8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33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72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40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7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35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32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43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16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87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42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51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0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493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7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3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9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0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3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7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8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0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06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5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96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19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35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4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46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4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39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7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09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9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68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1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43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77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13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eur-lex.europa.eu/legal-content/LIT/TXT/?uri=CELEX:32022L2464&amp;locale=lt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://eur-lex.europa.eu/legal-content/LIT/TXT/?uri=CELEX:32013L0034&amp;locale=l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eur-lex.europa.eu/legal-content/LIT/TXT/?uri=CELEX:32006L0043&amp;locale=lt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eur-lex.europa.eu/legal-content/LIT/TXT/?uri=CELEX:32026L0470&amp;locale=lt" TargetMode="Externa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eur-lex.europa.eu/legal-content/LIT/TXT/?uri=CELEX:32024L1760&amp;locale=lt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DC267EE0039D4D42B212B402AF75EC0F" ma:contentTypeVersion="3" ma:contentTypeDescription="" ma:contentTypeScope="" ma:versionID="783ad7be3006ba5145f3c1e7a4ab34fc">
  <xsd:schema xmlns:xsd="http://www.w3.org/2001/XMLSchema" xmlns:xs="http://www.w3.org/2001/XMLSchema" xmlns:p="http://schemas.microsoft.com/office/2006/metadata/properties" xmlns:ns1="http://schemas.microsoft.com/sharepoint/v3" xmlns:ns2="120aa1fc-dcaf-4f2f-b844-518cd627cfe7" xmlns:ns3="http://schemas.microsoft.com/sharepoint/v4" targetNamespace="http://schemas.microsoft.com/office/2006/metadata/properties" ma:root="true" ma:fieldsID="d86abc54b540674b1550c20d12241bab" ns1:_="" ns2:_="" ns3:_="">
    <xsd:import namespace="http://schemas.microsoft.com/sharepoint/v3"/>
    <xsd:import namespace="120aa1fc-dcaf-4f2f-b844-518cd627cfe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Viesas" minOccurs="0"/>
                <xsd:element ref="ns2:Pagrindinis" minOccurs="0"/>
                <xsd:element ref="ns2:Antrinis" minOccurs="0"/>
                <xsd:element ref="ns3:IconOverlay" minOccurs="0"/>
                <xsd:element ref="ns1:xd_ProgID" minOccurs="0"/>
                <xsd:element ref="ns1:TemplateUrl" minOccurs="0"/>
                <xsd:element ref="ns1:xd_Signature" minOccurs="0"/>
                <xsd:element ref="ns2:rusiavima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xd_ProgID" ma:index="7" nillable="true" ma:displayName="HTML failo saitas" ma:hidden="true" ma:internalName="xd_ProgID">
      <xsd:simpleType>
        <xsd:restriction base="dms:Text"/>
      </xsd:simpleType>
    </xsd:element>
    <xsd:element name="TemplateUrl" ma:index="8" nillable="true" ma:displayName="Šablono saitas" ma:hidden="true" ma:internalName="TemplateUrl">
      <xsd:simpleType>
        <xsd:restriction base="dms:Text"/>
      </xsd:simpleType>
    </xsd:element>
    <xsd:element name="xd_Signature" ma:index="9" nillable="true" ma:displayName="Pasirašyta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0aa1fc-dcaf-4f2f-b844-518cd627cfe7" elementFormDefault="qualified">
    <xsd:import namespace="http://schemas.microsoft.com/office/2006/documentManagement/types"/>
    <xsd:import namespace="http://schemas.microsoft.com/office/infopath/2007/PartnerControls"/>
    <xsd:element name="Viesas" ma:index="1" nillable="true" ma:displayName="Viešas" ma:default="0" ma:internalName="Viesas">
      <xsd:simpleType>
        <xsd:restriction base="dms:Boolean"/>
      </xsd:simpleType>
    </xsd:element>
    <xsd:element name="Pagrindinis" ma:index="2" nillable="true" ma:displayName="Priemonė" ma:default="0" ma:internalName="Pagrindinis">
      <xsd:simpleType>
        <xsd:restriction base="dms:Boolean"/>
      </xsd:simpleType>
    </xsd:element>
    <xsd:element name="Antrinis" ma:index="3" nillable="true" ma:displayName="Vykdymas" ma:default="0" ma:internalName="Antrinis">
      <xsd:simpleType>
        <xsd:restriction base="dms:Boolean"/>
      </xsd:simpleType>
    </xsd:element>
    <xsd:element name="rusiavimas" ma:index="10" nillable="true" ma:displayName="Rūšiavimas" ma:internalName="rusiavimas" ma:percentage="FALSE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Pagrindinis xmlns="120aa1fc-dcaf-4f2f-b844-518cd627cfe7">false</Pagrindinis>
    <IconOverlay xmlns="http://schemas.microsoft.com/sharepoint/v4" xsi:nil="true"/>
    <rusiavimas xmlns="120aa1fc-dcaf-4f2f-b844-518cd627cfe7" xsi:nil="true"/>
    <Viesas xmlns="120aa1fc-dcaf-4f2f-b844-518cd627cfe7">false</Viesas>
    <xd_ProgID xmlns="http://schemas.microsoft.com/sharepoint/v3" xsi:nil="true"/>
    <Antrinis xmlns="120aa1fc-dcaf-4f2f-b844-518cd627cfe7">false</Antrinis>
  </documentManagement>
</p:properties>
</file>

<file path=customXml/item3.xml><?xml version="1.0" encoding="utf-8"?>
<Parts xmlns="http://lrs.lt/TAIS/DocParts">
  <Part Type="pagrindine" DocPartId="115a4230f2024f7ba77e34c43765cf00" PartId="c469bf173e8a4f00a90738a8e8901671">
    <Part Type="straipsnis" Nr="1" Abbr="1 str." Title="Įstatymo priedo pakeitimas" DocPartId="d5bcfee41c1a48979cb16e8df0ec0024" PartId="98d0ba21694b4a96ab69142a0d11a15c">
      <Part Type="strDalis" Nr="1" Abbr="1 str. 1 d." DocPartId="60d1f69334c74e31a6a61e94c9000153" PartId="8ad6d4eee250449ba833b97563c9f4b6">
        <Part Type="citata" DocPartId="068d718cc32945808fe6e51e1c0f1149" PartId="5997a6e1a7d54341aecec9e5c86e315a">
          <Part Type="strDalis" Nr="12" Abbr="12 d." DocPartId="6cae005f13b6484dabdc525cbfbafdf3" PartId="5aa9a497018249099dffe1ac7de55e11"/>
        </Part>
      </Part>
    </Part>
    <Part Type="signatura" DocPartId="a5233b1b9c324a5aae1ae4e02912247b" PartId="de149e32629a4a56b46ce9ccb87717ab"/>
  </Part>
</Part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A5FD6-D32F-4825-8C30-76043C18A0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20aa1fc-dcaf-4f2f-b844-518cd627cfe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B45AD8-756F-4D3F-8DDE-6B9729BB4C05}">
  <ds:schemaRefs>
    <ds:schemaRef ds:uri="120aa1fc-dcaf-4f2f-b844-518cd627cfe7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sharepoint/v4"/>
    <ds:schemaRef ds:uri="http://schemas.microsoft.com/office/2006/documentManagement/types"/>
    <ds:schemaRef ds:uri="http://schemas.openxmlformats.org/package/2006/metadata/core-properties"/>
    <ds:schemaRef ds:uri="http://schemas.microsoft.com/sharepoint/v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E64B0AD7-FEBC-4A75-BEC8-08B1C148318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7BB396C0-D017-458D-B281-7673046A951D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4</ap:TotalTime>
  <ap:Pages>1</ap:Pages>
  <ap:Words>744</ap:Words>
  <ap:Characters>425</ap:Characters>
  <ap:Application>Microsoft Office Word</ap:Application>
  <ap:DocSecurity>0</ap:DocSecurity>
  <ap:Lines>3</ap:Lines>
  <ap:Paragraphs>2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1167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Paulė Svorobovičienė</dc:creator>
  <cp:lastModifiedBy>ANDRIŪNAITĖ Diana</cp:lastModifiedBy>
  <cp:revision>9</cp:revision>
  <dcterms:created xsi:type="dcterms:W3CDTF">2026-03-24T10:33:00Z</dcterms:created>
  <dcterms:modified xsi:type="dcterms:W3CDTF">2026-03-31T07:51:00Z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-686219222</vt:i4>
  </property>
  <property fmtid="{D5CDD505-2E9C-101B-9397-08002B2CF9AE}" pid="3" name="ContentTypeId">
    <vt:lpwstr>0x01010030D9DBA0AD9F4678BDDB4D5C3B1BB0E200DC267EE0039D4D42B212B402AF75EC0F</vt:lpwstr>
  </property>
  <property fmtid="{D5CDD505-2E9C-101B-9397-08002B2CF9AE}" pid="4" name="_dlc_DocIdItemGuid">
    <vt:lpwstr>631c78db-4b9a-4087-9efe-a6339d556e62</vt:lpwstr>
  </property>
</Properties>
</file>