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a840603728c48f79310000611f96efd"/>
        <w:lock w:val="sdtLocked"/>
        <w:richText/>
      </w:sdtPr>
      <w:sdtContent>
        <w:p>
          <w:pPr>
            <w:spacing w:line="278" w:lineRule="auto"/>
            <w:jc w:val="right"/>
            <w:rPr>
              <w:b/>
              <w:bCs/>
              <w:kern w:val="2"/>
              <w:szCs w:val="24"/>
              <w:lang w:val="en-US"/>
            </w:rPr>
          </w:pPr>
          <w:r>
            <w:rPr>
              <w:b/>
              <w:bCs/>
              <w:kern w:val="2"/>
              <w:szCs w:val="24"/>
            </w:rPr>
            <w:t>Projektas (</w:t>
          </w:r>
          <w:r>
            <w:rPr>
              <w:b/>
              <w:bCs/>
              <w:kern w:val="2"/>
              <w:szCs w:val="24"/>
              <w:lang w:val="en-US"/>
            </w:rPr>
            <w:t>1)</w:t>
          </w:r>
        </w:p>
        <w:p>
          <w:pPr>
            <w:spacing w:line="278" w:lineRule="auto"/>
            <w:ind w:firstLine="310"/>
            <w:jc w:val="right"/>
            <w:rPr>
              <w:b/>
              <w:kern w:val="2"/>
              <w:szCs w:val="24"/>
            </w:rPr>
          </w:pPr>
        </w:p>
        <w:p>
          <w:pPr>
            <w:spacing w:line="278" w:lineRule="auto"/>
            <w:jc w:val="center"/>
            <w:rPr>
              <w:kern w:val="2"/>
              <w:szCs w:val="24"/>
            </w:rPr>
          </w:pPr>
          <w:r>
            <w:rPr>
              <w:b/>
              <w:bCs/>
              <w:kern w:val="2"/>
              <w:szCs w:val="24"/>
            </w:rPr>
            <w:t>LIETUVOS RESPUBLIKOS</w:t>
          </w:r>
        </w:p>
        <w:p>
          <w:pPr>
            <w:spacing w:line="278" w:lineRule="auto"/>
            <w:jc w:val="center"/>
            <w:rPr>
              <w:kern w:val="2"/>
              <w:szCs w:val="24"/>
            </w:rPr>
          </w:pPr>
          <w:r>
            <w:rPr>
              <w:b/>
              <w:bCs/>
              <w:kern w:val="2"/>
              <w:szCs w:val="24"/>
            </w:rPr>
            <w:t>ADMINISTRACINIŲ NUSIŽENGIMŲ KODEKSO PATVIRTINIMO, ĮSIGALIOJIMO IR ĮGYVENDINIMO TVARKOS ĮSTATYMO (ADMINISTRACINIŲ NUSIŽENGIMŲ KODEKSO) 519 STRAIPSNIO PAKEITIMO ĮSTATYMAS</w:t>
          </w:r>
        </w:p>
        <w:p>
          <w:pPr>
            <w:spacing w:line="278" w:lineRule="auto"/>
            <w:rPr>
              <w:kern w:val="2"/>
              <w:szCs w:val="24"/>
            </w:rPr>
          </w:pPr>
        </w:p>
        <w:p>
          <w:pPr>
            <w:rPr>
              <w:sz w:val="14"/>
              <w:szCs w:val="14"/>
            </w:rPr>
          </w:pPr>
        </w:p>
        <w:p>
          <w:pPr>
            <w:spacing w:line="278" w:lineRule="auto"/>
            <w:jc w:val="center"/>
            <w:rPr>
              <w:kern w:val="2"/>
              <w:szCs w:val="24"/>
            </w:rPr>
          </w:pPr>
          <w:r>
            <w:rPr>
              <w:kern w:val="2"/>
              <w:szCs w:val="24"/>
            </w:rPr>
            <w:t>2026 m. liepos  14  d. Nr.</w:t>
          </w:r>
        </w:p>
        <w:p>
          <w:pPr>
            <w:rPr>
              <w:sz w:val="14"/>
              <w:szCs w:val="14"/>
            </w:rPr>
          </w:pPr>
        </w:p>
        <w:p>
          <w:pPr>
            <w:spacing w:line="278" w:lineRule="auto"/>
            <w:jc w:val="center"/>
            <w:rPr>
              <w:kern w:val="2"/>
              <w:szCs w:val="24"/>
            </w:rPr>
          </w:pPr>
          <w:r>
            <w:rPr>
              <w:kern w:val="2"/>
              <w:szCs w:val="24"/>
            </w:rPr>
            <w:t>Vilnius</w:t>
          </w:r>
        </w:p>
        <w:p>
          <w:pPr>
            <w:rPr>
              <w:sz w:val="14"/>
              <w:szCs w:val="14"/>
            </w:rPr>
          </w:pPr>
        </w:p>
        <w:sdt>
          <w:sdtPr>
            <w:alias w:val="1 str."/>
            <w:tag w:val="part_0bb6a960847b4d1e870650beb9312907"/>
            <w:lock w:val="sdtLocked"/>
            <w:richText/>
          </w:sdtPr>
          <w:sdtContent>
            <w:p>
              <w:pPr>
                <w:spacing w:line="278" w:lineRule="auto"/>
                <w:rPr>
                  <w:b/>
                  <w:bCs/>
                  <w:kern w:val="2"/>
                  <w:szCs w:val="24"/>
                </w:rPr>
              </w:pPr>
              <w:sdt>
                <w:sdtPr>
                  <w:alias w:val="Numeris"/>
                  <w:tag w:val="nr_0bb6a960847b4d1e870650beb9312907"/>
                  <w:lock w:val="sdtLocked"/>
                  <w:richText/>
                </w:sdtPr>
                <w:sdtContent>
                  <w:r>
                    <w:rPr>
                      <w:b/>
                      <w:bCs/>
                      <w:kern w:val="2"/>
                      <w:szCs w:val="24"/>
                    </w:rPr>
                    <w:t>1</w:t>
                  </w:r>
                </w:sdtContent>
              </w:sdt>
              <w:r>
                <w:rPr>
                  <w:b/>
                  <w:bCs/>
                  <w:kern w:val="2"/>
                  <w:szCs w:val="24"/>
                </w:rPr>
                <w:t> straipsnis. </w:t>
              </w:r>
              <w:sdt>
                <w:sdtPr>
                  <w:alias w:val="Pavadinimas"/>
                  <w:tag w:val="title_0bb6a960847b4d1e870650beb9312907"/>
                  <w:lock w:val="sdtLocked"/>
                  <w:richText/>
                </w:sdtPr>
                <w:sdtContent>
                  <w:r>
                    <w:rPr>
                      <w:b/>
                      <w:bCs/>
                      <w:kern w:val="2"/>
                      <w:szCs w:val="24"/>
                    </w:rPr>
                    <w:t>519 straipsnio pakeitimas</w:t>
                  </w:r>
                </w:sdtContent>
              </w:sdt>
            </w:p>
            <w:p>
              <w:pPr>
                <w:rPr>
                  <w:sz w:val="14"/>
                  <w:szCs w:val="14"/>
                </w:rPr>
              </w:pPr>
            </w:p>
          </w:sdtContent>
        </w:sdt>
        <w:sdt>
          <w:sdtPr>
            <w:alias w:val="519 str."/>
            <w:tag w:val="part_cadf790e39ee4406b6f186971923bc55"/>
            <w:lock w:val="sdtLocked"/>
            <w:richText/>
          </w:sdtPr>
          <w:sdtContent>
            <w:p>
              <w:pPr>
                <w:spacing w:line="278" w:lineRule="auto"/>
                <w:rPr>
                  <w:kern w:val="2"/>
                  <w:szCs w:val="24"/>
                </w:rPr>
              </w:pPr>
              <w:r>
                <w:rPr>
                  <w:b/>
                  <w:bCs/>
                  <w:kern w:val="2"/>
                  <w:szCs w:val="24"/>
                </w:rPr>
                <w:t>„</w:t>
              </w:r>
              <w:sdt>
                <w:sdtPr>
                  <w:alias w:val="Numeris"/>
                  <w:tag w:val="nr_cadf790e39ee4406b6f186971923bc55"/>
                  <w:lock w:val="sdtLocked"/>
                  <w:richText/>
                </w:sdtPr>
                <w:sdtContent>
                  <w:r>
                    <w:rPr>
                      <w:kern w:val="2"/>
                      <w:szCs w:val="24"/>
                    </w:rPr>
                    <w:t>519</w:t>
                  </w:r>
                </w:sdtContent>
              </w:sdt>
              <w:r>
                <w:rPr>
                  <w:kern w:val="2"/>
                  <w:szCs w:val="24"/>
                </w:rPr>
                <w:t> straipsnis. Vėliavų iškėlimo tvarkos pažeidimas</w:t>
              </w:r>
            </w:p>
            <w:p>
              <w:pPr>
                <w:rPr>
                  <w:sz w:val="14"/>
                  <w:szCs w:val="14"/>
                </w:rPr>
              </w:pPr>
            </w:p>
            <w:sdt>
              <w:sdtPr>
                <w:alias w:val="519 str. 1 d."/>
                <w:tag w:val="part_7675d187dbd94829be824844e65babfb"/>
                <w:lock w:val="sdtLocked"/>
                <w:richText/>
              </w:sdtPr>
              <w:sdtContent>
                <w:p>
                  <w:pPr>
                    <w:spacing w:line="278" w:lineRule="auto"/>
                    <w:jc w:val="both"/>
                    <w:rPr>
                      <w:kern w:val="2"/>
                      <w:szCs w:val="24"/>
                    </w:rPr>
                  </w:pPr>
                  <w:sdt>
                    <w:sdtPr>
                      <w:alias w:val="Numeris"/>
                      <w:tag w:val="nr_7675d187dbd94829be824844e65babfb"/>
                      <w:lock w:val="sdtLocked"/>
                      <w:richText/>
                    </w:sdtPr>
                    <w:sdtContent>
                      <w:r>
                        <w:rPr>
                          <w:kern w:val="2"/>
                          <w:szCs w:val="24"/>
                        </w:rPr>
                        <w:t>1</w:t>
                      </w:r>
                    </w:sdtContent>
                  </w:sdt>
                  <w:r>
                    <w:rPr>
                      <w:kern w:val="2"/>
                      <w:szCs w:val="24"/>
                    </w:rPr>
                    <w:t>. Lietuvos valstybės vėliavos, užsienio valstybės, Europos Sąjungos ar tarptautinės viešosios organizacijos vėliavos iškėlimo tvarkos pažeidimas užtraukia įspėjimą arba baudą juridinių asmenų, išskyrus valstybės ir savivaldybių institucijas ir įstaigas, vadovams ar kitiems atsakingiems asmenims, gyvenamųjų namų savininkams arba už gyvenamųjų namų eksploatavimo organizavimą atsakingiems asmenims nuo šimto iki šimto dvidešimt eurų ir baudą valstybės ir savivaldybių institucijų ir įstaigų vadovams ar kitiems atsakingiems asmenims – nuo šimto iki šimto šešiasdešimt</w:t>
                  </w:r>
                  <w:r>
                    <w:rPr>
                      <w:b/>
                      <w:bCs/>
                      <w:kern w:val="2"/>
                      <w:szCs w:val="24"/>
                    </w:rPr>
                    <w:t xml:space="preserve"> </w:t>
                  </w:r>
                  <w:r>
                    <w:rPr>
                      <w:kern w:val="2"/>
                      <w:szCs w:val="24"/>
                    </w:rPr>
                    <w:t>eurų.</w:t>
                  </w:r>
                </w:p>
                <w:p>
                  <w:pPr>
                    <w:rPr>
                      <w:sz w:val="14"/>
                      <w:szCs w:val="14"/>
                    </w:rPr>
                  </w:pPr>
                </w:p>
              </w:sdtContent>
            </w:sdt>
            <w:sdt>
              <w:sdtPr>
                <w:alias w:val="519 str. 2 d."/>
                <w:tag w:val="part_65e947a620b34c80b6a51d31ce87aeee"/>
                <w:lock w:val="sdtLocked"/>
                <w:richText/>
              </w:sdtPr>
              <w:sdtContent>
                <w:p>
                  <w:pPr>
                    <w:spacing w:line="278" w:lineRule="auto"/>
                    <w:jc w:val="both"/>
                    <w:rPr>
                      <w:kern w:val="2"/>
                      <w:szCs w:val="24"/>
                    </w:rPr>
                  </w:pPr>
                  <w:sdt>
                    <w:sdtPr>
                      <w:alias w:val="Numeris"/>
                      <w:tag w:val="nr_65e947a620b34c80b6a51d31ce87aeee"/>
                      <w:lock w:val="sdtLocked"/>
                      <w:richText/>
                    </w:sdtPr>
                    <w:sdtContent>
                      <w:r>
                        <w:rPr>
                          <w:kern w:val="2"/>
                          <w:szCs w:val="24"/>
                        </w:rPr>
                        <w:t>2</w:t>
                      </w:r>
                    </w:sdtContent>
                  </w:sdt>
                  <w:r>
                    <w:rPr>
                      <w:kern w:val="2"/>
                      <w:szCs w:val="24"/>
                    </w:rPr>
                    <w:t>. Šio straipsnio 1 dalyje numatytas administracinis nusižengimas, padarytas pakartotinai, užtraukia baudą juridinių asmenų, išskyrus valstybės ir savivaldybių institucijas ir įstaigas, vadovams ar kitiems atsakingiems asmenims, gyvenamųjų namų savininkams arba už gyvenamųjų namų eksploatavimo organizavimą atsakingiems asmenims nuo šimto dvidešimt iki šimto šešiasdešimt eurų ir valstybės ir savivaldybių institucijų ir įstaigų vadovams ar kitiems atsakingiems asmenims – nuo šimto šešiasdešimt iki trijų šimtų</w:t>
                  </w:r>
                  <w:r>
                    <w:rPr>
                      <w:b/>
                      <w:bCs/>
                      <w:kern w:val="2"/>
                      <w:szCs w:val="24"/>
                    </w:rPr>
                    <w:t xml:space="preserve"> </w:t>
                  </w:r>
                  <w:r>
                    <w:rPr>
                      <w:kern w:val="2"/>
                      <w:szCs w:val="24"/>
                    </w:rPr>
                    <w:t>eurų“.</w:t>
                  </w:r>
                </w:p>
                <w:p>
                  <w:pPr>
                    <w:rPr>
                      <w:sz w:val="14"/>
                      <w:szCs w:val="14"/>
                    </w:rPr>
                  </w:pPr>
                </w:p>
              </w:sdtContent>
            </w:sdt>
          </w:sdtContent>
        </w:sdt>
        <w:sdt>
          <w:sdtPr>
            <w:alias w:val="2 str."/>
            <w:tag w:val="part_6ea1a3517d31493dbdbb7285ef9faaa3"/>
            <w:lock w:val="sdtLocked"/>
            <w:richText/>
          </w:sdtPr>
          <w:sdtContent>
            <w:p>
              <w:pPr>
                <w:spacing w:line="278" w:lineRule="auto"/>
                <w:rPr>
                  <w:kern w:val="2"/>
                  <w:szCs w:val="24"/>
                </w:rPr>
              </w:pPr>
              <w:sdt>
                <w:sdtPr>
                  <w:alias w:val="Numeris"/>
                  <w:tag w:val="nr_6ea1a3517d31493dbdbb7285ef9faaa3"/>
                  <w:lock w:val="sdtLocked"/>
                  <w:richText/>
                </w:sdtPr>
                <w:sdtContent>
                  <w:r>
                    <w:rPr>
                      <w:b/>
                      <w:bCs/>
                      <w:kern w:val="2"/>
                      <w:szCs w:val="24"/>
                    </w:rPr>
                    <w:t>2</w:t>
                  </w:r>
                </w:sdtContent>
              </w:sdt>
              <w:r>
                <w:rPr>
                  <w:b/>
                  <w:bCs/>
                  <w:kern w:val="2"/>
                  <w:szCs w:val="24"/>
                </w:rPr>
                <w:t xml:space="preserve"> straipsnis. </w:t>
              </w:r>
              <w:sdt>
                <w:sdtPr>
                  <w:alias w:val="Pavadinimas"/>
                  <w:tag w:val="title_6ea1a3517d31493dbdbb7285ef9faaa3"/>
                  <w:lock w:val="sdtLocked"/>
                  <w:richText/>
                </w:sdtPr>
                <w:sdtContent>
                  <w:r>
                    <w:rPr>
                      <w:b/>
                      <w:bCs/>
                      <w:kern w:val="2"/>
                      <w:szCs w:val="24"/>
                    </w:rPr>
                    <w:t>Įstatymo 1 straipsnio įsigaliojimas ir įgyvendinimas</w:t>
                  </w:r>
                </w:sdtContent>
              </w:sdt>
            </w:p>
            <w:p>
              <w:pPr>
                <w:rPr>
                  <w:sz w:val="14"/>
                  <w:szCs w:val="14"/>
                </w:rPr>
              </w:pPr>
            </w:p>
            <w:sdt>
              <w:sdtPr>
                <w:alias w:val="2 str. 1 d."/>
                <w:tag w:val="part_f47e83b0b76b45ac85e37720062dd070"/>
                <w:lock w:val="sdtLocked"/>
                <w:richText/>
              </w:sdtPr>
              <w:sdtContent>
                <w:p>
                  <w:pPr>
                    <w:spacing w:line="278" w:lineRule="auto"/>
                    <w:rPr>
                      <w:kern w:val="2"/>
                      <w:szCs w:val="24"/>
                    </w:rPr>
                  </w:pPr>
                  <w:sdt>
                    <w:sdtPr>
                      <w:alias w:val="Numeris"/>
                      <w:tag w:val="nr_f47e83b0b76b45ac85e37720062dd070"/>
                      <w:lock w:val="sdtLocked"/>
                      <w:richText/>
                    </w:sdtPr>
                    <w:sdtContent>
                      <w:r>
                        <w:rPr>
                          <w:kern w:val="2"/>
                          <w:szCs w:val="24"/>
                        </w:rPr>
                        <w:t>1</w:t>
                      </w:r>
                    </w:sdtContent>
                  </w:sdt>
                  <w:r>
                    <w:rPr>
                      <w:kern w:val="2"/>
                      <w:szCs w:val="24"/>
                    </w:rPr>
                    <w:t>. Šio įstatymo 1 straipsnis įsigalioja 2026 m. gruodžio 1 dieną.</w:t>
                  </w:r>
                </w:p>
                <w:p>
                  <w:pPr>
                    <w:rPr>
                      <w:sz w:val="14"/>
                      <w:szCs w:val="14"/>
                    </w:rPr>
                  </w:pPr>
                </w:p>
              </w:sdtContent>
            </w:sdt>
            <w:sdt>
              <w:sdtPr>
                <w:alias w:val="2 str. 2 d."/>
                <w:tag w:val="part_470846ab655948d88be4eb83ee6b6bd3"/>
                <w:lock w:val="sdtLocked"/>
                <w:richText/>
              </w:sdtPr>
              <w:sdtContent>
                <w:p>
                  <w:pPr>
                    <w:spacing w:line="278" w:lineRule="auto"/>
                    <w:jc w:val="both"/>
                    <w:rPr>
                      <w:kern w:val="2"/>
                      <w:szCs w:val="24"/>
                    </w:rPr>
                  </w:pPr>
                  <w:sdt>
                    <w:sdtPr>
                      <w:alias w:val="Numeris"/>
                      <w:tag w:val="nr_470846ab655948d88be4eb83ee6b6bd3"/>
                      <w:lock w:val="sdtLocked"/>
                      <w:richText/>
                    </w:sdtPr>
                    <w:sdtContent>
                      <w:r>
                        <w:rPr>
                          <w:kern w:val="2"/>
                          <w:szCs w:val="24"/>
                        </w:rPr>
                        <w:t>2</w:t>
                      </w:r>
                    </w:sdtContent>
                  </w:sdt>
                  <w:r>
                    <w:rPr>
                      <w:kern w:val="2"/>
                      <w:szCs w:val="24"/>
                    </w:rPr>
                    <w:t>. Lietuvos Respublikos Vyriausybė iki 2026 m. gruodžio 20 d. priima šio įstatymo įgyvendinamuosius teisės aktus.</w:t>
                  </w:r>
                </w:p>
                <w:p>
                  <w:pPr>
                    <w:rPr>
                      <w:sz w:val="14"/>
                      <w:szCs w:val="14"/>
                    </w:rPr>
                  </w:pPr>
                </w:p>
                <w:p>
                  <w:pPr>
                    <w:spacing w:line="278" w:lineRule="auto"/>
                    <w:rPr>
                      <w:kern w:val="2"/>
                      <w:szCs w:val="24"/>
                    </w:rPr>
                  </w:pPr>
                </w:p>
                <w:p>
                  <w:pPr>
                    <w:rPr>
                      <w:sz w:val="14"/>
                      <w:szCs w:val="14"/>
                    </w:rPr>
                  </w:pPr>
                </w:p>
              </w:sdtContent>
            </w:sdt>
          </w:sdtContent>
        </w:sdt>
        <w:sdt>
          <w:sdtPr>
            <w:alias w:val="signatura"/>
            <w:tag w:val="part_9e6c8a9ee5634ad7bfae1017e1c2ec1c"/>
            <w:lock w:val="sdtLocked"/>
            <w:richText/>
          </w:sdtPr>
          <w:sdtContent>
            <w:p>
              <w:pPr>
                <w:spacing w:line="278" w:lineRule="auto"/>
                <w:rPr>
                  <w:kern w:val="2"/>
                  <w:szCs w:val="24"/>
                </w:rPr>
              </w:pPr>
              <w:r>
                <w:rPr>
                  <w:i/>
                  <w:iCs/>
                  <w:kern w:val="2"/>
                  <w:szCs w:val="24"/>
                </w:rPr>
                <w:t>Skelbiu šį Lietuvos Respublikos Seimo priimtą įstatymą</w:t>
              </w:r>
            </w:p>
            <w:p>
              <w:pPr>
                <w:rPr>
                  <w:sz w:val="14"/>
                  <w:szCs w:val="14"/>
                </w:rPr>
              </w:pPr>
            </w:p>
            <w:p>
              <w:pPr>
                <w:spacing w:line="278" w:lineRule="auto"/>
                <w:rPr>
                  <w:kern w:val="2"/>
                  <w:szCs w:val="24"/>
                </w:rPr>
              </w:pPr>
              <w:r>
                <w:rPr>
                  <w:kern w:val="2"/>
                  <w:szCs w:val="24"/>
                </w:rPr>
                <w:t>Respublikos Prezidentas</w:t>
              </w:r>
            </w:p>
            <w:p>
              <w:pPr>
                <w:rPr>
                  <w:sz w:val="14"/>
                  <w:szCs w:val="14"/>
                </w:rPr>
              </w:pPr>
            </w:p>
            <w:p>
              <w:pPr>
                <w:spacing w:line="278" w:lineRule="auto"/>
                <w:ind w:firstLine="62"/>
                <w:rPr>
                  <w:kern w:val="2"/>
                  <w:szCs w:val="24"/>
                </w:rPr>
              </w:pPr>
            </w:p>
            <w:p>
              <w:pPr>
                <w:rPr>
                  <w:sz w:val="14"/>
                  <w:szCs w:val="14"/>
                </w:rPr>
              </w:pPr>
            </w:p>
            <w:p>
              <w:pPr>
                <w:spacing w:line="278" w:lineRule="auto"/>
                <w:rPr>
                  <w:kern w:val="2"/>
                  <w:szCs w:val="24"/>
                </w:rPr>
              </w:pPr>
              <w:r>
                <w:rPr>
                  <w:kern w:val="2"/>
                  <w:szCs w:val="24"/>
                </w:rPr>
                <w:t xml:space="preserve">Teikia </w:t>
              </w:r>
            </w:p>
            <w:p>
              <w:pPr>
                <w:rPr>
                  <w:sz w:val="14"/>
                  <w:szCs w:val="14"/>
                </w:rPr>
              </w:pPr>
            </w:p>
            <w:p>
              <w:pPr>
                <w:spacing w:line="278" w:lineRule="auto"/>
                <w:rPr>
                  <w:kern w:val="2"/>
                  <w:szCs w:val="24"/>
                </w:rPr>
              </w:pPr>
              <w:r>
                <w:rPr>
                  <w:kern w:val="2"/>
                  <w:szCs w:val="24"/>
                </w:rPr>
                <w:t xml:space="preserve">Seimo nariai </w:t>
              </w:r>
            </w:p>
            <w:p>
              <w:pPr>
                <w:rPr>
                  <w:sz w:val="14"/>
                  <w:szCs w:val="14"/>
                </w:rPr>
              </w:pPr>
            </w:p>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74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E09D461-DBF7-40DF-8AF5-ED78E27FCE6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ae719f5f5534981b48124ec2cd3bca6" PartId="1a840603728c48f79310000611f96efd">
    <Part Type="straipsnis" Nr="1" Abbr="1 str." Title="519 straipsnio pakeitimas" DocPartId="102185fab7f04af5bc4420f6d32d7bf4" PartId="0bb6a960847b4d1e870650beb9312907"/>
    <Part Type="straipsnis" Nr="519" Abbr="519 str." Notes="Numeris ne iš eilės. Trūksta dalių? [DocDalys]" DocPartId="85c6eac4bc5b4e8b9cb671bb52319789" PartId="cadf790e39ee4406b6f186971923bc55">
      <Part Type="strDalis" Nr="1" Abbr="519 str. 1 d." DocPartId="c958d13467624f18ac2b0e99c58865a8" PartId="7675d187dbd94829be824844e65babfb"/>
      <Part Type="strDalis" Nr="2" Abbr="519 str. 2 d." DocPartId="78218cebcc8441abb181be899ee93492" PartId="65e947a620b34c80b6a51d31ce87aeee"/>
    </Part>
    <Part Type="straipsnis" Nr="2" Abbr="2 str." Title="Įstatymo 1 straipsnio įsigaliojimas ir įgyvendinimas" Notes="Numeris ne iš eilės. Trūksta dalių? [DocDalys]" DocPartId="97adebf8c78e489e85d14f1998f3e91b" PartId="6ea1a3517d31493dbdbb7285ef9faaa3">
      <Part Type="strDalis" Nr="1" Abbr="2 str. 1 d." DocPartId="d8f83fa130744beda771b5f9ca0c3ed3" PartId="f47e83b0b76b45ac85e37720062dd070"/>
      <Part Type="strDalis" Nr="2" Abbr="2 str. 2 d." DocPartId="566eeca740b84824a4254a87dd0a8a46" PartId="470846ab655948d88be4eb83ee6b6bd3"/>
    </Part>
    <Part Type="signatura" DocPartId="cf5bad09295444e29329abd9098b3de2" PartId="9e6c8a9ee5634ad7bfae1017e1c2ec1c"/>
  </Part>
</Parts>
</file>

<file path=customXml/itemProps1.xml><?xml version="1.0" encoding="utf-8"?>
<ds:datastoreItem xmlns:ds="http://schemas.openxmlformats.org/officeDocument/2006/customXml" ds:itemID="{9335A4C6-E0F7-4ED9-BBF8-E27F0D77E55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221</Words>
  <Characters>1575</Characters>
  <Application>Microsoft Office Word</Application>
  <DocSecurity>4</DocSecurity>
  <Lines>35</Lines>
  <Paragraphs>18</Paragraphs>
  <ScaleCrop>false</ScaleCrop>
  <Company>LR Seimo kanceliarija</Company>
  <LinksUpToDate>false</LinksUpToDate>
  <CharactersWithSpaces>1778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2026-07-09T10:04:00Z</dcterms:created>
  <dc:creator>KRIŠČIŪNAS Lukas</dc:creator>
  <lastModifiedBy>adlibuser</lastModifiedBy>
  <dcterms:modified xsi:type="dcterms:W3CDTF">2026-07-09T10:04:00Z</dcterms:modified>
  <revision>2</revision>
</coreProperties>
</file>