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99aac4b8f5e48f89914bf545fd060c1"/>
        <w:lock w:val="sdtLocked"/>
        <w:richText/>
      </w:sdtPr>
      <w:sdtContent>
        <w:p w14:paraId="5AAA5ACE" w14:textId="77777777">
          <w:pPr>
            <w:tabs>
              <w:tab w:val="left" w:pos="7440"/>
            </w:tabs>
            <w:ind w:firstLine="7440"/>
            <w:jc w:val="both"/>
            <w:rPr>
              <w:szCs w:val="24"/>
              <w:lang w:eastAsia="lt-LT"/>
            </w:rPr>
          </w:pPr>
        </w:p>
        <w:p w14:paraId="546A71B8" w14:textId="77777777">
          <w:pPr>
            <w:tabs>
              <w:tab w:val="left" w:pos="7440"/>
            </w:tabs>
            <w:ind w:firstLine="7440"/>
            <w:jc w:val="both"/>
            <w:rPr>
              <w:b/>
              <w:bCs/>
              <w:szCs w:val="24"/>
              <w:lang w:eastAsia="lt-LT"/>
            </w:rPr>
          </w:pPr>
          <w:r>
            <w:rPr>
              <w:b/>
              <w:bCs/>
              <w:szCs w:val="24"/>
              <w:lang w:eastAsia="lt-LT"/>
            </w:rPr>
            <w:t>Projektas</w:t>
          </w:r>
        </w:p>
        <w:p w14:paraId="2411E96E" w14:textId="5C114001">
          <w:pPr>
            <w:tabs>
              <w:tab w:val="left" w:pos="7440"/>
            </w:tabs>
            <w:ind w:firstLine="7440"/>
            <w:jc w:val="both"/>
            <w:rPr>
              <w:szCs w:val="24"/>
              <w:lang w:eastAsia="lt-LT"/>
            </w:rPr>
          </w:pPr>
          <w:r>
            <w:rPr>
              <w:szCs w:val="24"/>
              <w:lang w:eastAsia="lt-LT"/>
            </w:rPr>
            <w:t>Nr. TSP-</w:t>
          </w:r>
        </w:p>
        <w:p w14:paraId="5E34EC0A" w14:textId="77777777">
          <w:pPr>
            <w:tabs>
              <w:tab w:val="left" w:pos="8100"/>
            </w:tabs>
            <w:rPr>
              <w:szCs w:val="24"/>
              <w:lang w:eastAsia="lt-LT"/>
            </w:rPr>
          </w:pPr>
        </w:p>
        <w:p w14:paraId="2F50159F" w14:textId="77777777">
          <w:pPr>
            <w:tabs>
              <w:tab w:val="left" w:pos="7920"/>
              <w:tab w:val="left" w:pos="8100"/>
            </w:tabs>
            <w:jc w:val="center"/>
            <w:rPr>
              <w:b/>
              <w:szCs w:val="24"/>
              <w:lang w:eastAsia="lt-LT"/>
            </w:rPr>
          </w:pPr>
          <w:r>
            <w:rPr>
              <w:b/>
              <w:szCs w:val="24"/>
              <w:lang w:eastAsia="lt-LT"/>
            </w:rPr>
            <w:t>RADVILIŠKIO RAJONO SAVIVALDYBĖS TARYBA</w:t>
          </w:r>
        </w:p>
        <w:p w14:paraId="2E5A545F" w14:textId="77777777">
          <w:pPr>
            <w:tabs>
              <w:tab w:val="left" w:pos="7920"/>
              <w:tab w:val="left" w:pos="8100"/>
            </w:tabs>
            <w:jc w:val="center"/>
            <w:rPr>
              <w:szCs w:val="24"/>
              <w:lang w:eastAsia="lt-LT"/>
            </w:rPr>
          </w:pPr>
        </w:p>
        <w:p w14:paraId="5A6391A8" w14:textId="77777777">
          <w:pPr>
            <w:tabs>
              <w:tab w:val="left" w:pos="7920"/>
              <w:tab w:val="left" w:pos="8100"/>
            </w:tabs>
            <w:jc w:val="center"/>
            <w:rPr>
              <w:b/>
              <w:szCs w:val="24"/>
              <w:lang w:eastAsia="lt-LT"/>
            </w:rPr>
          </w:pPr>
          <w:r>
            <w:rPr>
              <w:b/>
              <w:szCs w:val="24"/>
              <w:lang w:eastAsia="lt-LT"/>
            </w:rPr>
            <w:t>SPRENDIMAS</w:t>
          </w:r>
        </w:p>
        <w:p w14:paraId="38D7CF5F" w14:textId="77C8E87F">
          <w:pPr>
            <w:tabs>
              <w:tab w:val="left" w:pos="7920"/>
              <w:tab w:val="left" w:pos="8100"/>
            </w:tabs>
            <w:jc w:val="center"/>
            <w:rPr>
              <w:szCs w:val="24"/>
              <w:lang w:eastAsia="lt-LT"/>
            </w:rPr>
          </w:pPr>
          <w:r>
            <w:rPr>
              <w:b/>
              <w:szCs w:val="24"/>
              <w:lang w:eastAsia="lt-LT"/>
            </w:rPr>
            <w:t xml:space="preserve">DĖL ŽEMĖS MOKESČIO </w:t>
          </w:r>
        </w:p>
        <w:p w14:paraId="4A3B3438" w14:textId="77777777">
          <w:pPr>
            <w:tabs>
              <w:tab w:val="left" w:pos="7920"/>
              <w:tab w:val="left" w:pos="8100"/>
            </w:tabs>
            <w:jc w:val="center"/>
            <w:rPr>
              <w:szCs w:val="24"/>
              <w:lang w:eastAsia="lt-LT"/>
            </w:rPr>
          </w:pPr>
        </w:p>
        <w:p w14:paraId="5C4F37D6" w14:textId="40E19E86">
          <w:pPr>
            <w:tabs>
              <w:tab w:val="left" w:pos="7920"/>
            </w:tabs>
            <w:jc w:val="center"/>
            <w:rPr>
              <w:szCs w:val="24"/>
              <w:lang w:eastAsia="lt-LT"/>
            </w:rPr>
          </w:pPr>
          <w:r>
            <w:rPr>
              <w:szCs w:val="24"/>
              <w:lang w:eastAsia="lt-LT"/>
            </w:rPr>
            <w:t xml:space="preserve">2025 m.                         Nr. T-</w:t>
          </w:r>
        </w:p>
        <w:p w14:paraId="661DF15E" w14:textId="1889C164">
          <w:pPr>
            <w:jc w:val="center"/>
            <w:rPr>
              <w:szCs w:val="24"/>
              <w:lang w:eastAsia="lt-LT"/>
            </w:rPr>
          </w:pPr>
          <w:r>
            <w:rPr>
              <w:szCs w:val="24"/>
              <w:lang w:eastAsia="lt-LT"/>
            </w:rPr>
            <w:t>Radviliškis</w:t>
          </w:r>
        </w:p>
        <w:p w14:paraId="6735E873" w14:textId="77777777">
          <w:pPr>
            <w:jc w:val="center"/>
            <w:rPr>
              <w:szCs w:val="24"/>
              <w:lang w:eastAsia="lt-LT"/>
            </w:rPr>
          </w:pPr>
        </w:p>
        <w:sdt>
          <w:sdtPr>
            <w:alias w:val="preambule"/>
            <w:tag w:val="part_791ae66f0dd94e6ca54965377c693f71"/>
            <w:lock w:val="sdtLocked"/>
            <w:richText/>
          </w:sdtPr>
          <w:sdtContent>
            <w:p w14:paraId="4412A6A1" w14:textId="44349C66">
              <w:pPr>
                <w:spacing w:line="360" w:lineRule="auto"/>
                <w:ind w:firstLine="720"/>
                <w:jc w:val="both"/>
                <w:rPr>
                  <w:szCs w:val="24"/>
                  <w:lang w:eastAsia="lt-LT"/>
                </w:rPr>
              </w:pPr>
              <w:r>
                <w:rPr>
                  <w:szCs w:val="24"/>
                  <w:lang w:eastAsia="lt-LT"/>
                </w:rPr>
                <w:t xml:space="preserve">Vadovaudamasi Lietuvos Respublikos vietos savivaldos įstatymo 15 straipsnio 2 dalies 14 punktu, Lietuvos Respublikos žemės mokesčio įstatymo 8 straipsnio 3 dalimi, atsižvelgdama į Radviliškio rajono gyventojų prašymų dėl žemės mokesčio, žemės nuomos mokesčio ir nekilnojamojo turto mokesčio nagrinėjimo darbo grupės, sudarytos Radviliškio rajono savivaldybės mero 2024 m. spalio 8 d. potvarkiu Nr. M-549 (2.5 E) „Dėl Radviliškio rajono savivaldybės mero 2023 m. spalio 13 d. potvarkio Nr. M-424 (2.5 E) „Dėl nekilnojamojo turto, žemės ir valstybinės žemės nuomos mokesčio prašymų nagrinėjimo darbo grupės sudarymo pakeitimo“, 2025 m. lapkričio 13 d.  posėdžio protokolą Nr. 3 ir (duomenys neskelbiami) 2025 m. spalio 24 d. prašymą, Radviliškio rajono savivaldybės taryba </w:t>
              </w:r>
              <w:r>
                <w:rPr>
                  <w:spacing w:val="50"/>
                  <w:szCs w:val="24"/>
                  <w:lang w:eastAsia="lt-LT"/>
                </w:rPr>
                <w:t>nusprendži</w:t>
              </w:r>
              <w:r>
                <w:rPr>
                  <w:szCs w:val="24"/>
                  <w:lang w:eastAsia="lt-LT"/>
                </w:rPr>
                <w:t xml:space="preserve">a: </w:t>
              </w:r>
            </w:p>
          </w:sdtContent>
        </w:sdt>
        <w:sdt>
          <w:sdtPr>
            <w:alias w:val="1 p."/>
            <w:tag w:val="part_383c94e438674f3d8696fdfd22ea1b59"/>
            <w:lock w:val="sdtLocked"/>
            <w:richText/>
          </w:sdtPr>
          <w:sdtContent>
            <w:p w14:paraId="6E24FB50" w14:textId="285BC9D9">
              <w:pPr>
                <w:spacing w:line="360" w:lineRule="auto"/>
                <w:ind w:firstLine="709"/>
                <w:rPr>
                  <w:szCs w:val="24"/>
                  <w:lang w:eastAsia="lt-LT"/>
                </w:rPr>
              </w:pPr>
              <w:sdt>
                <w:sdtPr>
                  <w:alias w:val="Numeris"/>
                  <w:tag w:val="nr_383c94e438674f3d8696fdfd22ea1b59"/>
                  <w:lock w:val="sdtLocked"/>
                  <w:richText/>
                </w:sdtPr>
                <w:sdtContent>
                  <w:r>
                    <w:rPr>
                      <w:szCs w:val="24"/>
                      <w:lang w:eastAsia="lt-LT"/>
                    </w:rPr>
                    <w:t>1</w:t>
                  </w:r>
                </w:sdtContent>
              </w:sdt>
              <w:r>
                <w:rPr>
                  <w:szCs w:val="24"/>
                  <w:lang w:eastAsia="lt-LT"/>
                </w:rPr>
                <w:t xml:space="preserve">.Tenkinti (duomenys neskelbiami) 2025 m. spalio 24 d.  prašymą  ir atleisti nuo 2025 metų žemės mokesčio už Radviliškio rajone nuosavybės teise valdomą žemės sklypą.</w:t>
              </w:r>
            </w:p>
          </w:sdtContent>
        </w:sdt>
        <w:sdt>
          <w:sdtPr>
            <w:alias w:val="2 p."/>
            <w:tag w:val="part_77597e9f82594615b15cc2401abc5bef"/>
            <w:lock w:val="sdtLocked"/>
            <w:richText/>
          </w:sdtPr>
          <w:sdtContent>
            <w:p w14:paraId="332CB30A" w14:textId="2BCD36D0">
              <w:pPr>
                <w:spacing w:line="360" w:lineRule="auto"/>
                <w:ind w:right="-81" w:firstLine="720"/>
                <w:jc w:val="both"/>
                <w:rPr>
                  <w:rFonts w:eastAsia="SimSun"/>
                  <w:bCs/>
                  <w:szCs w:val="24"/>
                </w:rPr>
              </w:pPr>
              <w:sdt>
                <w:sdtPr>
                  <w:alias w:val="Numeris"/>
                  <w:tag w:val="nr_77597e9f82594615b15cc2401abc5bef"/>
                  <w:lock w:val="sdtLocked"/>
                  <w:richText/>
                </w:sdtPr>
                <w:sdtContent>
                  <w:r>
                    <w:rPr>
                      <w:rFonts w:eastAsia="SimSun"/>
                      <w:bCs/>
                      <w:szCs w:val="24"/>
                    </w:rPr>
                    <w:t>2</w:t>
                  </w:r>
                </w:sdtContent>
              </w:sdt>
              <w:r>
                <w:rPr>
                  <w:rFonts w:eastAsia="SimSun"/>
                  <w:bCs/>
                  <w:szCs w:val="24"/>
                </w:rPr>
                <w:t>. 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17B3F664" w14:textId="77777777">
              <w:pPr>
                <w:ind w:right="-81" w:firstLine="720"/>
                <w:jc w:val="both"/>
                <w:rPr>
                  <w:rFonts w:eastAsia="SimSun"/>
                  <w:bCs/>
                  <w:szCs w:val="24"/>
                </w:rPr>
              </w:pPr>
            </w:p>
            <w:p w14:paraId="14520788" w14:textId="77777777">
              <w:pPr>
                <w:jc w:val="both"/>
                <w:rPr>
                  <w:szCs w:val="24"/>
                  <w:lang w:eastAsia="lt-LT"/>
                </w:rPr>
              </w:pPr>
            </w:p>
            <w:p w14:paraId="4A74C305" w14:textId="77777777">
              <w:pPr>
                <w:tabs>
                  <w:tab w:val="left" w:pos="7740"/>
                </w:tabs>
                <w:jc w:val="both"/>
                <w:rPr>
                  <w:szCs w:val="24"/>
                  <w:lang w:eastAsia="lt-LT"/>
                </w:rPr>
              </w:pPr>
            </w:p>
            <w:p w14:paraId="19205DD6" w14:textId="65CC676C">
              <w:pPr>
                <w:tabs>
                  <w:tab w:val="left" w:pos="7740"/>
                </w:tabs>
                <w:jc w:val="both"/>
                <w:rPr>
                  <w:szCs w:val="24"/>
                  <w:lang w:eastAsia="lt-LT"/>
                </w:rPr>
              </w:pPr>
              <w:r>
                <w:rPr>
                  <w:szCs w:val="24"/>
                  <w:lang w:eastAsia="lt-LT"/>
                </w:rPr>
                <w:t xml:space="preserve">Savivaldybės meras                                                                                       </w:t>
              </w:r>
            </w:p>
            <w:p w14:paraId="09BCA3A7" w14:textId="77777777">
              <w:pPr>
                <w:ind w:firstLine="709"/>
                <w:rPr>
                  <w:szCs w:val="24"/>
                  <w:lang w:eastAsia="lt-LT"/>
                </w:rPr>
              </w:pPr>
            </w:p>
            <w:p w14:paraId="24DEE708" w14:textId="77777777">
              <w:pPr>
                <w:ind w:firstLine="709"/>
                <w:rPr>
                  <w:szCs w:val="24"/>
                  <w:lang w:eastAsia="lt-LT"/>
                </w:rPr>
              </w:pPr>
            </w:p>
            <w:p w14:paraId="1651DB93" w14:textId="77777777">
              <w:pPr>
                <w:ind w:firstLine="709"/>
                <w:rPr>
                  <w:szCs w:val="24"/>
                  <w:lang w:eastAsia="lt-LT"/>
                </w:rPr>
              </w:pPr>
            </w:p>
            <w:p w14:paraId="5D615CAF" w14:textId="77777777">
              <w:pPr>
                <w:ind w:firstLine="709"/>
                <w:rPr>
                  <w:szCs w:val="24"/>
                  <w:lang w:eastAsia="lt-LT"/>
                </w:rPr>
              </w:pPr>
            </w:p>
            <w:p w14:paraId="7A70598D" w14:textId="77777777">
              <w:pPr>
                <w:ind w:firstLine="709"/>
                <w:rPr>
                  <w:szCs w:val="24"/>
                  <w:lang w:eastAsia="lt-LT"/>
                </w:rPr>
              </w:pPr>
            </w:p>
            <w:p w14:paraId="571117E3" w14:textId="77777777">
              <w:pPr>
                <w:ind w:firstLine="709"/>
                <w:rPr>
                  <w:szCs w:val="24"/>
                  <w:lang w:eastAsia="lt-LT"/>
                </w:rPr>
              </w:pPr>
            </w:p>
            <w:p w14:paraId="45CE5002" w14:textId="77777777">
              <w:pPr>
                <w:ind w:firstLine="709"/>
                <w:rPr>
                  <w:szCs w:val="24"/>
                  <w:lang w:eastAsia="lt-LT"/>
                </w:rPr>
              </w:pPr>
            </w:p>
            <w:p w14:paraId="16E02FD3" w14:textId="77777777">
              <w:pPr>
                <w:ind w:firstLine="709"/>
                <w:rPr>
                  <w:szCs w:val="24"/>
                  <w:lang w:eastAsia="lt-LT"/>
                </w:rPr>
              </w:pPr>
            </w:p>
            <w:p w14:paraId="319775FD" w14:textId="77777777">
              <w:pPr>
                <w:ind w:firstLine="709"/>
                <w:rPr>
                  <w:szCs w:val="24"/>
                  <w:lang w:eastAsia="lt-LT"/>
                </w:rPr>
              </w:pPr>
            </w:p>
            <w:p w14:paraId="1A963790" w14:textId="77777777">
              <w:pPr>
                <w:ind w:firstLine="709"/>
                <w:rPr>
                  <w:szCs w:val="24"/>
                  <w:lang w:eastAsia="lt-LT"/>
                </w:rPr>
              </w:pPr>
            </w:p>
            <w:p w14:paraId="0FDE6230" w14:textId="77777777">
              <w:pPr>
                <w:ind w:firstLine="709"/>
                <w:rPr>
                  <w:szCs w:val="24"/>
                  <w:lang w:eastAsia="lt-LT"/>
                </w:rPr>
              </w:pPr>
            </w:p>
            <w:p w14:paraId="61697ADE" w14:textId="77777777">
              <w:pPr>
                <w:ind w:firstLine="709"/>
                <w:rPr>
                  <w:szCs w:val="24"/>
                  <w:lang w:eastAsia="lt-LT"/>
                </w:rPr>
              </w:pPr>
            </w:p>
            <w:p w14:paraId="269B6FAA" w14:textId="77777777">
              <w:pPr>
                <w:ind w:firstLine="709"/>
                <w:rPr>
                  <w:szCs w:val="24"/>
                  <w:lang w:eastAsia="lt-LT"/>
                </w:rPr>
              </w:pPr>
            </w:p>
            <w:p w14:paraId="52523905" w14:textId="77777777">
              <w:pPr>
                <w:ind w:firstLine="709"/>
                <w:rPr>
                  <w:szCs w:val="24"/>
                  <w:lang w:eastAsia="lt-LT"/>
                </w:rPr>
              </w:pPr>
            </w:p>
            <w:p w14:paraId="34179E81" w14:textId="77777777">
              <w:pPr>
                <w:ind w:firstLine="709"/>
                <w:rPr>
                  <w:szCs w:val="24"/>
                  <w:lang w:eastAsia="lt-LT"/>
                </w:rPr>
              </w:pPr>
            </w:p>
            <w:p w14:paraId="09289B3A" w14:textId="77777777">
              <w:pPr>
                <w:ind w:firstLine="709"/>
                <w:rPr>
                  <w:szCs w:val="24"/>
                  <w:lang w:eastAsia="lt-LT"/>
                </w:rPr>
              </w:pPr>
            </w:p>
          </w:sdtContent>
        </w:sdt>
        <w:sdt>
          <w:sdtPr>
            <w:alias w:val="skirsnis"/>
            <w:tag w:val="part_52cbfe5babe248c98c8bea0c2dc5814c"/>
            <w:lock w:val="sdtLocked"/>
            <w:richText/>
          </w:sdtPr>
          <w:sdtContent>
            <w:sdt>
              <w:sdtPr>
                <w:alias w:val="Pavadinimas"/>
                <w:tag w:val="title_52cbfe5babe248c98c8bea0c2dc5814c"/>
                <w:lock w:val="sdtLocked"/>
                <w:richText/>
              </w:sdtPr>
              <w:sdtContent>
                <w:p w14:paraId="2B1B83C1" w14:textId="11F96D3A">
                  <w:pPr>
                    <w:jc w:val="center"/>
                    <w:rPr>
                      <w:b/>
                      <w:bCs/>
                      <w:szCs w:val="24"/>
                      <w:lang w:eastAsia="lt-LT"/>
                    </w:rPr>
                  </w:pPr>
                  <w:r>
                    <w:rPr>
                      <w:b/>
                      <w:bCs/>
                      <w:szCs w:val="24"/>
                      <w:lang w:eastAsia="lt-LT"/>
                    </w:rPr>
                    <w:t>RADVILIŠKIO RAJONO SAVIVALDYBĖS TARYBOS SPRENDIMO PROJEKTO</w:t>
                  </w:r>
                </w:p>
                <w:p w14:paraId="599A5981" w14:textId="3EBA7E0A">
                  <w:pPr>
                    <w:jc w:val="center"/>
                    <w:rPr>
                      <w:b/>
                      <w:bCs/>
                      <w:szCs w:val="24"/>
                      <w:lang w:eastAsia="lt-LT"/>
                    </w:rPr>
                  </w:pPr>
                  <w:r>
                    <w:rPr>
                      <w:b/>
                      <w:bCs/>
                      <w:szCs w:val="24"/>
                      <w:lang w:eastAsia="lt-LT"/>
                    </w:rPr>
                    <w:t>„DĖL ŽEMĖS MOKESČIO“</w:t>
                  </w:r>
                </w:p>
                <w:p w14:paraId="11689444" w14:textId="77777777">
                  <w:pPr>
                    <w:jc w:val="center"/>
                    <w:rPr>
                      <w:b/>
                      <w:bCs/>
                      <w:szCs w:val="24"/>
                      <w:lang w:eastAsia="lt-LT"/>
                    </w:rPr>
                  </w:pPr>
                  <w:r>
                    <w:rPr>
                      <w:b/>
                      <w:bCs/>
                      <w:szCs w:val="24"/>
                      <w:lang w:eastAsia="lt-LT"/>
                    </w:rPr>
                    <w:t>AIŠKINAMASIS RAŠTAS</w:t>
                  </w:r>
                </w:p>
              </w:sdtContent>
            </w:sdt>
            <w:p w14:paraId="740CA57B" w14:textId="77777777">
              <w:pPr>
                <w:jc w:val="center"/>
                <w:rPr>
                  <w:b/>
                  <w:bCs/>
                  <w:szCs w:val="24"/>
                  <w:lang w:eastAsia="lt-LT"/>
                </w:rPr>
              </w:pPr>
            </w:p>
            <w:p w14:paraId="2435430A" w14:textId="084F91CD">
              <w:pPr>
                <w:jc w:val="center"/>
                <w:rPr>
                  <w:bCs/>
                  <w:szCs w:val="24"/>
                  <w:lang w:eastAsia="lt-LT"/>
                </w:rPr>
              </w:pPr>
              <w:r>
                <w:rPr>
                  <w:bCs/>
                  <w:szCs w:val="24"/>
                  <w:lang w:eastAsia="lt-LT"/>
                </w:rPr>
                <w:t>2025 m. lapkričio 13 d.</w:t>
              </w:r>
            </w:p>
            <w:p w14:paraId="2A59AB14" w14:textId="4FBD4814">
              <w:pPr>
                <w:jc w:val="center"/>
                <w:rPr>
                  <w:bCs/>
                  <w:szCs w:val="24"/>
                  <w:lang w:eastAsia="lt-LT"/>
                </w:rPr>
              </w:pPr>
              <w:r>
                <w:rPr>
                  <w:bCs/>
                  <w:szCs w:val="24"/>
                  <w:lang w:eastAsia="lt-LT"/>
                </w:rPr>
                <w:t xml:space="preserve">Radviliškis </w:t>
              </w:r>
            </w:p>
            <w:p w14:paraId="4D04ECF1" w14:textId="77777777">
              <w:pPr>
                <w:rPr>
                  <w:b/>
                  <w:szCs w:val="24"/>
                  <w:lang w:eastAsia="lt-LT"/>
                </w:rPr>
              </w:pPr>
            </w:p>
            <w:sdt>
              <w:sdtPr>
                <w:alias w:val="1 p."/>
                <w:tag w:val="part_9a509c904861488c9d3904d46a5027a3"/>
                <w:lock w:val="sdtLocked"/>
                <w:richText/>
              </w:sdtPr>
              <w:sdtContent>
                <w:p w14:paraId="33FB72F6" w14:textId="77777777">
                  <w:pPr>
                    <w:ind w:left="851" w:hanging="284"/>
                    <w:jc w:val="both"/>
                    <w:rPr>
                      <w:b/>
                      <w:szCs w:val="24"/>
                      <w:lang w:eastAsia="lt-LT"/>
                    </w:rPr>
                  </w:pPr>
                  <w:sdt>
                    <w:sdtPr>
                      <w:alias w:val="Numeris"/>
                      <w:tag w:val="nr_9a509c904861488c9d3904d46a5027a3"/>
                      <w:lock w:val="sdtLocked"/>
                      <w:richText/>
                    </w:sdtPr>
                    <w:sdtContent>
                      <w:r>
                        <w:rPr>
                          <w:b/>
                          <w:szCs w:val="24"/>
                          <w:lang w:eastAsia="lt-LT"/>
                        </w:rPr>
                        <w:t>1</w:t>
                      </w:r>
                    </w:sdtContent>
                  </w:sdt>
                  <w:r>
                    <w:rPr>
                      <w:b/>
                      <w:szCs w:val="24"/>
                      <w:lang w:eastAsia="lt-LT"/>
                    </w:rPr>
                    <w:t>.</w:t>
                    <w:tab/>
                    <w:t>Projekto rengimą paskatinusios priežastys, parengto projekto tikslai ir uždaviniai.</w:t>
                  </w:r>
                </w:p>
                <w:p w14:paraId="507627F3" w14:textId="2E52D408">
                  <w:pPr>
                    <w:ind w:firstLine="567"/>
                    <w:jc w:val="both"/>
                    <w:rPr>
                      <w:szCs w:val="24"/>
                      <w:lang w:eastAsia="lt-LT"/>
                    </w:rPr>
                  </w:pPr>
                  <w:r>
                    <w:rPr>
                      <w:szCs w:val="24"/>
                      <w:lang w:eastAsia="lt-LT"/>
                    </w:rPr>
                    <w:t xml:space="preserve">Sprendimo projektas parengtas, gavus 2025 m. spalio 24 d. (duomenys neskelbiami) prašymą. Sprendimo projektu siūloma tenkinti (duomenys neskelbiami) 2025 m. spalio 24 d. prašymą  ir atleisti nuo 2025 metų žemės mokesčio už Radviliškio rajone nuosavybės teise valdomą žemės sklypą. Žemės mokestis už 2025 metus yra 68,00 Eur.</w:t>
                  </w:r>
                </w:p>
              </w:sdtContent>
            </w:sdt>
            <w:sdt>
              <w:sdtPr>
                <w:alias w:val="2 p."/>
                <w:tag w:val="part_35a98efc9280425eb92c165f7e9755c9"/>
                <w:lock w:val="sdtLocked"/>
                <w:richText/>
              </w:sdtPr>
              <w:sdtContent>
                <w:p w14:paraId="5FE77449" w14:textId="77777777">
                  <w:pPr>
                    <w:ind w:left="851" w:hanging="284"/>
                    <w:jc w:val="both"/>
                    <w:rPr>
                      <w:b/>
                      <w:szCs w:val="24"/>
                      <w:lang w:eastAsia="lt-LT"/>
                    </w:rPr>
                  </w:pPr>
                  <w:sdt>
                    <w:sdtPr>
                      <w:alias w:val="Numeris"/>
                      <w:tag w:val="nr_35a98efc9280425eb92c165f7e9755c9"/>
                      <w:lock w:val="sdtLocked"/>
                      <w:richText/>
                    </w:sdtPr>
                    <w:sdtContent>
                      <w:r>
                        <w:rPr>
                          <w:b/>
                          <w:szCs w:val="24"/>
                          <w:lang w:eastAsia="lt-LT"/>
                        </w:rPr>
                        <w:t>2</w:t>
                      </w:r>
                    </w:sdtContent>
                  </w:sdt>
                  <w:r>
                    <w:rPr>
                      <w:b/>
                      <w:szCs w:val="24"/>
                      <w:lang w:eastAsia="lt-LT"/>
                    </w:rPr>
                    <w:t>.</w:t>
                    <w:tab/>
                    <w:t>Projekto iniciatoriai (institucija, asmenys ar piliečių atstovai) ir rengėjai.</w:t>
                  </w:r>
                </w:p>
                <w:p w14:paraId="4D64FAA5" w14:textId="7A6C7C7D">
                  <w:pPr>
                    <w:ind w:firstLine="567"/>
                    <w:jc w:val="both"/>
                    <w:rPr>
                      <w:szCs w:val="24"/>
                      <w:lang w:eastAsia="lt-LT"/>
                    </w:rPr>
                  </w:pPr>
                  <w:r>
                    <w:rPr>
                      <w:szCs w:val="24"/>
                      <w:lang w:eastAsia="lt-LT"/>
                    </w:rPr>
                    <w:t>Iniciatorius – Radviliškio rajono savivaldybės administracija. Sprendimo projektą parengė Finansų skyriaus vyriausioji specialistė Snieguolė Utkienė, tel. (0 422) 69 048.</w:t>
                  </w:r>
                </w:p>
              </w:sdtContent>
            </w:sdt>
            <w:sdt>
              <w:sdtPr>
                <w:alias w:val="3 p."/>
                <w:tag w:val="part_9f4146fea1034dc2a17f6b19bb886900"/>
                <w:lock w:val="sdtLocked"/>
                <w:richText/>
              </w:sdtPr>
              <w:sdtContent>
                <w:p w14:paraId="65CD752D" w14:textId="77777777">
                  <w:pPr>
                    <w:ind w:left="851" w:hanging="284"/>
                    <w:jc w:val="both"/>
                    <w:rPr>
                      <w:b/>
                      <w:szCs w:val="24"/>
                      <w:lang w:eastAsia="lt-LT"/>
                    </w:rPr>
                  </w:pPr>
                  <w:sdt>
                    <w:sdtPr>
                      <w:alias w:val="Numeris"/>
                      <w:tag w:val="nr_9f4146fea1034dc2a17f6b19bb886900"/>
                      <w:lock w:val="sdtLocked"/>
                      <w:richText/>
                    </w:sdtPr>
                    <w:sdtContent>
                      <w:r>
                        <w:rPr>
                          <w:b/>
                          <w:szCs w:val="24"/>
                          <w:lang w:eastAsia="lt-LT"/>
                        </w:rPr>
                        <w:t>3</w:t>
                      </w:r>
                    </w:sdtContent>
                  </w:sdt>
                  <w:r>
                    <w:rPr>
                      <w:b/>
                      <w:szCs w:val="24"/>
                      <w:lang w:eastAsia="lt-LT"/>
                    </w:rPr>
                    <w:t>.</w:t>
                    <w:tab/>
                    <w:t>Kaip šiuo metu yra reguliuojami projekte aptarti teisiniai santykiai.</w:t>
                  </w:r>
                </w:p>
                <w:p w14:paraId="161524A7" w14:textId="0F814662">
                  <w:pPr>
                    <w:ind w:firstLine="567"/>
                    <w:jc w:val="both"/>
                    <w:rPr>
                      <w:szCs w:val="24"/>
                      <w:lang w:eastAsia="lt-LT"/>
                    </w:rPr>
                  </w:pPr>
                  <w:r>
                    <w:rPr>
                      <w:szCs w:val="24"/>
                      <w:lang w:eastAsia="lt-LT"/>
                    </w:rPr>
                    <w:t xml:space="preserve">Dabartinis sprendimo projekte aptariamų klausimų reguliavimas apibrėžtas Lietuvos Respublikos vietos savivaldos įstatymo 15 straipsnio 2 dalies 14 punktu, Lietuvos Respublikos žemės mokesčio įstatymo 8 straipsnio 3 dalimi. Minėti teisės aktai numato, kad savivaldybių tarybos savo biudžeto sąskaita turi teisę mažinti žemės mokestį arba visai nuo jo atleisti. </w:t>
                  </w:r>
                </w:p>
              </w:sdtContent>
            </w:sdt>
            <w:sdt>
              <w:sdtPr>
                <w:alias w:val="4 p."/>
                <w:tag w:val="part_f98811cc2ed54e9d88af0f982e30ec44"/>
                <w:lock w:val="sdtLocked"/>
                <w:richText/>
              </w:sdtPr>
              <w:sdtContent>
                <w:p w14:paraId="62E30CD5" w14:textId="77777777">
                  <w:pPr>
                    <w:tabs>
                      <w:tab w:val="left" w:pos="851"/>
                    </w:tabs>
                    <w:ind w:firstLine="567"/>
                    <w:jc w:val="both"/>
                    <w:rPr>
                      <w:b/>
                      <w:szCs w:val="24"/>
                      <w:lang w:eastAsia="lt-LT"/>
                    </w:rPr>
                  </w:pPr>
                  <w:sdt>
                    <w:sdtPr>
                      <w:alias w:val="Numeris"/>
                      <w:tag w:val="nr_f98811cc2ed54e9d88af0f982e30ec44"/>
                      <w:lock w:val="sdtLocked"/>
                      <w:richText/>
                    </w:sdtPr>
                    <w:sdtContent>
                      <w:r>
                        <w:rPr>
                          <w:b/>
                          <w:szCs w:val="24"/>
                          <w:lang w:eastAsia="lt-LT"/>
                        </w:rPr>
                        <w:t>4</w:t>
                      </w:r>
                    </w:sdtContent>
                  </w:sdt>
                  <w:r>
                    <w:rPr>
                      <w:b/>
                      <w:szCs w:val="24"/>
                      <w:lang w:eastAsia="lt-LT"/>
                    </w:rPr>
                    <w:t>.</w:t>
                    <w:tab/>
                    <w:t>Kokios siūlomos naujos teisinio reguliavimo nuostatos, kokių teigiamų rezultatų laukiama.</w:t>
                  </w:r>
                </w:p>
                <w:p w14:paraId="3B702890" w14:textId="6E44D79C">
                  <w:pPr>
                    <w:ind w:firstLine="567"/>
                    <w:jc w:val="both"/>
                    <w:rPr>
                      <w:szCs w:val="24"/>
                      <w:lang w:eastAsia="lt-LT"/>
                    </w:rPr>
                  </w:pPr>
                  <w:r>
                    <w:rPr>
                      <w:szCs w:val="24"/>
                      <w:lang w:eastAsia="lt-LT"/>
                    </w:rPr>
                    <w:t>Nesiūloma.</w:t>
                  </w:r>
                </w:p>
              </w:sdtContent>
            </w:sdt>
            <w:sdt>
              <w:sdtPr>
                <w:alias w:val="5 p."/>
                <w:tag w:val="part_136d5c7d5f2b459aa2175cc407458693"/>
                <w:lock w:val="sdtLocked"/>
                <w:richText/>
              </w:sdtPr>
              <w:sdtContent>
                <w:p w14:paraId="58D0E657" w14:textId="77777777">
                  <w:pPr>
                    <w:tabs>
                      <w:tab w:val="left" w:pos="851"/>
                    </w:tabs>
                    <w:ind w:firstLine="567"/>
                    <w:jc w:val="both"/>
                    <w:rPr>
                      <w:b/>
                      <w:szCs w:val="24"/>
                      <w:lang w:eastAsia="lt-LT"/>
                    </w:rPr>
                  </w:pPr>
                  <w:sdt>
                    <w:sdtPr>
                      <w:alias w:val="Numeris"/>
                      <w:tag w:val="nr_136d5c7d5f2b459aa2175cc407458693"/>
                      <w:lock w:val="sdtLocked"/>
                      <w:richText/>
                    </w:sdtPr>
                    <w:sdtContent>
                      <w:r>
                        <w:rPr>
                          <w:b/>
                          <w:szCs w:val="24"/>
                          <w:lang w:eastAsia="lt-LT"/>
                        </w:rPr>
                        <w:t>5</w:t>
                      </w:r>
                    </w:sdtContent>
                  </w:sdt>
                  <w:r>
                    <w:rPr>
                      <w:b/>
                      <w:szCs w:val="24"/>
                      <w:lang w:eastAsia="lt-LT"/>
                    </w:rPr>
                    <w:t>.</w:t>
                    <w:tab/>
                    <w:t>Galimos neigiamos priimto sprendimo projekto pasekmės ir kokių priemonių reikėtų imtis, kad tokių pasekmių būtų išvengta.</w:t>
                  </w:r>
                </w:p>
                <w:p w14:paraId="3EE90546" w14:textId="53DF1D70">
                  <w:pPr>
                    <w:ind w:firstLine="567"/>
                    <w:jc w:val="both"/>
                    <w:rPr>
                      <w:b/>
                      <w:szCs w:val="24"/>
                      <w:lang w:eastAsia="lt-LT"/>
                    </w:rPr>
                  </w:pPr>
                  <w:r>
                    <w:rPr>
                      <w:szCs w:val="24"/>
                      <w:lang w:eastAsia="lt-LT"/>
                    </w:rPr>
                    <w:t xml:space="preserve">Į  Radviliškio rajono savivaldybės biudžetą bus surinkta 68,00 Eur mažiau pajamų. </w:t>
                  </w:r>
                </w:p>
              </w:sdtContent>
            </w:sdt>
            <w:sdt>
              <w:sdtPr>
                <w:alias w:val="6 p."/>
                <w:tag w:val="part_1a4a7da9459f4da0bd3a03c1d3006ced"/>
                <w:lock w:val="sdtLocked"/>
                <w:richText/>
              </w:sdtPr>
              <w:sdtContent>
                <w:p w14:paraId="5DB05590" w14:textId="77777777">
                  <w:pPr>
                    <w:tabs>
                      <w:tab w:val="left" w:pos="851"/>
                    </w:tabs>
                    <w:ind w:firstLine="567"/>
                    <w:jc w:val="both"/>
                    <w:rPr>
                      <w:b/>
                      <w:szCs w:val="24"/>
                      <w:lang w:eastAsia="lt-LT"/>
                    </w:rPr>
                  </w:pPr>
                  <w:sdt>
                    <w:sdtPr>
                      <w:alias w:val="Numeris"/>
                      <w:tag w:val="nr_1a4a7da9459f4da0bd3a03c1d3006ced"/>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14:paraId="50CF6794" w14:textId="77777777">
                  <w:pPr>
                    <w:ind w:firstLine="567"/>
                    <w:jc w:val="both"/>
                    <w:rPr>
                      <w:szCs w:val="24"/>
                      <w:lang w:eastAsia="lt-LT"/>
                    </w:rPr>
                  </w:pPr>
                  <w:r>
                    <w:rPr>
                      <w:szCs w:val="24"/>
                      <w:lang w:eastAsia="lt-LT"/>
                    </w:rPr>
                    <w:t>Nėra.</w:t>
                  </w:r>
                </w:p>
              </w:sdtContent>
            </w:sdt>
            <w:sdt>
              <w:sdtPr>
                <w:alias w:val="7 p."/>
                <w:tag w:val="part_f89bb20c8c504cd2b865dd6433ce7500"/>
                <w:lock w:val="sdtLocked"/>
                <w:richText/>
              </w:sdtPr>
              <w:sdtContent>
                <w:p w14:paraId="3FC572AE" w14:textId="77777777">
                  <w:pPr>
                    <w:tabs>
                      <w:tab w:val="left" w:pos="851"/>
                    </w:tabs>
                    <w:ind w:firstLine="567"/>
                    <w:jc w:val="both"/>
                    <w:rPr>
                      <w:b/>
                      <w:szCs w:val="24"/>
                      <w:lang w:eastAsia="lt-LT"/>
                    </w:rPr>
                  </w:pPr>
                  <w:sdt>
                    <w:sdtPr>
                      <w:alias w:val="Numeris"/>
                      <w:tag w:val="nr_f89bb20c8c504cd2b865dd6433ce7500"/>
                      <w:lock w:val="sdtLocked"/>
                      <w:richText/>
                    </w:sdtPr>
                    <w:sdtContent>
                      <w:r>
                        <w:rPr>
                          <w:b/>
                          <w:szCs w:val="24"/>
                          <w:lang w:eastAsia="lt-LT"/>
                        </w:rPr>
                        <w:t>7</w:t>
                      </w:r>
                    </w:sdtContent>
                  </w:sdt>
                  <w:r>
                    <w:rPr>
                      <w:b/>
                      <w:szCs w:val="24"/>
                      <w:lang w:eastAsia="lt-LT"/>
                    </w:rPr>
                    <w:t>.</w:t>
                    <w:tab/>
                    <w:t>Sprendimo projektui įgyvendinti reikalingos lėšos, finansavimo šaltiniai.</w:t>
                  </w:r>
                </w:p>
                <w:p w14:paraId="14CD55DB" w14:textId="017135C9">
                  <w:pPr>
                    <w:ind w:firstLine="567"/>
                    <w:jc w:val="both"/>
                    <w:rPr>
                      <w:b/>
                      <w:szCs w:val="24"/>
                      <w:lang w:eastAsia="lt-LT"/>
                    </w:rPr>
                  </w:pPr>
                  <w:r>
                    <w:rPr>
                      <w:szCs w:val="24"/>
                      <w:lang w:eastAsia="lt-LT"/>
                    </w:rPr>
                    <w:t>Priėmus sprendimą Radviliškio rajono savivaldybės administracija papildomų išlaidų nepatirs</w:t>
                  </w:r>
                  <w:r>
                    <w:rPr>
                      <w:b/>
                      <w:szCs w:val="24"/>
                      <w:lang w:eastAsia="lt-LT"/>
                    </w:rPr>
                    <w:t>.</w:t>
                  </w:r>
                </w:p>
              </w:sdtContent>
            </w:sdt>
            <w:sdt>
              <w:sdtPr>
                <w:alias w:val="8 p."/>
                <w:tag w:val="part_6c8e94fee8bf47cbb41afe03fcd4132e"/>
                <w:lock w:val="sdtLocked"/>
                <w:richText/>
              </w:sdtPr>
              <w:sdtContent>
                <w:p w14:paraId="24636177" w14:textId="77777777">
                  <w:pPr>
                    <w:tabs>
                      <w:tab w:val="left" w:pos="851"/>
                    </w:tabs>
                    <w:ind w:firstLine="567"/>
                    <w:jc w:val="both"/>
                    <w:rPr>
                      <w:b/>
                      <w:szCs w:val="24"/>
                      <w:lang w:eastAsia="lt-LT"/>
                    </w:rPr>
                  </w:pPr>
                  <w:sdt>
                    <w:sdtPr>
                      <w:alias w:val="Numeris"/>
                      <w:tag w:val="nr_6c8e94fee8bf47cbb41afe03fcd4132e"/>
                      <w:lock w:val="sdtLocked"/>
                      <w:richText/>
                    </w:sdtPr>
                    <w:sdtContent>
                      <w:r>
                        <w:rPr>
                          <w:b/>
                          <w:szCs w:val="24"/>
                          <w:lang w:eastAsia="lt-LT"/>
                        </w:rPr>
                        <w:t>8</w:t>
                      </w:r>
                    </w:sdtContent>
                  </w:sdt>
                  <w:r>
                    <w:rPr>
                      <w:b/>
                      <w:szCs w:val="24"/>
                      <w:lang w:eastAsia="lt-LT"/>
                    </w:rPr>
                    <w:t>.</w:t>
                    <w:tab/>
                    <w:t>Sprendimo projekto rengimo metu gauti specialistų vertinimai ir išvados.</w:t>
                  </w:r>
                </w:p>
                <w:p w14:paraId="0DE8AD7D" w14:textId="6C05614D">
                  <w:pPr>
                    <w:tabs>
                      <w:tab w:val="left" w:pos="851"/>
                    </w:tabs>
                    <w:ind w:firstLine="567"/>
                    <w:jc w:val="both"/>
                    <w:rPr>
                      <w:bCs/>
                      <w:szCs w:val="24"/>
                      <w:lang w:eastAsia="lt-LT"/>
                    </w:rPr>
                  </w:pPr>
                  <w:r>
                    <w:rPr>
                      <w:szCs w:val="24"/>
                      <w:lang w:eastAsia="lt-LT"/>
                    </w:rPr>
                    <w:t xml:space="preserve">Žemės nuomos mokesčio ir nekilnojamojo turto mokesčio nagrinėjimo darbo grupės, sudarytos Radviliškio rajono savivaldybės mero 2024 m. spalio 8 d. potvarkiu Nr. M-549 (2.5 E) „Dėl Radviliškio rajono savivaldybės mero 2023 m. spalio 13 d. potvarkio Nr. M-424 (2.5 E) „Dėl nekilnojamojo turto, žemės ir valstybinės žemės nuomos mokesčio prašymų nagrinėjimo darbo grupės sudarymo pakeitimo“, 2025 m. lapkričio 13 d. posėdžio protokolas </w:t>
                  </w:r>
                  <w:r>
                    <w:rPr>
                      <w:bCs/>
                      <w:szCs w:val="24"/>
                      <w:lang w:eastAsia="lt-LT"/>
                    </w:rPr>
                    <w:t>Nr. 3. Kitų sprendimo projekto rengimo metu specialistų vertinimų ir išvadų negauta.</w:t>
                  </w:r>
                </w:p>
              </w:sdtContent>
            </w:sdt>
            <w:sdt>
              <w:sdtPr>
                <w:alias w:val="9 p."/>
                <w:tag w:val="part_916a8c95233346d887324d695d40c934"/>
                <w:lock w:val="sdtLocked"/>
                <w:richText/>
              </w:sdtPr>
              <w:sdtContent>
                <w:p w14:paraId="5124139C" w14:textId="6A6BCF47">
                  <w:pPr>
                    <w:tabs>
                      <w:tab w:val="left" w:pos="851"/>
                    </w:tabs>
                    <w:ind w:firstLine="567"/>
                    <w:jc w:val="both"/>
                    <w:rPr>
                      <w:b/>
                      <w:szCs w:val="24"/>
                      <w:lang w:eastAsia="lt-LT"/>
                    </w:rPr>
                  </w:pPr>
                  <w:sdt>
                    <w:sdtPr>
                      <w:alias w:val="Numeris"/>
                      <w:tag w:val="nr_916a8c95233346d887324d695d40c934"/>
                      <w:lock w:val="sdtLocked"/>
                      <w:richText/>
                    </w:sdtPr>
                    <w:sdtContent>
                      <w:r>
                        <w:rPr>
                          <w:b/>
                          <w:szCs w:val="24"/>
                          <w:lang w:eastAsia="lt-LT"/>
                        </w:rPr>
                        <w:t>9</w:t>
                      </w:r>
                    </w:sdtContent>
                  </w:sdt>
                  <w:r>
                    <w:rPr>
                      <w:b/>
                      <w:szCs w:val="24"/>
                      <w:lang w:eastAsia="lt-LT"/>
                    </w:rPr>
                    <w:t>.</w:t>
                    <w:tab/>
                    <w:t>Numatomo teisinio reguliavimo poveikio vertinimo rezultatai.</w:t>
                  </w:r>
                </w:p>
                <w:p w14:paraId="70112568" w14:textId="77777777">
                  <w:pPr>
                    <w:ind w:firstLine="567"/>
                    <w:jc w:val="both"/>
                    <w:rPr>
                      <w:szCs w:val="24"/>
                      <w:lang w:eastAsia="lt-LT"/>
                    </w:rPr>
                  </w:pPr>
                  <w:r>
                    <w:rPr>
                      <w:szCs w:val="24"/>
                      <w:lang w:eastAsia="lt-LT"/>
                    </w:rPr>
                    <w:t>Nevertinamas.</w:t>
                  </w:r>
                </w:p>
              </w:sdtContent>
            </w:sdt>
            <w:sdt>
              <w:sdtPr>
                <w:alias w:val="10 p."/>
                <w:tag w:val="part_c9b9a08ff7894d15bbb17b9d831ee877"/>
                <w:lock w:val="sdtLocked"/>
                <w:richText/>
              </w:sdtPr>
              <w:sdtContent>
                <w:p w14:paraId="5CD4E989" w14:textId="77777777">
                  <w:pPr>
                    <w:tabs>
                      <w:tab w:val="left" w:pos="993"/>
                    </w:tabs>
                    <w:ind w:firstLine="567"/>
                    <w:jc w:val="both"/>
                    <w:rPr>
                      <w:b/>
                      <w:szCs w:val="24"/>
                      <w:lang w:eastAsia="lt-LT"/>
                    </w:rPr>
                  </w:pPr>
                  <w:sdt>
                    <w:sdtPr>
                      <w:alias w:val="Numeris"/>
                      <w:tag w:val="nr_c9b9a08ff7894d15bbb17b9d831ee877"/>
                      <w:lock w:val="sdtLocked"/>
                      <w:richText/>
                    </w:sdtPr>
                    <w:sdtContent>
                      <w:r>
                        <w:rPr>
                          <w:b/>
                          <w:szCs w:val="24"/>
                          <w:lang w:eastAsia="lt-LT"/>
                        </w:rPr>
                        <w:t>10</w:t>
                      </w:r>
                    </w:sdtContent>
                  </w:sdt>
                  <w:r>
                    <w:rPr>
                      <w:b/>
                      <w:szCs w:val="24"/>
                      <w:lang w:eastAsia="lt-LT"/>
                    </w:rPr>
                    <w:t>.</w:t>
                    <w:tab/>
                    <w:t>Sprendimo projekto antikorupcinis vertinimas.</w:t>
                  </w:r>
                </w:p>
                <w:p w14:paraId="6F101631" w14:textId="77777777">
                  <w:pPr>
                    <w:ind w:firstLine="567"/>
                    <w:jc w:val="both"/>
                    <w:rPr>
                      <w:szCs w:val="24"/>
                      <w:lang w:eastAsia="lt-LT"/>
                    </w:rPr>
                  </w:pPr>
                  <w:r>
                    <w:rPr>
                      <w:szCs w:val="24"/>
                      <w:lang w:eastAsia="lt-LT"/>
                    </w:rPr>
                    <w:t>Vertinimas neatliekamas.</w:t>
                  </w:r>
                </w:p>
              </w:sdtContent>
            </w:sdt>
            <w:sdt>
              <w:sdtPr>
                <w:alias w:val="11 p."/>
                <w:tag w:val="part_325d98618ff546adba05be936329d832"/>
                <w:lock w:val="sdtLocked"/>
                <w:richText/>
              </w:sdtPr>
              <w:sdtContent>
                <w:p w14:paraId="57304571" w14:textId="77777777">
                  <w:pPr>
                    <w:tabs>
                      <w:tab w:val="left" w:pos="993"/>
                    </w:tabs>
                    <w:ind w:firstLine="567"/>
                    <w:jc w:val="both"/>
                    <w:rPr>
                      <w:b/>
                      <w:szCs w:val="24"/>
                      <w:lang w:eastAsia="lt-LT"/>
                    </w:rPr>
                  </w:pPr>
                  <w:sdt>
                    <w:sdtPr>
                      <w:alias w:val="Numeris"/>
                      <w:tag w:val="nr_325d98618ff546adba05be936329d832"/>
                      <w:lock w:val="sdtLocked"/>
                      <w:richText/>
                    </w:sdtPr>
                    <w:sdtContent>
                      <w:r>
                        <w:rPr>
                          <w:b/>
                          <w:szCs w:val="24"/>
                          <w:lang w:eastAsia="lt-LT"/>
                        </w:rPr>
                        <w:t>11</w:t>
                      </w:r>
                    </w:sdtContent>
                  </w:sdt>
                  <w:r>
                    <w:rPr>
                      <w:b/>
                      <w:szCs w:val="24"/>
                      <w:lang w:eastAsia="lt-LT"/>
                    </w:rPr>
                    <w:t>.</w:t>
                    <w:tab/>
                    <w:t>Kiti, iniciatoriaus nuomone, reikalingi pagrindimai ir paaiškinimai.</w:t>
                  </w:r>
                </w:p>
                <w:p w14:paraId="4D05E00D" w14:textId="6050A716">
                  <w:pPr>
                    <w:tabs>
                      <w:tab w:val="left" w:pos="993"/>
                    </w:tabs>
                    <w:ind w:firstLine="567"/>
                    <w:jc w:val="both"/>
                    <w:rPr>
                      <w:szCs w:val="24"/>
                      <w:lang w:eastAsia="lt-LT"/>
                    </w:rPr>
                  </w:pPr>
                  <w:r>
                    <w:rPr>
                      <w:szCs w:val="24"/>
                      <w:lang w:eastAsia="lt-LT"/>
                    </w:rPr>
                    <w:t>Radviliškio rajono savivaldybės administracija gavo (duomenys neskelbiami) prašymą, kuriame pareiškėjas prašo atleisti nuo 2025 metais priskaičiuoto žemės mokesčio už žemės sklypą esantį (duomenys neskelbiami) seniūnijoje. Prašymo motyvus jis įvardija šiuos: šis žemės sklypas yra patekęs į valstybinį Tyrulių botaninį zoologinį draustinį. Pagal įstatymą, jokios veiklos šiame sklype vykdyti negalima, o dėl ligos tapus neįgaliu pensininku (nuo 2021 metų), žemės mokesčio mokėti nepajėgia.</w:t>
                  </w:r>
                </w:p>
                <w:p w14:paraId="4C45DE6E" w14:textId="77777777">
                  <w:pPr>
                    <w:tabs>
                      <w:tab w:val="left" w:pos="709"/>
                    </w:tabs>
                    <w:ind w:firstLine="567"/>
                    <w:jc w:val="both"/>
                    <w:rPr>
                      <w:bCs/>
                      <w:szCs w:val="24"/>
                      <w:lang w:eastAsia="lt-LT"/>
                    </w:rPr>
                  </w:pPr>
                  <w:r>
                    <w:rPr>
                      <w:szCs w:val="24"/>
                      <w:lang w:eastAsia="lt-LT"/>
                    </w:rPr>
                    <w:t xml:space="preserve">Pažymėtina, kad pareiškėjas atitinka </w:t>
                  </w:r>
                  <w:r>
                    <w:rPr>
                      <w:bCs/>
                      <w:szCs w:val="24"/>
                      <w:lang w:eastAsia="lt-LT"/>
                    </w:rPr>
                    <w:t xml:space="preserve">Radviliškio rajono savivaldybės tarybos  2022 m. lapkričio 24 d. sprendimo Nr. T-841 „Dėl 2023 metų  žemės mokesčio tarifų ir lengvatų nustatymo“ 2 punkto reikalavimus. </w:t>
                  </w:r>
                </w:p>
                <w:p w14:paraId="0D40E4FF" w14:textId="63D480B6">
                  <w:pPr>
                    <w:tabs>
                      <w:tab w:val="left" w:pos="709"/>
                    </w:tabs>
                    <w:ind w:firstLine="567"/>
                    <w:jc w:val="both"/>
                    <w:rPr>
                      <w:bCs/>
                      <w:szCs w:val="24"/>
                      <w:lang w:eastAsia="lt-LT"/>
                    </w:rPr>
                  </w:pPr>
                  <w:r>
                    <w:rPr>
                      <w:bCs/>
                      <w:szCs w:val="24"/>
                      <w:lang w:eastAsia="lt-LT"/>
                    </w:rPr>
                    <w:t xml:space="preserve">Darbo grupė įvertinusi tai, kad </w:t>
                  </w:r>
                  <w:r>
                    <w:rPr>
                      <w:szCs w:val="24"/>
                      <w:lang w:eastAsia="lt-LT"/>
                    </w:rPr>
                    <w:t>dėl ligos pareiškėjas tapęs neįgaliu pensininku, o</w:t>
                  </w:r>
                  <w:r>
                    <w:rPr>
                      <w:bCs/>
                      <w:szCs w:val="24"/>
                      <w:lang w:eastAsia="lt-LT"/>
                    </w:rPr>
                    <w:t xml:space="preserve"> žemės sklype veiklos beveik negalima vykdyti pagal įstatymus, kuomet sklypui taikomos specialiosios žemės naudojimo sąlygos: botaniniai-zoologiniai draustiniai, gamtiniai ir kompleksiniai draustiniai, pelkės ir šaltinynai, paviršinių vandens telkinių pakrantės apsaugos juostos, miško žemė, melioruotos žemės ir melioracijos statinių apsaugos zonos, elektros tinklų apsaugos zonos, daro išvadą, kad pagrindas atleisti pareiškėją nuo žemės mokesčio už 2025 metus yra.</w:t>
                  </w:r>
                </w:p>
                <w:p w14:paraId="5023DB03" w14:textId="45C58ECB">
                  <w:pPr>
                    <w:tabs>
                      <w:tab w:val="left" w:pos="993"/>
                    </w:tabs>
                    <w:ind w:firstLine="567"/>
                    <w:jc w:val="both"/>
                    <w:rPr>
                      <w:bCs/>
                      <w:szCs w:val="24"/>
                      <w:lang w:eastAsia="lt-LT"/>
                    </w:rPr>
                  </w:pPr>
                  <w:r>
                    <w:rPr>
                      <w:bCs/>
                      <w:szCs w:val="24"/>
                      <w:lang w:eastAsia="lt-LT"/>
                    </w:rPr>
                    <w:t xml:space="preserve">Lietuvos Respublikos žemės mokesčio įstatymo 8 straipsnio 3 dalyje, nustatyta, kad savivaldybių tarybos turi teisę savo biudžeto sąskaita sumažinti mokestį arba visai nuo jo atleisti, taigi, atleidimas nuo žemės mokesčio yra Tarybos teisė, bet ne pareiga. </w:t>
                  </w:r>
                </w:p>
              </w:sdtContent>
            </w:sdt>
            <w:sdt>
              <w:sdtPr>
                <w:alias w:val="12 p."/>
                <w:tag w:val="part_202fc4ce57ac4fc282237980dddbcced"/>
                <w:lock w:val="sdtLocked"/>
                <w:richText/>
              </w:sdtPr>
              <w:sdtContent>
                <w:p w14:paraId="34B2EC51" w14:textId="77777777">
                  <w:pPr>
                    <w:tabs>
                      <w:tab w:val="left" w:pos="993"/>
                    </w:tabs>
                    <w:ind w:firstLine="567"/>
                    <w:jc w:val="both"/>
                    <w:rPr>
                      <w:b/>
                      <w:szCs w:val="24"/>
                      <w:lang w:eastAsia="lt-LT"/>
                    </w:rPr>
                  </w:pPr>
                  <w:sdt>
                    <w:sdtPr>
                      <w:alias w:val="Numeris"/>
                      <w:tag w:val="nr_202fc4ce57ac4fc282237980dddbcced"/>
                      <w:lock w:val="sdtLocked"/>
                      <w:richText/>
                    </w:sdtPr>
                    <w:sdtContent>
                      <w:r>
                        <w:rPr>
                          <w:b/>
                          <w:szCs w:val="24"/>
                          <w:lang w:eastAsia="lt-LT"/>
                        </w:rPr>
                        <w:t>12</w:t>
                      </w:r>
                    </w:sdtContent>
                  </w:sdt>
                  <w:r>
                    <w:rPr>
                      <w:b/>
                      <w:szCs w:val="24"/>
                      <w:lang w:eastAsia="lt-LT"/>
                    </w:rPr>
                    <w:t>.</w:t>
                    <w:tab/>
                    <w:t>Pridedami dokumentai.</w:t>
                  </w:r>
                </w:p>
              </w:sdtContent>
            </w:sdt>
            <w:sdt>
              <w:sdtPr>
                <w:alias w:val="1 p."/>
                <w:tag w:val="part_9a339e4d050d41e38c4edef8fe95215f"/>
                <w:lock w:val="sdtLocked"/>
                <w:richText/>
              </w:sdtPr>
              <w:sdtContent>
                <w:p w14:paraId="0E1553CD" w14:textId="7ED2848E">
                  <w:pPr>
                    <w:tabs>
                      <w:tab w:val="left" w:pos="709"/>
                      <w:tab w:val="left" w:pos="851"/>
                      <w:tab w:val="left" w:pos="993"/>
                    </w:tabs>
                    <w:spacing w:line="276" w:lineRule="auto"/>
                    <w:ind w:left="709" w:hanging="142"/>
                    <w:jc w:val="both"/>
                    <w:rPr>
                      <w:szCs w:val="24"/>
                      <w:lang w:eastAsia="lt-LT"/>
                    </w:rPr>
                  </w:pPr>
                  <w:sdt>
                    <w:sdtPr>
                      <w:alias w:val="Numeris"/>
                      <w:tag w:val="nr_9a339e4d050d41e38c4edef8fe95215f"/>
                      <w:lock w:val="sdtLocked"/>
                      <w:richText/>
                    </w:sdtPr>
                    <w:sdtContent>
                      <w:r>
                        <w:rPr>
                          <w:szCs w:val="24"/>
                          <w:lang w:eastAsia="lt-LT"/>
                        </w:rPr>
                        <w:t>1</w:t>
                      </w:r>
                    </w:sdtContent>
                  </w:sdt>
                  <w:r>
                    <w:rPr>
                      <w:szCs w:val="24"/>
                      <w:lang w:eastAsia="lt-LT"/>
                    </w:rPr>
                    <w:t>.</w:t>
                    <w:tab/>
                    <w:t>(Duomenys neskelbiami) 2025 m. spalio 24 d. prašymas (1 lapas);</w:t>
                  </w:r>
                </w:p>
              </w:sdtContent>
            </w:sdt>
            <w:sdt>
              <w:sdtPr>
                <w:alias w:val="2 p."/>
                <w:tag w:val="part_cfecc0f29a23407faea8d5a226351b1c"/>
                <w:lock w:val="sdtLocked"/>
                <w:richText/>
              </w:sdtPr>
              <w:sdtContent>
                <w:p w14:paraId="28034D40" w14:textId="59C89394">
                  <w:pPr>
                    <w:tabs>
                      <w:tab w:val="left" w:pos="709"/>
                      <w:tab w:val="left" w:pos="851"/>
                      <w:tab w:val="left" w:pos="993"/>
                    </w:tabs>
                    <w:spacing w:line="276" w:lineRule="auto"/>
                    <w:ind w:left="709" w:hanging="142"/>
                    <w:jc w:val="both"/>
                    <w:rPr>
                      <w:szCs w:val="24"/>
                      <w:lang w:eastAsia="lt-LT"/>
                    </w:rPr>
                  </w:pPr>
                  <w:sdt>
                    <w:sdtPr>
                      <w:alias w:val="Numeris"/>
                      <w:tag w:val="nr_cfecc0f29a23407faea8d5a226351b1c"/>
                      <w:lock w:val="sdtLocked"/>
                      <w:richText/>
                    </w:sdtPr>
                    <w:sdtContent>
                      <w:r>
                        <w:rPr>
                          <w:szCs w:val="24"/>
                          <w:lang w:eastAsia="lt-LT"/>
                        </w:rPr>
                        <w:t>2</w:t>
                      </w:r>
                    </w:sdtContent>
                  </w:sdt>
                  <w:r>
                    <w:rPr>
                      <w:szCs w:val="24"/>
                      <w:lang w:eastAsia="lt-LT"/>
                    </w:rPr>
                    <w:t>.</w:t>
                    <w:tab/>
                    <w:t>Žemės mokesčio deklaracijos 2025 duomenys (2 lapai).</w:t>
                  </w:r>
                </w:p>
                <w:p w14:paraId="450E8B76" w14:textId="3A3C958D">
                  <w:pPr>
                    <w:jc w:val="both"/>
                    <w:rPr>
                      <w:szCs w:val="24"/>
                      <w:lang w:eastAsia="lt-LT"/>
                    </w:rPr>
                  </w:pPr>
                </w:p>
                <w:p w14:paraId="3D82C8A5" w14:textId="77777777">
                  <w:pPr>
                    <w:jc w:val="both"/>
                    <w:rPr>
                      <w:szCs w:val="24"/>
                      <w:lang w:eastAsia="lt-LT"/>
                    </w:rPr>
                  </w:pPr>
                </w:p>
                <w:p w14:paraId="6CE935E5" w14:textId="77777777">
                  <w:pPr>
                    <w:jc w:val="both"/>
                    <w:rPr>
                      <w:szCs w:val="24"/>
                      <w:lang w:eastAsia="lt-LT"/>
                    </w:rPr>
                  </w:pPr>
                </w:p>
              </w:sdtContent>
            </w:sdt>
          </w:sdtContent>
        </w:sdt>
        <w:sdt>
          <w:sdtPr>
            <w:alias w:val="signatura"/>
            <w:tag w:val="part_c79fa38a266c4d3a89e974f0ba9623e5"/>
            <w:lock w:val="sdtLocked"/>
            <w:richText/>
          </w:sdtPr>
          <w:sdtContent>
            <w:p w14:paraId="5D509442" w14:textId="77777777">
              <w:pPr>
                <w:jc w:val="both"/>
                <w:rPr>
                  <w:szCs w:val="24"/>
                  <w:lang w:eastAsia="lt-LT"/>
                </w:rPr>
              </w:pPr>
              <w:r>
                <w:rPr>
                  <w:szCs w:val="24"/>
                  <w:lang w:eastAsia="lt-LT"/>
                </w:rPr>
                <w:t>Finansų skyriaus</w:t>
              </w:r>
            </w:p>
            <w:p w14:paraId="7FADAB7D" w14:textId="17EE5400">
              <w:pPr>
                <w:jc w:val="both"/>
                <w:rPr>
                  <w:b/>
                  <w:szCs w:val="24"/>
                  <w:lang w:eastAsia="lt-LT"/>
                </w:rPr>
              </w:pPr>
              <w:r>
                <w:rPr>
                  <w:szCs w:val="24"/>
                  <w:lang w:eastAsia="lt-LT"/>
                </w:rPr>
                <w:t xml:space="preserve">vyriausioji specialistė                                                                                                    Snieguolė Utkienė                                                                                            </w:t>
              </w:r>
            </w:p>
          </w:sdtContent>
        </w:sdt>
      </w:sdtContent>
    </w:sdt>
    <w:sectPr>
      <w:pgSz w:w="11906" w:h="16838"/>
      <w:pgMar w:top="851" w:right="566" w:bottom="709"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D87F39" w14:textId="77777777">
      <w:pPr>
        <w:rPr>
          <w:szCs w:val="24"/>
          <w:lang w:eastAsia="lt-LT"/>
        </w:rPr>
      </w:pPr>
      <w:r>
        <w:rPr>
          <w:szCs w:val="24"/>
          <w:lang w:eastAsia="lt-LT"/>
        </w:rPr>
        <w:separator/>
      </w:r>
    </w:p>
  </w:endnote>
  <w:endnote w:type="continuationSeparator" w:id="0">
    <w:p w14:paraId="317B5A2F"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4E98B6" w14:textId="77777777">
      <w:pPr>
        <w:rPr>
          <w:szCs w:val="24"/>
          <w:lang w:eastAsia="lt-LT"/>
        </w:rPr>
      </w:pPr>
      <w:r>
        <w:rPr>
          <w:szCs w:val="24"/>
          <w:lang w:eastAsia="lt-LT"/>
        </w:rPr>
        <w:separator/>
      </w:r>
    </w:p>
  </w:footnote>
  <w:footnote w:type="continuationSeparator" w:id="0">
    <w:p w14:paraId="6BD2640C" w14:textId="77777777">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1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1F2AC6"/>
  <w15:docId w15:val="{C5322110-7C0E-482E-BBF9-1909307FF8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26563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8b6b093963043e98f119cc15aa7c571" PartId="899aac4b8f5e48f89914bf545fd060c1">
    <Part Type="preambule" DocPartId="486a3040dd3b4426bc320756d4899d5c" PartId="791ae66f0dd94e6ca54965377c693f71"/>
    <Part Type="punktas" Nr="1" Abbr="1 p." DocPartId="77fefc3c4e914200ab1ed001036a8989" PartId="383c94e438674f3d8696fdfd22ea1b59"/>
    <Part Type="punktas" Nr="2" Abbr="2 p." DocPartId="13c58ec4a83a4065bca8ae8cf344be97" PartId="77597e9f82594615b15cc2401abc5bef"/>
    <Part Type="skirsnis" Title="RADVILIŠKIO RAJONO SAVIVALDYBĖS TARYBOS SPRENDIMO PROJEKTO „DĖL ŽEMĖS MOKESČIO“ AIŠKINAMASIS RAŠTAS" DocPartId="741f9c2517ac46ed8de5c3dcfba552c8" PartId="52cbfe5babe248c98c8bea0c2dc5814c">
      <Part Type="punktas" Nr="1" Abbr="1 p." DocPartId="f0bdff52be2347ba8102bceb848257d2" PartId="9a509c904861488c9d3904d46a5027a3"/>
      <Part Type="punktas" Nr="2" Abbr="2 p." DocPartId="3cb52d91616243e2b6fb8bd39f703966" PartId="35a98efc9280425eb92c165f7e9755c9"/>
      <Part Type="punktas" Nr="3" Abbr="3 p." DocPartId="f9905610896b49a68972ca15d8986a88" PartId="9f4146fea1034dc2a17f6b19bb886900"/>
      <Part Type="punktas" Nr="4" Abbr="4 p." DocPartId="2ff5a44bb8f547148b2441da8e8058e1" PartId="f98811cc2ed54e9d88af0f982e30ec44"/>
      <Part Type="punktas" Nr="5" Abbr="5 p." DocPartId="6c0dad4592cb4038bbfcf7250bcff324" PartId="136d5c7d5f2b459aa2175cc407458693"/>
      <Part Type="punktas" Nr="6" Abbr="6 p." DocPartId="563451c824ed44b09a08c9ea64b4859f" PartId="1a4a7da9459f4da0bd3a03c1d3006ced"/>
      <Part Type="punktas" Nr="7" Abbr="7 p." DocPartId="ed1dfe9459ee46c99f1e20b9023b903f" PartId="f89bb20c8c504cd2b865dd6433ce7500"/>
      <Part Type="punktas" Nr="8" Abbr="8 p." DocPartId="87b3dddf86164d0c8956468c5afbe989" PartId="6c8e94fee8bf47cbb41afe03fcd4132e"/>
      <Part Type="punktas" Nr="9" Abbr="9 p." DocPartId="4463a4d5bac1404c8c18f895f923a11b" PartId="916a8c95233346d887324d695d40c934"/>
      <Part Type="punktas" Nr="10" Abbr="10 p." DocPartId="48aa89d66fe742e7abbb46511c9ea3be" PartId="c9b9a08ff7894d15bbb17b9d831ee877"/>
      <Part Type="punktas" Nr="11" Abbr="11 p." DocPartId="49972caff89f43a980b3b7cb0ce58fcf" PartId="325d98618ff546adba05be936329d832"/>
      <Part Type="punktas" Nr="12" Abbr="12 p." DocPartId="f8891319e0ea4c9a8dd00bc8d40b0ae5" PartId="202fc4ce57ac4fc282237980dddbcced"/>
      <Part Type="punktas" Nr="1" Abbr="1 p." Notes="Numeris ne iš eilės. Trūksta dalių? [DocDalys]" DocPartId="60d618c7d5ae439a93349b5750be09ba" PartId="9a339e4d050d41e38c4edef8fe95215f"/>
      <Part Type="punktas" Nr="2" Abbr="2 p." DocPartId="b493b10c5d624431814443ffa4d80542" PartId="cfecc0f29a23407faea8d5a226351b1c"/>
    </Part>
    <Part Type="signatura" DocPartId="6b490ab8d15042b49cdb03e304c00742" PartId="c79fa38a266c4d3a89e974f0ba9623e5"/>
  </Part>
</Parts>
</file>

<file path=customXml/itemProps1.xml><?xml version="1.0" encoding="utf-8"?>
<ds:datastoreItem xmlns:ds="http://schemas.openxmlformats.org/officeDocument/2006/customXml" ds:itemID="{03F000E8-CC9D-4ECF-B6CA-E476FC9F4F00}">
  <ds:schemaRefs>
    <ds:schemaRef ds:uri="http://schemas.openxmlformats.org/officeDocument/2006/bibliography"/>
  </ds:schemaRefs>
</ds:datastoreItem>
</file>

<file path=customXml/itemProps2.xml><?xml version="1.0" encoding="utf-8"?>
<ds:datastoreItem xmlns:ds="http://schemas.openxmlformats.org/officeDocument/2006/customXml" ds:itemID="{20AC25F2-9D24-45ED-9A75-6CB48B562D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802</Words>
  <Characters>5320</Characters>
  <Application>Microsoft Office Word</Application>
  <DocSecurity>4</DocSecurity>
  <Lines>123</Lines>
  <Paragraphs>55</Paragraphs>
  <ScaleCrop>false</ScaleCrop>
  <HeadingPairs>
    <vt:vector size="2" baseType="variant">
      <vt:variant>
        <vt:lpstr>Pavadinimas</vt:lpstr>
      </vt:variant>
      <vt:variant>
        <vt:i4>1</vt:i4>
      </vt:variant>
    </vt:vector>
  </HeadingPairs>
  <TitlesOfParts>
    <vt:vector size="1" baseType="lpstr">
      <vt:lpstr/>
    </vt:vector>
  </TitlesOfParts>
  <Company>Savivaldybe</Company>
  <LinksUpToDate>false</LinksUpToDate>
  <CharactersWithSpaces>6067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2025-11-19T09:38:00Z</dcterms:created>
  <dc:creator>Administracija</dc:creator>
  <lastModifiedBy>adlibuser</lastModifiedBy>
  <lastPrinted>2023-11-13T14:03:00Z</lastPrinted>
  <dcterms:modified xsi:type="dcterms:W3CDTF">2025-11-19T09:38:00Z</dcterms:modified>
  <revision>2</revision>
</coreProperties>
</file>