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7927518e2bc440085679769a5c05e4a"/>
        <w:lock w:val="sdtLocked"/>
        <w:richText/>
      </w:sdtPr>
      <w:sdtContent>
        <w:p w14:paraId="7E3EF229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sz w:val="26"/>
              <w:lang w:eastAsia="lt-LT"/>
            </w:rPr>
          </w:pPr>
        </w:p>
        <w:p w14:paraId="6DFA9C21" w14:textId="77777777">
          <w:pPr>
            <w:tabs>
              <w:tab w:val="left" w:pos="8222"/>
              <w:tab w:val="left" w:pos="8364"/>
            </w:tabs>
            <w:ind w:firstLine="8222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Projektas </w:t>
          </w:r>
        </w:p>
        <w:p w14:paraId="43D11AC8" w14:textId="75EA75C5">
          <w:pPr>
            <w:ind w:firstLine="8222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69498733" w14:textId="77777777">
          <w:pPr>
            <w:jc w:val="center"/>
            <w:rPr>
              <w:b/>
              <w:szCs w:val="24"/>
              <w:lang w:eastAsia="lt-LT"/>
            </w:rPr>
          </w:pPr>
        </w:p>
        <w:p w14:paraId="47FD3463" w14:textId="4AA2F97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57CF899D" w14:textId="77777777">
          <w:pPr>
            <w:keepNext/>
            <w:jc w:val="center"/>
            <w:rPr>
              <w:b/>
              <w:szCs w:val="24"/>
              <w:lang w:eastAsia="lt-LT"/>
            </w:rPr>
          </w:pPr>
        </w:p>
        <w:p w14:paraId="4FDF2918" w14:textId="77777777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3F386E7C" w14:textId="77777777">
          <w:pPr>
            <w:keepNext/>
            <w:jc w:val="center"/>
            <w:outlineLvl w:val="1"/>
            <w:rPr>
              <w:b/>
              <w:szCs w:val="24"/>
            </w:rPr>
          </w:pPr>
          <w:r>
            <w:rPr>
              <w:b/>
              <w:szCs w:val="24"/>
            </w:rPr>
            <w:t xml:space="preserve">DĖL PRITARIMO TAIKOS SUTARTIES SUDARYMUI IR ĮGALIOJIMŲ SUTEIKIMO </w:t>
          </w:r>
        </w:p>
        <w:p w14:paraId="72F3730B" w14:textId="77777777">
          <w:pPr>
            <w:keepNext/>
            <w:jc w:val="center"/>
            <w:outlineLvl w:val="1"/>
            <w:rPr>
              <w:szCs w:val="24"/>
            </w:rPr>
          </w:pPr>
        </w:p>
        <w:p w14:paraId="009171B3" w14:textId="4C819B8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d. Nr. T-</w:t>
          </w:r>
        </w:p>
        <w:p w14:paraId="66C38783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0F86771F" w14:textId="77777777">
          <w:pPr>
            <w:rPr>
              <w:szCs w:val="24"/>
            </w:rPr>
          </w:pPr>
        </w:p>
        <w:sdt>
          <w:sdtPr>
            <w:alias w:val="preambule"/>
            <w:tag w:val="part_e0584cc99a764504b8fae5b2dc963528"/>
            <w:lock w:val="sdtLocked"/>
            <w:richText/>
          </w:sdtPr>
          <w:sdtContent>
            <w:p w14:paraId="3494910B" w14:textId="077C65A2">
              <w:pPr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Vadovaudamasi Lietuvos Respublikos </w:t>
              </w:r>
              <w:r>
                <w:rPr>
                  <w:szCs w:val="24"/>
                  <w:lang w:eastAsia="lt-LT"/>
                </w:rPr>
                <w:t xml:space="preserve">vietos savivaldos įstatymo 15 straipsnio 4 dalimi, Radviliškio rajono savivaldybės vardu sudaromų sutarčių pasirašymo tvarkos aprašo, patvirtinto Radviliškio rajono savivaldybės tarybos 2023 m. rugpjūčio 31 d. sprendimo Nr. T-105, 1 punktu, 5.10 papunkčiu, 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0166f20114434a98b090d636d9f86c37"/>
            <w:lock w:val="sdtLocked"/>
            <w:richText/>
          </w:sdtPr>
          <w:sdtContent>
            <w:p w14:paraId="428D0FFD" w14:textId="0D36E327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166f20114434a98b090d636d9f86c3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Pritarti Taikos sutarties civilinėje byloje Nr. </w:t>
              </w:r>
              <w:r>
                <w:rPr>
                  <w:color w:val="000000"/>
                  <w:szCs w:val="24"/>
                  <w:lang w:eastAsia="lt-LT"/>
                </w:rPr>
                <w:t>2-11679-767/2025</w:t>
              </w:r>
              <w:r>
                <w:rPr>
                  <w:szCs w:val="24"/>
                  <w:lang w:eastAsia="lt-LT"/>
                </w:rPr>
                <w:t>, nagrinėjamoje Šiaulių apylinkės teismo Radviliškio rūmuose, sudarymui tarp Radviliškio Švenčiausios Mergelės Marijos Gimimo parapijos, juridinio asmens kodas 191067839, ir Radviliškio rajono savivaldybės, juridinio asmens kodas 111101539 (pridedama).</w:t>
              </w:r>
            </w:p>
          </w:sdtContent>
        </w:sdt>
        <w:sdt>
          <w:sdtPr>
            <w:alias w:val="2 p."/>
            <w:tag w:val="part_d2c0d21bb4df49a2ba8b30b2a3de00a7"/>
            <w:lock w:val="sdtLocked"/>
            <w:richText/>
          </w:sdtPr>
          <w:sdtContent>
            <w:p w14:paraId="2945180B" w14:textId="116F15FD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2c0d21bb4df49a2ba8b30b2a3de00a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Radviliškio rajono savivaldybės merą pasirašyti:</w:t>
              </w:r>
            </w:p>
            <w:sdt>
              <w:sdtPr>
                <w:alias w:val="2.1 pp."/>
                <w:tag w:val="part_f0feaced34f9445f8d4de63e027393df"/>
                <w:lock w:val="sdtLocked"/>
                <w:richText/>
              </w:sdtPr>
              <w:sdtContent>
                <w:p w14:paraId="38AB3135" w14:textId="314FBD36">
                  <w:pPr>
                    <w:tabs>
                      <w:tab w:val="left" w:pos="1134"/>
                    </w:tabs>
                    <w:spacing w:line="360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feaced34f9445f8d4de63e027393d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taikos sutartį (pridedama);</w:t>
                  </w:r>
                </w:p>
              </w:sdtContent>
            </w:sdt>
            <w:sdt>
              <w:sdtPr>
                <w:alias w:val="2.2 pp."/>
                <w:tag w:val="part_33c2b063f526425fbbd515608716357f"/>
                <w:lock w:val="sdtLocked"/>
                <w:richText/>
              </w:sdtPr>
              <w:sdtContent>
                <w:p w14:paraId="1CAAB09F" w14:textId="204CD97F">
                  <w:pPr>
                    <w:tabs>
                      <w:tab w:val="left" w:pos="1134"/>
                    </w:tabs>
                    <w:spacing w:line="360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c2b063f526425fbbd515608716357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žemės sklypo (jo dalies) (unikalus Nr. 4400-1162-6258), </w:t>
                  </w:r>
                  <w:r>
                    <w:rPr>
                      <w:szCs w:val="24"/>
                    </w:rPr>
                    <w:t>esančio Maironio g. 8A, Radviliškis,</w:t>
                  </w:r>
                  <w:r>
                    <w:rPr>
                      <w:szCs w:val="24"/>
                      <w:lang w:eastAsia="lt-LT"/>
                    </w:rPr>
                    <w:t xml:space="preserve"> nuomos sutartį.</w:t>
                  </w:r>
                </w:p>
              </w:sdtContent>
            </w:sdt>
          </w:sdtContent>
        </w:sdt>
        <w:sdt>
          <w:sdtPr>
            <w:alias w:val="3 p."/>
            <w:tag w:val="part_4ecd73564d2549368f3aaef457711f10"/>
            <w:lock w:val="sdtLocked"/>
            <w:richText/>
          </w:sdtPr>
          <w:sdtContent>
            <w:p w14:paraId="1A8B7EFF" w14:textId="322CBF71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ecd73564d2549368f3aaef457711f1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7493ADB6" w14:textId="77777777">
              <w:pPr>
                <w:tabs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</w:p>
            <w:p w14:paraId="607C1E58" w14:textId="77777777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</w:p>
            <w:p w14:paraId="41161DBC" w14:textId="77777777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0" w:type="auto"/>
                <w:tblLook w:val="01E0" w:firstRow="1" w:lastRow="1" w:firstColumn="1" w:lastColumn="1" w:noHBand="0" w:noVBand="0"/>
              </w:tblPr>
              <w:tblGrid>
                <w:gridCol w:w="3593"/>
                <w:gridCol w:w="2844"/>
                <w:gridCol w:w="3202"/>
              </w:tblGrid>
              <w:tr w14:paraId="49F18F40" w14:textId="77777777">
                <w:tc>
                  <w:tcPr>
                    <w:tcW w:w="3652" w:type="dxa"/>
                  </w:tcPr>
                  <w:p w14:paraId="14A5004C" w14:textId="77777777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Savivaldybės meras</w:t>
                    </w:r>
                  </w:p>
                </w:tc>
                <w:tc>
                  <w:tcPr>
                    <w:tcW w:w="2917" w:type="dxa"/>
                  </w:tcPr>
                  <w:p w14:paraId="19090D6C" w14:textId="77777777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3285" w:type="dxa"/>
                  </w:tcPr>
                  <w:p w14:paraId="0B54A95A" w14:textId="67C8220B">
                    <w:pPr>
                      <w:jc w:val="right"/>
                      <w:rPr>
                        <w:szCs w:val="24"/>
                      </w:rPr>
                    </w:pPr>
                  </w:p>
                </w:tc>
              </w:tr>
            </w:tbl>
            <w:p w14:paraId="531174DF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5FBD7B0F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0326C572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01715579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73E8B921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42132456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7365DFEA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264C0AB2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3F4DA248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18BDF7F3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1EEB372D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3BCB760B" w14:textId="77777777">
              <w:pPr>
                <w:ind w:firstLine="4253"/>
                <w:jc w:val="both"/>
                <w:rPr>
                  <w:szCs w:val="24"/>
                  <w:lang w:eastAsia="lt-LT"/>
                </w:rPr>
              </w:pPr>
            </w:p>
            <w:p w14:paraId="4AD99F95" w14:textId="77777777">
              <w:pPr>
                <w:jc w:val="center"/>
                <w:rPr>
                  <w:rFonts w:eastAsia="Calibri"/>
                  <w:b/>
                  <w:bCs/>
                  <w:color w:val="000000"/>
                  <w:szCs w:val="24"/>
                  <w:lang w:eastAsia="zh-CN" w:bidi="ar"/>
                </w:rPr>
              </w:pPr>
            </w:p>
          </w:sdtContent>
        </w:sdt>
        <w:sdt>
          <w:sdtPr>
            <w:alias w:val="skirsnis"/>
            <w:tag w:val="part_57047c3538614ca38e4568167e4787f4"/>
            <w:lock w:val="sdtLocked"/>
            <w:richText/>
          </w:sdtPr>
          <w:sdtContent>
            <w:sdt>
              <w:sdtPr>
                <w:alias w:val="Pavadinimas"/>
                <w:tag w:val="title_57047c3538614ca38e4568167e4787f4"/>
                <w:lock w:val="sdtLocked"/>
                <w:richText/>
              </w:sdtPr>
              <w:sdtContent>
                <w:p w14:paraId="00B3E134" w14:textId="73B6E770">
                  <w:pPr>
                    <w:jc w:val="center"/>
                    <w:rPr>
                      <w:rFonts w:eastAsia="Calibri"/>
                      <w:b/>
                      <w:bCs/>
                      <w:color w:val="000000"/>
                      <w:szCs w:val="24"/>
                      <w:lang w:eastAsia="zh-CN" w:bidi="ar"/>
                    </w:rPr>
                  </w:pPr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zh-CN" w:bidi="ar"/>
                    </w:rPr>
                    <w:t xml:space="preserve">RADVILIŠKIO RAJONO SAVIVALDYBĖS TARYBOS SPRENDIMO PROJEKTO </w:t>
                  </w:r>
                </w:p>
                <w:p w14:paraId="36F2474E" w14:textId="41B3A3BD">
                  <w:pPr>
                    <w:keepNext/>
                    <w:jc w:val="center"/>
                    <w:outlineLvl w:val="1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 xml:space="preserve">„DĖL </w:t>
                  </w:r>
                  <w:r>
                    <w:rPr>
                      <w:b/>
                      <w:szCs w:val="24"/>
                    </w:rPr>
                    <w:t>PRITARIMO TAIKOS SUTARTIES SUDARYMUI IR ĮGALIOJIMŲ SUTEIKIMO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“</w:t>
                  </w:r>
                </w:p>
                <w:p w14:paraId="0FA7A8F5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val="lt" w:eastAsia="zh-CN" w:bidi="ar"/>
                    </w:rPr>
                    <w:t>AIŠKINAMASIS RAŠTAS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p w14:paraId="2E097ADF" w14:textId="77777777">
              <w:pPr>
                <w:jc w:val="both"/>
              </w:pPr>
            </w:p>
            <w:p w14:paraId="3CBB9BDF" w14:textId="01EB0742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2025 m. lapkričio 14 d. </w:t>
              </w:r>
            </w:p>
            <w:p w14:paraId="04579235" w14:textId="7777777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2E90A6B7" w14:textId="77777777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dd7f2b0b51f4431a827ad5ed622fccd9"/>
                <w:lock w:val="sdtLocked"/>
                <w:richText/>
              </w:sdtPr>
              <w:sdtContent>
                <w:p w14:paraId="7E587B71" w14:textId="6991B9DA">
                  <w:pPr>
                    <w:ind w:firstLine="77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7f2b0b51f4431a827ad5ed622fccd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bCs/>
                    </w:rPr>
                    <w:t>Sprendimo projekto rengimą paskatinusios priežastys, parengto projekto tikslai, sprendimo projekto tikslai ir uždaviniai.</w:t>
                  </w:r>
                </w:p>
                <w:p w14:paraId="7E24813A" w14:textId="11B008ED">
                  <w:pPr>
                    <w:tabs>
                      <w:tab w:val="left" w:pos="1134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Šiaulių apylinkės teismo Radviliškio rūmuose nagrinėjama civilinė byla </w:t>
                  </w:r>
                  <w:r>
                    <w:rPr>
                      <w:szCs w:val="24"/>
                      <w:lang w:eastAsia="lt-LT"/>
                    </w:rPr>
                    <w:t>Nr. 2-11679-767/2025 pagal ieškovės</w:t>
                  </w:r>
                  <w:r>
                    <w:rPr>
                      <w:szCs w:val="24"/>
                    </w:rPr>
                    <w:t xml:space="preserve"> Radviliškio Švenčiausios Mergelės Marijos Gimimo parapijos ieškinį atsakovei Radviliškio rajono savivaldybei dėl pastato, esančio Maironio g. 8A, Radviliškis, nuosavybės teisės perleidimo Radviliškio Švenčiausios Mergelės Marijos Gimimo parapijai. </w:t>
                  </w:r>
                </w:p>
                <w:p w14:paraId="7D16B76C" w14:textId="1D312017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Ieškovės atstovė advokatų profesinė bendrija WIDEN Legal bylos nagrinėjimo metu pasiūlė bylą baigti taikos sutartimi ir Savivaldybei pateikė taikos sutarties projektą. Sprendimo projekto tikslas – taikiai išspręsti kilusį ginčą.</w:t>
                  </w:r>
                </w:p>
              </w:sdtContent>
            </w:sdt>
            <w:sdt>
              <w:sdtPr>
                <w:alias w:val="2 p."/>
                <w:tag w:val="part_010e10dd86904f33af38e5c1db9a5102"/>
                <w:lock w:val="sdtLocked"/>
                <w:richText/>
              </w:sdtPr>
              <w:sdtContent>
                <w:p w14:paraId="5DE94413" w14:textId="77777777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0e10dd86904f33af38e5c1db9a51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iniciatoriai (institucija, asmenys ar piliečių atstovai) ir rengėjai.</w:t>
                  </w:r>
                </w:p>
                <w:p w14:paraId="58E56ED5" w14:textId="554AC46F">
                  <w:pPr>
                    <w:ind w:firstLine="856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Projekto iniciatoriai – Radviliškio rajono savivaldybės Juridinis skyrius. </w:t>
                  </w:r>
                </w:p>
              </w:sdtContent>
            </w:sdt>
            <w:sdt>
              <w:sdtPr>
                <w:alias w:val="3 p."/>
                <w:tag w:val="part_8beb922260544ce698f79a806ca24313"/>
                <w:lock w:val="sdtLocked"/>
                <w:richText/>
              </w:sdtPr>
              <w:sdtContent>
                <w:p w14:paraId="62432A3E" w14:textId="77777777">
                  <w:pPr>
                    <w:ind w:left="856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8beb922260544ce698f79a806ca243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</w:rPr>
                    <w:t>. Kaip šiuo metu yra reguliuojami sprendimo projekte aptarti teisiniai santykiai.</w:t>
                  </w:r>
                </w:p>
                <w:p w14:paraId="45B88349" w14:textId="33220604">
                  <w:pPr>
                    <w:ind w:firstLine="851"/>
                    <w:jc w:val="both"/>
                  </w:pPr>
                  <w:r>
                    <w:t>-</w:t>
                  </w:r>
                </w:p>
              </w:sdtContent>
            </w:sdt>
            <w:sdt>
              <w:sdtPr>
                <w:alias w:val="4 p."/>
                <w:tag w:val="part_01bf8605f3074988be25b94560071e9f"/>
                <w:lock w:val="sdtLocked"/>
                <w:richText/>
              </w:sdtPr>
              <w:sdtContent>
                <w:p w14:paraId="52915D89" w14:textId="77777777">
                  <w:pPr>
                    <w:ind w:firstLine="851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01bf8605f3074988be25b94560071e9f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</w:rPr>
                    <w:t>Kokios siūlomos naujos teisinio reguliavimo nuostatos, kokių teigiamų rezultatų laukiama.</w:t>
                  </w:r>
                </w:p>
                <w:p w14:paraId="1CDB8188" w14:textId="2ECFBA35">
                  <w:pPr>
                    <w:tabs>
                      <w:tab w:val="left" w:pos="1134"/>
                    </w:tabs>
                    <w:spacing w:line="216" w:lineRule="auto"/>
                    <w:ind w:left="709" w:firstLine="142"/>
                    <w:jc w:val="both"/>
                    <w:rPr>
                      <w:szCs w:val="24"/>
                    </w:rPr>
                  </w:pPr>
                  <w:r>
                    <w:t>Priėmus sprendimą Civilinės b</w:t>
                  </w:r>
                  <w:r>
                    <w:rPr>
                      <w:szCs w:val="24"/>
                    </w:rPr>
                    <w:t>ylos nagrinėjimas bus baigtas taikos sutartimi.</w:t>
                  </w:r>
                </w:p>
              </w:sdtContent>
            </w:sdt>
            <w:sdt>
              <w:sdtPr>
                <w:alias w:val="5 p."/>
                <w:tag w:val="part_7319e099df7c4ea5a24c57965ef3cb42"/>
                <w:lock w:val="sdtLocked"/>
                <w:richText/>
              </w:sdtPr>
              <w:sdtContent>
                <w:p w14:paraId="7677D1AE" w14:textId="77777777">
                  <w:pPr>
                    <w:tabs>
                      <w:tab w:val="left" w:pos="851"/>
                      <w:tab w:val="left" w:pos="993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7319e099df7c4ea5a24c57965ef3cb42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5</w:t>
                      </w:r>
                    </w:sdtContent>
                  </w:sdt>
                  <w:r>
                    <w:rPr>
                      <w:b/>
                    </w:rPr>
                    <w:t>.</w:t>
                  </w:r>
                  <w:r>
                    <w:t xml:space="preserve"> </w:t>
                  </w:r>
                  <w:r>
                    <w:rPr>
                      <w:b/>
                      <w:bCs/>
                      <w:iCs/>
                    </w:rPr>
                    <w:t>Galimos neigiamos priimto sprendimo projekto pasekmės ir kokių priemonių reiktų imtis, kad tokių pasekmių būtų išvengta.</w:t>
                  </w:r>
                </w:p>
                <w:p w14:paraId="6DB4080E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a5859ee81fc34fa0aa9d94a137abe60a"/>
                <w:lock w:val="sdtLocked"/>
                <w:richText/>
              </w:sdtPr>
              <w:sdtContent>
                <w:p w14:paraId="2EA5E711" w14:textId="77777777">
                  <w:pPr>
                    <w:tabs>
                      <w:tab w:val="left" w:pos="1276"/>
                    </w:tabs>
                    <w:ind w:left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a5859ee81fc34fa0aa9d94a137abe6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Kokius teisės aktus būtina priimti, kokius galiojančius teisės aktus būtina pakeisti</w:t>
                  </w:r>
                </w:p>
              </w:sdtContent>
            </w:sdt>
          </w:sdtContent>
        </w:sdt>
        <w:sdt>
          <w:sdtPr>
            <w:alias w:val="skirsnis"/>
            <w:tag w:val="part_590fcdc52f714b1db799e857abdd272d"/>
            <w:lock w:val="sdtLocked"/>
            <w:richText/>
          </w:sdtPr>
          <w:sdtContent>
            <w:p w14:paraId="2D9E32E5" w14:textId="77777777">
              <w:pPr>
                <w:tabs>
                  <w:tab w:val="left" w:pos="1276"/>
                </w:tabs>
                <w:jc w:val="both"/>
                <w:rPr>
                  <w:b/>
                  <w:bCs/>
                  <w:iCs/>
                </w:rPr>
              </w:pPr>
              <w:sdt>
                <w:sdtPr>
                  <w:alias w:val="Pavadinimas"/>
                  <w:tag w:val="title_590fcdc52f714b1db799e857abdd272d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</w:rPr>
                    <w:t>ar pripažinti netekusiais galios priėmus sprendimo projektą.</w:t>
                  </w:r>
                </w:sdtContent>
              </w:sdt>
            </w:p>
            <w:p w14:paraId="29134C1E" w14:textId="07ACBC51">
              <w:pPr>
                <w:ind w:firstLine="851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-</w:t>
              </w:r>
            </w:p>
            <w:sdt>
              <w:sdtPr>
                <w:alias w:val="7 p."/>
                <w:tag w:val="part_3e41aa1a321f4701846d87fdb89928b0"/>
                <w:lock w:val="sdtLocked"/>
                <w:richText/>
              </w:sdtPr>
              <w:sdtContent>
                <w:p w14:paraId="645BD4F7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3e41aa1a321f4701846d87fdb89928b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projektui įgyvendinti reikalingos lėšos, finansavimo šaltiniai.</w:t>
                  </w:r>
                </w:p>
                <w:p w14:paraId="3205FF2B" w14:textId="77777777">
                  <w:pPr>
                    <w:ind w:firstLine="856"/>
                    <w:jc w:val="both"/>
                    <w:rPr>
                      <w:iCs/>
                    </w:rPr>
                  </w:pPr>
                  <w:r>
                    <w:rPr>
                      <w:iCs/>
                    </w:rPr>
                    <w:t>Sprendimo projektui įgyvendinti lėšų nereikės.</w:t>
                  </w:r>
                </w:p>
              </w:sdtContent>
            </w:sdt>
            <w:sdt>
              <w:sdtPr>
                <w:alias w:val="8 p."/>
                <w:tag w:val="part_612b1a1bac9e4191bd063ab7808a04d7"/>
                <w:lock w:val="sdtLocked"/>
                <w:richText/>
              </w:sdtPr>
              <w:sdtContent>
                <w:p w14:paraId="2B1ADCA1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612b1a1bac9e4191bd063ab7808a04d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projekto rengimo metu gauti specialistų vertinimai ir išvados.</w:t>
                  </w:r>
                </w:p>
                <w:p w14:paraId="408ED552" w14:textId="77777777">
                  <w:pPr>
                    <w:spacing w:line="290" w:lineRule="exact"/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r>
                    <w:rPr>
                      <w:bCs/>
                    </w:rPr>
                    <w:t>Sprendimo projektas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Cs/>
                    </w:rPr>
                    <w:t>suderintas su Savivaldybės administracijos direktore, juristu, kalbininku, vicemerais ir meru.</w:t>
                  </w:r>
                </w:p>
              </w:sdtContent>
            </w:sdt>
            <w:sdt>
              <w:sdtPr>
                <w:alias w:val="9 p."/>
                <w:tag w:val="part_8556754229374cddbdc2d0b70cd2580a"/>
                <w:lock w:val="sdtLocked"/>
                <w:richText/>
              </w:sdtPr>
              <w:sdtContent>
                <w:p w14:paraId="429A738B" w14:textId="77777777">
                  <w:pPr>
                    <w:ind w:left="856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8556754229374cddbdc2d0b70cd258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Numatomo teisinio reguliavimo poveikio vertinimo rezultatai.</w:t>
                  </w:r>
                </w:p>
                <w:p w14:paraId="3A4F83A6" w14:textId="77777777">
                  <w:pPr>
                    <w:ind w:firstLine="856"/>
                    <w:jc w:val="both"/>
                    <w:rPr>
                      <w:iCs/>
                    </w:rPr>
                  </w:pPr>
                  <w: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e2e08fddebcb41fe8981366774c0d522"/>
                <w:lock w:val="sdtLocked"/>
                <w:richText/>
              </w:sdtPr>
              <w:sdtContent>
                <w:p w14:paraId="177A3D37" w14:textId="77777777">
                  <w:pPr>
                    <w:ind w:left="856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e2e08fddebcb41fe8981366774c0d5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projekto antikorupcinis vertinimas.</w:t>
                  </w:r>
                </w:p>
                <w:p w14:paraId="478B2C84" w14:textId="77777777">
                  <w:pPr>
                    <w:ind w:left="856"/>
                    <w:jc w:val="both"/>
                    <w:rPr>
                      <w:iCs/>
                    </w:rPr>
                  </w:pPr>
                  <w:r>
                    <w:t xml:space="preserve">Antikorupciniam vertinimui sprendimo projektas neteikiamas. </w:t>
                  </w:r>
                </w:p>
              </w:sdtContent>
            </w:sdt>
            <w:sdt>
              <w:sdtPr>
                <w:alias w:val="11 p."/>
                <w:tag w:val="part_7332dc8b3b4548cfaf4805e0d3582e0a"/>
                <w:lock w:val="sdtLocked"/>
                <w:richText/>
              </w:sdtPr>
              <w:sdtContent>
                <w:p w14:paraId="41378D02" w14:textId="77777777">
                  <w:pPr>
                    <w:ind w:firstLine="856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7332dc8b3b4548cfaf4805e0d3582e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Kiti, iniciatoriaus nuomone, reikalingi pagrindimai ir paaiškinimai.</w:t>
                  </w:r>
                </w:p>
                <w:p w14:paraId="0B296364" w14:textId="77777777">
                  <w:pPr>
                    <w:ind w:left="856"/>
                    <w:jc w:val="both"/>
                    <w:rPr>
                      <w:iCs/>
                    </w:rPr>
                  </w:pPr>
                  <w:r>
                    <w:rPr>
                      <w:iCs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92fe8deef6054787bc1a6c816aea2296"/>
                <w:lock w:val="sdtLocked"/>
                <w:richText/>
              </w:sdtPr>
              <w:sdtContent>
                <w:p w14:paraId="71542454" w14:textId="11061239">
                  <w:pPr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2fe8deef6054787bc1a6c816aea229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 w14:paraId="4402A39A" w14:textId="7298AC8E">
                  <w:pPr>
                    <w:ind w:firstLine="77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Taikos sutarties projektas su priedais.</w:t>
                  </w:r>
                </w:p>
                <w:p w14:paraId="344B12CD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14:paraId="3F1D23BB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14:paraId="5BF08DE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92ea76416254552ba8a8eddf034b39c"/>
            <w:lock w:val="sdtLocked"/>
            <w:richText/>
          </w:sdtPr>
          <w:sdtContent>
            <w:p w14:paraId="74411AF3" w14:textId="4A4C7F27">
              <w:r>
                <w:rPr>
                  <w:szCs w:val="24"/>
                  <w:lang w:eastAsia="lt-LT"/>
                </w:rPr>
                <w:t>Juridinio skyriaus vedėjas</w:t>
                <w:tab/>
                <w:t xml:space="preserve">                                                      </w:t>
                <w:tab/>
                <w:t xml:space="preserve">              Remigijus Rudžianskas                               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9F862D" w14:textId="77777777">
      <w:r>
        <w:separator/>
      </w:r>
    </w:p>
  </w:endnote>
  <w:endnote w:type="continuationSeparator" w:id="0">
    <w:p w14:paraId="54C2CA33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AF5D08" w14:textId="77777777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FCAC4" w14:textId="77777777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050DC4" w14:textId="77777777"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253A18" w14:textId="77777777">
      <w:r>
        <w:separator/>
      </w:r>
    </w:p>
  </w:footnote>
  <w:footnote w:type="continuationSeparator" w:id="0">
    <w:p w14:paraId="0D6A4462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5D254D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  <w:r>
      <w:rPr>
        <w:rFonts w:ascii="TimesLT" w:hAnsi="TimesLT"/>
        <w:sz w:val="26"/>
        <w:lang w:eastAsia="lt-LT"/>
      </w:rPr>
      <w:fldChar w:fldCharType="begin"/>
    </w:r>
    <w:r>
      <w:rPr>
        <w:rFonts w:ascii="TimesLT" w:hAnsi="TimesLT"/>
        <w:sz w:val="26"/>
        <w:lang w:eastAsia="lt-LT"/>
      </w:rPr>
      <w:instrText xml:space="preserve">PAGE  </w:instrText>
    </w:r>
    <w:r>
      <w:rPr>
        <w:rFonts w:ascii="TimesLT" w:hAnsi="TimesLT"/>
        <w:sz w:val="26"/>
        <w:lang w:eastAsia="lt-LT"/>
      </w:rPr>
      <w:fldChar w:fldCharType="separate"/>
    </w:r>
    <w:r>
      <w:rPr>
        <w:rFonts w:ascii="TimesLT" w:hAnsi="TimesLT"/>
        <w:sz w:val="26"/>
        <w:lang w:eastAsia="lt-LT"/>
      </w:rPr>
      <w:t>1</w:t>
    </w:r>
    <w:r>
      <w:rPr>
        <w:rFonts w:ascii="TimesLT" w:hAnsi="TimesLT"/>
        <w:sz w:val="26"/>
        <w:lang w:eastAsia="lt-LT"/>
      </w:rPr>
      <w:fldChar w:fldCharType="end"/>
    </w:r>
  </w:p>
  <w:p w14:paraId="226CC53B" w14:textId="77777777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5F2AED" w14:textId="77777777">
    <w:pPr>
      <w:tabs>
        <w:tab w:val="center" w:pos="4153"/>
        <w:tab w:val="right" w:pos="8306"/>
      </w:tabs>
      <w:rPr>
        <w:szCs w:val="24"/>
        <w:lang w:eastAsia="lt-LT"/>
      </w:rPr>
    </w:pPr>
  </w:p>
  <w:p w14:paraId="01FEB97E" w14:textId="77777777"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7BC99A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FDCEC8"/>
  <w15:docId w15:val="{84A2B288-F1A8-4ACB-BD08-D5601D3E1A8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190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f6fdca081b4446bb49cb5ca32c92d93" PartId="e7927518e2bc440085679769a5c05e4a">
    <Part Type="preambule" DocPartId="36d235f526724ff8b7628b6375a03693" PartId="e0584cc99a764504b8fae5b2dc963528"/>
    <Part Type="punktas" Nr="1" Abbr="1 p." DocPartId="74df96ef887b4c459e4a9f752c4d3be1" PartId="0166f20114434a98b090d636d9f86c37"/>
    <Part Type="punktas" Nr="2" Abbr="2 p." DocPartId="63c35259351e4602ad8d8040c59a8ae2" PartId="d2c0d21bb4df49a2ba8b30b2a3de00a7">
      <Part Type="papunktis" Nr="2.1" Abbr="2.1 pp." DocPartId="8b5b846ab1eb4f358493f9a1dc9c23f1" PartId="f0feaced34f9445f8d4de63e027393df"/>
      <Part Type="papunktis" Nr="2.2" Abbr="2.2 pp." DocPartId="9a7ca4b700bc455f9aeec62bc53e293d" PartId="33c2b063f526425fbbd515608716357f"/>
    </Part>
    <Part Type="punktas" Nr="3" Abbr="3 p." DocPartId="5a734a13ca6848ebac67377b2980acca" PartId="4ecd73564d2549368f3aaef457711f10"/>
    <Part Type="skirsnis" Title="RADVILIŠKIO RAJONO SAVIVALDYBĖS TARYBOS SPRENDIMO PROJEKTO „DĖL PRITARIMO TAIKOS SUTARTIES SUDARYMUI IR ĮGALIOJIMŲ SUTEIKIMO“ AIŠKINAMASIS RAŠTAS" DocPartId="781b4e981c8d434dbf8bc0e0ca35ce93" PartId="57047c3538614ca38e4568167e4787f4">
      <Part Type="punktas" Nr="1" Abbr="1 p." DocPartId="0b9e410db20144a381c36720f10cd636" PartId="dd7f2b0b51f4431a827ad5ed622fccd9"/>
      <Part Type="punktas" Nr="2" Abbr="2 p." DocPartId="cd642e2337224cb293eb85da3cc5ad1c" PartId="010e10dd86904f33af38e5c1db9a5102"/>
      <Part Type="punktas" Nr="3" Abbr="3 p." DocPartId="7cdcb052fd1144f58e0795952a7b6542" PartId="8beb922260544ce698f79a806ca24313"/>
      <Part Type="punktas" Nr="4" Abbr="4 p." DocPartId="fc9bbe09d58c4301a19cb70c0355b75d" PartId="01bf8605f3074988be25b94560071e9f"/>
      <Part Type="punktas" Nr="5" Abbr="5 p." DocPartId="dcf3b1b88340479c9158d4c3cbf89a9e" PartId="7319e099df7c4ea5a24c57965ef3cb42"/>
      <Part Type="punktas" Nr="6" Abbr="6 p." DocPartId="88219ce6a4d04c2e82063066e2ff0651" PartId="a5859ee81fc34fa0aa9d94a137abe60a"/>
    </Part>
    <Part Type="skirsnis" Title="ar pripažinti netekusiais galios priėmus sprendimo projektą." DocPartId="e11caef8a7d24d1fad634836c75b56b4" PartId="590fcdc52f714b1db799e857abdd272d">
      <Part Type="punktas" Nr="7" Abbr="7 p." DocPartId="c4f4e7c2bf5e4f11a4c828a6c646bc14" PartId="3e41aa1a321f4701846d87fdb89928b0"/>
      <Part Type="punktas" Nr="8" Abbr="8 p." DocPartId="75bbf8ecb52a40ab9b2625ac58ab3413" PartId="612b1a1bac9e4191bd063ab7808a04d7"/>
      <Part Type="punktas" Nr="9" Abbr="9 p." DocPartId="4acb557aeb3443c58ecdc9b436b41053" PartId="8556754229374cddbdc2d0b70cd2580a"/>
      <Part Type="punktas" Nr="10" Abbr="10 p." DocPartId="3baeff307d354514a1c46c7d64dec08f" PartId="e2e08fddebcb41fe8981366774c0d522"/>
      <Part Type="punktas" Nr="11" Abbr="11 p." DocPartId="ae12a4bc77384b5192e1e8b451984f29" PartId="7332dc8b3b4548cfaf4805e0d3582e0a"/>
      <Part Type="punktas" Nr="12" Abbr="12 p." DocPartId="6676e6e8b52948f58012f2a2f7811037" PartId="92fe8deef6054787bc1a6c816aea2296"/>
    </Part>
    <Part Type="signatura" DocPartId="666c590f17e44d519abdbb2d403a5ec1" PartId="792ea76416254552ba8a8eddf034b39c"/>
  </Part>
</Parts>
</file>

<file path=customXml/itemProps1.xml><?xml version="1.0" encoding="utf-8"?>
<ds:datastoreItem xmlns:ds="http://schemas.openxmlformats.org/officeDocument/2006/customXml" ds:itemID="{DD6B4689-F2E4-4381-BD74-1C13260498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454</Words>
  <Characters>3371</Characters>
  <Application>Microsoft Office Word</Application>
  <DocSecurity>4</DocSecurity>
  <Lines>96</Lines>
  <Paragraphs>53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2025-11-19T09:38:00Z</dcterms:created>
  <dc:creator>No.14</dc:creator>
  <lastModifiedBy>adlibuser</lastModifiedBy>
  <lastPrinted>2023-06-20T10:19:00Z</lastPrinted>
  <dcterms:modified xsi:type="dcterms:W3CDTF">2025-11-19T09:38:00Z</dcterms:modified>
  <revision>2</revision>
</coreProperties>
</file>