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6872212edae49b2a3e11d3df9efe3f6"/>
        <w:lock w:val="sdtLocked"/>
        <w:richText/>
      </w:sdtPr>
      <w:sdtContent>
        <w:p>
          <w:pPr>
            <w:keepNext/>
            <w:ind w:left="7088"/>
            <w:outlineLvl w:val="1"/>
            <w:rPr>
              <w:szCs w:val="24"/>
              <w:lang w:eastAsia="lt-LT"/>
            </w:rPr>
          </w:pPr>
          <w:r>
            <w:rPr>
              <w:szCs w:val="24"/>
              <w:lang w:eastAsia="lt-LT"/>
            </w:rPr>
            <w:t>Projektas</w:t>
          </w:r>
        </w:p>
        <w:p>
          <w:pPr>
            <w:ind w:left="7088"/>
            <w:rPr>
              <w:szCs w:val="24"/>
              <w:lang w:eastAsia="lt-LT"/>
            </w:rPr>
          </w:pPr>
          <w:r>
            <w:rPr>
              <w:szCs w:val="24"/>
              <w:lang w:eastAsia="lt-LT"/>
            </w:rPr>
            <w:t>2024-05-31</w:t>
          </w:r>
        </w:p>
        <w:p>
          <w:pPr>
            <w:ind w:left="7088"/>
            <w:rPr>
              <w:szCs w:val="24"/>
              <w:lang w:eastAsia="lt-LT"/>
            </w:rPr>
          </w:pPr>
          <w:r>
            <w:rPr>
              <w:szCs w:val="24"/>
              <w:lang w:eastAsia="lt-LT"/>
            </w:rPr>
            <w:t>Nr. TSP-</w:t>
          </w:r>
        </w:p>
        <w:p>
          <w:pPr>
            <w:tabs>
              <w:tab w:val="left" w:pos="6919"/>
            </w:tabs>
            <w:jc w:val="center"/>
            <w:rPr>
              <w:szCs w:val="24"/>
              <w:lang w:eastAsia="lt-LT"/>
            </w:rPr>
          </w:pPr>
        </w:p>
        <w:p>
          <w:pPr>
            <w:jc w:val="center"/>
            <w:rPr>
              <w:b/>
              <w:szCs w:val="24"/>
            </w:rPr>
          </w:pPr>
          <w:r>
            <w:rPr>
              <w:b/>
              <w:szCs w:val="24"/>
            </w:rPr>
            <w:t xml:space="preserve">RADVILIŠKIO RAJONO SAVIVALDYBĖS  TARYBA</w:t>
          </w:r>
        </w:p>
        <w:p>
          <w:pPr>
            <w:jc w:val="center"/>
            <w:rPr>
              <w:b/>
              <w:szCs w:val="24"/>
            </w:rPr>
          </w:pPr>
        </w:p>
        <w:p>
          <w:pPr>
            <w:jc w:val="center"/>
            <w:rPr>
              <w:b/>
              <w:szCs w:val="24"/>
            </w:rPr>
          </w:pPr>
          <w:r>
            <w:rPr>
              <w:b/>
              <w:szCs w:val="24"/>
            </w:rPr>
            <w:t>SPRENDIMAS</w:t>
          </w:r>
        </w:p>
        <w:p>
          <w:pPr>
            <w:jc w:val="center"/>
            <w:rPr>
              <w:b/>
              <w:caps/>
              <w:szCs w:val="24"/>
            </w:rPr>
          </w:pPr>
          <w:r>
            <w:rPr>
              <w:b/>
              <w:caps/>
              <w:szCs w:val="24"/>
            </w:rPr>
            <w:t xml:space="preserve">dėl savivaldybės turto perdavimo </w:t>
          </w:r>
          <w:r>
            <w:rPr>
              <w:b/>
              <w:caps/>
              <w:spacing w:val="-1"/>
              <w:szCs w:val="24"/>
            </w:rPr>
            <w:t>valdyti, naudoti</w:t>
          </w:r>
          <w:r>
            <w:rPr>
              <w:b/>
              <w:caps/>
              <w:szCs w:val="24"/>
            </w:rPr>
            <w:t xml:space="preserve"> ir disponuoti juo p</w:t>
          </w:r>
          <w:r>
            <w:rPr>
              <w:b/>
              <w:caps/>
              <w:spacing w:val="-1"/>
              <w:szCs w:val="24"/>
            </w:rPr>
            <w:t xml:space="preserve">atikėjimo teise </w:t>
          </w:r>
        </w:p>
        <w:p>
          <w:pPr>
            <w:jc w:val="center"/>
            <w:rPr>
              <w:caps/>
              <w:szCs w:val="24"/>
              <w:lang w:eastAsia="lt-LT"/>
            </w:rPr>
          </w:pPr>
        </w:p>
        <w:p>
          <w:pPr>
            <w:jc w:val="center"/>
            <w:rPr>
              <w:szCs w:val="24"/>
              <w:lang w:eastAsia="lt-LT"/>
            </w:rPr>
          </w:pPr>
          <w:r>
            <w:rPr>
              <w:szCs w:val="24"/>
              <w:lang w:eastAsia="lt-LT"/>
            </w:rPr>
            <w:t xml:space="preserve">2024 m. birželio 20 d.  Nr. T-</w:t>
          </w:r>
        </w:p>
        <w:p>
          <w:pPr>
            <w:jc w:val="center"/>
            <w:rPr>
              <w:szCs w:val="24"/>
              <w:lang w:eastAsia="lt-LT"/>
            </w:rPr>
          </w:pPr>
          <w:r>
            <w:rPr>
              <w:szCs w:val="24"/>
              <w:lang w:eastAsia="lt-LT"/>
            </w:rPr>
            <w:t>Radviliškis</w:t>
          </w:r>
        </w:p>
        <w:p>
          <w:pPr>
            <w:jc w:val="center"/>
            <w:rPr>
              <w:szCs w:val="24"/>
              <w:lang w:eastAsia="lt-LT"/>
            </w:rPr>
          </w:pPr>
        </w:p>
        <w:sdt>
          <w:sdtPr>
            <w:alias w:val="preambule"/>
            <w:tag w:val="part_3813af78c45941f5bfae9886e7a127fe"/>
            <w:lock w:val="sdtLocked"/>
            <w:richText/>
          </w:sdtPr>
          <w:sdtContent>
            <w:p>
              <w:pPr>
                <w:ind w:firstLine="720"/>
                <w:jc w:val="both"/>
                <w:rPr>
                  <w:szCs w:val="24"/>
                  <w:lang w:eastAsia="lt-LT"/>
                </w:rPr>
              </w:pPr>
              <w:r>
                <w:rPr>
                  <w:szCs w:val="24"/>
                  <w:lang w:eastAsia="lt-LT"/>
                </w:rPr>
                <w:t xml:space="preserve">Vadovaudamasi </w:t>
              </w:r>
              <w:hyperlink r:id="rId4" w:history="1">
                <w:r>
                  <w:rPr>
                    <w:szCs w:val="24"/>
                    <w:lang w:eastAsia="lt-LT"/>
                  </w:rPr>
                  <w:t>Lietuvos Respublikos vietos savivaldos įstatymo</w:t>
                </w:r>
              </w:hyperlink>
              <w:r>
                <w:rPr>
                  <w:szCs w:val="24"/>
                  <w:lang w:eastAsia="lt-LT"/>
                </w:rPr>
                <w:t xml:space="preserve"> 15 straipsnio 2 dalies </w:t>
                <w:br/>
                <w:t>19 punktu, Lietuvos Respublikos valstybės ir savivaldybių turto valdymo, naudojimo ir disponavimo juo įstatymo 12 straipsnio 1 dalimi, įgyvendindama Radviliškio rajono savivaldybės ir patikėjimo teise perduoto valstybės turto valdymo, naudojimo ir disponavimo juo tvarkos aprašo, patvirtinto Radviliškio rajono savivaldybės tarybos 2014 m lapkričio 20 d. sprendimo Nr. T-893 „Dėl Radviliškio rajono savivaldybės ir patikėjimo teise perduoto valstybės turto valdymo, naudojimo ir disponavimo juo tvarkos aprašo patvirtinimo“ 1 punktu, 13 punktą,</w:t>
              </w:r>
              <w:r>
                <w:rPr>
                  <w:bCs/>
                  <w:szCs w:val="24"/>
                  <w:lang w:eastAsia="lt-LT"/>
                </w:rPr>
                <w:t xml:space="preserve"> </w:t>
              </w:r>
              <w:r>
                <w:rPr>
                  <w:szCs w:val="24"/>
                  <w:lang w:eastAsia="lt-LT"/>
                </w:rPr>
                <w:t xml:space="preserve">atsižvelgdama į Radviliškio r. Baisogalos kultūros centro 2023 m. gruodžio 5 d. raštą Nr. SD-121, Radviliškio r. Kutiškių daugiafunkcio centro 2024 m. gegužės 14 d. raštą Nr. S-22(1.10), Radviliškio rajono savivaldybės viešosios bibliotekos 2023 m. gruodžio 5 d. raštą Nr. S-(11.10)-127 ir 2024 m. balandžio 5 d. </w:t>
                <w:br/>
                <w:t>raštą Nr. S-(11.10)-47, Radviliškio rajono visuomenės sveikatos biuro 2024 m. gegužės 25 d. raštą Nr. S-24, Radviliškio rajono savivaldybės švietimo ir sporto paslaugų centro 2024 m. gegužės 29 d. raštą Nr. S-61, Radviliškio r. Pociūnėlių pagrindinės mokyklos 2024 m. gegužės 31 d. raštus</w:t>
                <w:br/>
                <w:t xml:space="preserve">Nr. S-17(1.11) ir Nr. S-19(1.11), </w:t>
              </w:r>
              <w:r>
                <w:rPr>
                  <w:spacing w:val="-2"/>
                  <w:szCs w:val="24"/>
                  <w:lang w:eastAsia="lt-LT"/>
                </w:rPr>
                <w:t xml:space="preserve">Radviliškio rajono savivaldybės administracijos Skėmių seniūnijos 2024 m. gegužės 29 d. raštą Nr. </w:t>
              </w:r>
              <w:r>
                <w:rPr>
                  <w:szCs w:val="24"/>
                  <w14:ligatures w14:val="standardContextual"/>
                </w:rPr>
                <w:t>S-29,</w:t>
              </w:r>
              <w:r>
                <w:rPr>
                  <w:szCs w:val="24"/>
                  <w:lang w:eastAsia="lt-LT"/>
                </w:rPr>
                <w:t xml:space="preserve"> Radviliškio rajono </w:t>
              </w:r>
              <w:r>
                <w:rPr>
                  <w:spacing w:val="-2"/>
                  <w:szCs w:val="24"/>
                  <w:lang w:eastAsia="lt-LT"/>
                </w:rPr>
                <w:t xml:space="preserve">savivaldybės </w:t>
              </w:r>
              <w:r>
                <w:rPr>
                  <w:szCs w:val="24"/>
                  <w:lang w:eastAsia="lt-LT"/>
                </w:rPr>
                <w:t xml:space="preserve">švietimo ir sporto paslaugų centro </w:t>
              </w:r>
              <w:r>
                <w:rPr>
                  <w:spacing w:val="-2"/>
                  <w:szCs w:val="24"/>
                  <w:lang w:eastAsia="lt-LT"/>
                </w:rPr>
                <w:t xml:space="preserve">2024 m. birželio 13 d. </w:t>
              </w:r>
              <w:r>
                <w:rPr>
                  <w:szCs w:val="24"/>
                  <w:lang w:eastAsia="lt-LT"/>
                </w:rPr>
                <w:t>raštą S-63, Radviliškio rajono savivaldybės taryba</w:t>
              </w:r>
              <w:r>
                <w:rPr>
                  <w:spacing w:val="58"/>
                  <w:szCs w:val="24"/>
                  <w:lang w:eastAsia="lt-LT"/>
                </w:rPr>
                <w:t xml:space="preserve"> nusprendži</w:t>
              </w:r>
              <w:r>
                <w:rPr>
                  <w:szCs w:val="24"/>
                  <w:lang w:eastAsia="lt-LT"/>
                </w:rPr>
                <w:t xml:space="preserve">a: </w:t>
              </w:r>
            </w:p>
          </w:sdtContent>
        </w:sdt>
        <w:sdt>
          <w:sdtPr>
            <w:alias w:val="1 p."/>
            <w:tag w:val="part_8c50b25a8190496180f4b817c72fc8a6"/>
            <w:lock w:val="sdtLocked"/>
            <w:richText/>
          </w:sdtPr>
          <w:sdtContent>
            <w:p>
              <w:pPr>
                <w:ind w:firstLine="720"/>
                <w:jc w:val="both"/>
                <w:rPr>
                  <w:szCs w:val="24"/>
                  <w:lang w:eastAsia="lt-LT"/>
                </w:rPr>
              </w:pPr>
              <w:sdt>
                <w:sdtPr>
                  <w:alias w:val="Numeris"/>
                  <w:tag w:val="nr_8c50b25a8190496180f4b817c72fc8a6"/>
                  <w:lock w:val="sdtLocked"/>
                  <w:richText/>
                </w:sdtPr>
                <w:sdtContent>
                  <w:r>
                    <w:rPr>
                      <w:szCs w:val="24"/>
                      <w:lang w:eastAsia="lt-LT"/>
                    </w:rPr>
                    <w:t>1</w:t>
                  </w:r>
                </w:sdtContent>
              </w:sdt>
              <w:r>
                <w:rPr>
                  <w:szCs w:val="24"/>
                  <w:lang w:eastAsia="lt-LT"/>
                </w:rPr>
                <w:t>. Perduoti Radviliškio rajono savivaldybės viešajai bibliotekai patikėjimo teise valdyti, naudoti ir disponuoti Radviliškio rajono savivaldybei nuosavybės teise priklausantį nekilnojamąjį turtą:</w:t>
              </w:r>
            </w:p>
            <w:sdt>
              <w:sdtPr>
                <w:alias w:val="1.1 pp."/>
                <w:tag w:val="part_eca1c24ba8694265922bfc39f4a57856"/>
                <w:lock w:val="sdtLocked"/>
                <w:richText/>
              </w:sdtPr>
              <w:sdtContent>
                <w:p>
                  <w:pPr>
                    <w:ind w:firstLine="720"/>
                    <w:jc w:val="both"/>
                    <w:rPr>
                      <w:szCs w:val="24"/>
                      <w:lang w:eastAsia="lt-LT"/>
                    </w:rPr>
                  </w:pPr>
                  <w:sdt>
                    <w:sdtPr>
                      <w:alias w:val="Numeris"/>
                      <w:tag w:val="nr_eca1c24ba8694265922bfc39f4a57856"/>
                      <w:lock w:val="sdtLocked"/>
                      <w:richText/>
                    </w:sdtPr>
                    <w:sdtContent>
                      <w:r>
                        <w:rPr>
                          <w:szCs w:val="24"/>
                          <w:lang w:eastAsia="lt-LT"/>
                        </w:rPr>
                        <w:t>1.1</w:t>
                      </w:r>
                    </w:sdtContent>
                  </w:sdt>
                  <w:r>
                    <w:rPr>
                      <w:szCs w:val="24"/>
                      <w:lang w:eastAsia="lt-LT"/>
                    </w:rPr>
                    <w:t>. šiuo metu Radviliškio r. Baisogalos kultūros centro patikėjimo teise valdomas 82,96 kv. m ploto patalpas kultūros namų pastate, Maironio g. 46, Baisogaloje, Radviliškio r. sav., pastato, kuriame yra patalpos, unikalus Nr. 7197-1009-8010, patalpa žymima indeksu 2-7, įsigijimo vertė – 7</w:t>
                  </w:r>
                  <w:r>
                    <w:rPr>
                      <w:spacing w:val="54"/>
                      <w:szCs w:val="24"/>
                      <w:lang w:eastAsia="lt-LT"/>
                    </w:rPr>
                    <w:t>4</w:t>
                  </w:r>
                  <w:r>
                    <w:rPr>
                      <w:szCs w:val="24"/>
                      <w:lang w:eastAsia="lt-LT"/>
                    </w:rPr>
                    <w:t>493,23 Eur, likutinė vertė 2023 m. gruodžio 31 d. – 6</w:t>
                  </w:r>
                  <w:r>
                    <w:rPr>
                      <w:spacing w:val="54"/>
                      <w:szCs w:val="24"/>
                      <w:lang w:eastAsia="lt-LT"/>
                    </w:rPr>
                    <w:t>8</w:t>
                  </w:r>
                  <w:r>
                    <w:rPr>
                      <w:szCs w:val="24"/>
                      <w:lang w:eastAsia="lt-LT"/>
                    </w:rPr>
                    <w:t>189,95 Eur;</w:t>
                  </w:r>
                </w:p>
              </w:sdtContent>
            </w:sdt>
            <w:sdt>
              <w:sdtPr>
                <w:alias w:val="1.2 pp."/>
                <w:tag w:val="part_002b91b4cba24da9b5d6027f5c6a03c6"/>
                <w:lock w:val="sdtLocked"/>
                <w:richText/>
              </w:sdtPr>
              <w:sdtContent>
                <w:p>
                  <w:pPr>
                    <w:ind w:firstLine="720"/>
                    <w:jc w:val="both"/>
                    <w:rPr>
                      <w:szCs w:val="24"/>
                      <w:lang w:eastAsia="lt-LT"/>
                    </w:rPr>
                  </w:pPr>
                  <w:sdt>
                    <w:sdtPr>
                      <w:alias w:val="Numeris"/>
                      <w:tag w:val="nr_002b91b4cba24da9b5d6027f5c6a03c6"/>
                      <w:lock w:val="sdtLocked"/>
                      <w:richText/>
                    </w:sdtPr>
                    <w:sdtContent>
                      <w:r>
                        <w:rPr>
                          <w:szCs w:val="24"/>
                          <w:lang w:eastAsia="lt-LT"/>
                        </w:rPr>
                        <w:t>1.2</w:t>
                      </w:r>
                    </w:sdtContent>
                  </w:sdt>
                  <w:r>
                    <w:rPr>
                      <w:szCs w:val="24"/>
                      <w:lang w:eastAsia="lt-LT"/>
                    </w:rPr>
                    <w:t>. šiuo metu Radviliškio r. Kutiškių daugiafunkcio centro patikėjimo teise valdomas 70,69 kv. m ploto patalpas vaikų darželio-lopšelio pastate, Pušų g. 37, Kutiškių k., Radviliškio r. sav., pastato, kuriame yra patalpos, unikalus Nr. 4400-1127-2347, patalpa žymima indeksu 1-37, įsigijimo vertė – 2</w:t>
                  </w:r>
                  <w:r>
                    <w:rPr>
                      <w:spacing w:val="54"/>
                      <w:szCs w:val="24"/>
                      <w:lang w:eastAsia="lt-LT"/>
                    </w:rPr>
                    <w:t>1</w:t>
                  </w:r>
                  <w:r>
                    <w:rPr>
                      <w:szCs w:val="24"/>
                      <w:lang w:eastAsia="lt-LT"/>
                    </w:rPr>
                    <w:t>351,91 Eur, likutinė vertė 2024 m. gegužės 31 d. – 1</w:t>
                  </w:r>
                  <w:r>
                    <w:rPr>
                      <w:spacing w:val="54"/>
                      <w:szCs w:val="24"/>
                      <w:lang w:eastAsia="lt-LT"/>
                    </w:rPr>
                    <w:t>3</w:t>
                  </w:r>
                  <w:r>
                    <w:rPr>
                      <w:szCs w:val="24"/>
                      <w:lang w:eastAsia="lt-LT"/>
                    </w:rPr>
                    <w:t>927,34 Eur;</w:t>
                  </w:r>
                </w:p>
              </w:sdtContent>
            </w:sdt>
            <w:sdt>
              <w:sdtPr>
                <w:alias w:val="1.3 pp."/>
                <w:tag w:val="part_f83fd64fda2f42789def7841ebc71d36"/>
                <w:lock w:val="sdtLocked"/>
                <w:richText/>
              </w:sdtPr>
              <w:sdtContent>
                <w:p>
                  <w:pPr>
                    <w:ind w:firstLine="720"/>
                    <w:jc w:val="both"/>
                    <w:rPr>
                      <w:szCs w:val="24"/>
                      <w:lang w:eastAsia="lt-LT"/>
                    </w:rPr>
                  </w:pPr>
                  <w:sdt>
                    <w:sdtPr>
                      <w:alias w:val="Numeris"/>
                      <w:tag w:val="nr_f83fd64fda2f42789def7841ebc71d36"/>
                      <w:lock w:val="sdtLocked"/>
                      <w:richText/>
                    </w:sdtPr>
                    <w:sdtContent>
                      <w:r>
                        <w:rPr>
                          <w:szCs w:val="24"/>
                          <w:lang w:eastAsia="lt-LT"/>
                        </w:rPr>
                        <w:t>1.3</w:t>
                      </w:r>
                    </w:sdtContent>
                  </w:sdt>
                  <w:r>
                    <w:rPr>
                      <w:szCs w:val="24"/>
                      <w:lang w:eastAsia="lt-LT"/>
                    </w:rPr>
                    <w:t>. šiuo metu Radviliškio rajono savivaldybės administracijos patikėjimo teise valdomas 70,73 kv. m ploto patalpas mokyklos pastate, Miško g. 1, Daugėlaičių k., Radviliškio r. sav., pastato, kuriame yra patalpos, unikalus Nr. 4400-1465-3906, patalpų žymėjimo indeksai – 1-4, 1-5, 1-10, įsigijimo vertė – 1</w:t>
                  </w:r>
                  <w:r>
                    <w:rPr>
                      <w:spacing w:val="54"/>
                      <w:szCs w:val="24"/>
                      <w:lang w:eastAsia="lt-LT"/>
                    </w:rPr>
                    <w:t>5</w:t>
                  </w:r>
                  <w:r>
                    <w:rPr>
                      <w:szCs w:val="24"/>
                      <w:lang w:eastAsia="lt-LT"/>
                    </w:rPr>
                    <w:t>380,44 Eur, likutinė vertė 2024 m. birželio 30 d. – 1</w:t>
                  </w:r>
                  <w:r>
                    <w:rPr>
                      <w:spacing w:val="54"/>
                      <w:szCs w:val="24"/>
                      <w:lang w:eastAsia="lt-LT"/>
                    </w:rPr>
                    <w:t>1</w:t>
                  </w:r>
                  <w:r>
                    <w:rPr>
                      <w:szCs w:val="24"/>
                      <w:lang w:eastAsia="lt-LT"/>
                    </w:rPr>
                    <w:t>025,88 Eur.</w:t>
                  </w:r>
                </w:p>
              </w:sdtContent>
            </w:sdt>
          </w:sdtContent>
        </w:sdt>
        <w:sdt>
          <w:sdtPr>
            <w:alias w:val="2 p."/>
            <w:tag w:val="part_1ed20e35b70945408615e4d42eae2e51"/>
            <w:lock w:val="sdtLocked"/>
            <w:richText/>
          </w:sdtPr>
          <w:sdtContent>
            <w:p>
              <w:pPr>
                <w:tabs>
                  <w:tab w:val="left" w:pos="1021"/>
                </w:tabs>
                <w:ind w:firstLine="720"/>
                <w:jc w:val="both"/>
                <w:rPr>
                  <w:szCs w:val="24"/>
                  <w:lang w:eastAsia="lt-LT"/>
                </w:rPr>
              </w:pPr>
              <w:sdt>
                <w:sdtPr>
                  <w:alias w:val="Numeris"/>
                  <w:tag w:val="nr_1ed20e35b70945408615e4d42eae2e51"/>
                  <w:lock w:val="sdtLocked"/>
                  <w:richText/>
                </w:sdtPr>
                <w:sdtContent>
                  <w:r>
                    <w:rPr>
                      <w:szCs w:val="24"/>
                      <w:lang w:eastAsia="lt-LT"/>
                    </w:rPr>
                    <w:t>2</w:t>
                  </w:r>
                </w:sdtContent>
              </w:sdt>
              <w:r>
                <w:rPr>
                  <w:szCs w:val="24"/>
                  <w:lang w:eastAsia="lt-LT"/>
                </w:rPr>
                <w:t>.</w:t>
                <w:tab/>
                <w:t>Perduoti Radviliškio rajono visuomenės sveikatos biurui p</w:t>
              </w:r>
              <w:r>
                <w:rPr>
                  <w:spacing w:val="-1"/>
                  <w:szCs w:val="24"/>
                  <w:lang w:eastAsia="lt-LT"/>
                </w:rPr>
                <w:t>atikėjimo teise valdyti, naudoti</w:t>
              </w:r>
              <w:r>
                <w:rPr>
                  <w:szCs w:val="24"/>
                  <w:lang w:eastAsia="lt-LT"/>
                </w:rPr>
                <w:t xml:space="preserve"> ir disponuoti Radviliškio rajono savivaldybei nuosavybės teise priklausančias ir šiuo metu Radviliškio rajono savivaldybės švietimo ir sporto paslaugų centro patikėjimo teise valdomas 91,00 kv. metrų ploto patalpas, esančias Radvilų g. 17, Radviliškyje, pastato, kuriame yra patalpos, unikalus Nr. 4400-1223-9315, patalpų žymėjimo indeksai – 2-1, 2-2, 2-3, 2-4, 2-5 ir laiptinė, jungianti įėjimą iš lauko į patalpas, žymimas indeksais 2-4 ir 2-7, patalpų įsigijimo vertė – </w:t>
              </w:r>
              <w:r>
                <w:rPr>
                  <w:spacing w:val="54"/>
                  <w:szCs w:val="24"/>
                  <w:lang w:eastAsia="lt-LT"/>
                </w:rPr>
                <w:t>8</w:t>
              </w:r>
              <w:r>
                <w:rPr>
                  <w:szCs w:val="24"/>
                  <w:lang w:eastAsia="lt-LT"/>
                </w:rPr>
                <w:t xml:space="preserve">948,03 Eur, likutinė vertė 2024 m. birželio 30 d. – </w:t>
              </w:r>
              <w:r>
                <w:rPr>
                  <w:spacing w:val="54"/>
                  <w:szCs w:val="24"/>
                  <w:lang w:eastAsia="lt-LT"/>
                </w:rPr>
                <w:t>3</w:t>
              </w:r>
              <w:r>
                <w:rPr>
                  <w:szCs w:val="24"/>
                  <w:lang w:eastAsia="lt-LT"/>
                </w:rPr>
                <w:t>589,04</w:t>
              </w:r>
              <w:r>
                <w:rPr>
                  <w:color w:val="FF0000"/>
                  <w:szCs w:val="24"/>
                  <w:lang w:eastAsia="lt-LT"/>
                </w:rPr>
                <w:t xml:space="preserve"> </w:t>
              </w:r>
              <w:r>
                <w:rPr>
                  <w:szCs w:val="24"/>
                  <w:lang w:eastAsia="lt-LT"/>
                </w:rPr>
                <w:t>Eur.</w:t>
              </w:r>
            </w:p>
          </w:sdtContent>
        </w:sdt>
        <w:sdt>
          <w:sdtPr>
            <w:alias w:val="3 p."/>
            <w:tag w:val="part_c8a7539d300044799375c06e193ae013"/>
            <w:lock w:val="sdtLocked"/>
            <w:richText/>
          </w:sdtPr>
          <w:sdtContent>
            <w:p>
              <w:pPr>
                <w:tabs>
                  <w:tab w:val="left" w:pos="1021"/>
                </w:tabs>
                <w:ind w:firstLine="720"/>
                <w:jc w:val="both"/>
                <w:rPr>
                  <w:szCs w:val="24"/>
                  <w:lang w:eastAsia="lt-LT"/>
                </w:rPr>
              </w:pPr>
              <w:sdt>
                <w:sdtPr>
                  <w:alias w:val="Numeris"/>
                  <w:tag w:val="nr_c8a7539d300044799375c06e193ae013"/>
                  <w:lock w:val="sdtLocked"/>
                  <w:richText/>
                </w:sdtPr>
                <w:sdtContent>
                  <w:r>
                    <w:rPr>
                      <w:szCs w:val="24"/>
                      <w:lang w:eastAsia="lt-LT"/>
                    </w:rPr>
                    <w:t>3</w:t>
                  </w:r>
                </w:sdtContent>
              </w:sdt>
              <w:r>
                <w:rPr>
                  <w:szCs w:val="24"/>
                  <w:lang w:eastAsia="lt-LT"/>
                </w:rPr>
                <w:t>.</w:t>
                <w:tab/>
                <w:t xml:space="preserve">Perduoti Radviliškio r. Baisogalos gimnazijai patikėjimo teise valdyti, naudoti ir disponuoti Radviliškio rajono savivaldybei nuosavybės teise priklausantį turtą ir šiuo metu reorganizuojamos Radviliškio r. Pociūnėlių pagrindinės mokyklos patikėjimo teise valdomą ilgalaikį materialųjį turtą, kurio bendra įsigijimo vertė – </w:t>
              </w:r>
              <w:r>
                <w:rPr>
                  <w:szCs w:val="24"/>
                  <w:lang w:eastAsia="en-GB"/>
                </w:rPr>
                <w:t>80</w:t>
              </w:r>
              <w:r>
                <w:rPr>
                  <w:spacing w:val="54"/>
                  <w:szCs w:val="24"/>
                  <w:lang w:eastAsia="lt-LT"/>
                </w:rPr>
                <w:t>6</w:t>
              </w:r>
              <w:r>
                <w:rPr>
                  <w:szCs w:val="24"/>
                  <w:lang w:eastAsia="en-GB"/>
                </w:rPr>
                <w:t xml:space="preserve">041,43 </w:t>
              </w:r>
              <w:r>
                <w:rPr>
                  <w:szCs w:val="24"/>
                  <w:lang w:eastAsia="lt-LT"/>
                </w:rPr>
                <w:t xml:space="preserve">Eur, likutinė vertė 2024 m. gegužės 31 d. – </w:t>
              </w:r>
              <w:r>
                <w:rPr>
                  <w:szCs w:val="24"/>
                  <w:lang w:eastAsia="en-GB"/>
                </w:rPr>
                <w:t>33</w:t>
              </w:r>
              <w:r>
                <w:rPr>
                  <w:spacing w:val="54"/>
                  <w:szCs w:val="24"/>
                  <w:lang w:eastAsia="lt-LT"/>
                </w:rPr>
                <w:t>5</w:t>
              </w:r>
              <w:r>
                <w:rPr>
                  <w:szCs w:val="24"/>
                  <w:lang w:eastAsia="en-GB"/>
                </w:rPr>
                <w:t>560,77</w:t>
              </w:r>
              <w:r>
                <w:rPr>
                  <w:szCs w:val="24"/>
                  <w:lang w:eastAsia="lt-LT"/>
                </w:rPr>
                <w:t xml:space="preserve"> Eur, trumpalaikį materialųjį turtą, kurio bendra suma – </w:t>
              </w:r>
              <w:r>
                <w:rPr>
                  <w:szCs w:val="24"/>
                  <w:lang w:eastAsia="en-GB"/>
                </w:rPr>
                <w:t>54</w:t>
              </w:r>
              <w:r>
                <w:rPr>
                  <w:spacing w:val="54"/>
                  <w:szCs w:val="24"/>
                  <w:lang w:eastAsia="lt-LT"/>
                </w:rPr>
                <w:t>2</w:t>
              </w:r>
              <w:r>
                <w:rPr>
                  <w:szCs w:val="24"/>
                  <w:lang w:eastAsia="en-GB"/>
                </w:rPr>
                <w:t xml:space="preserve">80,89 </w:t>
              </w:r>
              <w:r>
                <w:rPr>
                  <w:szCs w:val="24"/>
                  <w:lang w:eastAsia="lt-LT"/>
                </w:rPr>
                <w:t>Eur (priedas).</w:t>
              </w:r>
            </w:p>
          </w:sdtContent>
        </w:sdt>
        <w:sdt>
          <w:sdtPr>
            <w:alias w:val="4 p."/>
            <w:tag w:val="part_3c2a3dfd8d274e1abede55dfe69e556f"/>
            <w:lock w:val="sdtLocked"/>
            <w:richText/>
          </w:sdtPr>
          <w:sdtContent>
            <w:p>
              <w:pPr>
                <w:tabs>
                  <w:tab w:val="left" w:pos="1021"/>
                </w:tabs>
                <w:ind w:firstLine="720"/>
                <w:jc w:val="both"/>
                <w:rPr>
                  <w:szCs w:val="24"/>
                  <w:lang w:eastAsia="lt-LT"/>
                </w:rPr>
              </w:pPr>
              <w:sdt>
                <w:sdtPr>
                  <w:alias w:val="Numeris"/>
                  <w:tag w:val="nr_3c2a3dfd8d274e1abede55dfe69e556f"/>
                  <w:lock w:val="sdtLocked"/>
                  <w:richText/>
                </w:sdtPr>
                <w:sdtContent>
                  <w:r>
                    <w:rPr>
                      <w:szCs w:val="24"/>
                      <w:lang w:eastAsia="lt-LT"/>
                    </w:rPr>
                    <w:t>4</w:t>
                  </w:r>
                </w:sdtContent>
              </w:sdt>
              <w:r>
                <w:rPr>
                  <w:szCs w:val="24"/>
                  <w:lang w:eastAsia="lt-LT"/>
                </w:rPr>
                <w:t>.</w:t>
                <w:tab/>
                <w:t xml:space="preserve">Perduoti Radviliškio rajono </w:t>
              </w:r>
              <w:r>
                <w:rPr>
                  <w:spacing w:val="-2"/>
                  <w:szCs w:val="24"/>
                  <w:lang w:eastAsia="lt-LT"/>
                </w:rPr>
                <w:t>savivaldybės administracijai</w:t>
              </w:r>
              <w:r>
                <w:rPr>
                  <w:szCs w:val="24"/>
                  <w:lang w:eastAsia="lt-LT"/>
                </w:rPr>
                <w:t xml:space="preserve"> patikėjimo teise valdyti, naudoti ir disponuoti Radviliškio rajono savivaldybei nuosavybės teise priklausantį turtą ir šiuo metu reorganizuojamos Radviliškio r. Pociūnėlių pagrindinės mokyklos patikėjimo teise valdomą nekilnojamąjį turtą:</w:t>
              </w:r>
            </w:p>
            <w:sdt>
              <w:sdtPr>
                <w:alias w:val="4.1 pp."/>
                <w:tag w:val="part_e56619f9d6354a15a40bd50711d63587"/>
                <w:lock w:val="sdtLocked"/>
                <w:richText/>
              </w:sdtPr>
              <w:sdtContent>
                <w:p>
                  <w:pPr>
                    <w:ind w:firstLine="720"/>
                    <w:jc w:val="both"/>
                    <w:rPr>
                      <w:szCs w:val="24"/>
                      <w:lang w:eastAsia="lt-LT"/>
                    </w:rPr>
                  </w:pPr>
                  <w:sdt>
                    <w:sdtPr>
                      <w:alias w:val="Numeris"/>
                      <w:tag w:val="nr_e56619f9d6354a15a40bd50711d63587"/>
                      <w:lock w:val="sdtLocked"/>
                      <w:richText/>
                    </w:sdtPr>
                    <w:sdtContent>
                      <w:r>
                        <w:rPr>
                          <w:szCs w:val="24"/>
                          <w:lang w:eastAsia="lt-LT"/>
                        </w:rPr>
                        <w:t>4.1</w:t>
                      </w:r>
                    </w:sdtContent>
                  </w:sdt>
                  <w:r>
                    <w:rPr>
                      <w:szCs w:val="24"/>
                      <w:lang w:eastAsia="lt-LT"/>
                    </w:rPr>
                    <w:t xml:space="preserve">. muziejaus pastatą, Krekenavos g. 6, Pociūnėliuose, Radviliškio r. sav., unikalus Nr. 7197-0013-4021, įsigijimo vertė – </w:t>
                  </w:r>
                  <w:r>
                    <w:rPr>
                      <w:spacing w:val="54"/>
                      <w:szCs w:val="24"/>
                      <w:lang w:eastAsia="lt-LT"/>
                    </w:rPr>
                    <w:t>2</w:t>
                  </w:r>
                  <w:r>
                    <w:rPr>
                      <w:szCs w:val="24"/>
                      <w:lang w:eastAsia="lt-LT"/>
                    </w:rPr>
                    <w:t>730,54 Eur, likutinė vertė 2024 m. gegužės 31 d. – 403,90 Eur;</w:t>
                  </w:r>
                </w:p>
              </w:sdtContent>
            </w:sdt>
            <w:sdt>
              <w:sdtPr>
                <w:alias w:val="4.2 pp."/>
                <w:tag w:val="part_3c6b0c842a164c46ace00205dd280f32"/>
                <w:lock w:val="sdtLocked"/>
                <w:richText/>
              </w:sdtPr>
              <w:sdtContent>
                <w:p>
                  <w:pPr>
                    <w:ind w:firstLine="720"/>
                    <w:jc w:val="both"/>
                    <w:rPr>
                      <w:szCs w:val="24"/>
                      <w:lang w:eastAsia="lt-LT"/>
                    </w:rPr>
                  </w:pPr>
                  <w:sdt>
                    <w:sdtPr>
                      <w:alias w:val="Numeris"/>
                      <w:tag w:val="nr_3c6b0c842a164c46ace00205dd280f32"/>
                      <w:lock w:val="sdtLocked"/>
                      <w:richText/>
                    </w:sdtPr>
                    <w:sdtContent>
                      <w:r>
                        <w:rPr>
                          <w:szCs w:val="24"/>
                          <w:lang w:eastAsia="lt-LT"/>
                        </w:rPr>
                        <w:t>4.2</w:t>
                      </w:r>
                    </w:sdtContent>
                  </w:sdt>
                  <w:r>
                    <w:rPr>
                      <w:szCs w:val="24"/>
                      <w:lang w:eastAsia="lt-LT"/>
                    </w:rPr>
                    <w:t xml:space="preserve">. garažo pastatą, Krekenavos g. 8, Pociūnėliuose, Radviliškio r. sav., unikalus Nr. 4400-2624-0962, įsigijimo vertė – </w:t>
                  </w:r>
                  <w:r>
                    <w:rPr>
                      <w:spacing w:val="54"/>
                      <w:szCs w:val="24"/>
                      <w:lang w:eastAsia="lt-LT"/>
                    </w:rPr>
                    <w:t>3</w:t>
                  </w:r>
                  <w:r>
                    <w:rPr>
                      <w:szCs w:val="24"/>
                      <w:lang w:eastAsia="lt-LT"/>
                    </w:rPr>
                    <w:t xml:space="preserve">648,63 Eur, likutinė vertė 2024 m. gegužės 31 d. – </w:t>
                  </w:r>
                  <w:r>
                    <w:rPr>
                      <w:spacing w:val="54"/>
                      <w:szCs w:val="24"/>
                      <w:lang w:eastAsia="lt-LT"/>
                    </w:rPr>
                    <w:t>1</w:t>
                  </w:r>
                  <w:r>
                    <w:rPr>
                      <w:szCs w:val="24"/>
                      <w:lang w:eastAsia="lt-LT"/>
                    </w:rPr>
                    <w:t>181,39 Eur.</w:t>
                  </w:r>
                </w:p>
              </w:sdtContent>
            </w:sdt>
          </w:sdtContent>
        </w:sdt>
        <w:sdt>
          <w:sdtPr>
            <w:alias w:val="5 p."/>
            <w:tag w:val="part_dcd2611e92c4405b88b4e68d17075a1d"/>
            <w:lock w:val="sdtLocked"/>
            <w:richText/>
          </w:sdtPr>
          <w:sdtContent>
            <w:p>
              <w:pPr>
                <w:tabs>
                  <w:tab w:val="left" w:pos="1021"/>
                </w:tabs>
                <w:spacing w:line="286" w:lineRule="exact"/>
                <w:ind w:firstLine="720"/>
                <w:jc w:val="both"/>
                <w:rPr>
                  <w:szCs w:val="24"/>
                  <w:lang w:eastAsia="lt-LT"/>
                </w:rPr>
              </w:pPr>
              <w:sdt>
                <w:sdtPr>
                  <w:alias w:val="Numeris"/>
                  <w:tag w:val="nr_dcd2611e92c4405b88b4e68d17075a1d"/>
                  <w:lock w:val="sdtLocked"/>
                  <w:richText/>
                </w:sdtPr>
                <w:sdtContent>
                  <w:r>
                    <w:rPr>
                      <w:szCs w:val="24"/>
                      <w:lang w:eastAsia="lt-LT"/>
                    </w:rPr>
                    <w:t>5</w:t>
                  </w:r>
                </w:sdtContent>
              </w:sdt>
              <w:r>
                <w:rPr>
                  <w:szCs w:val="24"/>
                  <w:lang w:eastAsia="lt-LT"/>
                </w:rPr>
                <w:t>.</w:t>
                <w:tab/>
                <w:t xml:space="preserve">Perduoti Radviliškio rajono </w:t>
              </w:r>
              <w:r>
                <w:rPr>
                  <w:spacing w:val="-2"/>
                  <w:szCs w:val="24"/>
                  <w:lang w:eastAsia="lt-LT"/>
                </w:rPr>
                <w:t xml:space="preserve">savivaldybės </w:t>
              </w:r>
              <w:r>
                <w:rPr>
                  <w:szCs w:val="24"/>
                  <w:lang w:eastAsia="lt-LT"/>
                </w:rPr>
                <w:t xml:space="preserve">švietimo ir sporto paslaugų centrui patikėjimo teise valdyti, naudoti ir disponuoti Radviliškio rajono savivaldybei nuosavybės teise priklausančias ir šiuo metu </w:t>
              </w:r>
              <w:r>
                <w:rPr>
                  <w:spacing w:val="-2"/>
                  <w:szCs w:val="24"/>
                  <w:lang w:eastAsia="lt-LT"/>
                </w:rPr>
                <w:t xml:space="preserve">Radviliškio rajono savivaldybės administracijos </w:t>
              </w:r>
              <w:r>
                <w:rPr>
                  <w:szCs w:val="24"/>
                  <w:lang w:eastAsia="lt-LT"/>
                </w:rPr>
                <w:t xml:space="preserve">patikėjimo teise valdomas 40,38 kv. m ploto patalpas, esančias Laisvės a. 29, Šeduvoje, Radviliškio r. sav., pastato, kuriame yra patalpos, unikalus Nr. 7193-5004-6014, patalpų žymėjimo indeksai – 1-1, 1-2, 1-3, 1-4, 1-13, 1-14, įsigijimo vertė – </w:t>
              </w:r>
              <w:r>
                <w:rPr>
                  <w:spacing w:val="54"/>
                  <w:szCs w:val="24"/>
                  <w:lang w:eastAsia="lt-LT"/>
                </w:rPr>
                <w:t>4</w:t>
              </w:r>
              <w:r>
                <w:rPr>
                  <w:szCs w:val="24"/>
                  <w:lang w:eastAsia="lt-LT"/>
                </w:rPr>
                <w:t>725,95 Eur, likutinė vertė 2023 m. birželio 30 d. – 0,29 Eur.</w:t>
              </w:r>
            </w:p>
          </w:sdtContent>
        </w:sdt>
        <w:sdt>
          <w:sdtPr>
            <w:alias w:val="6 p."/>
            <w:tag w:val="part_c9ea8a9fa4884b578ad604dc264c96c7"/>
            <w:lock w:val="sdtLocked"/>
            <w:richText/>
          </w:sdtPr>
          <w:sdtContent>
            <w:p>
              <w:pPr>
                <w:tabs>
                  <w:tab w:val="left" w:pos="1021"/>
                </w:tabs>
                <w:ind w:firstLine="720"/>
                <w:jc w:val="both"/>
                <w:rPr>
                  <w:szCs w:val="24"/>
                  <w:lang w:eastAsia="lt-LT"/>
                </w:rPr>
              </w:pPr>
              <w:sdt>
                <w:sdtPr>
                  <w:alias w:val="Numeris"/>
                  <w:tag w:val="nr_c9ea8a9fa4884b578ad604dc264c96c7"/>
                  <w:lock w:val="sdtLocked"/>
                  <w:richText/>
                </w:sdtPr>
                <w:sdtContent>
                  <w:r>
                    <w:rPr>
                      <w:szCs w:val="24"/>
                      <w:lang w:eastAsia="lt-LT"/>
                    </w:rPr>
                    <w:t>6</w:t>
                  </w:r>
                </w:sdtContent>
              </w:sdt>
              <w:r>
                <w:rPr>
                  <w:szCs w:val="24"/>
                  <w:lang w:eastAsia="lt-LT"/>
                </w:rPr>
                <w:t>. Įgalioti Radviliškio r. Baisogalos kultūros centro direktorių perduoti šio sprendimo 1.1 papunktyje nurodytą turtą ir pasirašyti turto perdavimo ir priėmimo aktą.</w:t>
              </w:r>
            </w:p>
          </w:sdtContent>
        </w:sdt>
        <w:sdt>
          <w:sdtPr>
            <w:alias w:val="7 p."/>
            <w:tag w:val="part_9a6be2b54d00418ea7169c62cc5f35df"/>
            <w:lock w:val="sdtLocked"/>
            <w:richText/>
          </w:sdtPr>
          <w:sdtContent>
            <w:p>
              <w:pPr>
                <w:tabs>
                  <w:tab w:val="left" w:pos="1021"/>
                </w:tabs>
                <w:ind w:firstLine="720"/>
                <w:jc w:val="both"/>
                <w:rPr>
                  <w:szCs w:val="24"/>
                  <w:lang w:eastAsia="lt-LT"/>
                </w:rPr>
              </w:pPr>
              <w:sdt>
                <w:sdtPr>
                  <w:alias w:val="Numeris"/>
                  <w:tag w:val="nr_9a6be2b54d00418ea7169c62cc5f35df"/>
                  <w:lock w:val="sdtLocked"/>
                  <w:richText/>
                </w:sdtPr>
                <w:sdtContent>
                  <w:r>
                    <w:rPr>
                      <w:szCs w:val="24"/>
                      <w:lang w:eastAsia="lt-LT"/>
                    </w:rPr>
                    <w:t>7</w:t>
                  </w:r>
                </w:sdtContent>
              </w:sdt>
              <w:r>
                <w:rPr>
                  <w:szCs w:val="24"/>
                  <w:lang w:eastAsia="lt-LT"/>
                </w:rPr>
                <w:t>.</w:t>
                <w:tab/>
                <w:t>Įgalioti Radviliškio r. Kutiškių daugiafunkcio centro direktorių perduoti šio sprendimo 1.2 papunktyje nurodytą turtą ir pasirašyti turto perdavimo ir priėmimo aktą.</w:t>
              </w:r>
            </w:p>
          </w:sdtContent>
        </w:sdt>
        <w:sdt>
          <w:sdtPr>
            <w:alias w:val="8 p."/>
            <w:tag w:val="part_e4fa888390ea4ee59e757cf2db7d90b7"/>
            <w:lock w:val="sdtLocked"/>
            <w:richText/>
          </w:sdtPr>
          <w:sdtContent>
            <w:p>
              <w:pPr>
                <w:tabs>
                  <w:tab w:val="left" w:pos="1021"/>
                </w:tabs>
                <w:ind w:firstLine="720"/>
                <w:jc w:val="both"/>
                <w:rPr>
                  <w:szCs w:val="24"/>
                  <w:lang w:eastAsia="lt-LT"/>
                </w:rPr>
              </w:pPr>
              <w:sdt>
                <w:sdtPr>
                  <w:alias w:val="Numeris"/>
                  <w:tag w:val="nr_e4fa888390ea4ee59e757cf2db7d90b7"/>
                  <w:lock w:val="sdtLocked"/>
                  <w:richText/>
                </w:sdtPr>
                <w:sdtContent>
                  <w:r>
                    <w:rPr>
                      <w:szCs w:val="24"/>
                      <w:lang w:eastAsia="lt-LT"/>
                    </w:rPr>
                    <w:t>8</w:t>
                  </w:r>
                </w:sdtContent>
              </w:sdt>
              <w:r>
                <w:rPr>
                  <w:szCs w:val="24"/>
                  <w:lang w:eastAsia="lt-LT"/>
                </w:rPr>
                <w:t>.</w:t>
                <w:tab/>
                <w:t>Įgalioti Radviliškio rajono savivaldybės administracijos direktorių perduoti šio sprendimo 1.3 papunktyje ir 5 punkte nurodytą turtą ir pasirašyti turto perdavimo ir priėmimo aktą.</w:t>
              </w:r>
            </w:p>
          </w:sdtContent>
        </w:sdt>
        <w:sdt>
          <w:sdtPr>
            <w:alias w:val="9 p."/>
            <w:tag w:val="part_c4b5d778f0404b3c9a04a19a2b5e6790"/>
            <w:lock w:val="sdtLocked"/>
            <w:richText/>
          </w:sdtPr>
          <w:sdtContent>
            <w:p>
              <w:pPr>
                <w:tabs>
                  <w:tab w:val="left" w:pos="1021"/>
                </w:tabs>
                <w:ind w:firstLine="720"/>
                <w:jc w:val="both"/>
                <w:rPr>
                  <w:szCs w:val="24"/>
                  <w:lang w:eastAsia="lt-LT"/>
                </w:rPr>
              </w:pPr>
              <w:sdt>
                <w:sdtPr>
                  <w:alias w:val="Numeris"/>
                  <w:tag w:val="nr_c4b5d778f0404b3c9a04a19a2b5e6790"/>
                  <w:lock w:val="sdtLocked"/>
                  <w:richText/>
                </w:sdtPr>
                <w:sdtContent>
                  <w:r>
                    <w:rPr>
                      <w:szCs w:val="24"/>
                      <w:lang w:eastAsia="lt-LT"/>
                    </w:rPr>
                    <w:t>9</w:t>
                  </w:r>
                </w:sdtContent>
              </w:sdt>
              <w:r>
                <w:rPr>
                  <w:szCs w:val="24"/>
                  <w:lang w:eastAsia="lt-LT"/>
                </w:rPr>
                <w:t>.</w:t>
                <w:tab/>
                <w:t>Įgalioti Radviliškio rajono savivaldybės švietimo ir sporto paslaugų centro direktorių perduoti šio sprendimo 2 punkte nurodytą turtą ir pasirašyti turto perdavimo ir priėmimo aktą.</w:t>
              </w:r>
            </w:p>
          </w:sdtContent>
        </w:sdt>
        <w:sdt>
          <w:sdtPr>
            <w:alias w:val="10 p."/>
            <w:tag w:val="part_0d517abe163444869d94c9299d62c54f"/>
            <w:lock w:val="sdtLocked"/>
            <w:richText/>
          </w:sdtPr>
          <w:sdtContent>
            <w:p>
              <w:pPr>
                <w:tabs>
                  <w:tab w:val="left" w:pos="1021"/>
                </w:tabs>
                <w:ind w:firstLine="720"/>
                <w:jc w:val="both"/>
                <w:rPr>
                  <w:szCs w:val="24"/>
                  <w:lang w:eastAsia="lt-LT"/>
                </w:rPr>
              </w:pPr>
              <w:sdt>
                <w:sdtPr>
                  <w:alias w:val="Numeris"/>
                  <w:tag w:val="nr_0d517abe163444869d94c9299d62c54f"/>
                  <w:lock w:val="sdtLocked"/>
                  <w:richText/>
                </w:sdtPr>
                <w:sdtContent>
                  <w:r>
                    <w:rPr>
                      <w:szCs w:val="24"/>
                      <w:lang w:eastAsia="lt-LT"/>
                    </w:rPr>
                    <w:t>10</w:t>
                  </w:r>
                </w:sdtContent>
              </w:sdt>
              <w:r>
                <w:rPr>
                  <w:szCs w:val="24"/>
                  <w:lang w:eastAsia="lt-LT"/>
                </w:rPr>
                <w:t>.</w:t>
                <w:tab/>
                <w:t xml:space="preserve"> Įgalioti reorganizuojamos Radviliškio r. Pociūnėlių pagrindinės mokyklos direktorių perduoti šio sprendimo 3 ir 4 punktuose nurodytą turtą ir pasirašyti turto perdavimo ir priėmimo aktus.</w:t>
              </w:r>
            </w:p>
          </w:sdtContent>
        </w:sdt>
        <w:sdt>
          <w:sdtPr>
            <w:alias w:val="11 p."/>
            <w:tag w:val="part_af2be3cc0a2342d29db699b24bd7147b"/>
            <w:lock w:val="sdtLocked"/>
            <w:richText/>
          </w:sdtPr>
          <w:sdtContent>
            <w:p>
              <w:pPr>
                <w:tabs>
                  <w:tab w:val="left" w:pos="1021"/>
                </w:tabs>
                <w:ind w:firstLine="720"/>
                <w:jc w:val="both"/>
                <w:rPr>
                  <w:szCs w:val="24"/>
                  <w:lang w:eastAsia="lt-LT"/>
                </w:rPr>
              </w:pPr>
              <w:sdt>
                <w:sdtPr>
                  <w:alias w:val="Numeris"/>
                  <w:tag w:val="nr_af2be3cc0a2342d29db699b24bd7147b"/>
                  <w:lock w:val="sdtLocked"/>
                  <w:richText/>
                </w:sdtPr>
                <w:sdtContent>
                  <w:r>
                    <w:rPr>
                      <w:szCs w:val="24"/>
                      <w:lang w:eastAsia="lt-LT"/>
                    </w:rPr>
                    <w:t>11</w:t>
                  </w:r>
                </w:sdtContent>
              </w:sdt>
              <w:r>
                <w:rPr>
                  <w:szCs w:val="24"/>
                  <w:lang w:eastAsia="lt-LT"/>
                </w:rPr>
                <w:t>.</w:t>
                <w:tab/>
                <w:t xml:space="preserve"> 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tabs>
                  <w:tab w:val="left" w:pos="1021"/>
                </w:tabs>
                <w:ind w:firstLine="720"/>
                <w:jc w:val="both"/>
                <w:rPr>
                  <w:szCs w:val="24"/>
                  <w:lang w:eastAsia="lt-LT"/>
                </w:rPr>
              </w:pPr>
            </w:p>
            <w:p>
              <w:pPr>
                <w:tabs>
                  <w:tab w:val="left" w:pos="1021"/>
                </w:tabs>
                <w:ind w:firstLine="720"/>
                <w:jc w:val="both"/>
                <w:rPr>
                  <w:szCs w:val="24"/>
                  <w:lang w:eastAsia="lt-LT"/>
                </w:rPr>
              </w:pPr>
            </w:p>
            <w:p>
              <w:pPr>
                <w:rPr>
                  <w:szCs w:val="24"/>
                </w:rPr>
              </w:pPr>
            </w:p>
          </w:sdtContent>
        </w:sdt>
        <w:sdt>
          <w:sdtPr>
            <w:alias w:val="signatura"/>
            <w:tag w:val="part_31d55c301b4c4b8ca2f458addbd1c5f0"/>
            <w:lock w:val="sdtLocked"/>
            <w:richText/>
          </w:sdtPr>
          <w:sdtContent>
            <w:p>
              <w:pPr>
                <w:rPr>
                  <w:szCs w:val="24"/>
                  <w:lang w:eastAsia="lt-LT"/>
                </w:rPr>
              </w:pPr>
              <w:r>
                <w:rPr>
                  <w:szCs w:val="24"/>
                  <w:lang w:eastAsia="lt-LT"/>
                </w:rPr>
                <w:t>Savivaldybės meras</w:t>
                <w:tab/>
                <w:tab/>
                <w:tab/>
                <w:tab/>
                <w:tab/>
                <w:tab/>
                <w:tab/>
                <w:tab/>
                <w:t xml:space="preserve">  Kazimieras Račkauskis</w:t>
              </w:r>
            </w:p>
            <w:p>
              <w:pPr>
                <w:spacing w:line="259" w:lineRule="auto"/>
                <w:rPr>
                  <w:szCs w:val="24"/>
                  <w:lang w:eastAsia="lt-LT"/>
                </w:rPr>
              </w:pPr>
              <w:r>
                <w:rPr>
                  <w:szCs w:val="24"/>
                  <w:lang w:eastAsia="lt-LT"/>
                </w:rPr>
                <w:br w:type="page"/>
              </w:r>
            </w:p>
            <w:p>
              <w:pPr>
                <w:rPr>
                  <w:sz w:val="14"/>
                  <w:szCs w:val="14"/>
                </w:rPr>
              </w:pPr>
            </w:p>
          </w:sdtContent>
        </w:sdt>
      </w:sdtContent>
    </w:sdt>
    <w:sdt>
      <w:sdtPr>
        <w:alias w:val="pr."/>
        <w:tag w:val="part_542ea77115db421cb068a2f075897a17"/>
        <w:lock w:val="sdtLocked"/>
        <w:richText/>
      </w:sdtPr>
      <w:sdtContent>
        <w:p>
          <w:pPr>
            <w:ind w:left="5216"/>
            <w:rPr>
              <w:szCs w:val="24"/>
              <w:lang w:eastAsia="lt-LT"/>
            </w:rPr>
          </w:pPr>
          <w:r>
            <w:rPr>
              <w:szCs w:val="24"/>
              <w:lang w:eastAsia="lt-LT"/>
            </w:rPr>
            <w:t>Radviliškio rajono savivaldybės tarybos</w:t>
          </w:r>
        </w:p>
        <w:p>
          <w:pPr>
            <w:ind w:left="5216"/>
            <w:rPr>
              <w:szCs w:val="24"/>
              <w:lang w:eastAsia="lt-LT"/>
            </w:rPr>
          </w:pPr>
          <w:r>
            <w:rPr>
              <w:szCs w:val="24"/>
              <w:lang w:eastAsia="lt-LT"/>
            </w:rPr>
            <w:t>2024 m. birželio 20 d. sprendimo Nr. T-</w:t>
          </w:r>
        </w:p>
        <w:p>
          <w:pPr>
            <w:ind w:left="5216"/>
            <w:rPr>
              <w:szCs w:val="24"/>
              <w:lang w:eastAsia="lt-LT"/>
            </w:rPr>
          </w:pPr>
          <w:r>
            <w:rPr>
              <w:szCs w:val="24"/>
              <w:lang w:eastAsia="lt-LT"/>
            </w:rPr>
            <w:t>priedas</w:t>
          </w:r>
        </w:p>
        <w:p>
          <w:pPr>
            <w:jc w:val="center"/>
            <w:rPr>
              <w:b/>
              <w:caps/>
              <w:szCs w:val="24"/>
              <w:lang w:eastAsia="lt-LT"/>
            </w:rPr>
          </w:pPr>
        </w:p>
        <w:p>
          <w:pPr>
            <w:spacing w:line="300" w:lineRule="exact"/>
            <w:jc w:val="center"/>
            <w:rPr>
              <w:b/>
              <w:caps/>
              <w:szCs w:val="24"/>
              <w:lang w:eastAsia="lt-LT"/>
            </w:rPr>
          </w:pPr>
          <w:sdt>
            <w:sdtPr>
              <w:alias w:val="Pavadinimas"/>
              <w:tag w:val="title_542ea77115db421cb068a2f075897a17"/>
              <w:lock w:val="sdtLocked"/>
              <w:richText/>
            </w:sdtPr>
            <w:sdtContent>
              <w:r>
                <w:rPr>
                  <w:b/>
                  <w:caps/>
                  <w:szCs w:val="24"/>
                  <w:lang w:eastAsia="lt-LT"/>
                </w:rPr>
                <w:t xml:space="preserve">Iš reorganizuojamos Radviliškio r. </w:t>
              </w:r>
              <w:r>
                <w:rPr>
                  <w:b/>
                  <w:bCs/>
                  <w:caps/>
                  <w:szCs w:val="24"/>
                  <w:lang w:eastAsia="lt-LT"/>
                </w:rPr>
                <w:t>Pociūnėlių pagrindinės mokyklos</w:t>
              </w:r>
              <w:r>
                <w:rPr>
                  <w:szCs w:val="24"/>
                  <w:lang w:eastAsia="lt-LT"/>
                </w:rPr>
                <w:t xml:space="preserve"> </w:t>
              </w:r>
              <w:r>
                <w:rPr>
                  <w:b/>
                  <w:caps/>
                  <w:szCs w:val="24"/>
                  <w:lang w:eastAsia="lt-LT"/>
                </w:rPr>
                <w:t xml:space="preserve">Radviliškio r. </w:t>
              </w:r>
              <w:r>
                <w:rPr>
                  <w:b/>
                  <w:bCs/>
                  <w:caps/>
                  <w:szCs w:val="24"/>
                  <w:lang w:eastAsia="lt-LT"/>
                </w:rPr>
                <w:t>Baisogalos gimnazijai</w:t>
              </w:r>
              <w:r>
                <w:rPr>
                  <w:b/>
                  <w:caps/>
                  <w:szCs w:val="24"/>
                  <w:lang w:eastAsia="lt-LT"/>
                </w:rPr>
                <w:t xml:space="preserve"> </w:t>
              </w:r>
              <w:r>
                <w:rPr>
                  <w:b/>
                  <w:szCs w:val="24"/>
                  <w:lang w:eastAsia="lt-LT"/>
                </w:rPr>
                <w:t>PATIKĖJIMO TEISE VALDYTI, NAUDOTI IR DISPONUOTI PERDUODAMO SAVIVALDYBĖS TURTO SĄRAŠAS</w:t>
              </w:r>
            </w:sdtContent>
          </w:sdt>
        </w:p>
        <w:p>
          <w:pPr>
            <w:spacing w:line="300" w:lineRule="exact"/>
            <w:jc w:val="right"/>
            <w:rPr>
              <w:b/>
              <w:szCs w:val="24"/>
              <w:lang w:eastAsia="lt-LT"/>
            </w:rPr>
          </w:pPr>
        </w:p>
        <w:sdt>
          <w:sdtPr>
            <w:alias w:val="lentele"/>
            <w:tag w:val="part_06891e3ac1ac45e5a91e286836bb6d22"/>
            <w:lock w:val="sdtLocked"/>
            <w:richText/>
          </w:sdtPr>
          <w:sdtContent>
            <w:p>
              <w:pPr>
                <w:spacing w:line="300" w:lineRule="exact"/>
                <w:jc w:val="center"/>
                <w:rPr>
                  <w:b/>
                  <w:szCs w:val="24"/>
                  <w:lang w:eastAsia="lt-LT"/>
                </w:rPr>
              </w:pPr>
              <w:sdt>
                <w:sdtPr>
                  <w:alias w:val="Pavadinimas"/>
                  <w:tag w:val="title_06891e3ac1ac45e5a91e286836bb6d22"/>
                  <w:lock w:val="sdtLocked"/>
                  <w:richText/>
                </w:sdtPr>
                <w:sdtContent>
                  <w:r>
                    <w:rPr>
                      <w:b/>
                      <w:szCs w:val="24"/>
                      <w:lang w:eastAsia="lt-LT"/>
                    </w:rPr>
                    <w:t>1 lentelė. Ilgalaikis materialusis turtas</w:t>
                  </w:r>
                </w:sdtContent>
              </w:sdt>
            </w:p>
            <w:p>
              <w:pPr>
                <w:spacing w:line="300" w:lineRule="exact"/>
                <w:jc w:val="center"/>
                <w:rPr>
                  <w:b/>
                  <w:color w:val="FF0000"/>
                  <w:szCs w:val="24"/>
                  <w:lang w:eastAsia="lt-LT"/>
                </w:rPr>
              </w:pPr>
            </w:p>
            <w:tbl>
              <w:tblPr>
                <w:tblW w:w="95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3253"/>
                <w:gridCol w:w="1644"/>
                <w:gridCol w:w="1304"/>
                <w:gridCol w:w="1304"/>
                <w:gridCol w:w="1503"/>
              </w:tblGrid>
              <w:tr>
                <w:trPr>
                  <w:trHeight w:val="20"/>
                </w:trPr>
                <w:tc>
                  <w:tcPr>
                    <w:tcW w:w="570" w:type="dxa"/>
                    <w:vAlign w:val="center"/>
                  </w:tcPr>
                  <w:p>
                    <w:pPr>
                      <w:jc w:val="center"/>
                      <w:rPr>
                        <w:szCs w:val="24"/>
                        <w:lang w:eastAsia="en-GB"/>
                      </w:rPr>
                    </w:pPr>
                    <w:r>
                      <w:rPr>
                        <w:b/>
                        <w:szCs w:val="24"/>
                        <w:lang w:eastAsia="lt-LT"/>
                      </w:rPr>
                      <w:t>Eil. Nr.</w:t>
                    </w:r>
                  </w:p>
                </w:tc>
                <w:tc>
                  <w:tcPr>
                    <w:tcW w:w="3253" w:type="dxa"/>
                    <w:shd w:val="clear" w:color="auto" w:fill="auto"/>
                    <w:vAlign w:val="center"/>
                  </w:tcPr>
                  <w:p>
                    <w:pPr>
                      <w:jc w:val="center"/>
                      <w:rPr>
                        <w:szCs w:val="24"/>
                        <w:lang w:eastAsia="en-GB"/>
                      </w:rPr>
                    </w:pPr>
                    <w:r>
                      <w:rPr>
                        <w:b/>
                        <w:szCs w:val="24"/>
                        <w:lang w:eastAsia="lt-LT"/>
                      </w:rPr>
                      <w:t>Turto pavadinimas, adresas</w:t>
                    </w:r>
                  </w:p>
                </w:tc>
                <w:tc>
                  <w:tcPr>
                    <w:tcW w:w="1644" w:type="dxa"/>
                    <w:shd w:val="clear" w:color="auto" w:fill="auto"/>
                    <w:vAlign w:val="center"/>
                  </w:tcPr>
                  <w:p>
                    <w:pPr>
                      <w:jc w:val="center"/>
                      <w:rPr>
                        <w:szCs w:val="24"/>
                        <w:lang w:eastAsia="en-GB"/>
                      </w:rPr>
                    </w:pPr>
                    <w:r>
                      <w:rPr>
                        <w:b/>
                        <w:szCs w:val="24"/>
                        <w:lang w:eastAsia="lt-LT"/>
                      </w:rPr>
                      <w:t>Inventorinis Nr.</w:t>
                    </w:r>
                  </w:p>
                </w:tc>
                <w:tc>
                  <w:tcPr>
                    <w:tcW w:w="1304" w:type="dxa"/>
                    <w:shd w:val="clear" w:color="auto" w:fill="auto"/>
                    <w:vAlign w:val="center"/>
                  </w:tcPr>
                  <w:p>
                    <w:pPr>
                      <w:ind w:left="-113" w:right="-113"/>
                      <w:jc w:val="center"/>
                      <w:rPr>
                        <w:szCs w:val="24"/>
                        <w:lang w:eastAsia="en-GB"/>
                      </w:rPr>
                    </w:pPr>
                    <w:r>
                      <w:rPr>
                        <w:b/>
                        <w:szCs w:val="24"/>
                        <w:lang w:eastAsia="lt-LT"/>
                      </w:rPr>
                      <w:t>Įsigijimo data</w:t>
                    </w:r>
                  </w:p>
                </w:tc>
                <w:tc>
                  <w:tcPr>
                    <w:tcW w:w="1304" w:type="dxa"/>
                    <w:shd w:val="clear" w:color="auto" w:fill="auto"/>
                    <w:vAlign w:val="center"/>
                  </w:tcPr>
                  <w:p>
                    <w:pPr>
                      <w:tabs>
                        <w:tab w:val="left" w:pos="1122"/>
                      </w:tabs>
                      <w:ind w:left="-113" w:right="-113"/>
                      <w:jc w:val="center"/>
                      <w:rPr>
                        <w:b/>
                        <w:szCs w:val="24"/>
                      </w:rPr>
                    </w:pPr>
                    <w:r>
                      <w:rPr>
                        <w:b/>
                        <w:szCs w:val="24"/>
                      </w:rPr>
                      <w:t>Įsigijimo</w:t>
                    </w:r>
                  </w:p>
                  <w:p>
                    <w:pPr>
                      <w:jc w:val="center"/>
                      <w:rPr>
                        <w:szCs w:val="24"/>
                        <w:lang w:eastAsia="en-GB"/>
                      </w:rPr>
                    </w:pPr>
                    <w:r>
                      <w:rPr>
                        <w:b/>
                        <w:szCs w:val="24"/>
                        <w:lang w:eastAsia="lt-LT"/>
                      </w:rPr>
                      <w:t>vertė eurais</w:t>
                    </w:r>
                  </w:p>
                </w:tc>
                <w:tc>
                  <w:tcPr>
                    <w:tcW w:w="1503" w:type="dxa"/>
                    <w:shd w:val="clear" w:color="auto" w:fill="auto"/>
                    <w:vAlign w:val="center"/>
                  </w:tcPr>
                  <w:p>
                    <w:pPr>
                      <w:tabs>
                        <w:tab w:val="left" w:pos="1122"/>
                      </w:tabs>
                      <w:ind w:left="-113" w:right="-113"/>
                      <w:jc w:val="center"/>
                      <w:rPr>
                        <w:b/>
                        <w:szCs w:val="24"/>
                      </w:rPr>
                    </w:pPr>
                    <w:r>
                      <w:rPr>
                        <w:b/>
                        <w:szCs w:val="24"/>
                      </w:rPr>
                      <w:t>Likutinė vertė</w:t>
                    </w:r>
                  </w:p>
                  <w:p>
                    <w:pPr>
                      <w:jc w:val="center"/>
                      <w:rPr>
                        <w:szCs w:val="24"/>
                        <w:lang w:eastAsia="en-GB"/>
                      </w:rPr>
                    </w:pPr>
                    <w:r>
                      <w:rPr>
                        <w:b/>
                        <w:szCs w:val="24"/>
                        <w:lang w:eastAsia="lt-LT"/>
                      </w:rPr>
                      <w:t>2024-05-31 eurais</w:t>
                    </w:r>
                  </w:p>
                </w:tc>
              </w:tr>
              <w:tr>
                <w:trPr>
                  <w:trHeight w:val="20"/>
                </w:trPr>
                <w:tc>
                  <w:tcPr>
                    <w:tcW w:w="570" w:type="dxa"/>
                    <w:vAlign w:val="center"/>
                  </w:tcPr>
                  <w:p>
                    <w:pPr>
                      <w:jc w:val="center"/>
                      <w:rPr>
                        <w:b/>
                        <w:bCs/>
                        <w:color w:val="000000"/>
                        <w:sz w:val="20"/>
                        <w:lang w:eastAsia="en-GB"/>
                      </w:rPr>
                    </w:pPr>
                    <w:r>
                      <w:rPr>
                        <w:b/>
                        <w:bCs/>
                        <w:color w:val="000000"/>
                        <w:sz w:val="20"/>
                        <w:lang w:eastAsia="en-GB"/>
                      </w:rPr>
                      <w:t>1</w:t>
                    </w:r>
                  </w:p>
                </w:tc>
                <w:tc>
                  <w:tcPr>
                    <w:tcW w:w="3253" w:type="dxa"/>
                    <w:shd w:val="clear" w:color="auto" w:fill="auto"/>
                    <w:vAlign w:val="center"/>
                  </w:tcPr>
                  <w:p>
                    <w:pPr>
                      <w:jc w:val="center"/>
                      <w:rPr>
                        <w:b/>
                        <w:bCs/>
                        <w:color w:val="000000"/>
                        <w:sz w:val="20"/>
                        <w:lang w:eastAsia="en-GB"/>
                      </w:rPr>
                    </w:pPr>
                    <w:r>
                      <w:rPr>
                        <w:b/>
                        <w:bCs/>
                        <w:color w:val="000000"/>
                        <w:sz w:val="20"/>
                        <w:lang w:eastAsia="en-GB"/>
                      </w:rPr>
                      <w:t>2</w:t>
                    </w:r>
                  </w:p>
                </w:tc>
                <w:tc>
                  <w:tcPr>
                    <w:tcW w:w="1644" w:type="dxa"/>
                    <w:shd w:val="clear" w:color="auto" w:fill="auto"/>
                    <w:vAlign w:val="center"/>
                  </w:tcPr>
                  <w:p>
                    <w:pPr>
                      <w:jc w:val="center"/>
                      <w:rPr>
                        <w:b/>
                        <w:bCs/>
                        <w:color w:val="000000"/>
                        <w:sz w:val="20"/>
                        <w:lang w:eastAsia="en-GB"/>
                      </w:rPr>
                    </w:pPr>
                    <w:r>
                      <w:rPr>
                        <w:b/>
                        <w:bCs/>
                        <w:color w:val="000000"/>
                        <w:sz w:val="20"/>
                        <w:lang w:eastAsia="en-GB"/>
                      </w:rPr>
                      <w:t>3</w:t>
                    </w:r>
                  </w:p>
                </w:tc>
                <w:tc>
                  <w:tcPr>
                    <w:tcW w:w="1304" w:type="dxa"/>
                    <w:shd w:val="clear" w:color="auto" w:fill="auto"/>
                    <w:vAlign w:val="center"/>
                  </w:tcPr>
                  <w:p>
                    <w:pPr>
                      <w:jc w:val="center"/>
                      <w:rPr>
                        <w:b/>
                        <w:bCs/>
                        <w:color w:val="000000"/>
                        <w:sz w:val="20"/>
                        <w:lang w:eastAsia="en-GB"/>
                      </w:rPr>
                    </w:pPr>
                    <w:r>
                      <w:rPr>
                        <w:b/>
                        <w:bCs/>
                        <w:color w:val="000000"/>
                        <w:sz w:val="20"/>
                        <w:lang w:eastAsia="en-GB"/>
                      </w:rPr>
                      <w:t>4</w:t>
                    </w:r>
                  </w:p>
                </w:tc>
                <w:tc>
                  <w:tcPr>
                    <w:tcW w:w="1304" w:type="dxa"/>
                    <w:shd w:val="clear" w:color="auto" w:fill="auto"/>
                    <w:vAlign w:val="center"/>
                  </w:tcPr>
                  <w:p>
                    <w:pPr>
                      <w:jc w:val="center"/>
                      <w:rPr>
                        <w:b/>
                        <w:bCs/>
                        <w:color w:val="000000"/>
                        <w:sz w:val="20"/>
                        <w:lang w:eastAsia="en-GB"/>
                      </w:rPr>
                    </w:pPr>
                    <w:r>
                      <w:rPr>
                        <w:b/>
                        <w:bCs/>
                        <w:color w:val="000000"/>
                        <w:sz w:val="20"/>
                        <w:lang w:eastAsia="en-GB"/>
                      </w:rPr>
                      <w:t>5</w:t>
                    </w:r>
                  </w:p>
                </w:tc>
                <w:tc>
                  <w:tcPr>
                    <w:tcW w:w="1503" w:type="dxa"/>
                    <w:shd w:val="clear" w:color="auto" w:fill="auto"/>
                    <w:vAlign w:val="center"/>
                  </w:tcPr>
                  <w:p>
                    <w:pPr>
                      <w:jc w:val="center"/>
                      <w:rPr>
                        <w:b/>
                        <w:bCs/>
                        <w:color w:val="000000"/>
                        <w:sz w:val="20"/>
                        <w:lang w:eastAsia="en-GB"/>
                      </w:rPr>
                    </w:pPr>
                    <w:r>
                      <w:rPr>
                        <w:b/>
                        <w:bCs/>
                        <w:color w:val="000000"/>
                        <w:sz w:val="20"/>
                        <w:lang w:eastAsia="en-GB"/>
                      </w:rPr>
                      <w:t>6</w:t>
                    </w:r>
                  </w:p>
                </w:tc>
              </w:tr>
              <w:tr>
                <w:trPr>
                  <w:trHeight w:val="20"/>
                </w:trPr>
                <w:tc>
                  <w:tcPr>
                    <w:tcW w:w="570" w:type="dxa"/>
                    <w:vAlign w:val="center"/>
                  </w:tcPr>
                  <w:p>
                    <w:pPr>
                      <w:ind w:left="57"/>
                      <w:jc w:val="right"/>
                      <w:rPr>
                        <w:szCs w:val="24"/>
                        <w:lang w:eastAsia="lt-LT"/>
                      </w:rPr>
                    </w:pPr>
                    <w:r>
                      <w:rPr>
                        <w:szCs w:val="24"/>
                        <w:lang w:eastAsia="lt-LT"/>
                      </w:rPr>
                      <w:t>1.</w:t>
                      <w:tab/>
                    </w:r>
                  </w:p>
                </w:tc>
                <w:tc>
                  <w:tcPr>
                    <w:tcW w:w="3253" w:type="dxa"/>
                    <w:shd w:val="clear" w:color="auto" w:fill="auto"/>
                    <w:vAlign w:val="center"/>
                    <w:hideMark/>
                  </w:tcPr>
                  <w:p>
                    <w:pPr>
                      <w:rPr>
                        <w:color w:val="000000"/>
                        <w:szCs w:val="24"/>
                        <w:lang w:eastAsia="en-GB"/>
                      </w:rPr>
                    </w:pPr>
                    <w:r>
                      <w:rPr>
                        <w:color w:val="000000"/>
                        <w:szCs w:val="24"/>
                        <w:lang w:eastAsia="en-GB"/>
                      </w:rPr>
                      <w:t>Mokykla, Dotnuvos g. 1, Pociūnėliai, Radviliškio r. sav., unikalus Nr. 4400-0588-5190</w:t>
                    </w:r>
                  </w:p>
                </w:tc>
                <w:tc>
                  <w:tcPr>
                    <w:tcW w:w="1644" w:type="dxa"/>
                    <w:shd w:val="clear" w:color="auto" w:fill="auto"/>
                    <w:vAlign w:val="center"/>
                    <w:hideMark/>
                  </w:tcPr>
                  <w:p>
                    <w:pPr>
                      <w:jc w:val="center"/>
                      <w:rPr>
                        <w:color w:val="000000"/>
                        <w:szCs w:val="24"/>
                        <w:lang w:eastAsia="en-GB"/>
                      </w:rPr>
                    </w:pPr>
                    <w:r>
                      <w:rPr>
                        <w:color w:val="000000"/>
                        <w:szCs w:val="24"/>
                        <w:lang w:eastAsia="en-GB"/>
                      </w:rPr>
                      <w:t>IT0001</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1961-01-01</w:t>
                    </w:r>
                  </w:p>
                </w:tc>
                <w:tc>
                  <w:tcPr>
                    <w:tcW w:w="1304" w:type="dxa"/>
                    <w:shd w:val="clear" w:color="auto" w:fill="auto"/>
                    <w:vAlign w:val="center"/>
                    <w:hideMark/>
                  </w:tcPr>
                  <w:p>
                    <w:pPr>
                      <w:jc w:val="right"/>
                      <w:rPr>
                        <w:color w:val="000000"/>
                        <w:szCs w:val="24"/>
                        <w:lang w:eastAsia="en-GB"/>
                      </w:rPr>
                    </w:pPr>
                    <w:r>
                      <w:rPr>
                        <w:color w:val="000000"/>
                        <w:szCs w:val="24"/>
                        <w:lang w:eastAsia="en-GB"/>
                      </w:rPr>
                      <w:t>35</w:t>
                    </w:r>
                    <w:r>
                      <w:rPr>
                        <w:spacing w:val="54"/>
                        <w:szCs w:val="24"/>
                        <w:lang w:eastAsia="lt-LT"/>
                      </w:rPr>
                      <w:t>2</w:t>
                    </w:r>
                    <w:r>
                      <w:rPr>
                        <w:color w:val="000000"/>
                        <w:szCs w:val="24"/>
                        <w:lang w:eastAsia="en-GB"/>
                      </w:rPr>
                      <w:t>506,15</w:t>
                    </w:r>
                  </w:p>
                </w:tc>
                <w:tc>
                  <w:tcPr>
                    <w:tcW w:w="1503" w:type="dxa"/>
                    <w:shd w:val="clear" w:color="auto" w:fill="auto"/>
                    <w:vAlign w:val="center"/>
                    <w:hideMark/>
                  </w:tcPr>
                  <w:p>
                    <w:pPr>
                      <w:jc w:val="right"/>
                      <w:rPr>
                        <w:color w:val="000000"/>
                        <w:szCs w:val="24"/>
                        <w:lang w:eastAsia="en-GB"/>
                      </w:rPr>
                    </w:pPr>
                    <w:r>
                      <w:rPr>
                        <w:color w:val="000000"/>
                        <w:szCs w:val="24"/>
                        <w:lang w:eastAsia="en-GB"/>
                      </w:rPr>
                      <w:t>18</w:t>
                    </w:r>
                    <w:r>
                      <w:rPr>
                        <w:spacing w:val="54"/>
                        <w:szCs w:val="24"/>
                        <w:lang w:eastAsia="lt-LT"/>
                      </w:rPr>
                      <w:t>9</w:t>
                    </w:r>
                    <w:r>
                      <w:rPr>
                        <w:color w:val="000000"/>
                        <w:szCs w:val="24"/>
                        <w:lang w:eastAsia="en-GB"/>
                      </w:rPr>
                      <w:t>368,98</w:t>
                    </w:r>
                  </w:p>
                </w:tc>
              </w:tr>
              <w:tr>
                <w:trPr>
                  <w:trHeight w:val="20"/>
                </w:trPr>
                <w:tc>
                  <w:tcPr>
                    <w:tcW w:w="570" w:type="dxa"/>
                    <w:vAlign w:val="center"/>
                  </w:tcPr>
                  <w:p>
                    <w:pPr>
                      <w:ind w:left="57"/>
                      <w:jc w:val="right"/>
                      <w:rPr>
                        <w:szCs w:val="24"/>
                        <w:lang w:eastAsia="lt-LT"/>
                      </w:rPr>
                    </w:pPr>
                    <w:r>
                      <w:rPr>
                        <w:szCs w:val="24"/>
                        <w:lang w:eastAsia="lt-LT"/>
                      </w:rPr>
                      <w:t>2.</w:t>
                      <w:tab/>
                    </w:r>
                  </w:p>
                </w:tc>
                <w:tc>
                  <w:tcPr>
                    <w:tcW w:w="3253" w:type="dxa"/>
                    <w:shd w:val="clear" w:color="auto" w:fill="auto"/>
                    <w:vAlign w:val="center"/>
                    <w:hideMark/>
                  </w:tcPr>
                  <w:p>
                    <w:pPr>
                      <w:rPr>
                        <w:color w:val="000000"/>
                        <w:szCs w:val="24"/>
                        <w:lang w:eastAsia="en-GB"/>
                      </w:rPr>
                    </w:pPr>
                    <w:r>
                      <w:rPr>
                        <w:color w:val="000000"/>
                        <w:szCs w:val="24"/>
                        <w:lang w:eastAsia="en-GB"/>
                      </w:rPr>
                      <w:t>Stadionas, Dotnuvos g. 1, Pociūnėliai, Radviliškio r. sav., unikalus Nr. 4400-5321-3340</w:t>
                    </w:r>
                  </w:p>
                </w:tc>
                <w:tc>
                  <w:tcPr>
                    <w:tcW w:w="1644" w:type="dxa"/>
                    <w:shd w:val="clear" w:color="auto" w:fill="auto"/>
                    <w:vAlign w:val="center"/>
                    <w:hideMark/>
                  </w:tcPr>
                  <w:p>
                    <w:pPr>
                      <w:ind w:left="-113" w:right="-113"/>
                      <w:jc w:val="center"/>
                      <w:rPr>
                        <w:color w:val="000000"/>
                        <w:szCs w:val="24"/>
                        <w:lang w:eastAsia="en-GB"/>
                      </w:rPr>
                    </w:pPr>
                    <w:r>
                      <w:rPr>
                        <w:color w:val="000000"/>
                        <w:szCs w:val="24"/>
                        <w:lang w:eastAsia="en-GB"/>
                      </w:rPr>
                      <w:t>CA-00002664</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2020-12-31</w:t>
                    </w:r>
                  </w:p>
                </w:tc>
                <w:tc>
                  <w:tcPr>
                    <w:tcW w:w="1304" w:type="dxa"/>
                    <w:shd w:val="clear" w:color="auto" w:fill="auto"/>
                    <w:vAlign w:val="center"/>
                    <w:hideMark/>
                  </w:tcPr>
                  <w:p>
                    <w:pPr>
                      <w:jc w:val="right"/>
                      <w:rPr>
                        <w:color w:val="000000"/>
                        <w:szCs w:val="24"/>
                        <w:lang w:eastAsia="en-GB"/>
                      </w:rPr>
                    </w:pPr>
                    <w:r>
                      <w:rPr>
                        <w:color w:val="000000"/>
                        <w:szCs w:val="24"/>
                        <w:lang w:eastAsia="en-GB"/>
                      </w:rPr>
                      <w:t>12</w:t>
                    </w:r>
                    <w:r>
                      <w:rPr>
                        <w:spacing w:val="54"/>
                        <w:szCs w:val="24"/>
                        <w:lang w:eastAsia="lt-LT"/>
                      </w:rPr>
                      <w:t>2</w:t>
                    </w:r>
                    <w:r>
                      <w:rPr>
                        <w:color w:val="000000"/>
                        <w:szCs w:val="24"/>
                        <w:lang w:eastAsia="en-GB"/>
                      </w:rPr>
                      <w:t>230,30</w:t>
                    </w:r>
                  </w:p>
                </w:tc>
                <w:tc>
                  <w:tcPr>
                    <w:tcW w:w="1503" w:type="dxa"/>
                    <w:shd w:val="clear" w:color="auto" w:fill="auto"/>
                    <w:vAlign w:val="center"/>
                    <w:hideMark/>
                  </w:tcPr>
                  <w:p>
                    <w:pPr>
                      <w:jc w:val="right"/>
                      <w:rPr>
                        <w:color w:val="000000"/>
                        <w:szCs w:val="24"/>
                        <w:lang w:eastAsia="en-GB"/>
                      </w:rPr>
                    </w:pPr>
                    <w:r>
                      <w:rPr>
                        <w:color w:val="000000"/>
                        <w:szCs w:val="24"/>
                        <w:lang w:eastAsia="en-GB"/>
                      </w:rPr>
                      <w:t>9</w:t>
                    </w:r>
                    <w:r>
                      <w:rPr>
                        <w:spacing w:val="54"/>
                        <w:szCs w:val="24"/>
                        <w:lang w:eastAsia="lt-LT"/>
                      </w:rPr>
                      <w:t>4</w:t>
                    </w:r>
                    <w:r>
                      <w:rPr>
                        <w:color w:val="000000"/>
                        <w:szCs w:val="24"/>
                        <w:lang w:eastAsia="en-GB"/>
                      </w:rPr>
                      <w:t>388,93</w:t>
                    </w:r>
                  </w:p>
                </w:tc>
              </w:tr>
              <w:tr>
                <w:trPr>
                  <w:trHeight w:val="20"/>
                </w:trPr>
                <w:tc>
                  <w:tcPr>
                    <w:tcW w:w="570" w:type="dxa"/>
                    <w:vAlign w:val="center"/>
                  </w:tcPr>
                  <w:p>
                    <w:pPr>
                      <w:ind w:left="57"/>
                      <w:jc w:val="right"/>
                      <w:rPr>
                        <w:szCs w:val="24"/>
                        <w:lang w:eastAsia="lt-LT"/>
                      </w:rPr>
                    </w:pPr>
                    <w:r>
                      <w:rPr>
                        <w:szCs w:val="24"/>
                        <w:lang w:eastAsia="lt-LT"/>
                      </w:rPr>
                      <w:t>3.</w:t>
                      <w:tab/>
                    </w:r>
                  </w:p>
                </w:tc>
                <w:tc>
                  <w:tcPr>
                    <w:tcW w:w="3253" w:type="dxa"/>
                    <w:shd w:val="clear" w:color="auto" w:fill="auto"/>
                    <w:vAlign w:val="center"/>
                    <w:hideMark/>
                  </w:tcPr>
                  <w:p>
                    <w:pPr>
                      <w:rPr>
                        <w:color w:val="000000"/>
                        <w:szCs w:val="24"/>
                        <w:lang w:eastAsia="en-GB"/>
                      </w:rPr>
                    </w:pPr>
                    <w:r>
                      <w:rPr>
                        <w:color w:val="000000"/>
                        <w:szCs w:val="24"/>
                        <w:lang w:eastAsia="en-GB"/>
                      </w:rPr>
                      <w:t xml:space="preserve">Krepšinio aikštelė, Dotnuvos g. 1,  Pociūnėliai, unikalus Nr. 4400-5321-3419</w:t>
                    </w:r>
                  </w:p>
                </w:tc>
                <w:tc>
                  <w:tcPr>
                    <w:tcW w:w="1644" w:type="dxa"/>
                    <w:shd w:val="clear" w:color="auto" w:fill="auto"/>
                    <w:vAlign w:val="center"/>
                    <w:hideMark/>
                  </w:tcPr>
                  <w:p>
                    <w:pPr>
                      <w:ind w:left="-170" w:right="-170"/>
                      <w:jc w:val="center"/>
                      <w:rPr>
                        <w:color w:val="000000"/>
                        <w:spacing w:val="-4"/>
                        <w:szCs w:val="24"/>
                        <w:lang w:eastAsia="en-GB"/>
                      </w:rPr>
                    </w:pPr>
                    <w:r>
                      <w:rPr>
                        <w:color w:val="000000"/>
                        <w:spacing w:val="-4"/>
                        <w:szCs w:val="24"/>
                        <w:lang w:eastAsia="en-GB"/>
                      </w:rPr>
                      <w:t>CA-00002664</w:t>
                    </w:r>
                    <w:r>
                      <w:rPr>
                        <w:color w:val="000000"/>
                        <w:spacing w:val="-4"/>
                        <w:sz w:val="16"/>
                        <w:szCs w:val="16"/>
                        <w:lang w:eastAsia="en-GB"/>
                      </w:rPr>
                      <w:t>_</w:t>
                    </w:r>
                    <w:r>
                      <w:rPr>
                        <w:color w:val="000000"/>
                        <w:spacing w:val="-4"/>
                        <w:szCs w:val="24"/>
                        <w:lang w:eastAsia="en-GB"/>
                      </w:rPr>
                      <w:t>1</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2020-12-31</w:t>
                    </w:r>
                  </w:p>
                </w:tc>
                <w:tc>
                  <w:tcPr>
                    <w:tcW w:w="1304" w:type="dxa"/>
                    <w:shd w:val="clear" w:color="auto" w:fill="auto"/>
                    <w:vAlign w:val="center"/>
                    <w:hideMark/>
                  </w:tcPr>
                  <w:p>
                    <w:pPr>
                      <w:jc w:val="right"/>
                      <w:rPr>
                        <w:color w:val="000000"/>
                        <w:szCs w:val="24"/>
                        <w:lang w:eastAsia="en-GB"/>
                      </w:rPr>
                    </w:pPr>
                    <w:r>
                      <w:rPr>
                        <w:color w:val="000000"/>
                        <w:szCs w:val="24"/>
                        <w:lang w:eastAsia="en-GB"/>
                      </w:rPr>
                      <w:t>1</w:t>
                    </w:r>
                    <w:r>
                      <w:rPr>
                        <w:spacing w:val="54"/>
                        <w:szCs w:val="24"/>
                        <w:lang w:eastAsia="lt-LT"/>
                      </w:rPr>
                      <w:t>0</w:t>
                    </w:r>
                    <w:r>
                      <w:rPr>
                        <w:color w:val="000000"/>
                        <w:szCs w:val="24"/>
                        <w:lang w:eastAsia="en-GB"/>
                      </w:rPr>
                      <w:t>338,60</w:t>
                    </w:r>
                  </w:p>
                </w:tc>
                <w:tc>
                  <w:tcPr>
                    <w:tcW w:w="1503" w:type="dxa"/>
                    <w:shd w:val="clear" w:color="auto" w:fill="auto"/>
                    <w:vAlign w:val="center"/>
                    <w:hideMark/>
                  </w:tcPr>
                  <w:p>
                    <w:pPr>
                      <w:jc w:val="right"/>
                      <w:rPr>
                        <w:color w:val="000000"/>
                        <w:szCs w:val="24"/>
                        <w:lang w:eastAsia="en-GB"/>
                      </w:rPr>
                    </w:pPr>
                    <w:r>
                      <w:rPr>
                        <w:spacing w:val="54"/>
                        <w:szCs w:val="24"/>
                        <w:lang w:eastAsia="lt-LT"/>
                      </w:rPr>
                      <w:t>7</w:t>
                    </w:r>
                    <w:r>
                      <w:rPr>
                        <w:color w:val="000000"/>
                        <w:szCs w:val="24"/>
                        <w:lang w:eastAsia="en-GB"/>
                      </w:rPr>
                      <w:t>983,75</w:t>
                    </w:r>
                  </w:p>
                </w:tc>
              </w:tr>
              <w:tr>
                <w:trPr>
                  <w:trHeight w:val="20"/>
                </w:trPr>
                <w:tc>
                  <w:tcPr>
                    <w:tcW w:w="570" w:type="dxa"/>
                    <w:vAlign w:val="center"/>
                  </w:tcPr>
                  <w:p>
                    <w:pPr>
                      <w:ind w:left="57"/>
                      <w:jc w:val="right"/>
                      <w:rPr>
                        <w:szCs w:val="24"/>
                        <w:lang w:eastAsia="lt-LT"/>
                      </w:rPr>
                    </w:pPr>
                    <w:r>
                      <w:rPr>
                        <w:szCs w:val="24"/>
                        <w:lang w:eastAsia="lt-LT"/>
                      </w:rPr>
                      <w:t>4.</w:t>
                      <w:tab/>
                    </w:r>
                  </w:p>
                </w:tc>
                <w:tc>
                  <w:tcPr>
                    <w:tcW w:w="3253" w:type="dxa"/>
                    <w:shd w:val="clear" w:color="auto" w:fill="auto"/>
                    <w:vAlign w:val="center"/>
                    <w:hideMark/>
                  </w:tcPr>
                  <w:p>
                    <w:pPr>
                      <w:rPr>
                        <w:color w:val="000000"/>
                        <w:szCs w:val="24"/>
                        <w:lang w:eastAsia="en-GB"/>
                      </w:rPr>
                    </w:pPr>
                    <w:r>
                      <w:rPr>
                        <w:color w:val="000000"/>
                        <w:szCs w:val="24"/>
                        <w:lang w:eastAsia="en-GB"/>
                      </w:rPr>
                      <w:t xml:space="preserve">Aikštelių aptvėrimas, Dotnuvos g. 1,  Pociūnėliai, Radviliškio r. sav., unikalus Nr. 4400-5321-3408</w:t>
                    </w:r>
                  </w:p>
                  <w:p>
                    <w:pPr>
                      <w:rPr>
                        <w:color w:val="000000"/>
                        <w:szCs w:val="24"/>
                        <w:lang w:eastAsia="en-GB"/>
                      </w:rPr>
                    </w:pPr>
                  </w:p>
                </w:tc>
                <w:tc>
                  <w:tcPr>
                    <w:tcW w:w="1644" w:type="dxa"/>
                    <w:shd w:val="clear" w:color="auto" w:fill="auto"/>
                    <w:vAlign w:val="center"/>
                    <w:hideMark/>
                  </w:tcPr>
                  <w:p>
                    <w:pPr>
                      <w:ind w:left="-170" w:right="-170"/>
                      <w:jc w:val="center"/>
                      <w:rPr>
                        <w:color w:val="000000"/>
                        <w:spacing w:val="-4"/>
                        <w:szCs w:val="24"/>
                        <w:lang w:eastAsia="en-GB"/>
                      </w:rPr>
                    </w:pPr>
                    <w:r>
                      <w:rPr>
                        <w:color w:val="000000"/>
                        <w:spacing w:val="-4"/>
                        <w:szCs w:val="24"/>
                        <w:lang w:eastAsia="en-GB"/>
                      </w:rPr>
                      <w:t>CA-00002664</w:t>
                    </w:r>
                    <w:r>
                      <w:rPr>
                        <w:color w:val="000000"/>
                        <w:spacing w:val="-4"/>
                        <w:sz w:val="16"/>
                        <w:szCs w:val="16"/>
                        <w:lang w:eastAsia="en-GB"/>
                      </w:rPr>
                      <w:t>_</w:t>
                    </w:r>
                    <w:r>
                      <w:rPr>
                        <w:color w:val="000000"/>
                        <w:spacing w:val="-4"/>
                        <w:szCs w:val="24"/>
                        <w:lang w:eastAsia="en-GB"/>
                      </w:rPr>
                      <w:t>2</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2020-12-31</w:t>
                    </w:r>
                  </w:p>
                </w:tc>
                <w:tc>
                  <w:tcPr>
                    <w:tcW w:w="1304" w:type="dxa"/>
                    <w:shd w:val="clear" w:color="auto" w:fill="auto"/>
                    <w:vAlign w:val="center"/>
                    <w:hideMark/>
                  </w:tcPr>
                  <w:p>
                    <w:pPr>
                      <w:jc w:val="right"/>
                      <w:rPr>
                        <w:color w:val="000000"/>
                        <w:szCs w:val="24"/>
                        <w:lang w:eastAsia="en-GB"/>
                      </w:rPr>
                    </w:pPr>
                    <w:r>
                      <w:rPr>
                        <w:color w:val="000000"/>
                        <w:szCs w:val="24"/>
                        <w:lang w:eastAsia="en-GB"/>
                      </w:rPr>
                      <w:t>1</w:t>
                    </w:r>
                    <w:r>
                      <w:rPr>
                        <w:spacing w:val="54"/>
                        <w:szCs w:val="24"/>
                        <w:lang w:eastAsia="lt-LT"/>
                      </w:rPr>
                      <w:t>1</w:t>
                    </w:r>
                    <w:r>
                      <w:rPr>
                        <w:color w:val="000000"/>
                        <w:szCs w:val="24"/>
                        <w:lang w:eastAsia="en-GB"/>
                      </w:rPr>
                      <w:t>646,91</w:t>
                    </w:r>
                  </w:p>
                </w:tc>
                <w:tc>
                  <w:tcPr>
                    <w:tcW w:w="1503" w:type="dxa"/>
                    <w:shd w:val="clear" w:color="auto" w:fill="auto"/>
                    <w:vAlign w:val="center"/>
                    <w:hideMark/>
                  </w:tcPr>
                  <w:p>
                    <w:pPr>
                      <w:jc w:val="right"/>
                      <w:rPr>
                        <w:color w:val="000000"/>
                        <w:szCs w:val="24"/>
                        <w:lang w:eastAsia="en-GB"/>
                      </w:rPr>
                    </w:pPr>
                    <w:r>
                      <w:rPr>
                        <w:spacing w:val="54"/>
                        <w:szCs w:val="24"/>
                        <w:lang w:eastAsia="lt-LT"/>
                      </w:rPr>
                      <w:t>9</w:t>
                    </w:r>
                    <w:r>
                      <w:rPr>
                        <w:color w:val="000000"/>
                        <w:szCs w:val="24"/>
                        <w:lang w:eastAsia="en-GB"/>
                      </w:rPr>
                      <w:t>058,91</w:t>
                    </w:r>
                  </w:p>
                </w:tc>
              </w:tr>
              <w:tr>
                <w:trPr>
                  <w:trHeight w:val="20"/>
                </w:trPr>
                <w:tc>
                  <w:tcPr>
                    <w:tcW w:w="570" w:type="dxa"/>
                    <w:vAlign w:val="center"/>
                  </w:tcPr>
                  <w:p>
                    <w:pPr>
                      <w:ind w:left="57"/>
                      <w:jc w:val="right"/>
                      <w:rPr>
                        <w:szCs w:val="24"/>
                        <w:lang w:eastAsia="lt-LT"/>
                      </w:rPr>
                    </w:pPr>
                    <w:r>
                      <w:rPr>
                        <w:szCs w:val="24"/>
                        <w:lang w:eastAsia="lt-LT"/>
                      </w:rPr>
                      <w:t>5.</w:t>
                      <w:tab/>
                    </w:r>
                  </w:p>
                </w:tc>
                <w:tc>
                  <w:tcPr>
                    <w:tcW w:w="3253" w:type="dxa"/>
                    <w:shd w:val="clear" w:color="auto" w:fill="auto"/>
                    <w:vAlign w:val="center"/>
                    <w:hideMark/>
                  </w:tcPr>
                  <w:p>
                    <w:pPr>
                      <w:rPr>
                        <w:color w:val="000000"/>
                        <w:szCs w:val="24"/>
                        <w:lang w:eastAsia="en-GB"/>
                      </w:rPr>
                    </w:pPr>
                    <w:r>
                      <w:rPr>
                        <w:color w:val="000000"/>
                        <w:szCs w:val="24"/>
                        <w:lang w:eastAsia="en-GB"/>
                      </w:rPr>
                      <w:t>Dujinė katilinė, Dotnuvos g. 1, Pociūnėliai, Radviliškio r. sav., unikalus Nr. 4400-4971-7457</w:t>
                    </w:r>
                  </w:p>
                  <w:p>
                    <w:pPr>
                      <w:rPr>
                        <w:color w:val="000000"/>
                        <w:szCs w:val="24"/>
                        <w:lang w:eastAsia="en-GB"/>
                      </w:rPr>
                    </w:pPr>
                  </w:p>
                </w:tc>
                <w:tc>
                  <w:tcPr>
                    <w:tcW w:w="1644" w:type="dxa"/>
                    <w:shd w:val="clear" w:color="auto" w:fill="auto"/>
                    <w:vAlign w:val="center"/>
                    <w:hideMark/>
                  </w:tcPr>
                  <w:p>
                    <w:pPr>
                      <w:jc w:val="center"/>
                      <w:rPr>
                        <w:color w:val="000000"/>
                        <w:szCs w:val="24"/>
                        <w:lang w:eastAsia="en-GB"/>
                      </w:rPr>
                    </w:pPr>
                    <w:r>
                      <w:rPr>
                        <w:color w:val="000000"/>
                        <w:szCs w:val="24"/>
                        <w:lang w:eastAsia="en-GB"/>
                      </w:rPr>
                      <w:t>138085</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2018-06-29</w:t>
                    </w:r>
                  </w:p>
                </w:tc>
                <w:tc>
                  <w:tcPr>
                    <w:tcW w:w="1304" w:type="dxa"/>
                    <w:shd w:val="clear" w:color="auto" w:fill="auto"/>
                    <w:vAlign w:val="center"/>
                    <w:hideMark/>
                  </w:tcPr>
                  <w:p>
                    <w:pPr>
                      <w:jc w:val="right"/>
                      <w:rPr>
                        <w:color w:val="000000"/>
                        <w:szCs w:val="24"/>
                        <w:lang w:eastAsia="en-GB"/>
                      </w:rPr>
                    </w:pPr>
                    <w:r>
                      <w:rPr>
                        <w:color w:val="000000"/>
                        <w:szCs w:val="24"/>
                        <w:lang w:eastAsia="en-GB"/>
                      </w:rPr>
                      <w:t>19</w:t>
                    </w:r>
                    <w:r>
                      <w:rPr>
                        <w:spacing w:val="54"/>
                        <w:szCs w:val="24"/>
                        <w:lang w:eastAsia="lt-LT"/>
                      </w:rPr>
                      <w:t>8</w:t>
                    </w:r>
                    <w:r>
                      <w:rPr>
                        <w:color w:val="000000"/>
                        <w:szCs w:val="24"/>
                        <w:lang w:eastAsia="en-GB"/>
                      </w:rPr>
                      <w:t>874,78</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20"/>
                </w:trPr>
                <w:tc>
                  <w:tcPr>
                    <w:tcW w:w="570" w:type="dxa"/>
                    <w:vAlign w:val="center"/>
                  </w:tcPr>
                  <w:p>
                    <w:pPr>
                      <w:ind w:left="57"/>
                      <w:jc w:val="right"/>
                      <w:rPr>
                        <w:szCs w:val="24"/>
                        <w:lang w:eastAsia="lt-LT"/>
                      </w:rPr>
                    </w:pPr>
                    <w:r>
                      <w:rPr>
                        <w:szCs w:val="24"/>
                        <w:lang w:eastAsia="lt-LT"/>
                      </w:rPr>
                      <w:t>6.</w:t>
                      <w:tab/>
                    </w:r>
                  </w:p>
                </w:tc>
                <w:tc>
                  <w:tcPr>
                    <w:tcW w:w="3253" w:type="dxa"/>
                    <w:shd w:val="clear" w:color="auto" w:fill="auto"/>
                    <w:vAlign w:val="center"/>
                  </w:tcPr>
                  <w:p>
                    <w:pPr>
                      <w:rPr>
                        <w:color w:val="000000"/>
                        <w:szCs w:val="24"/>
                        <w:lang w:eastAsia="en-GB"/>
                      </w:rPr>
                    </w:pPr>
                    <w:r>
                      <w:rPr>
                        <w:color w:val="000000"/>
                        <w:szCs w:val="24"/>
                        <w:lang w:eastAsia="en-GB"/>
                      </w:rPr>
                      <w:t xml:space="preserve">Rūsys, Dotnuvos g. 1,  Pociūnėliai, Radviliškio r. sav., unikalus Nr. 4400-5534-8999</w:t>
                    </w:r>
                  </w:p>
                </w:tc>
                <w:tc>
                  <w:tcPr>
                    <w:tcW w:w="1644" w:type="dxa"/>
                    <w:shd w:val="clear" w:color="auto" w:fill="auto"/>
                    <w:vAlign w:val="center"/>
                  </w:tcPr>
                  <w:p>
                    <w:pPr>
                      <w:jc w:val="center"/>
                      <w:rPr>
                        <w:color w:val="000000"/>
                        <w:szCs w:val="24"/>
                        <w:lang w:eastAsia="en-GB"/>
                      </w:rPr>
                    </w:pPr>
                    <w:r>
                      <w:rPr>
                        <w:color w:val="000000"/>
                        <w:szCs w:val="24"/>
                        <w:lang w:eastAsia="en-GB"/>
                      </w:rPr>
                      <w:t>IT0011</w:t>
                    </w:r>
                  </w:p>
                </w:tc>
                <w:tc>
                  <w:tcPr>
                    <w:tcW w:w="1304" w:type="dxa"/>
                    <w:shd w:val="clear" w:color="auto" w:fill="auto"/>
                    <w:vAlign w:val="center"/>
                  </w:tcPr>
                  <w:p>
                    <w:pPr>
                      <w:ind w:left="-113" w:right="-113"/>
                      <w:jc w:val="center"/>
                      <w:rPr>
                        <w:color w:val="000000"/>
                        <w:szCs w:val="24"/>
                        <w:lang w:eastAsia="en-GB"/>
                      </w:rPr>
                    </w:pPr>
                    <w:r>
                      <w:rPr>
                        <w:color w:val="000000"/>
                        <w:szCs w:val="24"/>
                        <w:lang w:eastAsia="en-GB"/>
                      </w:rPr>
                      <w:t>2011-12-31</w:t>
                    </w:r>
                  </w:p>
                </w:tc>
                <w:tc>
                  <w:tcPr>
                    <w:tcW w:w="1304" w:type="dxa"/>
                    <w:shd w:val="clear" w:color="auto" w:fill="auto"/>
                    <w:vAlign w:val="center"/>
                  </w:tcPr>
                  <w:p>
                    <w:pPr>
                      <w:jc w:val="right"/>
                      <w:rPr>
                        <w:color w:val="000000"/>
                        <w:szCs w:val="24"/>
                        <w:lang w:eastAsia="en-GB"/>
                      </w:rPr>
                    </w:pPr>
                    <w:r>
                      <w:rPr>
                        <w:color w:val="000000"/>
                        <w:szCs w:val="24"/>
                        <w:lang w:eastAsia="en-GB"/>
                      </w:rPr>
                      <w:t>342,04</w:t>
                    </w:r>
                  </w:p>
                </w:tc>
                <w:tc>
                  <w:tcPr>
                    <w:tcW w:w="1503" w:type="dxa"/>
                    <w:shd w:val="clear" w:color="auto" w:fill="auto"/>
                    <w:vAlign w:val="center"/>
                  </w:tcPr>
                  <w:p>
                    <w:pPr>
                      <w:jc w:val="right"/>
                      <w:rPr>
                        <w:color w:val="000000"/>
                        <w:szCs w:val="24"/>
                        <w:lang w:eastAsia="en-GB"/>
                      </w:rPr>
                    </w:pPr>
                    <w:r>
                      <w:rPr>
                        <w:color w:val="000000"/>
                        <w:szCs w:val="24"/>
                        <w:lang w:eastAsia="en-GB"/>
                      </w:rPr>
                      <w:t>0,29</w:t>
                    </w:r>
                  </w:p>
                </w:tc>
              </w:tr>
              <w:tr>
                <w:trPr>
                  <w:trHeight w:val="20"/>
                </w:trPr>
                <w:tc>
                  <w:tcPr>
                    <w:tcW w:w="570" w:type="dxa"/>
                    <w:vAlign w:val="center"/>
                  </w:tcPr>
                  <w:p>
                    <w:pPr>
                      <w:ind w:left="57"/>
                      <w:jc w:val="right"/>
                      <w:rPr>
                        <w:szCs w:val="24"/>
                        <w:lang w:eastAsia="lt-LT"/>
                      </w:rPr>
                    </w:pPr>
                    <w:r>
                      <w:rPr>
                        <w:szCs w:val="24"/>
                        <w:lang w:eastAsia="lt-LT"/>
                      </w:rPr>
                      <w:t>7.</w:t>
                      <w:tab/>
                    </w:r>
                  </w:p>
                </w:tc>
                <w:tc>
                  <w:tcPr>
                    <w:tcW w:w="3253" w:type="dxa"/>
                    <w:shd w:val="clear" w:color="auto" w:fill="auto"/>
                    <w:vAlign w:val="center"/>
                    <w:hideMark/>
                  </w:tcPr>
                  <w:p>
                    <w:pPr>
                      <w:rPr>
                        <w:color w:val="000000"/>
                        <w:szCs w:val="24"/>
                        <w:lang w:eastAsia="en-GB"/>
                      </w:rPr>
                    </w:pPr>
                    <w:r>
                      <w:rPr>
                        <w:color w:val="000000"/>
                        <w:szCs w:val="24"/>
                        <w:lang w:eastAsia="en-GB"/>
                      </w:rPr>
                      <w:t>Nuotekų šalinimo ir valymo sistema</w:t>
                    </w:r>
                  </w:p>
                </w:tc>
                <w:tc>
                  <w:tcPr>
                    <w:tcW w:w="1644" w:type="dxa"/>
                    <w:shd w:val="clear" w:color="auto" w:fill="auto"/>
                    <w:vAlign w:val="center"/>
                    <w:hideMark/>
                  </w:tcPr>
                  <w:p>
                    <w:pPr>
                      <w:jc w:val="center"/>
                      <w:rPr>
                        <w:color w:val="000000"/>
                        <w:szCs w:val="24"/>
                        <w:lang w:eastAsia="en-GB"/>
                      </w:rPr>
                    </w:pPr>
                    <w:r>
                      <w:rPr>
                        <w:color w:val="000000"/>
                        <w:szCs w:val="24"/>
                        <w:lang w:eastAsia="en-GB"/>
                      </w:rPr>
                      <w:t>CA-00000534</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2021-08-31</w:t>
                    </w:r>
                  </w:p>
                </w:tc>
                <w:tc>
                  <w:tcPr>
                    <w:tcW w:w="1304" w:type="dxa"/>
                    <w:shd w:val="clear" w:color="auto" w:fill="auto"/>
                    <w:vAlign w:val="center"/>
                    <w:hideMark/>
                  </w:tcPr>
                  <w:p>
                    <w:pPr>
                      <w:jc w:val="right"/>
                      <w:rPr>
                        <w:color w:val="000000"/>
                        <w:szCs w:val="24"/>
                        <w:lang w:eastAsia="en-GB"/>
                      </w:rPr>
                    </w:pPr>
                    <w:r>
                      <w:rPr>
                        <w:color w:val="000000"/>
                        <w:szCs w:val="24"/>
                        <w:lang w:eastAsia="en-GB"/>
                      </w:rPr>
                      <w:t>2</w:t>
                    </w:r>
                    <w:r>
                      <w:rPr>
                        <w:spacing w:val="54"/>
                        <w:szCs w:val="24"/>
                        <w:lang w:eastAsia="lt-LT"/>
                      </w:rPr>
                      <w:t>9</w:t>
                    </w:r>
                    <w:r>
                      <w:rPr>
                        <w:color w:val="000000"/>
                        <w:szCs w:val="24"/>
                        <w:lang w:eastAsia="en-GB"/>
                      </w:rPr>
                      <w:t>989,92</w:t>
                    </w:r>
                  </w:p>
                </w:tc>
                <w:tc>
                  <w:tcPr>
                    <w:tcW w:w="1503" w:type="dxa"/>
                    <w:shd w:val="clear" w:color="auto" w:fill="auto"/>
                    <w:vAlign w:val="center"/>
                    <w:hideMark/>
                  </w:tcPr>
                  <w:p>
                    <w:pPr>
                      <w:jc w:val="right"/>
                      <w:rPr>
                        <w:color w:val="000000"/>
                        <w:szCs w:val="24"/>
                        <w:lang w:eastAsia="en-GB"/>
                      </w:rPr>
                    </w:pPr>
                    <w:r>
                      <w:rPr>
                        <w:color w:val="000000"/>
                        <w:szCs w:val="24"/>
                        <w:lang w:eastAsia="en-GB"/>
                      </w:rPr>
                      <w:t>2</w:t>
                    </w:r>
                    <w:r>
                      <w:rPr>
                        <w:spacing w:val="54"/>
                        <w:szCs w:val="24"/>
                        <w:lang w:eastAsia="lt-LT"/>
                      </w:rPr>
                      <w:t>1</w:t>
                    </w:r>
                    <w:r>
                      <w:rPr>
                        <w:color w:val="000000"/>
                        <w:szCs w:val="24"/>
                        <w:lang w:eastAsia="en-GB"/>
                      </w:rPr>
                      <w:t>990,22</w:t>
                    </w:r>
                  </w:p>
                </w:tc>
              </w:tr>
              <w:tr>
                <w:trPr>
                  <w:trHeight w:val="20"/>
                </w:trPr>
                <w:tc>
                  <w:tcPr>
                    <w:tcW w:w="570" w:type="dxa"/>
                    <w:vAlign w:val="center"/>
                  </w:tcPr>
                  <w:p>
                    <w:pPr>
                      <w:ind w:left="57"/>
                      <w:jc w:val="right"/>
                      <w:rPr>
                        <w:szCs w:val="24"/>
                        <w:lang w:eastAsia="lt-LT"/>
                      </w:rPr>
                    </w:pPr>
                    <w:r>
                      <w:rPr>
                        <w:szCs w:val="24"/>
                        <w:lang w:eastAsia="lt-LT"/>
                      </w:rPr>
                      <w:t>8.</w:t>
                      <w:tab/>
                    </w:r>
                  </w:p>
                </w:tc>
                <w:tc>
                  <w:tcPr>
                    <w:tcW w:w="3253" w:type="dxa"/>
                    <w:shd w:val="clear" w:color="auto" w:fill="auto"/>
                    <w:vAlign w:val="center"/>
                    <w:hideMark/>
                  </w:tcPr>
                  <w:p>
                    <w:pPr>
                      <w:rPr>
                        <w:color w:val="000000"/>
                        <w:szCs w:val="24"/>
                        <w:lang w:eastAsia="en-GB"/>
                      </w:rPr>
                    </w:pPr>
                    <w:r>
                      <w:rPr>
                        <w:color w:val="000000"/>
                        <w:szCs w:val="24"/>
                        <w:lang w:eastAsia="en-GB"/>
                      </w:rPr>
                      <w:t>Marmitas „PMES 70K-60“</w:t>
                    </w:r>
                  </w:p>
                </w:tc>
                <w:tc>
                  <w:tcPr>
                    <w:tcW w:w="1644" w:type="dxa"/>
                    <w:shd w:val="clear" w:color="auto" w:fill="auto"/>
                    <w:vAlign w:val="center"/>
                    <w:hideMark/>
                  </w:tcPr>
                  <w:p>
                    <w:pPr>
                      <w:jc w:val="center"/>
                      <w:rPr>
                        <w:color w:val="000000"/>
                        <w:szCs w:val="24"/>
                        <w:lang w:eastAsia="en-GB"/>
                      </w:rPr>
                    </w:pPr>
                    <w:r>
                      <w:rPr>
                        <w:color w:val="000000"/>
                        <w:szCs w:val="24"/>
                        <w:lang w:eastAsia="en-GB"/>
                      </w:rPr>
                      <w:t>IT5225</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2006-12-01</w:t>
                    </w:r>
                  </w:p>
                </w:tc>
                <w:tc>
                  <w:tcPr>
                    <w:tcW w:w="1304" w:type="dxa"/>
                    <w:shd w:val="clear" w:color="auto" w:fill="auto"/>
                    <w:vAlign w:val="center"/>
                    <w:hideMark/>
                  </w:tcPr>
                  <w:p>
                    <w:pPr>
                      <w:jc w:val="right"/>
                      <w:rPr>
                        <w:color w:val="000000"/>
                        <w:szCs w:val="24"/>
                        <w:lang w:eastAsia="en-GB"/>
                      </w:rPr>
                    </w:pPr>
                    <w:r>
                      <w:rPr>
                        <w:color w:val="000000"/>
                        <w:szCs w:val="24"/>
                        <w:lang w:eastAsia="en-GB"/>
                      </w:rPr>
                      <w:t>907,38</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20"/>
                </w:trPr>
                <w:tc>
                  <w:tcPr>
                    <w:tcW w:w="570" w:type="dxa"/>
                    <w:vAlign w:val="center"/>
                  </w:tcPr>
                  <w:p>
                    <w:pPr>
                      <w:ind w:left="57"/>
                      <w:jc w:val="right"/>
                      <w:rPr>
                        <w:szCs w:val="24"/>
                        <w:lang w:eastAsia="lt-LT"/>
                      </w:rPr>
                    </w:pPr>
                    <w:r>
                      <w:rPr>
                        <w:szCs w:val="24"/>
                        <w:lang w:eastAsia="lt-LT"/>
                      </w:rPr>
                      <w:t>9.</w:t>
                      <w:tab/>
                    </w:r>
                  </w:p>
                </w:tc>
                <w:tc>
                  <w:tcPr>
                    <w:tcW w:w="3253" w:type="dxa"/>
                    <w:shd w:val="clear" w:color="auto" w:fill="auto"/>
                    <w:vAlign w:val="center"/>
                    <w:hideMark/>
                  </w:tcPr>
                  <w:p>
                    <w:pPr>
                      <w:rPr>
                        <w:color w:val="000000"/>
                        <w:szCs w:val="24"/>
                        <w:lang w:eastAsia="en-GB"/>
                      </w:rPr>
                    </w:pPr>
                    <w:r>
                      <w:rPr>
                        <w:color w:val="000000"/>
                        <w:szCs w:val="24"/>
                        <w:lang w:eastAsia="en-GB"/>
                      </w:rPr>
                      <w:t xml:space="preserve">Elektrinė viryklė </w:t>
                    </w:r>
                    <w:r>
                      <w:rPr>
                        <w:color w:val="000000"/>
                        <w:spacing w:val="-6"/>
                        <w:szCs w:val="24"/>
                        <w:lang w:eastAsia="en-GB"/>
                      </w:rPr>
                      <w:t>„EPK-48ŽŠ-K2“</w:t>
                    </w:r>
                  </w:p>
                </w:tc>
                <w:tc>
                  <w:tcPr>
                    <w:tcW w:w="1644" w:type="dxa"/>
                    <w:shd w:val="clear" w:color="auto" w:fill="auto"/>
                    <w:vAlign w:val="center"/>
                    <w:hideMark/>
                  </w:tcPr>
                  <w:p>
                    <w:pPr>
                      <w:jc w:val="center"/>
                      <w:rPr>
                        <w:color w:val="000000"/>
                        <w:szCs w:val="24"/>
                        <w:lang w:eastAsia="en-GB"/>
                      </w:rPr>
                    </w:pPr>
                    <w:r>
                      <w:rPr>
                        <w:color w:val="000000"/>
                        <w:szCs w:val="24"/>
                        <w:lang w:eastAsia="en-GB"/>
                      </w:rPr>
                      <w:t>IT5237</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2007-12-01</w:t>
                    </w:r>
                  </w:p>
                </w:tc>
                <w:tc>
                  <w:tcPr>
                    <w:tcW w:w="1304" w:type="dxa"/>
                    <w:shd w:val="clear" w:color="auto" w:fill="auto"/>
                    <w:vAlign w:val="center"/>
                    <w:hideMark/>
                  </w:tcPr>
                  <w:p>
                    <w:pPr>
                      <w:jc w:val="right"/>
                      <w:rPr>
                        <w:color w:val="000000"/>
                        <w:szCs w:val="24"/>
                        <w:lang w:eastAsia="en-GB"/>
                      </w:rPr>
                    </w:pPr>
                    <w:r>
                      <w:rPr>
                        <w:spacing w:val="54"/>
                        <w:szCs w:val="24"/>
                        <w:lang w:eastAsia="lt-LT"/>
                      </w:rPr>
                      <w:t>1</w:t>
                    </w:r>
                    <w:r>
                      <w:rPr>
                        <w:color w:val="000000"/>
                        <w:szCs w:val="24"/>
                        <w:lang w:eastAsia="en-GB"/>
                      </w:rPr>
                      <w:t>315,74</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20"/>
                </w:trPr>
                <w:tc>
                  <w:tcPr>
                    <w:tcW w:w="570" w:type="dxa"/>
                    <w:vAlign w:val="center"/>
                  </w:tcPr>
                  <w:p>
                    <w:pPr>
                      <w:ind w:left="57"/>
                      <w:jc w:val="right"/>
                      <w:rPr>
                        <w:szCs w:val="24"/>
                        <w:lang w:eastAsia="lt-LT"/>
                      </w:rPr>
                    </w:pPr>
                    <w:r>
                      <w:rPr>
                        <w:szCs w:val="24"/>
                        <w:lang w:eastAsia="lt-LT"/>
                      </w:rPr>
                      <w:t>10.</w:t>
                      <w:tab/>
                    </w:r>
                  </w:p>
                </w:tc>
                <w:tc>
                  <w:tcPr>
                    <w:tcW w:w="3253" w:type="dxa"/>
                    <w:shd w:val="clear" w:color="auto" w:fill="auto"/>
                    <w:vAlign w:val="center"/>
                    <w:hideMark/>
                  </w:tcPr>
                  <w:p>
                    <w:pPr>
                      <w:rPr>
                        <w:color w:val="000000"/>
                        <w:szCs w:val="24"/>
                        <w:lang w:eastAsia="en-GB"/>
                      </w:rPr>
                    </w:pPr>
                    <w:r>
                      <w:rPr>
                        <w:color w:val="000000"/>
                        <w:szCs w:val="24"/>
                        <w:lang w:eastAsia="en-GB"/>
                      </w:rPr>
                      <w:t>Mėsmalė „Fama 12CE“</w:t>
                    </w:r>
                  </w:p>
                </w:tc>
                <w:tc>
                  <w:tcPr>
                    <w:tcW w:w="1644" w:type="dxa"/>
                    <w:shd w:val="clear" w:color="auto" w:fill="auto"/>
                    <w:vAlign w:val="center"/>
                    <w:hideMark/>
                  </w:tcPr>
                  <w:p>
                    <w:pPr>
                      <w:jc w:val="center"/>
                      <w:rPr>
                        <w:color w:val="000000"/>
                        <w:szCs w:val="24"/>
                        <w:lang w:eastAsia="en-GB"/>
                      </w:rPr>
                    </w:pPr>
                    <w:r>
                      <w:rPr>
                        <w:color w:val="000000"/>
                        <w:szCs w:val="24"/>
                        <w:lang w:eastAsia="en-GB"/>
                      </w:rPr>
                      <w:t>IT5238</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2007-12-01</w:t>
                    </w:r>
                  </w:p>
                </w:tc>
                <w:tc>
                  <w:tcPr>
                    <w:tcW w:w="1304" w:type="dxa"/>
                    <w:shd w:val="clear" w:color="auto" w:fill="auto"/>
                    <w:vAlign w:val="center"/>
                    <w:hideMark/>
                  </w:tcPr>
                  <w:p>
                    <w:pPr>
                      <w:jc w:val="right"/>
                      <w:rPr>
                        <w:color w:val="000000"/>
                        <w:szCs w:val="24"/>
                        <w:lang w:eastAsia="en-GB"/>
                      </w:rPr>
                    </w:pPr>
                    <w:r>
                      <w:rPr>
                        <w:color w:val="000000"/>
                        <w:szCs w:val="24"/>
                        <w:lang w:eastAsia="en-GB"/>
                      </w:rPr>
                      <w:t>454,41</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20"/>
                </w:trPr>
                <w:tc>
                  <w:tcPr>
                    <w:tcW w:w="570" w:type="dxa"/>
                    <w:vAlign w:val="center"/>
                  </w:tcPr>
                  <w:p>
                    <w:pPr>
                      <w:ind w:left="57"/>
                      <w:jc w:val="right"/>
                      <w:rPr>
                        <w:szCs w:val="24"/>
                        <w:lang w:eastAsia="lt-LT"/>
                      </w:rPr>
                    </w:pPr>
                    <w:r>
                      <w:rPr>
                        <w:szCs w:val="24"/>
                        <w:lang w:eastAsia="lt-LT"/>
                      </w:rPr>
                      <w:t>11.</w:t>
                      <w:tab/>
                    </w:r>
                  </w:p>
                </w:tc>
                <w:tc>
                  <w:tcPr>
                    <w:tcW w:w="3253" w:type="dxa"/>
                    <w:shd w:val="clear" w:color="auto" w:fill="auto"/>
                    <w:vAlign w:val="center"/>
                    <w:hideMark/>
                  </w:tcPr>
                  <w:p>
                    <w:pPr>
                      <w:rPr>
                        <w:color w:val="000000"/>
                        <w:szCs w:val="24"/>
                        <w:lang w:eastAsia="en-GB"/>
                      </w:rPr>
                    </w:pPr>
                    <w:r>
                      <w:rPr>
                        <w:color w:val="000000"/>
                        <w:szCs w:val="24"/>
                        <w:lang w:eastAsia="en-GB"/>
                      </w:rPr>
                      <w:t>Vejapjovė „LM-2155 MD“</w:t>
                    </w:r>
                  </w:p>
                </w:tc>
                <w:tc>
                  <w:tcPr>
                    <w:tcW w:w="1644" w:type="dxa"/>
                    <w:shd w:val="clear" w:color="auto" w:fill="auto"/>
                    <w:vAlign w:val="center"/>
                    <w:hideMark/>
                  </w:tcPr>
                  <w:p>
                    <w:pPr>
                      <w:jc w:val="center"/>
                      <w:rPr>
                        <w:color w:val="000000"/>
                        <w:szCs w:val="24"/>
                        <w:lang w:eastAsia="en-GB"/>
                      </w:rPr>
                    </w:pPr>
                    <w:r>
                      <w:rPr>
                        <w:color w:val="000000"/>
                        <w:szCs w:val="24"/>
                        <w:lang w:eastAsia="en-GB"/>
                      </w:rPr>
                      <w:t>IT5241</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2008-04-01</w:t>
                    </w:r>
                  </w:p>
                </w:tc>
                <w:tc>
                  <w:tcPr>
                    <w:tcW w:w="1304" w:type="dxa"/>
                    <w:shd w:val="clear" w:color="auto" w:fill="auto"/>
                    <w:vAlign w:val="center"/>
                    <w:hideMark/>
                  </w:tcPr>
                  <w:p>
                    <w:pPr>
                      <w:jc w:val="right"/>
                      <w:rPr>
                        <w:color w:val="000000"/>
                        <w:szCs w:val="24"/>
                        <w:lang w:eastAsia="en-GB"/>
                      </w:rPr>
                    </w:pPr>
                    <w:r>
                      <w:rPr>
                        <w:color w:val="000000"/>
                        <w:szCs w:val="24"/>
                        <w:lang w:eastAsia="en-GB"/>
                      </w:rPr>
                      <w:t>425,45</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20"/>
                </w:trPr>
                <w:tc>
                  <w:tcPr>
                    <w:tcW w:w="570" w:type="dxa"/>
                    <w:vAlign w:val="center"/>
                  </w:tcPr>
                  <w:p>
                    <w:pPr>
                      <w:ind w:left="57"/>
                      <w:jc w:val="right"/>
                      <w:rPr>
                        <w:szCs w:val="24"/>
                        <w:lang w:eastAsia="lt-LT"/>
                      </w:rPr>
                    </w:pPr>
                    <w:r>
                      <w:rPr>
                        <w:szCs w:val="24"/>
                        <w:lang w:eastAsia="lt-LT"/>
                      </w:rPr>
                      <w:t>12.</w:t>
                      <w:tab/>
                    </w:r>
                  </w:p>
                </w:tc>
                <w:tc>
                  <w:tcPr>
                    <w:tcW w:w="3253" w:type="dxa"/>
                    <w:shd w:val="clear" w:color="auto" w:fill="auto"/>
                    <w:vAlign w:val="center"/>
                    <w:hideMark/>
                  </w:tcPr>
                  <w:p>
                    <w:pPr>
                      <w:rPr>
                        <w:color w:val="000000"/>
                        <w:szCs w:val="24"/>
                        <w:lang w:eastAsia="en-GB"/>
                      </w:rPr>
                    </w:pPr>
                    <w:r>
                      <w:rPr>
                        <w:color w:val="000000"/>
                        <w:szCs w:val="24"/>
                        <w:lang w:eastAsia="en-GB"/>
                      </w:rPr>
                      <w:t>Pianinas „IŽ“</w:t>
                    </w:r>
                  </w:p>
                </w:tc>
                <w:tc>
                  <w:tcPr>
                    <w:tcW w:w="1644" w:type="dxa"/>
                    <w:shd w:val="clear" w:color="auto" w:fill="auto"/>
                    <w:vAlign w:val="center"/>
                    <w:hideMark/>
                  </w:tcPr>
                  <w:p>
                    <w:pPr>
                      <w:jc w:val="center"/>
                      <w:rPr>
                        <w:color w:val="000000"/>
                        <w:szCs w:val="24"/>
                        <w:lang w:eastAsia="en-GB"/>
                      </w:rPr>
                    </w:pPr>
                    <w:r>
                      <w:rPr>
                        <w:color w:val="000000"/>
                        <w:szCs w:val="24"/>
                        <w:lang w:eastAsia="en-GB"/>
                      </w:rPr>
                      <w:t>IT8039</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1961-01-01</w:t>
                    </w:r>
                  </w:p>
                </w:tc>
                <w:tc>
                  <w:tcPr>
                    <w:tcW w:w="1304" w:type="dxa"/>
                    <w:shd w:val="clear" w:color="auto" w:fill="auto"/>
                    <w:vAlign w:val="center"/>
                    <w:hideMark/>
                  </w:tcPr>
                  <w:p>
                    <w:pPr>
                      <w:jc w:val="right"/>
                      <w:rPr>
                        <w:color w:val="000000"/>
                        <w:szCs w:val="24"/>
                        <w:lang w:eastAsia="en-GB"/>
                      </w:rPr>
                    </w:pPr>
                    <w:r>
                      <w:rPr>
                        <w:color w:val="000000"/>
                        <w:szCs w:val="24"/>
                        <w:lang w:eastAsia="en-GB"/>
                      </w:rPr>
                      <w:t>484,53</w:t>
                    </w:r>
                  </w:p>
                </w:tc>
                <w:tc>
                  <w:tcPr>
                    <w:tcW w:w="1503" w:type="dxa"/>
                    <w:shd w:val="clear" w:color="auto" w:fill="auto"/>
                    <w:vAlign w:val="center"/>
                    <w:hideMark/>
                  </w:tcPr>
                  <w:p>
                    <w:pPr>
                      <w:jc w:val="right"/>
                      <w:rPr>
                        <w:color w:val="000000"/>
                        <w:szCs w:val="24"/>
                        <w:lang w:eastAsia="en-GB"/>
                      </w:rPr>
                    </w:pPr>
                    <w:r>
                      <w:rPr>
                        <w:color w:val="000000"/>
                        <w:szCs w:val="24"/>
                        <w:lang w:eastAsia="en-GB"/>
                      </w:rPr>
                      <w:t>0,00</w:t>
                    </w:r>
                  </w:p>
                </w:tc>
              </w:tr>
              <w:tr>
                <w:trPr>
                  <w:trHeight w:val="20"/>
                </w:trPr>
                <w:tc>
                  <w:tcPr>
                    <w:tcW w:w="570" w:type="dxa"/>
                    <w:vAlign w:val="center"/>
                  </w:tcPr>
                  <w:p>
                    <w:pPr>
                      <w:ind w:left="57"/>
                      <w:jc w:val="right"/>
                      <w:rPr>
                        <w:szCs w:val="24"/>
                        <w:lang w:eastAsia="lt-LT"/>
                      </w:rPr>
                    </w:pPr>
                    <w:r>
                      <w:rPr>
                        <w:szCs w:val="24"/>
                        <w:lang w:eastAsia="lt-LT"/>
                      </w:rPr>
                      <w:t>13.</w:t>
                      <w:tab/>
                    </w:r>
                  </w:p>
                </w:tc>
                <w:tc>
                  <w:tcPr>
                    <w:tcW w:w="3253" w:type="dxa"/>
                    <w:shd w:val="clear" w:color="auto" w:fill="auto"/>
                    <w:vAlign w:val="center"/>
                    <w:hideMark/>
                  </w:tcPr>
                  <w:p>
                    <w:pPr>
                      <w:rPr>
                        <w:color w:val="000000"/>
                        <w:szCs w:val="24"/>
                        <w:lang w:eastAsia="en-GB"/>
                      </w:rPr>
                    </w:pPr>
                    <w:r>
                      <w:rPr>
                        <w:color w:val="000000"/>
                        <w:szCs w:val="24"/>
                        <w:lang w:eastAsia="en-GB"/>
                      </w:rPr>
                      <w:t>Prietaisas gimnastikos</w:t>
                    </w:r>
                  </w:p>
                </w:tc>
                <w:tc>
                  <w:tcPr>
                    <w:tcW w:w="1644" w:type="dxa"/>
                    <w:shd w:val="clear" w:color="auto" w:fill="auto"/>
                    <w:vAlign w:val="center"/>
                    <w:hideMark/>
                  </w:tcPr>
                  <w:p>
                    <w:pPr>
                      <w:jc w:val="center"/>
                      <w:rPr>
                        <w:color w:val="000000"/>
                        <w:szCs w:val="24"/>
                        <w:lang w:eastAsia="en-GB"/>
                      </w:rPr>
                    </w:pPr>
                    <w:r>
                      <w:rPr>
                        <w:color w:val="000000"/>
                        <w:szCs w:val="24"/>
                        <w:lang w:eastAsia="en-GB"/>
                      </w:rPr>
                      <w:t>IT8131</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1979-01-01</w:t>
                    </w:r>
                  </w:p>
                </w:tc>
                <w:tc>
                  <w:tcPr>
                    <w:tcW w:w="1304" w:type="dxa"/>
                    <w:shd w:val="clear" w:color="auto" w:fill="auto"/>
                    <w:vAlign w:val="center"/>
                    <w:hideMark/>
                  </w:tcPr>
                  <w:p>
                    <w:pPr>
                      <w:jc w:val="right"/>
                      <w:rPr>
                        <w:color w:val="000000"/>
                        <w:szCs w:val="24"/>
                        <w:lang w:eastAsia="en-GB"/>
                      </w:rPr>
                    </w:pPr>
                    <w:r>
                      <w:rPr>
                        <w:color w:val="000000"/>
                        <w:szCs w:val="24"/>
                        <w:lang w:eastAsia="en-GB"/>
                      </w:rPr>
                      <w:t>545,64</w:t>
                    </w:r>
                  </w:p>
                </w:tc>
                <w:tc>
                  <w:tcPr>
                    <w:tcW w:w="1503" w:type="dxa"/>
                    <w:shd w:val="clear" w:color="auto" w:fill="auto"/>
                    <w:vAlign w:val="center"/>
                    <w:hideMark/>
                  </w:tcPr>
                  <w:p>
                    <w:pPr>
                      <w:jc w:val="right"/>
                      <w:rPr>
                        <w:color w:val="000000"/>
                        <w:szCs w:val="24"/>
                        <w:lang w:eastAsia="en-GB"/>
                      </w:rPr>
                    </w:pPr>
                    <w:r>
                      <w:rPr>
                        <w:color w:val="000000"/>
                        <w:szCs w:val="24"/>
                        <w:lang w:eastAsia="en-GB"/>
                      </w:rPr>
                      <w:t>0,00</w:t>
                    </w:r>
                  </w:p>
                </w:tc>
              </w:tr>
              <w:tr>
                <w:trPr>
                  <w:trHeight w:val="20"/>
                </w:trPr>
                <w:tc>
                  <w:tcPr>
                    <w:tcW w:w="570" w:type="dxa"/>
                    <w:vAlign w:val="center"/>
                  </w:tcPr>
                  <w:p>
                    <w:pPr>
                      <w:ind w:left="57"/>
                      <w:jc w:val="right"/>
                      <w:rPr>
                        <w:szCs w:val="24"/>
                        <w:lang w:eastAsia="lt-LT"/>
                      </w:rPr>
                    </w:pPr>
                    <w:r>
                      <w:rPr>
                        <w:szCs w:val="24"/>
                        <w:lang w:eastAsia="lt-LT"/>
                      </w:rPr>
                      <w:t>14.</w:t>
                      <w:tab/>
                    </w:r>
                  </w:p>
                </w:tc>
                <w:tc>
                  <w:tcPr>
                    <w:tcW w:w="3253" w:type="dxa"/>
                    <w:shd w:val="clear" w:color="auto" w:fill="auto"/>
                    <w:vAlign w:val="center"/>
                    <w:hideMark/>
                  </w:tcPr>
                  <w:p>
                    <w:pPr>
                      <w:rPr>
                        <w:color w:val="000000"/>
                        <w:szCs w:val="24"/>
                        <w:lang w:eastAsia="en-GB"/>
                      </w:rPr>
                    </w:pPr>
                    <w:r>
                      <w:rPr>
                        <w:color w:val="000000"/>
                        <w:szCs w:val="24"/>
                        <w:lang w:eastAsia="en-GB"/>
                      </w:rPr>
                      <w:t>Treniruoklis</w:t>
                    </w:r>
                  </w:p>
                </w:tc>
                <w:tc>
                  <w:tcPr>
                    <w:tcW w:w="1644" w:type="dxa"/>
                    <w:shd w:val="clear" w:color="auto" w:fill="auto"/>
                    <w:vAlign w:val="center"/>
                    <w:hideMark/>
                  </w:tcPr>
                  <w:p>
                    <w:pPr>
                      <w:jc w:val="center"/>
                      <w:rPr>
                        <w:color w:val="000000"/>
                        <w:szCs w:val="24"/>
                        <w:lang w:eastAsia="en-GB"/>
                      </w:rPr>
                    </w:pPr>
                    <w:r>
                      <w:rPr>
                        <w:color w:val="000000"/>
                        <w:szCs w:val="24"/>
                        <w:lang w:eastAsia="en-GB"/>
                      </w:rPr>
                      <w:t>IT8185</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1990-10-01</w:t>
                    </w:r>
                  </w:p>
                </w:tc>
                <w:tc>
                  <w:tcPr>
                    <w:tcW w:w="1304" w:type="dxa"/>
                    <w:shd w:val="clear" w:color="auto" w:fill="auto"/>
                    <w:vAlign w:val="center"/>
                    <w:hideMark/>
                  </w:tcPr>
                  <w:p>
                    <w:pPr>
                      <w:jc w:val="right"/>
                      <w:rPr>
                        <w:color w:val="000000"/>
                        <w:szCs w:val="24"/>
                        <w:lang w:eastAsia="en-GB"/>
                      </w:rPr>
                    </w:pPr>
                    <w:r>
                      <w:rPr>
                        <w:spacing w:val="54"/>
                        <w:szCs w:val="24"/>
                        <w:lang w:eastAsia="lt-LT"/>
                      </w:rPr>
                      <w:t>1</w:t>
                    </w:r>
                    <w:r>
                      <w:rPr>
                        <w:color w:val="000000"/>
                        <w:szCs w:val="24"/>
                        <w:lang w:eastAsia="en-GB"/>
                      </w:rPr>
                      <w:t>113,01</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20"/>
                </w:trPr>
                <w:tc>
                  <w:tcPr>
                    <w:tcW w:w="570" w:type="dxa"/>
                    <w:vAlign w:val="center"/>
                  </w:tcPr>
                  <w:p>
                    <w:pPr>
                      <w:ind w:left="57"/>
                      <w:jc w:val="right"/>
                      <w:rPr>
                        <w:szCs w:val="24"/>
                        <w:lang w:eastAsia="lt-LT"/>
                      </w:rPr>
                    </w:pPr>
                    <w:r>
                      <w:rPr>
                        <w:szCs w:val="24"/>
                        <w:lang w:eastAsia="lt-LT"/>
                      </w:rPr>
                      <w:t>15.</w:t>
                      <w:tab/>
                    </w:r>
                  </w:p>
                </w:tc>
                <w:tc>
                  <w:tcPr>
                    <w:tcW w:w="3253" w:type="dxa"/>
                    <w:shd w:val="clear" w:color="auto" w:fill="auto"/>
                    <w:vAlign w:val="center"/>
                    <w:hideMark/>
                  </w:tcPr>
                  <w:p>
                    <w:pPr>
                      <w:rPr>
                        <w:color w:val="000000"/>
                        <w:szCs w:val="24"/>
                        <w:lang w:eastAsia="en-GB"/>
                      </w:rPr>
                    </w:pPr>
                    <w:r>
                      <w:rPr>
                        <w:color w:val="000000"/>
                        <w:szCs w:val="24"/>
                        <w:lang w:eastAsia="en-GB"/>
                      </w:rPr>
                      <w:t>Treniruokliai</w:t>
                    </w:r>
                  </w:p>
                </w:tc>
                <w:tc>
                  <w:tcPr>
                    <w:tcW w:w="1644" w:type="dxa"/>
                    <w:shd w:val="clear" w:color="auto" w:fill="auto"/>
                    <w:vAlign w:val="center"/>
                    <w:hideMark/>
                  </w:tcPr>
                  <w:p>
                    <w:pPr>
                      <w:jc w:val="center"/>
                      <w:rPr>
                        <w:color w:val="000000"/>
                        <w:szCs w:val="24"/>
                        <w:lang w:eastAsia="en-GB"/>
                      </w:rPr>
                    </w:pPr>
                    <w:r>
                      <w:rPr>
                        <w:color w:val="000000"/>
                        <w:szCs w:val="24"/>
                        <w:lang w:eastAsia="en-GB"/>
                      </w:rPr>
                      <w:t>IT8191</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1990-12-01</w:t>
                    </w:r>
                  </w:p>
                </w:tc>
                <w:tc>
                  <w:tcPr>
                    <w:tcW w:w="1304" w:type="dxa"/>
                    <w:shd w:val="clear" w:color="auto" w:fill="auto"/>
                    <w:vAlign w:val="center"/>
                    <w:hideMark/>
                  </w:tcPr>
                  <w:p>
                    <w:pPr>
                      <w:jc w:val="right"/>
                      <w:rPr>
                        <w:color w:val="000000"/>
                        <w:szCs w:val="24"/>
                        <w:lang w:eastAsia="en-GB"/>
                      </w:rPr>
                    </w:pPr>
                    <w:r>
                      <w:rPr>
                        <w:color w:val="000000"/>
                        <w:szCs w:val="24"/>
                        <w:lang w:eastAsia="en-GB"/>
                      </w:rPr>
                      <w:t>934,02</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20"/>
                </w:trPr>
                <w:tc>
                  <w:tcPr>
                    <w:tcW w:w="570" w:type="dxa"/>
                    <w:vAlign w:val="center"/>
                  </w:tcPr>
                  <w:p>
                    <w:pPr>
                      <w:ind w:left="57"/>
                      <w:jc w:val="right"/>
                      <w:rPr>
                        <w:szCs w:val="24"/>
                        <w:lang w:eastAsia="lt-LT"/>
                      </w:rPr>
                    </w:pPr>
                    <w:r>
                      <w:rPr>
                        <w:szCs w:val="24"/>
                        <w:lang w:eastAsia="lt-LT"/>
                      </w:rPr>
                      <w:t>16.</w:t>
                      <w:tab/>
                    </w:r>
                  </w:p>
                </w:tc>
                <w:tc>
                  <w:tcPr>
                    <w:tcW w:w="3253" w:type="dxa"/>
                    <w:shd w:val="clear" w:color="auto" w:fill="auto"/>
                    <w:vAlign w:val="center"/>
                    <w:hideMark/>
                  </w:tcPr>
                  <w:p>
                    <w:pPr>
                      <w:rPr>
                        <w:color w:val="000000"/>
                        <w:szCs w:val="24"/>
                        <w:lang w:eastAsia="en-GB"/>
                      </w:rPr>
                    </w:pPr>
                    <w:r>
                      <w:rPr>
                        <w:color w:val="000000"/>
                        <w:szCs w:val="24"/>
                        <w:lang w:eastAsia="en-GB"/>
                      </w:rPr>
                      <w:t xml:space="preserve">Krosnelė keramikai degti </w:t>
                    </w:r>
                  </w:p>
                </w:tc>
                <w:tc>
                  <w:tcPr>
                    <w:tcW w:w="1644" w:type="dxa"/>
                    <w:shd w:val="clear" w:color="auto" w:fill="auto"/>
                    <w:vAlign w:val="center"/>
                    <w:hideMark/>
                  </w:tcPr>
                  <w:p>
                    <w:pPr>
                      <w:jc w:val="center"/>
                      <w:rPr>
                        <w:color w:val="000000"/>
                        <w:szCs w:val="24"/>
                        <w:lang w:eastAsia="en-GB"/>
                      </w:rPr>
                    </w:pPr>
                    <w:r>
                      <w:rPr>
                        <w:color w:val="000000"/>
                        <w:szCs w:val="24"/>
                        <w:lang w:eastAsia="en-GB"/>
                      </w:rPr>
                      <w:t>IT8198</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1997-10-01</w:t>
                    </w:r>
                  </w:p>
                </w:tc>
                <w:tc>
                  <w:tcPr>
                    <w:tcW w:w="1304" w:type="dxa"/>
                    <w:shd w:val="clear" w:color="auto" w:fill="auto"/>
                    <w:vAlign w:val="center"/>
                    <w:hideMark/>
                  </w:tcPr>
                  <w:p>
                    <w:pPr>
                      <w:jc w:val="right"/>
                      <w:rPr>
                        <w:color w:val="000000"/>
                        <w:szCs w:val="24"/>
                        <w:lang w:eastAsia="en-GB"/>
                      </w:rPr>
                    </w:pPr>
                    <w:r>
                      <w:rPr>
                        <w:color w:val="000000"/>
                        <w:szCs w:val="24"/>
                        <w:lang w:eastAsia="en-GB"/>
                      </w:rPr>
                      <w:t>516,39</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20"/>
                </w:trPr>
                <w:tc>
                  <w:tcPr>
                    <w:tcW w:w="570" w:type="dxa"/>
                    <w:vAlign w:val="center"/>
                  </w:tcPr>
                  <w:p>
                    <w:pPr>
                      <w:ind w:left="57"/>
                      <w:jc w:val="right"/>
                      <w:rPr>
                        <w:szCs w:val="24"/>
                        <w:lang w:eastAsia="lt-LT"/>
                      </w:rPr>
                    </w:pPr>
                    <w:r>
                      <w:rPr>
                        <w:szCs w:val="24"/>
                        <w:lang w:eastAsia="lt-LT"/>
                      </w:rPr>
                      <w:t>17.</w:t>
                      <w:tab/>
                    </w:r>
                  </w:p>
                </w:tc>
                <w:tc>
                  <w:tcPr>
                    <w:tcW w:w="3253" w:type="dxa"/>
                    <w:shd w:val="clear" w:color="auto" w:fill="auto"/>
                    <w:vAlign w:val="center"/>
                    <w:hideMark/>
                  </w:tcPr>
                  <w:p>
                    <w:pPr>
                      <w:rPr>
                        <w:color w:val="000000"/>
                        <w:szCs w:val="24"/>
                        <w:lang w:eastAsia="en-GB"/>
                      </w:rPr>
                    </w:pPr>
                    <w:r>
                      <w:rPr>
                        <w:color w:val="000000"/>
                        <w:szCs w:val="24"/>
                        <w:lang w:eastAsia="en-GB"/>
                      </w:rPr>
                      <w:t>Muzikinis instrumentas „YAMAHA“</w:t>
                    </w:r>
                  </w:p>
                </w:tc>
                <w:tc>
                  <w:tcPr>
                    <w:tcW w:w="1644" w:type="dxa"/>
                    <w:shd w:val="clear" w:color="auto" w:fill="auto"/>
                    <w:vAlign w:val="center"/>
                    <w:hideMark/>
                  </w:tcPr>
                  <w:p>
                    <w:pPr>
                      <w:jc w:val="center"/>
                      <w:rPr>
                        <w:color w:val="000000"/>
                        <w:szCs w:val="24"/>
                        <w:lang w:eastAsia="en-GB"/>
                      </w:rPr>
                    </w:pPr>
                    <w:r>
                      <w:rPr>
                        <w:color w:val="000000"/>
                        <w:szCs w:val="24"/>
                        <w:lang w:eastAsia="en-GB"/>
                      </w:rPr>
                      <w:t>IT8200</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1997-09-01</w:t>
                    </w:r>
                  </w:p>
                </w:tc>
                <w:tc>
                  <w:tcPr>
                    <w:tcW w:w="1304" w:type="dxa"/>
                    <w:shd w:val="clear" w:color="auto" w:fill="auto"/>
                    <w:vAlign w:val="center"/>
                    <w:hideMark/>
                  </w:tcPr>
                  <w:p>
                    <w:pPr>
                      <w:jc w:val="right"/>
                      <w:rPr>
                        <w:color w:val="000000"/>
                        <w:szCs w:val="24"/>
                        <w:lang w:eastAsia="en-GB"/>
                      </w:rPr>
                    </w:pPr>
                    <w:r>
                      <w:rPr>
                        <w:color w:val="000000"/>
                        <w:szCs w:val="24"/>
                        <w:lang w:eastAsia="en-GB"/>
                      </w:rPr>
                      <w:t>453,26</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20"/>
                </w:trPr>
                <w:tc>
                  <w:tcPr>
                    <w:tcW w:w="570" w:type="dxa"/>
                    <w:vAlign w:val="center"/>
                  </w:tcPr>
                  <w:p>
                    <w:pPr>
                      <w:ind w:left="57"/>
                      <w:jc w:val="right"/>
                      <w:rPr>
                        <w:szCs w:val="24"/>
                        <w:lang w:eastAsia="lt-LT"/>
                      </w:rPr>
                    </w:pPr>
                    <w:r>
                      <w:rPr>
                        <w:szCs w:val="24"/>
                        <w:lang w:eastAsia="lt-LT"/>
                      </w:rPr>
                      <w:t>18.</w:t>
                      <w:tab/>
                    </w:r>
                  </w:p>
                </w:tc>
                <w:tc>
                  <w:tcPr>
                    <w:tcW w:w="3253" w:type="dxa"/>
                    <w:shd w:val="clear" w:color="auto" w:fill="auto"/>
                    <w:vAlign w:val="center"/>
                    <w:hideMark/>
                  </w:tcPr>
                  <w:p>
                    <w:pPr>
                      <w:rPr>
                        <w:color w:val="000000"/>
                        <w:szCs w:val="24"/>
                        <w:lang w:eastAsia="en-GB"/>
                      </w:rPr>
                    </w:pPr>
                    <w:r>
                      <w:rPr>
                        <w:color w:val="000000"/>
                        <w:szCs w:val="24"/>
                        <w:lang w:eastAsia="en-GB"/>
                      </w:rPr>
                      <w:t>Akordeonas „SERENELLI“-Y-3037R</w:t>
                    </w:r>
                  </w:p>
                </w:tc>
                <w:tc>
                  <w:tcPr>
                    <w:tcW w:w="1644" w:type="dxa"/>
                    <w:shd w:val="clear" w:color="auto" w:fill="auto"/>
                    <w:vAlign w:val="center"/>
                    <w:hideMark/>
                  </w:tcPr>
                  <w:p>
                    <w:pPr>
                      <w:jc w:val="center"/>
                      <w:rPr>
                        <w:color w:val="000000"/>
                        <w:szCs w:val="24"/>
                        <w:lang w:eastAsia="en-GB"/>
                      </w:rPr>
                    </w:pPr>
                    <w:r>
                      <w:rPr>
                        <w:color w:val="000000"/>
                        <w:szCs w:val="24"/>
                        <w:lang w:eastAsia="en-GB"/>
                      </w:rPr>
                      <w:t>CA-00000014</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2012-12-20</w:t>
                    </w:r>
                  </w:p>
                </w:tc>
                <w:tc>
                  <w:tcPr>
                    <w:tcW w:w="1304" w:type="dxa"/>
                    <w:shd w:val="clear" w:color="auto" w:fill="auto"/>
                    <w:vAlign w:val="center"/>
                    <w:hideMark/>
                  </w:tcPr>
                  <w:p>
                    <w:pPr>
                      <w:jc w:val="right"/>
                      <w:rPr>
                        <w:color w:val="000000"/>
                        <w:szCs w:val="24"/>
                        <w:lang w:eastAsia="en-GB"/>
                      </w:rPr>
                    </w:pPr>
                    <w:r>
                      <w:rPr>
                        <w:color w:val="000000"/>
                        <w:szCs w:val="24"/>
                        <w:lang w:eastAsia="en-GB"/>
                      </w:rPr>
                      <w:t>651,65</w:t>
                    </w:r>
                  </w:p>
                </w:tc>
                <w:tc>
                  <w:tcPr>
                    <w:tcW w:w="1503" w:type="dxa"/>
                    <w:shd w:val="clear" w:color="auto" w:fill="auto"/>
                    <w:vAlign w:val="center"/>
                    <w:hideMark/>
                  </w:tcPr>
                  <w:p>
                    <w:pPr>
                      <w:jc w:val="right"/>
                      <w:rPr>
                        <w:color w:val="000000"/>
                        <w:szCs w:val="24"/>
                        <w:lang w:eastAsia="en-GB"/>
                      </w:rPr>
                    </w:pPr>
                    <w:r>
                      <w:rPr>
                        <w:color w:val="000000"/>
                        <w:szCs w:val="24"/>
                        <w:lang w:eastAsia="en-GB"/>
                      </w:rPr>
                      <w:t>155,77</w:t>
                    </w:r>
                  </w:p>
                </w:tc>
              </w:tr>
              <w:tr>
                <w:trPr>
                  <w:trHeight w:val="20"/>
                </w:trPr>
                <w:tc>
                  <w:tcPr>
                    <w:tcW w:w="570" w:type="dxa"/>
                    <w:vAlign w:val="center"/>
                  </w:tcPr>
                  <w:p>
                    <w:pPr>
                      <w:ind w:left="57"/>
                      <w:jc w:val="right"/>
                      <w:rPr>
                        <w:szCs w:val="24"/>
                        <w:lang w:eastAsia="lt-LT"/>
                      </w:rPr>
                    </w:pPr>
                    <w:r>
                      <w:rPr>
                        <w:szCs w:val="24"/>
                        <w:lang w:eastAsia="lt-LT"/>
                      </w:rPr>
                      <w:t>19.</w:t>
                      <w:tab/>
                    </w:r>
                  </w:p>
                </w:tc>
                <w:tc>
                  <w:tcPr>
                    <w:tcW w:w="3253" w:type="dxa"/>
                    <w:shd w:val="clear" w:color="auto" w:fill="auto"/>
                    <w:vAlign w:val="center"/>
                    <w:hideMark/>
                  </w:tcPr>
                  <w:p>
                    <w:pPr>
                      <w:rPr>
                        <w:color w:val="000000"/>
                        <w:szCs w:val="24"/>
                        <w:lang w:eastAsia="en-GB"/>
                      </w:rPr>
                    </w:pPr>
                    <w:r>
                      <w:rPr>
                        <w:color w:val="000000"/>
                        <w:szCs w:val="24"/>
                        <w:lang w:eastAsia="en-GB"/>
                      </w:rPr>
                      <w:t>Traktorius „M115-97“</w:t>
                    </w:r>
                  </w:p>
                </w:tc>
                <w:tc>
                  <w:tcPr>
                    <w:tcW w:w="1644" w:type="dxa"/>
                    <w:shd w:val="clear" w:color="auto" w:fill="auto"/>
                    <w:vAlign w:val="center"/>
                    <w:hideMark/>
                  </w:tcPr>
                  <w:p>
                    <w:pPr>
                      <w:jc w:val="center"/>
                      <w:rPr>
                        <w:color w:val="000000"/>
                        <w:szCs w:val="24"/>
                        <w:lang w:eastAsia="en-GB"/>
                      </w:rPr>
                    </w:pPr>
                    <w:r>
                      <w:rPr>
                        <w:color w:val="000000"/>
                        <w:szCs w:val="24"/>
                        <w:lang w:eastAsia="en-GB"/>
                      </w:rPr>
                      <w:t>CA-00000017</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2013-06-05</w:t>
                    </w:r>
                  </w:p>
                </w:tc>
                <w:tc>
                  <w:tcPr>
                    <w:tcW w:w="1304" w:type="dxa"/>
                    <w:shd w:val="clear" w:color="auto" w:fill="auto"/>
                    <w:vAlign w:val="center"/>
                    <w:hideMark/>
                  </w:tcPr>
                  <w:p>
                    <w:pPr>
                      <w:jc w:val="right"/>
                      <w:rPr>
                        <w:color w:val="000000"/>
                        <w:szCs w:val="24"/>
                        <w:lang w:eastAsia="en-GB"/>
                      </w:rPr>
                    </w:pPr>
                    <w:r>
                      <w:rPr>
                        <w:spacing w:val="54"/>
                        <w:szCs w:val="24"/>
                        <w:lang w:eastAsia="lt-LT"/>
                      </w:rPr>
                      <w:t>1</w:t>
                    </w:r>
                    <w:r>
                      <w:rPr>
                        <w:color w:val="000000"/>
                        <w:szCs w:val="24"/>
                        <w:lang w:eastAsia="en-GB"/>
                      </w:rPr>
                      <w:t>375,70</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273"/>
                </w:trPr>
                <w:tc>
                  <w:tcPr>
                    <w:tcW w:w="570" w:type="dxa"/>
                    <w:vAlign w:val="center"/>
                  </w:tcPr>
                  <w:p>
                    <w:pPr>
                      <w:jc w:val="center"/>
                      <w:rPr>
                        <w:b/>
                        <w:bCs/>
                        <w:color w:val="000000"/>
                        <w:sz w:val="20"/>
                        <w:lang w:eastAsia="en-GB"/>
                      </w:rPr>
                    </w:pPr>
                    <w:r>
                      <w:rPr>
                        <w:b/>
                        <w:bCs/>
                        <w:color w:val="000000"/>
                        <w:sz w:val="20"/>
                        <w:lang w:eastAsia="en-GB"/>
                      </w:rPr>
                      <w:t>1</w:t>
                    </w:r>
                  </w:p>
                </w:tc>
                <w:tc>
                  <w:tcPr>
                    <w:tcW w:w="3253" w:type="dxa"/>
                    <w:shd w:val="clear" w:color="auto" w:fill="auto"/>
                    <w:vAlign w:val="center"/>
                  </w:tcPr>
                  <w:p>
                    <w:pPr>
                      <w:jc w:val="center"/>
                      <w:rPr>
                        <w:b/>
                        <w:bCs/>
                        <w:color w:val="000000"/>
                        <w:sz w:val="20"/>
                        <w:lang w:eastAsia="en-GB"/>
                      </w:rPr>
                    </w:pPr>
                    <w:r>
                      <w:rPr>
                        <w:b/>
                        <w:bCs/>
                        <w:color w:val="000000"/>
                        <w:sz w:val="20"/>
                        <w:lang w:eastAsia="en-GB"/>
                      </w:rPr>
                      <w:t>2</w:t>
                    </w:r>
                  </w:p>
                </w:tc>
                <w:tc>
                  <w:tcPr>
                    <w:tcW w:w="1644" w:type="dxa"/>
                    <w:shd w:val="clear" w:color="auto" w:fill="auto"/>
                    <w:vAlign w:val="center"/>
                  </w:tcPr>
                  <w:p>
                    <w:pPr>
                      <w:jc w:val="center"/>
                      <w:rPr>
                        <w:b/>
                        <w:bCs/>
                        <w:color w:val="000000"/>
                        <w:sz w:val="20"/>
                        <w:lang w:eastAsia="en-GB"/>
                      </w:rPr>
                    </w:pPr>
                    <w:r>
                      <w:rPr>
                        <w:b/>
                        <w:bCs/>
                        <w:color w:val="000000"/>
                        <w:sz w:val="20"/>
                        <w:lang w:eastAsia="en-GB"/>
                      </w:rPr>
                      <w:t>3</w:t>
                    </w:r>
                  </w:p>
                </w:tc>
                <w:tc>
                  <w:tcPr>
                    <w:tcW w:w="1304" w:type="dxa"/>
                    <w:shd w:val="clear" w:color="auto" w:fill="auto"/>
                    <w:vAlign w:val="center"/>
                  </w:tcPr>
                  <w:p>
                    <w:pPr>
                      <w:jc w:val="center"/>
                      <w:rPr>
                        <w:b/>
                        <w:bCs/>
                        <w:color w:val="000000"/>
                        <w:sz w:val="20"/>
                        <w:lang w:eastAsia="en-GB"/>
                      </w:rPr>
                    </w:pPr>
                    <w:r>
                      <w:rPr>
                        <w:b/>
                        <w:bCs/>
                        <w:color w:val="000000"/>
                        <w:sz w:val="20"/>
                        <w:lang w:eastAsia="en-GB"/>
                      </w:rPr>
                      <w:t>4</w:t>
                    </w:r>
                  </w:p>
                </w:tc>
                <w:tc>
                  <w:tcPr>
                    <w:tcW w:w="1304" w:type="dxa"/>
                    <w:shd w:val="clear" w:color="auto" w:fill="auto"/>
                    <w:vAlign w:val="center"/>
                  </w:tcPr>
                  <w:p>
                    <w:pPr>
                      <w:jc w:val="center"/>
                      <w:rPr>
                        <w:b/>
                        <w:bCs/>
                        <w:color w:val="000000"/>
                        <w:sz w:val="20"/>
                        <w:lang w:eastAsia="en-GB"/>
                      </w:rPr>
                    </w:pPr>
                    <w:r>
                      <w:rPr>
                        <w:b/>
                        <w:bCs/>
                        <w:color w:val="000000"/>
                        <w:sz w:val="20"/>
                        <w:lang w:eastAsia="en-GB"/>
                      </w:rPr>
                      <w:t>5</w:t>
                    </w:r>
                  </w:p>
                </w:tc>
                <w:tc>
                  <w:tcPr>
                    <w:tcW w:w="1503" w:type="dxa"/>
                    <w:shd w:val="clear" w:color="auto" w:fill="auto"/>
                    <w:vAlign w:val="center"/>
                  </w:tcPr>
                  <w:p>
                    <w:pPr>
                      <w:jc w:val="center"/>
                      <w:rPr>
                        <w:b/>
                        <w:bCs/>
                        <w:color w:val="000000"/>
                        <w:sz w:val="20"/>
                        <w:lang w:eastAsia="en-GB"/>
                      </w:rPr>
                    </w:pPr>
                    <w:r>
                      <w:rPr>
                        <w:b/>
                        <w:bCs/>
                        <w:color w:val="000000"/>
                        <w:sz w:val="20"/>
                        <w:lang w:eastAsia="en-GB"/>
                      </w:rPr>
                      <w:t>6</w:t>
                    </w:r>
                  </w:p>
                </w:tc>
              </w:tr>
              <w:tr>
                <w:trPr>
                  <w:trHeight w:val="20"/>
                </w:trPr>
                <w:tc>
                  <w:tcPr>
                    <w:tcW w:w="570" w:type="dxa"/>
                    <w:vAlign w:val="center"/>
                  </w:tcPr>
                  <w:p>
                    <w:pPr>
                      <w:ind w:left="57"/>
                      <w:jc w:val="right"/>
                      <w:rPr>
                        <w:szCs w:val="24"/>
                        <w:lang w:eastAsia="lt-LT"/>
                      </w:rPr>
                    </w:pPr>
                    <w:r>
                      <w:rPr>
                        <w:szCs w:val="24"/>
                        <w:lang w:eastAsia="lt-LT"/>
                      </w:rPr>
                      <w:t>20.</w:t>
                      <w:tab/>
                    </w:r>
                  </w:p>
                </w:tc>
                <w:tc>
                  <w:tcPr>
                    <w:tcW w:w="3253" w:type="dxa"/>
                    <w:shd w:val="clear" w:color="auto" w:fill="auto"/>
                    <w:vAlign w:val="center"/>
                    <w:hideMark/>
                  </w:tcPr>
                  <w:p>
                    <w:pPr>
                      <w:rPr>
                        <w:color w:val="000000"/>
                        <w:szCs w:val="24"/>
                        <w:lang w:eastAsia="en-GB"/>
                      </w:rPr>
                    </w:pPr>
                    <w:r>
                      <w:rPr>
                        <w:color w:val="000000"/>
                        <w:szCs w:val="24"/>
                        <w:lang w:eastAsia="en-GB"/>
                      </w:rPr>
                      <w:t>Fotoaparatas „Nikon“</w:t>
                    </w:r>
                  </w:p>
                </w:tc>
                <w:tc>
                  <w:tcPr>
                    <w:tcW w:w="1644" w:type="dxa"/>
                    <w:shd w:val="clear" w:color="auto" w:fill="auto"/>
                    <w:vAlign w:val="center"/>
                    <w:hideMark/>
                  </w:tcPr>
                  <w:p>
                    <w:pPr>
                      <w:jc w:val="center"/>
                      <w:rPr>
                        <w:color w:val="000000"/>
                        <w:szCs w:val="24"/>
                        <w:lang w:eastAsia="en-GB"/>
                      </w:rPr>
                    </w:pPr>
                    <w:r>
                      <w:rPr>
                        <w:color w:val="000000"/>
                        <w:szCs w:val="24"/>
                        <w:lang w:eastAsia="en-GB"/>
                      </w:rPr>
                      <w:t>IT70810</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2014-12-19</w:t>
                    </w:r>
                  </w:p>
                </w:tc>
                <w:tc>
                  <w:tcPr>
                    <w:tcW w:w="1304" w:type="dxa"/>
                    <w:shd w:val="clear" w:color="auto" w:fill="auto"/>
                    <w:vAlign w:val="center"/>
                    <w:hideMark/>
                  </w:tcPr>
                  <w:p>
                    <w:pPr>
                      <w:jc w:val="right"/>
                      <w:rPr>
                        <w:color w:val="000000"/>
                        <w:szCs w:val="24"/>
                        <w:lang w:eastAsia="en-GB"/>
                      </w:rPr>
                    </w:pPr>
                    <w:r>
                      <w:rPr>
                        <w:color w:val="000000"/>
                        <w:szCs w:val="24"/>
                        <w:lang w:eastAsia="en-GB"/>
                      </w:rPr>
                      <w:t>376,50</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20"/>
                </w:trPr>
                <w:tc>
                  <w:tcPr>
                    <w:tcW w:w="570" w:type="dxa"/>
                    <w:vAlign w:val="center"/>
                  </w:tcPr>
                  <w:p>
                    <w:pPr>
                      <w:ind w:left="57"/>
                      <w:jc w:val="right"/>
                      <w:rPr>
                        <w:szCs w:val="24"/>
                        <w:lang w:eastAsia="lt-LT"/>
                      </w:rPr>
                    </w:pPr>
                    <w:r>
                      <w:rPr>
                        <w:szCs w:val="24"/>
                        <w:lang w:eastAsia="lt-LT"/>
                      </w:rPr>
                      <w:t>21.</w:t>
                      <w:tab/>
                    </w:r>
                  </w:p>
                </w:tc>
                <w:tc>
                  <w:tcPr>
                    <w:tcW w:w="3253" w:type="dxa"/>
                    <w:shd w:val="clear" w:color="auto" w:fill="auto"/>
                    <w:vAlign w:val="center"/>
                    <w:hideMark/>
                  </w:tcPr>
                  <w:p>
                    <w:pPr>
                      <w:rPr>
                        <w:color w:val="000000"/>
                        <w:szCs w:val="24"/>
                        <w:lang w:eastAsia="en-GB"/>
                      </w:rPr>
                    </w:pPr>
                    <w:r>
                      <w:rPr>
                        <w:color w:val="000000"/>
                        <w:szCs w:val="24"/>
                        <w:lang w:eastAsia="en-GB"/>
                      </w:rPr>
                      <w:t>Skaitmeninis pianinas „CDP 101 rosewood“</w:t>
                    </w:r>
                  </w:p>
                </w:tc>
                <w:tc>
                  <w:tcPr>
                    <w:tcW w:w="1644" w:type="dxa"/>
                    <w:shd w:val="clear" w:color="auto" w:fill="auto"/>
                    <w:vAlign w:val="center"/>
                    <w:hideMark/>
                  </w:tcPr>
                  <w:p>
                    <w:pPr>
                      <w:jc w:val="center"/>
                      <w:rPr>
                        <w:color w:val="000000"/>
                        <w:szCs w:val="24"/>
                        <w:lang w:eastAsia="en-GB"/>
                      </w:rPr>
                    </w:pPr>
                    <w:r>
                      <w:rPr>
                        <w:color w:val="000000"/>
                        <w:szCs w:val="24"/>
                        <w:lang w:eastAsia="en-GB"/>
                      </w:rPr>
                      <w:t>CA-00000521</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2017-12-12</w:t>
                    </w:r>
                  </w:p>
                </w:tc>
                <w:tc>
                  <w:tcPr>
                    <w:tcW w:w="1304" w:type="dxa"/>
                    <w:shd w:val="clear" w:color="auto" w:fill="auto"/>
                    <w:vAlign w:val="center"/>
                    <w:hideMark/>
                  </w:tcPr>
                  <w:p>
                    <w:pPr>
                      <w:jc w:val="right"/>
                      <w:rPr>
                        <w:color w:val="000000"/>
                        <w:szCs w:val="24"/>
                        <w:lang w:eastAsia="en-GB"/>
                      </w:rPr>
                    </w:pPr>
                    <w:r>
                      <w:rPr>
                        <w:color w:val="000000"/>
                        <w:szCs w:val="24"/>
                        <w:lang w:eastAsia="en-GB"/>
                      </w:rPr>
                      <w:t>562,00</w:t>
                    </w:r>
                  </w:p>
                </w:tc>
                <w:tc>
                  <w:tcPr>
                    <w:tcW w:w="1503" w:type="dxa"/>
                    <w:shd w:val="clear" w:color="auto" w:fill="auto"/>
                    <w:vAlign w:val="center"/>
                    <w:hideMark/>
                  </w:tcPr>
                  <w:p>
                    <w:pPr>
                      <w:jc w:val="right"/>
                      <w:rPr>
                        <w:color w:val="000000"/>
                        <w:szCs w:val="24"/>
                        <w:lang w:eastAsia="en-GB"/>
                      </w:rPr>
                    </w:pPr>
                    <w:r>
                      <w:rPr>
                        <w:color w:val="000000"/>
                        <w:szCs w:val="24"/>
                        <w:lang w:eastAsia="en-GB"/>
                      </w:rPr>
                      <w:t>350,17</w:t>
                    </w:r>
                  </w:p>
                </w:tc>
              </w:tr>
              <w:tr>
                <w:trPr>
                  <w:trHeight w:val="306"/>
                </w:trPr>
                <w:tc>
                  <w:tcPr>
                    <w:tcW w:w="570" w:type="dxa"/>
                    <w:vAlign w:val="center"/>
                  </w:tcPr>
                  <w:p>
                    <w:pPr>
                      <w:ind w:left="57"/>
                      <w:jc w:val="right"/>
                      <w:rPr>
                        <w:szCs w:val="24"/>
                        <w:lang w:eastAsia="lt-LT"/>
                      </w:rPr>
                    </w:pPr>
                    <w:r>
                      <w:rPr>
                        <w:szCs w:val="24"/>
                        <w:lang w:eastAsia="lt-LT"/>
                      </w:rPr>
                      <w:t>22.</w:t>
                      <w:tab/>
                    </w:r>
                  </w:p>
                </w:tc>
                <w:tc>
                  <w:tcPr>
                    <w:tcW w:w="3253" w:type="dxa"/>
                    <w:shd w:val="clear" w:color="auto" w:fill="auto"/>
                    <w:vAlign w:val="center"/>
                    <w:hideMark/>
                  </w:tcPr>
                  <w:p>
                    <w:pPr>
                      <w:rPr>
                        <w:color w:val="000000"/>
                        <w:szCs w:val="24"/>
                        <w:lang w:eastAsia="en-GB"/>
                      </w:rPr>
                    </w:pPr>
                    <w:r>
                      <w:rPr>
                        <w:color w:val="000000"/>
                        <w:szCs w:val="24"/>
                        <w:lang w:eastAsia="en-GB"/>
                      </w:rPr>
                      <w:t>Futbolo vartai</w:t>
                    </w:r>
                  </w:p>
                </w:tc>
                <w:tc>
                  <w:tcPr>
                    <w:tcW w:w="1644" w:type="dxa"/>
                    <w:shd w:val="clear" w:color="auto" w:fill="auto"/>
                    <w:vAlign w:val="center"/>
                    <w:hideMark/>
                  </w:tcPr>
                  <w:p>
                    <w:pPr>
                      <w:jc w:val="center"/>
                      <w:rPr>
                        <w:color w:val="000000"/>
                        <w:szCs w:val="24"/>
                        <w:lang w:eastAsia="en-GB"/>
                      </w:rPr>
                    </w:pPr>
                    <w:r>
                      <w:rPr>
                        <w:color w:val="000000"/>
                        <w:szCs w:val="24"/>
                        <w:lang w:eastAsia="en-GB"/>
                      </w:rPr>
                      <w:t>CA-00000526</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2019-11-11</w:t>
                    </w:r>
                  </w:p>
                </w:tc>
                <w:tc>
                  <w:tcPr>
                    <w:tcW w:w="1304" w:type="dxa"/>
                    <w:shd w:val="clear" w:color="auto" w:fill="auto"/>
                    <w:vAlign w:val="center"/>
                    <w:hideMark/>
                  </w:tcPr>
                  <w:p>
                    <w:pPr>
                      <w:jc w:val="right"/>
                      <w:rPr>
                        <w:color w:val="000000"/>
                        <w:szCs w:val="24"/>
                        <w:lang w:eastAsia="en-GB"/>
                      </w:rPr>
                    </w:pPr>
                    <w:r>
                      <w:rPr>
                        <w:color w:val="000000"/>
                        <w:szCs w:val="24"/>
                        <w:lang w:eastAsia="en-GB"/>
                      </w:rPr>
                      <w:t>650,00</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306"/>
                </w:trPr>
                <w:tc>
                  <w:tcPr>
                    <w:tcW w:w="570" w:type="dxa"/>
                    <w:vAlign w:val="center"/>
                  </w:tcPr>
                  <w:p>
                    <w:pPr>
                      <w:ind w:left="57"/>
                      <w:jc w:val="right"/>
                      <w:rPr>
                        <w:szCs w:val="24"/>
                        <w:lang w:eastAsia="lt-LT"/>
                      </w:rPr>
                    </w:pPr>
                    <w:r>
                      <w:rPr>
                        <w:szCs w:val="24"/>
                        <w:lang w:eastAsia="lt-LT"/>
                      </w:rPr>
                      <w:t>23.</w:t>
                      <w:tab/>
                    </w:r>
                  </w:p>
                </w:tc>
                <w:tc>
                  <w:tcPr>
                    <w:tcW w:w="3253" w:type="dxa"/>
                    <w:shd w:val="clear" w:color="auto" w:fill="auto"/>
                    <w:vAlign w:val="center"/>
                    <w:hideMark/>
                  </w:tcPr>
                  <w:p>
                    <w:pPr>
                      <w:rPr>
                        <w:color w:val="000000"/>
                        <w:szCs w:val="24"/>
                        <w:lang w:eastAsia="en-GB"/>
                      </w:rPr>
                    </w:pPr>
                    <w:r>
                      <w:rPr>
                        <w:color w:val="000000"/>
                        <w:szCs w:val="24"/>
                        <w:lang w:eastAsia="en-GB"/>
                      </w:rPr>
                      <w:t>Futbolo vartai</w:t>
                    </w:r>
                  </w:p>
                </w:tc>
                <w:tc>
                  <w:tcPr>
                    <w:tcW w:w="1644" w:type="dxa"/>
                    <w:shd w:val="clear" w:color="auto" w:fill="auto"/>
                    <w:vAlign w:val="center"/>
                    <w:hideMark/>
                  </w:tcPr>
                  <w:p>
                    <w:pPr>
                      <w:jc w:val="center"/>
                      <w:rPr>
                        <w:color w:val="000000"/>
                        <w:szCs w:val="24"/>
                        <w:lang w:eastAsia="en-GB"/>
                      </w:rPr>
                    </w:pPr>
                    <w:r>
                      <w:rPr>
                        <w:color w:val="000000"/>
                        <w:szCs w:val="24"/>
                        <w:lang w:eastAsia="en-GB"/>
                      </w:rPr>
                      <w:t>CA-00000527</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2019-11-20</w:t>
                    </w:r>
                  </w:p>
                </w:tc>
                <w:tc>
                  <w:tcPr>
                    <w:tcW w:w="1304" w:type="dxa"/>
                    <w:shd w:val="clear" w:color="auto" w:fill="auto"/>
                    <w:vAlign w:val="center"/>
                    <w:hideMark/>
                  </w:tcPr>
                  <w:p>
                    <w:pPr>
                      <w:jc w:val="right"/>
                      <w:rPr>
                        <w:color w:val="000000"/>
                        <w:szCs w:val="24"/>
                        <w:lang w:eastAsia="en-GB"/>
                      </w:rPr>
                    </w:pPr>
                    <w:r>
                      <w:rPr>
                        <w:color w:val="000000"/>
                        <w:szCs w:val="24"/>
                        <w:lang w:eastAsia="en-GB"/>
                      </w:rPr>
                      <w:t>650,00</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306"/>
                </w:trPr>
                <w:tc>
                  <w:tcPr>
                    <w:tcW w:w="570" w:type="dxa"/>
                    <w:vAlign w:val="center"/>
                  </w:tcPr>
                  <w:p>
                    <w:pPr>
                      <w:ind w:left="57"/>
                      <w:jc w:val="right"/>
                      <w:rPr>
                        <w:szCs w:val="24"/>
                        <w:lang w:eastAsia="lt-LT"/>
                      </w:rPr>
                    </w:pPr>
                    <w:r>
                      <w:rPr>
                        <w:szCs w:val="24"/>
                        <w:lang w:eastAsia="lt-LT"/>
                      </w:rPr>
                      <w:t>24.</w:t>
                      <w:tab/>
                    </w:r>
                  </w:p>
                </w:tc>
                <w:tc>
                  <w:tcPr>
                    <w:tcW w:w="3253" w:type="dxa"/>
                    <w:shd w:val="clear" w:color="auto" w:fill="auto"/>
                    <w:vAlign w:val="center"/>
                    <w:hideMark/>
                  </w:tcPr>
                  <w:p>
                    <w:pPr>
                      <w:rPr>
                        <w:color w:val="000000"/>
                        <w:szCs w:val="24"/>
                        <w:lang w:eastAsia="en-GB"/>
                      </w:rPr>
                    </w:pPr>
                    <w:r>
                      <w:rPr>
                        <w:color w:val="000000"/>
                        <w:szCs w:val="24"/>
                        <w:lang w:eastAsia="en-GB"/>
                      </w:rPr>
                      <w:t>Kolonėlė aktyvi „Yamaha“</w:t>
                    </w:r>
                  </w:p>
                </w:tc>
                <w:tc>
                  <w:tcPr>
                    <w:tcW w:w="1644" w:type="dxa"/>
                    <w:shd w:val="clear" w:color="auto" w:fill="auto"/>
                    <w:vAlign w:val="center"/>
                    <w:hideMark/>
                  </w:tcPr>
                  <w:p>
                    <w:pPr>
                      <w:jc w:val="center"/>
                      <w:rPr>
                        <w:color w:val="000000"/>
                        <w:szCs w:val="24"/>
                        <w:lang w:eastAsia="en-GB"/>
                      </w:rPr>
                    </w:pPr>
                    <w:r>
                      <w:rPr>
                        <w:color w:val="000000"/>
                        <w:szCs w:val="24"/>
                        <w:lang w:eastAsia="en-GB"/>
                      </w:rPr>
                      <w:t>CA-00000528</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2019-11-20</w:t>
                    </w:r>
                  </w:p>
                </w:tc>
                <w:tc>
                  <w:tcPr>
                    <w:tcW w:w="1304" w:type="dxa"/>
                    <w:shd w:val="clear" w:color="auto" w:fill="auto"/>
                    <w:vAlign w:val="center"/>
                    <w:hideMark/>
                  </w:tcPr>
                  <w:p>
                    <w:pPr>
                      <w:jc w:val="right"/>
                      <w:rPr>
                        <w:color w:val="000000"/>
                        <w:szCs w:val="24"/>
                        <w:lang w:eastAsia="en-GB"/>
                      </w:rPr>
                    </w:pPr>
                    <w:r>
                      <w:rPr>
                        <w:color w:val="000000"/>
                        <w:szCs w:val="24"/>
                        <w:lang w:eastAsia="en-GB"/>
                      </w:rPr>
                      <w:t>699,00</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306"/>
                </w:trPr>
                <w:tc>
                  <w:tcPr>
                    <w:tcW w:w="570" w:type="dxa"/>
                    <w:vAlign w:val="center"/>
                  </w:tcPr>
                  <w:p>
                    <w:pPr>
                      <w:ind w:left="57"/>
                      <w:jc w:val="right"/>
                      <w:rPr>
                        <w:szCs w:val="24"/>
                        <w:lang w:eastAsia="lt-LT"/>
                      </w:rPr>
                    </w:pPr>
                    <w:r>
                      <w:rPr>
                        <w:szCs w:val="24"/>
                        <w:lang w:eastAsia="lt-LT"/>
                      </w:rPr>
                      <w:t>25.</w:t>
                      <w:tab/>
                    </w:r>
                  </w:p>
                </w:tc>
                <w:tc>
                  <w:tcPr>
                    <w:tcW w:w="3253" w:type="dxa"/>
                    <w:shd w:val="clear" w:color="auto" w:fill="auto"/>
                    <w:vAlign w:val="center"/>
                    <w:hideMark/>
                  </w:tcPr>
                  <w:p>
                    <w:pPr>
                      <w:rPr>
                        <w:color w:val="000000"/>
                        <w:szCs w:val="24"/>
                        <w:lang w:eastAsia="en-GB"/>
                      </w:rPr>
                    </w:pPr>
                    <w:r>
                      <w:rPr>
                        <w:color w:val="000000"/>
                        <w:szCs w:val="24"/>
                        <w:lang w:eastAsia="en-GB"/>
                      </w:rPr>
                      <w:t>Kolonėlė aktyvi „Yamaha“</w:t>
                    </w:r>
                  </w:p>
                </w:tc>
                <w:tc>
                  <w:tcPr>
                    <w:tcW w:w="1644" w:type="dxa"/>
                    <w:shd w:val="clear" w:color="auto" w:fill="auto"/>
                    <w:vAlign w:val="center"/>
                    <w:hideMark/>
                  </w:tcPr>
                  <w:p>
                    <w:pPr>
                      <w:jc w:val="center"/>
                      <w:rPr>
                        <w:color w:val="000000"/>
                        <w:szCs w:val="24"/>
                        <w:lang w:eastAsia="en-GB"/>
                      </w:rPr>
                    </w:pPr>
                    <w:r>
                      <w:rPr>
                        <w:color w:val="000000"/>
                        <w:szCs w:val="24"/>
                        <w:lang w:eastAsia="en-GB"/>
                      </w:rPr>
                      <w:t>CA-00000529</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2019-11-20</w:t>
                    </w:r>
                  </w:p>
                </w:tc>
                <w:tc>
                  <w:tcPr>
                    <w:tcW w:w="1304" w:type="dxa"/>
                    <w:shd w:val="clear" w:color="auto" w:fill="auto"/>
                    <w:vAlign w:val="center"/>
                    <w:hideMark/>
                  </w:tcPr>
                  <w:p>
                    <w:pPr>
                      <w:jc w:val="right"/>
                      <w:rPr>
                        <w:color w:val="000000"/>
                        <w:szCs w:val="24"/>
                        <w:lang w:eastAsia="en-GB"/>
                      </w:rPr>
                    </w:pPr>
                    <w:r>
                      <w:rPr>
                        <w:color w:val="000000"/>
                        <w:szCs w:val="24"/>
                        <w:lang w:eastAsia="en-GB"/>
                      </w:rPr>
                      <w:t>699,00</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20"/>
                </w:trPr>
                <w:tc>
                  <w:tcPr>
                    <w:tcW w:w="570" w:type="dxa"/>
                    <w:vAlign w:val="center"/>
                  </w:tcPr>
                  <w:p>
                    <w:pPr>
                      <w:ind w:left="57"/>
                      <w:jc w:val="right"/>
                      <w:rPr>
                        <w:szCs w:val="24"/>
                        <w:lang w:eastAsia="lt-LT"/>
                      </w:rPr>
                    </w:pPr>
                    <w:r>
                      <w:rPr>
                        <w:szCs w:val="24"/>
                        <w:lang w:eastAsia="lt-LT"/>
                      </w:rPr>
                      <w:t>26.</w:t>
                      <w:tab/>
                    </w:r>
                  </w:p>
                </w:tc>
                <w:tc>
                  <w:tcPr>
                    <w:tcW w:w="3253" w:type="dxa"/>
                    <w:shd w:val="clear" w:color="auto" w:fill="auto"/>
                    <w:vAlign w:val="center"/>
                    <w:hideMark/>
                  </w:tcPr>
                  <w:p>
                    <w:pPr>
                      <w:rPr>
                        <w:color w:val="000000"/>
                        <w:szCs w:val="24"/>
                        <w:lang w:eastAsia="en-GB"/>
                      </w:rPr>
                    </w:pPr>
                    <w:r>
                      <w:rPr>
                        <w:color w:val="000000"/>
                        <w:szCs w:val="24"/>
                        <w:lang w:eastAsia="en-GB"/>
                      </w:rPr>
                      <w:t>Žaidimų aikštelės „Aitvarėlis“ komplektas</w:t>
                    </w:r>
                  </w:p>
                </w:tc>
                <w:tc>
                  <w:tcPr>
                    <w:tcW w:w="1644" w:type="dxa"/>
                    <w:shd w:val="clear" w:color="auto" w:fill="auto"/>
                    <w:vAlign w:val="center"/>
                    <w:hideMark/>
                  </w:tcPr>
                  <w:p>
                    <w:pPr>
                      <w:jc w:val="center"/>
                      <w:rPr>
                        <w:color w:val="000000"/>
                        <w:szCs w:val="24"/>
                        <w:lang w:eastAsia="en-GB"/>
                      </w:rPr>
                    </w:pPr>
                    <w:r>
                      <w:rPr>
                        <w:color w:val="000000"/>
                        <w:szCs w:val="24"/>
                        <w:lang w:eastAsia="en-GB"/>
                      </w:rPr>
                      <w:t>CA-00000531</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2019-12-19</w:t>
                    </w:r>
                  </w:p>
                </w:tc>
                <w:tc>
                  <w:tcPr>
                    <w:tcW w:w="1304" w:type="dxa"/>
                    <w:shd w:val="clear" w:color="auto" w:fill="auto"/>
                    <w:vAlign w:val="center"/>
                    <w:hideMark/>
                  </w:tcPr>
                  <w:p>
                    <w:pPr>
                      <w:jc w:val="right"/>
                      <w:rPr>
                        <w:color w:val="000000"/>
                        <w:szCs w:val="24"/>
                        <w:lang w:eastAsia="en-GB"/>
                      </w:rPr>
                    </w:pPr>
                    <w:r>
                      <w:rPr>
                        <w:color w:val="000000"/>
                        <w:szCs w:val="24"/>
                        <w:lang w:eastAsia="en-GB"/>
                      </w:rPr>
                      <w:t>578,92</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20"/>
                </w:trPr>
                <w:tc>
                  <w:tcPr>
                    <w:tcW w:w="570" w:type="dxa"/>
                    <w:vAlign w:val="center"/>
                  </w:tcPr>
                  <w:p>
                    <w:pPr>
                      <w:ind w:left="57"/>
                      <w:jc w:val="right"/>
                      <w:rPr>
                        <w:szCs w:val="24"/>
                        <w:lang w:eastAsia="lt-LT"/>
                      </w:rPr>
                    </w:pPr>
                    <w:r>
                      <w:rPr>
                        <w:szCs w:val="24"/>
                        <w:lang w:eastAsia="lt-LT"/>
                      </w:rPr>
                      <w:t>27.</w:t>
                      <w:tab/>
                    </w:r>
                  </w:p>
                </w:tc>
                <w:tc>
                  <w:tcPr>
                    <w:tcW w:w="3253" w:type="dxa"/>
                    <w:shd w:val="clear" w:color="auto" w:fill="auto"/>
                    <w:vAlign w:val="center"/>
                    <w:hideMark/>
                  </w:tcPr>
                  <w:p>
                    <w:pPr>
                      <w:rPr>
                        <w:color w:val="000000"/>
                        <w:szCs w:val="24"/>
                        <w:lang w:eastAsia="en-GB"/>
                      </w:rPr>
                    </w:pPr>
                    <w:r>
                      <w:rPr>
                        <w:color w:val="000000"/>
                        <w:szCs w:val="24"/>
                        <w:lang w:eastAsia="en-GB"/>
                      </w:rPr>
                      <w:t>Medinio namelio „Koriukas“ komplektas</w:t>
                    </w:r>
                  </w:p>
                </w:tc>
                <w:tc>
                  <w:tcPr>
                    <w:tcW w:w="1644" w:type="dxa"/>
                    <w:shd w:val="clear" w:color="auto" w:fill="auto"/>
                    <w:vAlign w:val="center"/>
                    <w:hideMark/>
                  </w:tcPr>
                  <w:p>
                    <w:pPr>
                      <w:jc w:val="center"/>
                      <w:rPr>
                        <w:color w:val="000000"/>
                        <w:szCs w:val="24"/>
                        <w:lang w:eastAsia="en-GB"/>
                      </w:rPr>
                    </w:pPr>
                    <w:r>
                      <w:rPr>
                        <w:color w:val="000000"/>
                        <w:szCs w:val="24"/>
                        <w:lang w:eastAsia="en-GB"/>
                      </w:rPr>
                      <w:t>CA-00000532</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2019-12-19</w:t>
                    </w:r>
                  </w:p>
                </w:tc>
                <w:tc>
                  <w:tcPr>
                    <w:tcW w:w="1304" w:type="dxa"/>
                    <w:shd w:val="clear" w:color="auto" w:fill="auto"/>
                    <w:vAlign w:val="center"/>
                    <w:hideMark/>
                  </w:tcPr>
                  <w:p>
                    <w:pPr>
                      <w:jc w:val="right"/>
                      <w:rPr>
                        <w:color w:val="000000"/>
                        <w:szCs w:val="24"/>
                        <w:lang w:eastAsia="en-GB"/>
                      </w:rPr>
                    </w:pPr>
                    <w:r>
                      <w:rPr>
                        <w:color w:val="000000"/>
                        <w:szCs w:val="24"/>
                        <w:lang w:eastAsia="en-GB"/>
                      </w:rPr>
                      <w:t>748,89</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20"/>
                </w:trPr>
                <w:tc>
                  <w:tcPr>
                    <w:tcW w:w="570" w:type="dxa"/>
                    <w:vAlign w:val="center"/>
                  </w:tcPr>
                  <w:p>
                    <w:pPr>
                      <w:ind w:left="57"/>
                      <w:jc w:val="right"/>
                      <w:rPr>
                        <w:szCs w:val="24"/>
                        <w:lang w:eastAsia="lt-LT"/>
                      </w:rPr>
                    </w:pPr>
                    <w:r>
                      <w:rPr>
                        <w:szCs w:val="24"/>
                        <w:lang w:eastAsia="lt-LT"/>
                      </w:rPr>
                      <w:t>28.</w:t>
                      <w:tab/>
                    </w:r>
                  </w:p>
                </w:tc>
                <w:tc>
                  <w:tcPr>
                    <w:tcW w:w="3253" w:type="dxa"/>
                    <w:shd w:val="clear" w:color="auto" w:fill="auto"/>
                    <w:vAlign w:val="center"/>
                    <w:hideMark/>
                  </w:tcPr>
                  <w:p>
                    <w:pPr>
                      <w:rPr>
                        <w:color w:val="000000"/>
                        <w:szCs w:val="24"/>
                        <w:lang w:eastAsia="en-GB"/>
                      </w:rPr>
                    </w:pPr>
                    <w:r>
                      <w:rPr>
                        <w:szCs w:val="24"/>
                        <w:lang w:eastAsia="lt-LT"/>
                      </w:rPr>
                      <w:t>Mokyklinis M2 klasės autobusas „MERSEDES BENZ SPRINTER“, valstybinis Nr. BC</w:t>
                    </w:r>
                    <w:r>
                      <w:rPr>
                        <w:spacing w:val="50"/>
                        <w:szCs w:val="24"/>
                        <w:lang w:eastAsia="lt-LT"/>
                      </w:rPr>
                      <w:t>L</w:t>
                    </w:r>
                    <w:r>
                      <w:rPr>
                        <w:szCs w:val="24"/>
                        <w:lang w:eastAsia="lt-LT"/>
                      </w:rPr>
                      <w:t>430, identifikavimo Nr. WDB9036631R835300</w:t>
                    </w:r>
                  </w:p>
                </w:tc>
                <w:tc>
                  <w:tcPr>
                    <w:tcW w:w="1644" w:type="dxa"/>
                    <w:shd w:val="clear" w:color="auto" w:fill="auto"/>
                    <w:vAlign w:val="center"/>
                    <w:hideMark/>
                  </w:tcPr>
                  <w:p>
                    <w:pPr>
                      <w:jc w:val="center"/>
                      <w:rPr>
                        <w:color w:val="000000"/>
                        <w:szCs w:val="24"/>
                        <w:lang w:eastAsia="en-GB"/>
                      </w:rPr>
                    </w:pPr>
                    <w:r>
                      <w:rPr>
                        <w:color w:val="000000"/>
                        <w:szCs w:val="24"/>
                        <w:lang w:eastAsia="en-GB"/>
                      </w:rPr>
                      <w:t>CA-00000536</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2005-08-29</w:t>
                    </w:r>
                  </w:p>
                </w:tc>
                <w:tc>
                  <w:tcPr>
                    <w:tcW w:w="1304" w:type="dxa"/>
                    <w:shd w:val="clear" w:color="auto" w:fill="auto"/>
                    <w:vAlign w:val="center"/>
                    <w:hideMark/>
                  </w:tcPr>
                  <w:p>
                    <w:pPr>
                      <w:jc w:val="right"/>
                      <w:rPr>
                        <w:color w:val="000000"/>
                        <w:szCs w:val="24"/>
                        <w:lang w:eastAsia="en-GB"/>
                      </w:rPr>
                    </w:pPr>
                    <w:r>
                      <w:rPr>
                        <w:color w:val="000000"/>
                        <w:szCs w:val="24"/>
                        <w:lang w:eastAsia="en-GB"/>
                      </w:rPr>
                      <w:t>2</w:t>
                    </w:r>
                    <w:r>
                      <w:rPr>
                        <w:spacing w:val="54"/>
                        <w:szCs w:val="24"/>
                        <w:lang w:eastAsia="lt-LT"/>
                      </w:rPr>
                      <w:t>6</w:t>
                    </w:r>
                    <w:r>
                      <w:rPr>
                        <w:color w:val="000000"/>
                        <w:szCs w:val="24"/>
                        <w:lang w:eastAsia="en-GB"/>
                      </w:rPr>
                      <w:t>868,63</w:t>
                    </w:r>
                  </w:p>
                </w:tc>
                <w:tc>
                  <w:tcPr>
                    <w:tcW w:w="1503" w:type="dxa"/>
                    <w:shd w:val="clear" w:color="auto" w:fill="auto"/>
                    <w:vAlign w:val="center"/>
                    <w:hideMark/>
                  </w:tcPr>
                  <w:p>
                    <w:pPr>
                      <w:jc w:val="right"/>
                      <w:rPr>
                        <w:color w:val="000000"/>
                        <w:szCs w:val="24"/>
                        <w:lang w:eastAsia="en-GB"/>
                      </w:rPr>
                    </w:pPr>
                    <w:r>
                      <w:rPr>
                        <w:color w:val="000000"/>
                        <w:szCs w:val="24"/>
                        <w:lang w:eastAsia="en-GB"/>
                      </w:rPr>
                      <w:t>0,00</w:t>
                    </w:r>
                  </w:p>
                </w:tc>
              </w:tr>
              <w:tr>
                <w:trPr>
                  <w:trHeight w:val="20"/>
                </w:trPr>
                <w:tc>
                  <w:tcPr>
                    <w:tcW w:w="570" w:type="dxa"/>
                    <w:vAlign w:val="center"/>
                  </w:tcPr>
                  <w:p>
                    <w:pPr>
                      <w:ind w:left="57"/>
                      <w:jc w:val="right"/>
                      <w:rPr>
                        <w:szCs w:val="24"/>
                        <w:lang w:eastAsia="lt-LT"/>
                      </w:rPr>
                    </w:pPr>
                    <w:r>
                      <w:rPr>
                        <w:szCs w:val="24"/>
                        <w:lang w:eastAsia="lt-LT"/>
                      </w:rPr>
                      <w:t>29.</w:t>
                      <w:tab/>
                    </w:r>
                  </w:p>
                </w:tc>
                <w:tc>
                  <w:tcPr>
                    <w:tcW w:w="3253" w:type="dxa"/>
                    <w:shd w:val="clear" w:color="auto" w:fill="auto"/>
                    <w:vAlign w:val="center"/>
                    <w:hideMark/>
                  </w:tcPr>
                  <w:p>
                    <w:pPr>
                      <w:rPr>
                        <w:color w:val="000000"/>
                        <w:szCs w:val="24"/>
                        <w:lang w:eastAsia="en-GB"/>
                      </w:rPr>
                    </w:pPr>
                    <w:r>
                      <w:rPr>
                        <w:color w:val="000000"/>
                        <w:szCs w:val="24"/>
                        <w:lang w:eastAsia="en-GB"/>
                      </w:rPr>
                      <w:t>Sekcija „VILNIUS“</w:t>
                    </w:r>
                  </w:p>
                </w:tc>
                <w:tc>
                  <w:tcPr>
                    <w:tcW w:w="1644" w:type="dxa"/>
                    <w:shd w:val="clear" w:color="auto" w:fill="auto"/>
                    <w:vAlign w:val="center"/>
                    <w:hideMark/>
                  </w:tcPr>
                  <w:p>
                    <w:pPr>
                      <w:jc w:val="center"/>
                      <w:rPr>
                        <w:color w:val="000000"/>
                        <w:szCs w:val="24"/>
                        <w:lang w:eastAsia="en-GB"/>
                      </w:rPr>
                    </w:pPr>
                    <w:r>
                      <w:rPr>
                        <w:color w:val="000000"/>
                        <w:szCs w:val="24"/>
                        <w:lang w:eastAsia="en-GB"/>
                      </w:rPr>
                      <w:t>IT5176</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1984-01-01</w:t>
                    </w:r>
                  </w:p>
                </w:tc>
                <w:tc>
                  <w:tcPr>
                    <w:tcW w:w="1304" w:type="dxa"/>
                    <w:shd w:val="clear" w:color="auto" w:fill="auto"/>
                    <w:vAlign w:val="center"/>
                    <w:hideMark/>
                  </w:tcPr>
                  <w:p>
                    <w:pPr>
                      <w:jc w:val="right"/>
                      <w:rPr>
                        <w:color w:val="000000"/>
                        <w:szCs w:val="24"/>
                        <w:lang w:eastAsia="en-GB"/>
                      </w:rPr>
                    </w:pPr>
                    <w:r>
                      <w:rPr>
                        <w:color w:val="000000"/>
                        <w:szCs w:val="24"/>
                        <w:lang w:eastAsia="en-GB"/>
                      </w:rPr>
                      <w:t>327,27</w:t>
                    </w:r>
                  </w:p>
                </w:tc>
                <w:tc>
                  <w:tcPr>
                    <w:tcW w:w="1503" w:type="dxa"/>
                    <w:shd w:val="clear" w:color="auto" w:fill="auto"/>
                    <w:vAlign w:val="center"/>
                    <w:hideMark/>
                  </w:tcPr>
                  <w:p>
                    <w:pPr>
                      <w:jc w:val="right"/>
                      <w:rPr>
                        <w:color w:val="000000"/>
                        <w:szCs w:val="24"/>
                        <w:lang w:eastAsia="en-GB"/>
                      </w:rPr>
                    </w:pPr>
                    <w:r>
                      <w:rPr>
                        <w:color w:val="000000"/>
                        <w:szCs w:val="24"/>
                        <w:lang w:eastAsia="en-GB"/>
                      </w:rPr>
                      <w:t>0,00</w:t>
                    </w:r>
                  </w:p>
                </w:tc>
              </w:tr>
              <w:tr>
                <w:trPr>
                  <w:trHeight w:val="20"/>
                </w:trPr>
                <w:tc>
                  <w:tcPr>
                    <w:tcW w:w="570" w:type="dxa"/>
                    <w:vAlign w:val="center"/>
                  </w:tcPr>
                  <w:p>
                    <w:pPr>
                      <w:ind w:left="57"/>
                      <w:jc w:val="right"/>
                      <w:rPr>
                        <w:szCs w:val="24"/>
                        <w:lang w:eastAsia="lt-LT"/>
                      </w:rPr>
                    </w:pPr>
                    <w:r>
                      <w:rPr>
                        <w:szCs w:val="24"/>
                        <w:lang w:eastAsia="lt-LT"/>
                      </w:rPr>
                      <w:t>30.</w:t>
                      <w:tab/>
                    </w:r>
                  </w:p>
                </w:tc>
                <w:tc>
                  <w:tcPr>
                    <w:tcW w:w="3253" w:type="dxa"/>
                    <w:shd w:val="clear" w:color="auto" w:fill="auto"/>
                    <w:vAlign w:val="center"/>
                    <w:hideMark/>
                  </w:tcPr>
                  <w:p>
                    <w:pPr>
                      <w:rPr>
                        <w:color w:val="000000"/>
                        <w:szCs w:val="24"/>
                        <w:lang w:eastAsia="en-GB"/>
                      </w:rPr>
                    </w:pPr>
                    <w:r>
                      <w:rPr>
                        <w:color w:val="000000"/>
                        <w:szCs w:val="24"/>
                        <w:lang w:eastAsia="en-GB"/>
                      </w:rPr>
                      <w:t>Baldų komplektas su dviviečiais stalais</w:t>
                    </w:r>
                  </w:p>
                </w:tc>
                <w:tc>
                  <w:tcPr>
                    <w:tcW w:w="1644" w:type="dxa"/>
                    <w:shd w:val="clear" w:color="auto" w:fill="auto"/>
                    <w:vAlign w:val="center"/>
                    <w:hideMark/>
                  </w:tcPr>
                  <w:p>
                    <w:pPr>
                      <w:jc w:val="center"/>
                      <w:rPr>
                        <w:color w:val="000000"/>
                        <w:szCs w:val="24"/>
                        <w:lang w:eastAsia="en-GB"/>
                      </w:rPr>
                    </w:pPr>
                    <w:r>
                      <w:rPr>
                        <w:color w:val="000000"/>
                        <w:szCs w:val="24"/>
                        <w:lang w:eastAsia="en-GB"/>
                      </w:rPr>
                      <w:t>IT5204</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2005-11-01</w:t>
                    </w:r>
                  </w:p>
                </w:tc>
                <w:tc>
                  <w:tcPr>
                    <w:tcW w:w="1304" w:type="dxa"/>
                    <w:shd w:val="clear" w:color="auto" w:fill="auto"/>
                    <w:vAlign w:val="center"/>
                    <w:hideMark/>
                  </w:tcPr>
                  <w:p>
                    <w:pPr>
                      <w:jc w:val="right"/>
                      <w:rPr>
                        <w:color w:val="000000"/>
                        <w:szCs w:val="24"/>
                        <w:lang w:eastAsia="en-GB"/>
                      </w:rPr>
                    </w:pPr>
                    <w:r>
                      <w:rPr>
                        <w:spacing w:val="54"/>
                        <w:szCs w:val="24"/>
                        <w:lang w:eastAsia="lt-LT"/>
                      </w:rPr>
                      <w:t>1</w:t>
                    </w:r>
                    <w:r>
                      <w:rPr>
                        <w:color w:val="000000"/>
                        <w:szCs w:val="24"/>
                        <w:lang w:eastAsia="en-GB"/>
                      </w:rPr>
                      <w:t>587,70</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20"/>
                </w:trPr>
                <w:tc>
                  <w:tcPr>
                    <w:tcW w:w="570" w:type="dxa"/>
                    <w:vAlign w:val="center"/>
                  </w:tcPr>
                  <w:p>
                    <w:pPr>
                      <w:ind w:left="57"/>
                      <w:jc w:val="right"/>
                      <w:rPr>
                        <w:szCs w:val="24"/>
                        <w:lang w:eastAsia="lt-LT"/>
                      </w:rPr>
                    </w:pPr>
                    <w:r>
                      <w:rPr>
                        <w:szCs w:val="24"/>
                        <w:lang w:eastAsia="lt-LT"/>
                      </w:rPr>
                      <w:t>31.</w:t>
                      <w:tab/>
                    </w:r>
                  </w:p>
                </w:tc>
                <w:tc>
                  <w:tcPr>
                    <w:tcW w:w="3253" w:type="dxa"/>
                    <w:shd w:val="clear" w:color="auto" w:fill="auto"/>
                    <w:vAlign w:val="center"/>
                    <w:hideMark/>
                  </w:tcPr>
                  <w:p>
                    <w:pPr>
                      <w:rPr>
                        <w:color w:val="000000"/>
                        <w:szCs w:val="24"/>
                        <w:lang w:eastAsia="en-GB"/>
                      </w:rPr>
                    </w:pPr>
                    <w:r>
                      <w:rPr>
                        <w:color w:val="000000"/>
                        <w:szCs w:val="24"/>
                        <w:lang w:eastAsia="en-GB"/>
                      </w:rPr>
                      <w:t>Baldų komplektas su dviviečiais stalais</w:t>
                    </w:r>
                  </w:p>
                </w:tc>
                <w:tc>
                  <w:tcPr>
                    <w:tcW w:w="1644" w:type="dxa"/>
                    <w:shd w:val="clear" w:color="auto" w:fill="auto"/>
                    <w:vAlign w:val="center"/>
                    <w:hideMark/>
                  </w:tcPr>
                  <w:p>
                    <w:pPr>
                      <w:jc w:val="center"/>
                      <w:rPr>
                        <w:color w:val="000000"/>
                        <w:szCs w:val="24"/>
                        <w:lang w:eastAsia="en-GB"/>
                      </w:rPr>
                    </w:pPr>
                    <w:r>
                      <w:rPr>
                        <w:color w:val="000000"/>
                        <w:szCs w:val="24"/>
                        <w:lang w:eastAsia="en-GB"/>
                      </w:rPr>
                      <w:t>IT5205</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2005-11-01</w:t>
                    </w:r>
                  </w:p>
                </w:tc>
                <w:tc>
                  <w:tcPr>
                    <w:tcW w:w="1304" w:type="dxa"/>
                    <w:shd w:val="clear" w:color="auto" w:fill="auto"/>
                    <w:vAlign w:val="center"/>
                    <w:hideMark/>
                  </w:tcPr>
                  <w:p>
                    <w:pPr>
                      <w:jc w:val="right"/>
                      <w:rPr>
                        <w:color w:val="000000"/>
                        <w:szCs w:val="24"/>
                        <w:lang w:eastAsia="en-GB"/>
                      </w:rPr>
                    </w:pPr>
                    <w:r>
                      <w:rPr>
                        <w:spacing w:val="54"/>
                        <w:szCs w:val="24"/>
                        <w:lang w:eastAsia="lt-LT"/>
                      </w:rPr>
                      <w:t>1</w:t>
                    </w:r>
                    <w:r>
                      <w:rPr>
                        <w:color w:val="000000"/>
                        <w:szCs w:val="24"/>
                        <w:lang w:eastAsia="en-GB"/>
                      </w:rPr>
                      <w:t>587,70</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20"/>
                </w:trPr>
                <w:tc>
                  <w:tcPr>
                    <w:tcW w:w="570" w:type="dxa"/>
                    <w:vAlign w:val="center"/>
                  </w:tcPr>
                  <w:p>
                    <w:pPr>
                      <w:ind w:left="57"/>
                      <w:jc w:val="right"/>
                      <w:rPr>
                        <w:szCs w:val="24"/>
                        <w:lang w:eastAsia="lt-LT"/>
                      </w:rPr>
                    </w:pPr>
                    <w:r>
                      <w:rPr>
                        <w:szCs w:val="24"/>
                        <w:lang w:eastAsia="lt-LT"/>
                      </w:rPr>
                      <w:t>32.</w:t>
                      <w:tab/>
                    </w:r>
                  </w:p>
                </w:tc>
                <w:tc>
                  <w:tcPr>
                    <w:tcW w:w="3253" w:type="dxa"/>
                    <w:shd w:val="clear" w:color="auto" w:fill="auto"/>
                    <w:vAlign w:val="center"/>
                    <w:hideMark/>
                  </w:tcPr>
                  <w:p>
                    <w:pPr>
                      <w:rPr>
                        <w:color w:val="000000"/>
                        <w:szCs w:val="24"/>
                        <w:lang w:eastAsia="en-GB"/>
                      </w:rPr>
                    </w:pPr>
                    <w:r>
                      <w:rPr>
                        <w:color w:val="000000"/>
                        <w:szCs w:val="24"/>
                        <w:lang w:eastAsia="en-GB"/>
                      </w:rPr>
                      <w:t>Baldų komplektas su vienviečiais stalais</w:t>
                    </w:r>
                  </w:p>
                </w:tc>
                <w:tc>
                  <w:tcPr>
                    <w:tcW w:w="1644" w:type="dxa"/>
                    <w:shd w:val="clear" w:color="auto" w:fill="auto"/>
                    <w:vAlign w:val="center"/>
                    <w:hideMark/>
                  </w:tcPr>
                  <w:p>
                    <w:pPr>
                      <w:jc w:val="center"/>
                      <w:rPr>
                        <w:color w:val="000000"/>
                        <w:szCs w:val="24"/>
                        <w:lang w:eastAsia="en-GB"/>
                      </w:rPr>
                    </w:pPr>
                    <w:r>
                      <w:rPr>
                        <w:color w:val="000000"/>
                        <w:szCs w:val="24"/>
                        <w:lang w:eastAsia="en-GB"/>
                      </w:rPr>
                      <w:t>IT5206</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2006-02-01</w:t>
                    </w:r>
                  </w:p>
                </w:tc>
                <w:tc>
                  <w:tcPr>
                    <w:tcW w:w="1304" w:type="dxa"/>
                    <w:shd w:val="clear" w:color="auto" w:fill="auto"/>
                    <w:vAlign w:val="center"/>
                    <w:hideMark/>
                  </w:tcPr>
                  <w:p>
                    <w:pPr>
                      <w:jc w:val="right"/>
                      <w:rPr>
                        <w:color w:val="000000"/>
                        <w:szCs w:val="24"/>
                        <w:lang w:eastAsia="en-GB"/>
                      </w:rPr>
                    </w:pPr>
                    <w:r>
                      <w:rPr>
                        <w:spacing w:val="54"/>
                        <w:szCs w:val="24"/>
                        <w:lang w:eastAsia="lt-LT"/>
                      </w:rPr>
                      <w:t>1</w:t>
                    </w:r>
                    <w:r>
                      <w:rPr>
                        <w:color w:val="000000"/>
                        <w:szCs w:val="24"/>
                        <w:lang w:eastAsia="en-GB"/>
                      </w:rPr>
                      <w:t>956,38</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20"/>
                </w:trPr>
                <w:tc>
                  <w:tcPr>
                    <w:tcW w:w="570" w:type="dxa"/>
                    <w:vAlign w:val="center"/>
                  </w:tcPr>
                  <w:p>
                    <w:pPr>
                      <w:ind w:left="57"/>
                      <w:jc w:val="right"/>
                      <w:rPr>
                        <w:szCs w:val="24"/>
                        <w:lang w:eastAsia="lt-LT"/>
                      </w:rPr>
                    </w:pPr>
                    <w:r>
                      <w:rPr>
                        <w:szCs w:val="24"/>
                        <w:lang w:eastAsia="lt-LT"/>
                      </w:rPr>
                      <w:t>33.</w:t>
                      <w:tab/>
                    </w:r>
                  </w:p>
                </w:tc>
                <w:tc>
                  <w:tcPr>
                    <w:tcW w:w="3253" w:type="dxa"/>
                    <w:shd w:val="clear" w:color="auto" w:fill="auto"/>
                    <w:vAlign w:val="center"/>
                    <w:hideMark/>
                  </w:tcPr>
                  <w:p>
                    <w:pPr>
                      <w:rPr>
                        <w:color w:val="000000"/>
                        <w:szCs w:val="24"/>
                        <w:lang w:eastAsia="en-GB"/>
                      </w:rPr>
                    </w:pPr>
                    <w:r>
                      <w:rPr>
                        <w:color w:val="000000"/>
                        <w:szCs w:val="24"/>
                        <w:lang w:eastAsia="en-GB"/>
                      </w:rPr>
                      <w:t>Baldų komplektas su dviviečiais stalais</w:t>
                    </w:r>
                  </w:p>
                </w:tc>
                <w:tc>
                  <w:tcPr>
                    <w:tcW w:w="1644" w:type="dxa"/>
                    <w:shd w:val="clear" w:color="auto" w:fill="auto"/>
                    <w:vAlign w:val="center"/>
                    <w:hideMark/>
                  </w:tcPr>
                  <w:p>
                    <w:pPr>
                      <w:jc w:val="center"/>
                      <w:rPr>
                        <w:color w:val="000000"/>
                        <w:szCs w:val="24"/>
                        <w:lang w:eastAsia="en-GB"/>
                      </w:rPr>
                    </w:pPr>
                    <w:r>
                      <w:rPr>
                        <w:color w:val="000000"/>
                        <w:szCs w:val="24"/>
                        <w:lang w:eastAsia="en-GB"/>
                      </w:rPr>
                      <w:t>IT5207</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2006-02-01</w:t>
                    </w:r>
                  </w:p>
                </w:tc>
                <w:tc>
                  <w:tcPr>
                    <w:tcW w:w="1304" w:type="dxa"/>
                    <w:shd w:val="clear" w:color="auto" w:fill="auto"/>
                    <w:vAlign w:val="center"/>
                    <w:hideMark/>
                  </w:tcPr>
                  <w:p>
                    <w:pPr>
                      <w:jc w:val="right"/>
                      <w:rPr>
                        <w:color w:val="000000"/>
                        <w:szCs w:val="24"/>
                        <w:lang w:eastAsia="en-GB"/>
                      </w:rPr>
                    </w:pPr>
                    <w:r>
                      <w:rPr>
                        <w:spacing w:val="54"/>
                        <w:szCs w:val="24"/>
                        <w:lang w:eastAsia="lt-LT"/>
                      </w:rPr>
                      <w:t>1</w:t>
                    </w:r>
                    <w:r>
                      <w:rPr>
                        <w:color w:val="000000"/>
                        <w:szCs w:val="24"/>
                        <w:lang w:eastAsia="en-GB"/>
                      </w:rPr>
                      <w:t>506,60</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20"/>
                </w:trPr>
                <w:tc>
                  <w:tcPr>
                    <w:tcW w:w="570" w:type="dxa"/>
                    <w:vAlign w:val="center"/>
                  </w:tcPr>
                  <w:p>
                    <w:pPr>
                      <w:ind w:left="57"/>
                      <w:jc w:val="right"/>
                      <w:rPr>
                        <w:szCs w:val="24"/>
                        <w:lang w:eastAsia="lt-LT"/>
                      </w:rPr>
                    </w:pPr>
                    <w:r>
                      <w:rPr>
                        <w:szCs w:val="24"/>
                        <w:lang w:eastAsia="lt-LT"/>
                      </w:rPr>
                      <w:t>34.</w:t>
                      <w:tab/>
                    </w:r>
                  </w:p>
                </w:tc>
                <w:tc>
                  <w:tcPr>
                    <w:tcW w:w="3253" w:type="dxa"/>
                    <w:shd w:val="clear" w:color="auto" w:fill="auto"/>
                    <w:vAlign w:val="center"/>
                    <w:hideMark/>
                  </w:tcPr>
                  <w:p>
                    <w:pPr>
                      <w:rPr>
                        <w:color w:val="000000"/>
                        <w:szCs w:val="24"/>
                        <w:lang w:eastAsia="en-GB"/>
                      </w:rPr>
                    </w:pPr>
                    <w:r>
                      <w:rPr>
                        <w:color w:val="000000"/>
                        <w:szCs w:val="24"/>
                        <w:lang w:eastAsia="en-GB"/>
                      </w:rPr>
                      <w:t>Baldų komplektas su dviviečiais stalais</w:t>
                    </w:r>
                  </w:p>
                </w:tc>
                <w:tc>
                  <w:tcPr>
                    <w:tcW w:w="1644" w:type="dxa"/>
                    <w:shd w:val="clear" w:color="auto" w:fill="auto"/>
                    <w:vAlign w:val="center"/>
                    <w:hideMark/>
                  </w:tcPr>
                  <w:p>
                    <w:pPr>
                      <w:jc w:val="center"/>
                      <w:rPr>
                        <w:color w:val="000000"/>
                        <w:szCs w:val="24"/>
                        <w:lang w:eastAsia="en-GB"/>
                      </w:rPr>
                    </w:pPr>
                    <w:r>
                      <w:rPr>
                        <w:color w:val="000000"/>
                        <w:szCs w:val="24"/>
                        <w:lang w:eastAsia="en-GB"/>
                      </w:rPr>
                      <w:t>IT5208</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2006-02-01</w:t>
                    </w:r>
                  </w:p>
                </w:tc>
                <w:tc>
                  <w:tcPr>
                    <w:tcW w:w="1304" w:type="dxa"/>
                    <w:shd w:val="clear" w:color="auto" w:fill="auto"/>
                    <w:vAlign w:val="center"/>
                    <w:hideMark/>
                  </w:tcPr>
                  <w:p>
                    <w:pPr>
                      <w:jc w:val="right"/>
                      <w:rPr>
                        <w:color w:val="000000"/>
                        <w:szCs w:val="24"/>
                        <w:lang w:eastAsia="en-GB"/>
                      </w:rPr>
                    </w:pPr>
                    <w:r>
                      <w:rPr>
                        <w:spacing w:val="54"/>
                        <w:szCs w:val="24"/>
                        <w:lang w:eastAsia="lt-LT"/>
                      </w:rPr>
                      <w:t>1</w:t>
                    </w:r>
                    <w:r>
                      <w:rPr>
                        <w:color w:val="000000"/>
                        <w:szCs w:val="24"/>
                        <w:lang w:eastAsia="en-GB"/>
                      </w:rPr>
                      <w:t>506,60</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20"/>
                </w:trPr>
                <w:tc>
                  <w:tcPr>
                    <w:tcW w:w="570" w:type="dxa"/>
                    <w:vAlign w:val="center"/>
                  </w:tcPr>
                  <w:p>
                    <w:pPr>
                      <w:ind w:left="57"/>
                      <w:jc w:val="right"/>
                      <w:rPr>
                        <w:szCs w:val="24"/>
                        <w:lang w:eastAsia="lt-LT"/>
                      </w:rPr>
                    </w:pPr>
                    <w:r>
                      <w:rPr>
                        <w:szCs w:val="24"/>
                        <w:lang w:eastAsia="lt-LT"/>
                      </w:rPr>
                      <w:t>35.</w:t>
                      <w:tab/>
                    </w:r>
                  </w:p>
                </w:tc>
                <w:tc>
                  <w:tcPr>
                    <w:tcW w:w="3253" w:type="dxa"/>
                    <w:shd w:val="clear" w:color="auto" w:fill="auto"/>
                    <w:vAlign w:val="center"/>
                    <w:hideMark/>
                  </w:tcPr>
                  <w:p>
                    <w:pPr>
                      <w:rPr>
                        <w:color w:val="000000"/>
                        <w:szCs w:val="24"/>
                        <w:lang w:eastAsia="en-GB"/>
                      </w:rPr>
                    </w:pPr>
                    <w:r>
                      <w:rPr>
                        <w:color w:val="000000"/>
                        <w:szCs w:val="24"/>
                        <w:lang w:eastAsia="en-GB"/>
                      </w:rPr>
                      <w:t>Stovas įrankiams ir padėklams PSP-70K</w:t>
                    </w:r>
                  </w:p>
                </w:tc>
                <w:tc>
                  <w:tcPr>
                    <w:tcW w:w="1644" w:type="dxa"/>
                    <w:shd w:val="clear" w:color="auto" w:fill="auto"/>
                    <w:vAlign w:val="center"/>
                    <w:hideMark/>
                  </w:tcPr>
                  <w:p>
                    <w:pPr>
                      <w:jc w:val="center"/>
                      <w:rPr>
                        <w:color w:val="000000"/>
                        <w:szCs w:val="24"/>
                        <w:lang w:eastAsia="en-GB"/>
                      </w:rPr>
                    </w:pPr>
                    <w:r>
                      <w:rPr>
                        <w:color w:val="000000"/>
                        <w:szCs w:val="24"/>
                        <w:lang w:eastAsia="en-GB"/>
                      </w:rPr>
                      <w:t>IT5226</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2006-12-01</w:t>
                    </w:r>
                  </w:p>
                </w:tc>
                <w:tc>
                  <w:tcPr>
                    <w:tcW w:w="1304" w:type="dxa"/>
                    <w:shd w:val="clear" w:color="auto" w:fill="auto"/>
                    <w:vAlign w:val="center"/>
                    <w:hideMark/>
                  </w:tcPr>
                  <w:p>
                    <w:pPr>
                      <w:jc w:val="right"/>
                      <w:rPr>
                        <w:color w:val="000000"/>
                        <w:szCs w:val="24"/>
                        <w:lang w:eastAsia="en-GB"/>
                      </w:rPr>
                    </w:pPr>
                    <w:r>
                      <w:rPr>
                        <w:color w:val="000000"/>
                        <w:szCs w:val="24"/>
                        <w:lang w:eastAsia="en-GB"/>
                      </w:rPr>
                      <w:t>411,84</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283"/>
                </w:trPr>
                <w:tc>
                  <w:tcPr>
                    <w:tcW w:w="570" w:type="dxa"/>
                    <w:vAlign w:val="center"/>
                  </w:tcPr>
                  <w:p>
                    <w:pPr>
                      <w:ind w:left="57"/>
                      <w:jc w:val="right"/>
                      <w:rPr>
                        <w:szCs w:val="24"/>
                        <w:lang w:eastAsia="lt-LT"/>
                      </w:rPr>
                    </w:pPr>
                    <w:r>
                      <w:rPr>
                        <w:szCs w:val="24"/>
                        <w:lang w:eastAsia="lt-LT"/>
                      </w:rPr>
                      <w:t>36.</w:t>
                      <w:tab/>
                    </w:r>
                  </w:p>
                </w:tc>
                <w:tc>
                  <w:tcPr>
                    <w:tcW w:w="3253" w:type="dxa"/>
                    <w:shd w:val="clear" w:color="auto" w:fill="auto"/>
                    <w:vAlign w:val="center"/>
                    <w:hideMark/>
                  </w:tcPr>
                  <w:p>
                    <w:pPr>
                      <w:rPr>
                        <w:color w:val="000000"/>
                        <w:szCs w:val="24"/>
                        <w:lang w:eastAsia="en-GB"/>
                      </w:rPr>
                    </w:pPr>
                    <w:r>
                      <w:rPr>
                        <w:color w:val="000000"/>
                        <w:szCs w:val="24"/>
                        <w:lang w:eastAsia="en-GB"/>
                      </w:rPr>
                      <w:t xml:space="preserve">Kanceliarinė spinta </w:t>
                    </w:r>
                  </w:p>
                </w:tc>
                <w:tc>
                  <w:tcPr>
                    <w:tcW w:w="1644" w:type="dxa"/>
                    <w:shd w:val="clear" w:color="auto" w:fill="auto"/>
                    <w:vAlign w:val="center"/>
                    <w:hideMark/>
                  </w:tcPr>
                  <w:p>
                    <w:pPr>
                      <w:jc w:val="center"/>
                      <w:rPr>
                        <w:color w:val="000000"/>
                        <w:szCs w:val="24"/>
                        <w:lang w:eastAsia="en-GB"/>
                      </w:rPr>
                    </w:pPr>
                    <w:r>
                      <w:rPr>
                        <w:color w:val="000000"/>
                        <w:szCs w:val="24"/>
                        <w:lang w:eastAsia="en-GB"/>
                      </w:rPr>
                      <w:t>IT5232</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2007-03-01</w:t>
                    </w:r>
                  </w:p>
                </w:tc>
                <w:tc>
                  <w:tcPr>
                    <w:tcW w:w="1304" w:type="dxa"/>
                    <w:shd w:val="clear" w:color="auto" w:fill="auto"/>
                    <w:vAlign w:val="center"/>
                    <w:hideMark/>
                  </w:tcPr>
                  <w:p>
                    <w:pPr>
                      <w:jc w:val="right"/>
                      <w:rPr>
                        <w:color w:val="000000"/>
                        <w:szCs w:val="24"/>
                        <w:lang w:eastAsia="en-GB"/>
                      </w:rPr>
                    </w:pPr>
                    <w:r>
                      <w:rPr>
                        <w:color w:val="000000"/>
                        <w:szCs w:val="24"/>
                        <w:lang w:eastAsia="en-GB"/>
                      </w:rPr>
                      <w:t>534,06</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20"/>
                </w:trPr>
                <w:tc>
                  <w:tcPr>
                    <w:tcW w:w="570" w:type="dxa"/>
                    <w:vAlign w:val="center"/>
                  </w:tcPr>
                  <w:p>
                    <w:pPr>
                      <w:ind w:left="57"/>
                      <w:jc w:val="right"/>
                      <w:rPr>
                        <w:szCs w:val="24"/>
                        <w:lang w:eastAsia="lt-LT"/>
                      </w:rPr>
                    </w:pPr>
                    <w:r>
                      <w:rPr>
                        <w:szCs w:val="24"/>
                        <w:lang w:eastAsia="lt-LT"/>
                      </w:rPr>
                      <w:t>37.</w:t>
                      <w:tab/>
                    </w:r>
                  </w:p>
                </w:tc>
                <w:tc>
                  <w:tcPr>
                    <w:tcW w:w="3253" w:type="dxa"/>
                    <w:shd w:val="clear" w:color="auto" w:fill="auto"/>
                    <w:vAlign w:val="center"/>
                    <w:hideMark/>
                  </w:tcPr>
                  <w:p>
                    <w:pPr>
                      <w:rPr>
                        <w:color w:val="000000"/>
                        <w:szCs w:val="24"/>
                        <w:lang w:eastAsia="en-GB"/>
                      </w:rPr>
                    </w:pPr>
                    <w:r>
                      <w:rPr>
                        <w:color w:val="000000"/>
                        <w:szCs w:val="24"/>
                        <w:lang w:eastAsia="en-GB"/>
                      </w:rPr>
                      <w:t>Kompiuteris „INTEL Pentium“ su monitoriumi „BENQ“ 18,5</w:t>
                    </w:r>
                  </w:p>
                </w:tc>
                <w:tc>
                  <w:tcPr>
                    <w:tcW w:w="1644" w:type="dxa"/>
                    <w:shd w:val="clear" w:color="auto" w:fill="auto"/>
                    <w:vAlign w:val="center"/>
                    <w:hideMark/>
                  </w:tcPr>
                  <w:p>
                    <w:pPr>
                      <w:jc w:val="center"/>
                      <w:rPr>
                        <w:color w:val="000000"/>
                        <w:szCs w:val="24"/>
                        <w:lang w:eastAsia="en-GB"/>
                      </w:rPr>
                    </w:pPr>
                    <w:r>
                      <w:rPr>
                        <w:color w:val="000000"/>
                        <w:szCs w:val="24"/>
                        <w:lang w:eastAsia="en-GB"/>
                      </w:rPr>
                      <w:t>CA-00000001</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2012-12-11</w:t>
                    </w:r>
                  </w:p>
                </w:tc>
                <w:tc>
                  <w:tcPr>
                    <w:tcW w:w="1304" w:type="dxa"/>
                    <w:shd w:val="clear" w:color="auto" w:fill="auto"/>
                    <w:vAlign w:val="center"/>
                    <w:hideMark/>
                  </w:tcPr>
                  <w:p>
                    <w:pPr>
                      <w:jc w:val="right"/>
                      <w:rPr>
                        <w:color w:val="000000"/>
                        <w:szCs w:val="24"/>
                        <w:lang w:eastAsia="en-GB"/>
                      </w:rPr>
                    </w:pPr>
                    <w:r>
                      <w:rPr>
                        <w:color w:val="000000"/>
                        <w:szCs w:val="24"/>
                        <w:lang w:eastAsia="en-GB"/>
                      </w:rPr>
                      <w:t>434,43</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20"/>
                </w:trPr>
                <w:tc>
                  <w:tcPr>
                    <w:tcW w:w="570" w:type="dxa"/>
                    <w:vAlign w:val="center"/>
                  </w:tcPr>
                  <w:p>
                    <w:pPr>
                      <w:ind w:left="57"/>
                      <w:jc w:val="right"/>
                      <w:rPr>
                        <w:szCs w:val="24"/>
                        <w:lang w:eastAsia="lt-LT"/>
                      </w:rPr>
                    </w:pPr>
                    <w:r>
                      <w:rPr>
                        <w:szCs w:val="24"/>
                        <w:lang w:eastAsia="lt-LT"/>
                      </w:rPr>
                      <w:t>38.</w:t>
                      <w:tab/>
                    </w:r>
                  </w:p>
                </w:tc>
                <w:tc>
                  <w:tcPr>
                    <w:tcW w:w="3253" w:type="dxa"/>
                    <w:shd w:val="clear" w:color="auto" w:fill="auto"/>
                    <w:vAlign w:val="center"/>
                    <w:hideMark/>
                  </w:tcPr>
                  <w:p>
                    <w:pPr>
                      <w:rPr>
                        <w:color w:val="000000"/>
                        <w:szCs w:val="24"/>
                        <w:lang w:eastAsia="en-GB"/>
                      </w:rPr>
                    </w:pPr>
                    <w:r>
                      <w:rPr>
                        <w:color w:val="000000"/>
                        <w:szCs w:val="24"/>
                        <w:lang w:eastAsia="en-GB"/>
                      </w:rPr>
                      <w:t>Kompiuteris „INTEL Pentium“ su monitoriumi „BENQ“ 18,5</w:t>
                    </w:r>
                  </w:p>
                </w:tc>
                <w:tc>
                  <w:tcPr>
                    <w:tcW w:w="1644" w:type="dxa"/>
                    <w:shd w:val="clear" w:color="auto" w:fill="auto"/>
                    <w:vAlign w:val="center"/>
                    <w:hideMark/>
                  </w:tcPr>
                  <w:p>
                    <w:pPr>
                      <w:jc w:val="center"/>
                      <w:rPr>
                        <w:color w:val="000000"/>
                        <w:szCs w:val="24"/>
                        <w:lang w:eastAsia="en-GB"/>
                      </w:rPr>
                    </w:pPr>
                    <w:r>
                      <w:rPr>
                        <w:color w:val="000000"/>
                        <w:szCs w:val="24"/>
                        <w:lang w:eastAsia="en-GB"/>
                      </w:rPr>
                      <w:t>CA-00000005</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2012-12-11</w:t>
                    </w:r>
                  </w:p>
                </w:tc>
                <w:tc>
                  <w:tcPr>
                    <w:tcW w:w="1304" w:type="dxa"/>
                    <w:shd w:val="clear" w:color="auto" w:fill="auto"/>
                    <w:vAlign w:val="center"/>
                    <w:hideMark/>
                  </w:tcPr>
                  <w:p>
                    <w:pPr>
                      <w:jc w:val="right"/>
                      <w:rPr>
                        <w:color w:val="000000"/>
                        <w:szCs w:val="24"/>
                        <w:lang w:eastAsia="en-GB"/>
                      </w:rPr>
                    </w:pPr>
                    <w:r>
                      <w:rPr>
                        <w:color w:val="000000"/>
                        <w:szCs w:val="24"/>
                        <w:lang w:eastAsia="en-GB"/>
                      </w:rPr>
                      <w:t>434,43</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20"/>
                </w:trPr>
                <w:tc>
                  <w:tcPr>
                    <w:tcW w:w="570" w:type="dxa"/>
                    <w:vAlign w:val="center"/>
                  </w:tcPr>
                  <w:p>
                    <w:pPr>
                      <w:ind w:left="57"/>
                      <w:jc w:val="right"/>
                      <w:rPr>
                        <w:szCs w:val="24"/>
                        <w:lang w:eastAsia="lt-LT"/>
                      </w:rPr>
                    </w:pPr>
                    <w:r>
                      <w:rPr>
                        <w:szCs w:val="24"/>
                        <w:lang w:eastAsia="lt-LT"/>
                      </w:rPr>
                      <w:t>39.</w:t>
                      <w:tab/>
                    </w:r>
                  </w:p>
                </w:tc>
                <w:tc>
                  <w:tcPr>
                    <w:tcW w:w="3253" w:type="dxa"/>
                    <w:shd w:val="clear" w:color="auto" w:fill="auto"/>
                    <w:vAlign w:val="center"/>
                    <w:hideMark/>
                  </w:tcPr>
                  <w:p>
                    <w:pPr>
                      <w:rPr>
                        <w:color w:val="000000"/>
                        <w:szCs w:val="24"/>
                        <w:lang w:eastAsia="en-GB"/>
                      </w:rPr>
                    </w:pPr>
                    <w:r>
                      <w:rPr>
                        <w:color w:val="000000"/>
                        <w:szCs w:val="24"/>
                        <w:lang w:eastAsia="en-GB"/>
                      </w:rPr>
                      <w:t>Kompiuteris „INTEL Pentium“ su monitoriumi „BENQ“ 18,5</w:t>
                    </w:r>
                  </w:p>
                </w:tc>
                <w:tc>
                  <w:tcPr>
                    <w:tcW w:w="1644" w:type="dxa"/>
                    <w:shd w:val="clear" w:color="auto" w:fill="auto"/>
                    <w:vAlign w:val="center"/>
                    <w:hideMark/>
                  </w:tcPr>
                  <w:p>
                    <w:pPr>
                      <w:jc w:val="center"/>
                      <w:rPr>
                        <w:color w:val="000000"/>
                        <w:szCs w:val="24"/>
                        <w:lang w:eastAsia="en-GB"/>
                      </w:rPr>
                    </w:pPr>
                    <w:r>
                      <w:rPr>
                        <w:color w:val="000000"/>
                        <w:szCs w:val="24"/>
                        <w:lang w:eastAsia="en-GB"/>
                      </w:rPr>
                      <w:t>CA-00000006</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2012-12-11</w:t>
                    </w:r>
                  </w:p>
                </w:tc>
                <w:tc>
                  <w:tcPr>
                    <w:tcW w:w="1304" w:type="dxa"/>
                    <w:shd w:val="clear" w:color="auto" w:fill="auto"/>
                    <w:vAlign w:val="center"/>
                    <w:hideMark/>
                  </w:tcPr>
                  <w:p>
                    <w:pPr>
                      <w:jc w:val="right"/>
                      <w:rPr>
                        <w:color w:val="000000"/>
                        <w:szCs w:val="24"/>
                        <w:lang w:eastAsia="en-GB"/>
                      </w:rPr>
                    </w:pPr>
                    <w:r>
                      <w:rPr>
                        <w:color w:val="000000"/>
                        <w:szCs w:val="24"/>
                        <w:lang w:eastAsia="en-GB"/>
                      </w:rPr>
                      <w:t>434,43</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20"/>
                </w:trPr>
                <w:tc>
                  <w:tcPr>
                    <w:tcW w:w="570" w:type="dxa"/>
                    <w:vAlign w:val="center"/>
                  </w:tcPr>
                  <w:p>
                    <w:pPr>
                      <w:ind w:left="57"/>
                      <w:jc w:val="right"/>
                      <w:rPr>
                        <w:szCs w:val="24"/>
                        <w:lang w:eastAsia="lt-LT"/>
                      </w:rPr>
                    </w:pPr>
                    <w:r>
                      <w:rPr>
                        <w:szCs w:val="24"/>
                        <w:lang w:eastAsia="lt-LT"/>
                      </w:rPr>
                      <w:t>40.</w:t>
                      <w:tab/>
                    </w:r>
                  </w:p>
                </w:tc>
                <w:tc>
                  <w:tcPr>
                    <w:tcW w:w="3253" w:type="dxa"/>
                    <w:shd w:val="clear" w:color="auto" w:fill="auto"/>
                    <w:vAlign w:val="center"/>
                    <w:hideMark/>
                  </w:tcPr>
                  <w:p>
                    <w:pPr>
                      <w:rPr>
                        <w:color w:val="000000"/>
                        <w:szCs w:val="24"/>
                        <w:lang w:eastAsia="en-GB"/>
                      </w:rPr>
                    </w:pPr>
                    <w:r>
                      <w:rPr>
                        <w:color w:val="000000"/>
                        <w:szCs w:val="24"/>
                        <w:lang w:eastAsia="en-GB"/>
                      </w:rPr>
                      <w:t>Kompiuteris „INTEL Pentium“ su monitoriumi „BENQ“ 18,5</w:t>
                    </w:r>
                  </w:p>
                </w:tc>
                <w:tc>
                  <w:tcPr>
                    <w:tcW w:w="1644" w:type="dxa"/>
                    <w:shd w:val="clear" w:color="auto" w:fill="auto"/>
                    <w:vAlign w:val="center"/>
                    <w:hideMark/>
                  </w:tcPr>
                  <w:p>
                    <w:pPr>
                      <w:jc w:val="center"/>
                      <w:rPr>
                        <w:color w:val="000000"/>
                        <w:szCs w:val="24"/>
                        <w:lang w:eastAsia="en-GB"/>
                      </w:rPr>
                    </w:pPr>
                    <w:r>
                      <w:rPr>
                        <w:color w:val="000000"/>
                        <w:szCs w:val="24"/>
                        <w:lang w:eastAsia="en-GB"/>
                      </w:rPr>
                      <w:t>CA-00000007</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2012-12-11</w:t>
                    </w:r>
                  </w:p>
                </w:tc>
                <w:tc>
                  <w:tcPr>
                    <w:tcW w:w="1304" w:type="dxa"/>
                    <w:shd w:val="clear" w:color="auto" w:fill="auto"/>
                    <w:vAlign w:val="center"/>
                    <w:hideMark/>
                  </w:tcPr>
                  <w:p>
                    <w:pPr>
                      <w:jc w:val="right"/>
                      <w:rPr>
                        <w:color w:val="000000"/>
                        <w:szCs w:val="24"/>
                        <w:lang w:eastAsia="en-GB"/>
                      </w:rPr>
                    </w:pPr>
                    <w:r>
                      <w:rPr>
                        <w:color w:val="000000"/>
                        <w:szCs w:val="24"/>
                        <w:lang w:eastAsia="en-GB"/>
                      </w:rPr>
                      <w:t>434,43</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20"/>
                </w:trPr>
                <w:tc>
                  <w:tcPr>
                    <w:tcW w:w="570" w:type="dxa"/>
                    <w:vAlign w:val="center"/>
                  </w:tcPr>
                  <w:p>
                    <w:pPr>
                      <w:ind w:left="57"/>
                      <w:jc w:val="right"/>
                      <w:rPr>
                        <w:szCs w:val="24"/>
                        <w:lang w:eastAsia="lt-LT"/>
                      </w:rPr>
                    </w:pPr>
                    <w:r>
                      <w:rPr>
                        <w:szCs w:val="24"/>
                        <w:lang w:eastAsia="lt-LT"/>
                      </w:rPr>
                      <w:t>41.</w:t>
                      <w:tab/>
                    </w:r>
                  </w:p>
                </w:tc>
                <w:tc>
                  <w:tcPr>
                    <w:tcW w:w="3253" w:type="dxa"/>
                    <w:shd w:val="clear" w:color="auto" w:fill="auto"/>
                    <w:vAlign w:val="center"/>
                    <w:hideMark/>
                  </w:tcPr>
                  <w:p>
                    <w:pPr>
                      <w:rPr>
                        <w:color w:val="000000"/>
                        <w:szCs w:val="24"/>
                        <w:lang w:eastAsia="en-GB"/>
                      </w:rPr>
                    </w:pPr>
                    <w:r>
                      <w:rPr>
                        <w:color w:val="000000"/>
                        <w:szCs w:val="24"/>
                        <w:lang w:eastAsia="en-GB"/>
                      </w:rPr>
                      <w:t>Kompiuteris „INTEL“</w:t>
                    </w:r>
                  </w:p>
                </w:tc>
                <w:tc>
                  <w:tcPr>
                    <w:tcW w:w="1644" w:type="dxa"/>
                    <w:shd w:val="clear" w:color="auto" w:fill="auto"/>
                    <w:vAlign w:val="center"/>
                    <w:hideMark/>
                  </w:tcPr>
                  <w:p>
                    <w:pPr>
                      <w:jc w:val="center"/>
                      <w:rPr>
                        <w:color w:val="000000"/>
                        <w:szCs w:val="24"/>
                        <w:lang w:eastAsia="en-GB"/>
                      </w:rPr>
                    </w:pPr>
                    <w:r>
                      <w:rPr>
                        <w:color w:val="000000"/>
                        <w:szCs w:val="24"/>
                        <w:lang w:eastAsia="en-GB"/>
                      </w:rPr>
                      <w:t>CA-00000015</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2012-12-19</w:t>
                    </w:r>
                  </w:p>
                </w:tc>
                <w:tc>
                  <w:tcPr>
                    <w:tcW w:w="1304" w:type="dxa"/>
                    <w:shd w:val="clear" w:color="auto" w:fill="auto"/>
                    <w:vAlign w:val="center"/>
                    <w:hideMark/>
                  </w:tcPr>
                  <w:p>
                    <w:pPr>
                      <w:jc w:val="right"/>
                      <w:rPr>
                        <w:color w:val="000000"/>
                        <w:szCs w:val="24"/>
                        <w:lang w:eastAsia="en-GB"/>
                      </w:rPr>
                    </w:pPr>
                    <w:r>
                      <w:rPr>
                        <w:color w:val="000000"/>
                        <w:szCs w:val="24"/>
                        <w:lang w:eastAsia="en-GB"/>
                      </w:rPr>
                      <w:t>318,58</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20"/>
                </w:trPr>
                <w:tc>
                  <w:tcPr>
                    <w:tcW w:w="570" w:type="dxa"/>
                    <w:vAlign w:val="center"/>
                  </w:tcPr>
                  <w:p>
                    <w:pPr>
                      <w:ind w:left="57"/>
                      <w:jc w:val="right"/>
                      <w:rPr>
                        <w:szCs w:val="24"/>
                        <w:lang w:eastAsia="lt-LT"/>
                      </w:rPr>
                    </w:pPr>
                    <w:r>
                      <w:rPr>
                        <w:szCs w:val="24"/>
                        <w:lang w:eastAsia="lt-LT"/>
                      </w:rPr>
                      <w:t>42.</w:t>
                      <w:tab/>
                    </w:r>
                  </w:p>
                </w:tc>
                <w:tc>
                  <w:tcPr>
                    <w:tcW w:w="3253" w:type="dxa"/>
                    <w:shd w:val="clear" w:color="auto" w:fill="auto"/>
                    <w:vAlign w:val="center"/>
                    <w:hideMark/>
                  </w:tcPr>
                  <w:p>
                    <w:pPr>
                      <w:rPr>
                        <w:color w:val="000000"/>
                        <w:szCs w:val="24"/>
                        <w:lang w:eastAsia="en-GB"/>
                      </w:rPr>
                    </w:pPr>
                    <w:r>
                      <w:rPr>
                        <w:color w:val="000000"/>
                        <w:szCs w:val="24"/>
                        <w:lang w:eastAsia="en-GB"/>
                      </w:rPr>
                      <w:t>Nešiojamas kompiuteris „HP ProBook 655 G1“</w:t>
                    </w:r>
                  </w:p>
                </w:tc>
                <w:tc>
                  <w:tcPr>
                    <w:tcW w:w="1644" w:type="dxa"/>
                    <w:shd w:val="clear" w:color="auto" w:fill="auto"/>
                    <w:vAlign w:val="center"/>
                    <w:hideMark/>
                  </w:tcPr>
                  <w:p>
                    <w:pPr>
                      <w:jc w:val="center"/>
                      <w:rPr>
                        <w:color w:val="000000"/>
                        <w:szCs w:val="24"/>
                        <w:lang w:eastAsia="en-GB"/>
                      </w:rPr>
                    </w:pPr>
                    <w:r>
                      <w:rPr>
                        <w:color w:val="000000"/>
                        <w:szCs w:val="24"/>
                        <w:lang w:eastAsia="en-GB"/>
                      </w:rPr>
                      <w:t>IT70811</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2015-06-15</w:t>
                    </w:r>
                  </w:p>
                </w:tc>
                <w:tc>
                  <w:tcPr>
                    <w:tcW w:w="1304" w:type="dxa"/>
                    <w:shd w:val="clear" w:color="auto" w:fill="auto"/>
                    <w:vAlign w:val="center"/>
                    <w:hideMark/>
                  </w:tcPr>
                  <w:p>
                    <w:pPr>
                      <w:jc w:val="right"/>
                      <w:rPr>
                        <w:color w:val="000000"/>
                        <w:szCs w:val="24"/>
                        <w:lang w:eastAsia="en-GB"/>
                      </w:rPr>
                    </w:pPr>
                    <w:r>
                      <w:rPr>
                        <w:color w:val="000000"/>
                        <w:szCs w:val="24"/>
                        <w:lang w:eastAsia="en-GB"/>
                      </w:rPr>
                      <w:t>656,02</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20"/>
                </w:trPr>
                <w:tc>
                  <w:tcPr>
                    <w:tcW w:w="570" w:type="dxa"/>
                    <w:vAlign w:val="center"/>
                  </w:tcPr>
                  <w:p>
                    <w:pPr>
                      <w:ind w:left="57"/>
                      <w:jc w:val="right"/>
                      <w:rPr>
                        <w:szCs w:val="24"/>
                        <w:lang w:eastAsia="lt-LT"/>
                      </w:rPr>
                    </w:pPr>
                    <w:r>
                      <w:rPr>
                        <w:szCs w:val="24"/>
                        <w:lang w:eastAsia="lt-LT"/>
                      </w:rPr>
                      <w:t>43.</w:t>
                      <w:tab/>
                    </w:r>
                  </w:p>
                </w:tc>
                <w:tc>
                  <w:tcPr>
                    <w:tcW w:w="3253" w:type="dxa"/>
                    <w:shd w:val="clear" w:color="auto" w:fill="auto"/>
                    <w:vAlign w:val="center"/>
                    <w:hideMark/>
                  </w:tcPr>
                  <w:p>
                    <w:pPr>
                      <w:rPr>
                        <w:color w:val="000000"/>
                        <w:szCs w:val="24"/>
                        <w:lang w:eastAsia="en-GB"/>
                      </w:rPr>
                    </w:pPr>
                    <w:r>
                      <w:rPr>
                        <w:color w:val="000000"/>
                        <w:szCs w:val="24"/>
                        <w:lang w:eastAsia="en-GB"/>
                      </w:rPr>
                      <w:t xml:space="preserve">Kompiuteris serveris „vCloudPoint“ virtualių darbo vietų aptarnavimui su 4 vnt. „vCloudPoint“ V1 įrenginiais </w:t>
                    </w:r>
                  </w:p>
                </w:tc>
                <w:tc>
                  <w:tcPr>
                    <w:tcW w:w="1644" w:type="dxa"/>
                    <w:shd w:val="clear" w:color="auto" w:fill="auto"/>
                    <w:vAlign w:val="center"/>
                    <w:hideMark/>
                  </w:tcPr>
                  <w:p>
                    <w:pPr>
                      <w:jc w:val="center"/>
                      <w:rPr>
                        <w:color w:val="000000"/>
                        <w:szCs w:val="24"/>
                        <w:lang w:eastAsia="en-GB"/>
                      </w:rPr>
                    </w:pPr>
                    <w:r>
                      <w:rPr>
                        <w:color w:val="000000"/>
                        <w:szCs w:val="24"/>
                        <w:lang w:eastAsia="en-GB"/>
                      </w:rPr>
                      <w:t>CA-00000533</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2020-12-18</w:t>
                    </w:r>
                  </w:p>
                </w:tc>
                <w:tc>
                  <w:tcPr>
                    <w:tcW w:w="1304" w:type="dxa"/>
                    <w:shd w:val="clear" w:color="auto" w:fill="auto"/>
                    <w:vAlign w:val="center"/>
                    <w:hideMark/>
                  </w:tcPr>
                  <w:p>
                    <w:pPr>
                      <w:jc w:val="right"/>
                      <w:rPr>
                        <w:color w:val="000000"/>
                        <w:szCs w:val="24"/>
                        <w:lang w:eastAsia="en-GB"/>
                      </w:rPr>
                    </w:pPr>
                    <w:r>
                      <w:rPr>
                        <w:spacing w:val="54"/>
                        <w:szCs w:val="24"/>
                        <w:lang w:eastAsia="lt-LT"/>
                      </w:rPr>
                      <w:t>1</w:t>
                    </w:r>
                    <w:r>
                      <w:rPr>
                        <w:color w:val="000000"/>
                        <w:szCs w:val="24"/>
                        <w:lang w:eastAsia="en-GB"/>
                      </w:rPr>
                      <w:t>600,00</w:t>
                    </w:r>
                  </w:p>
                </w:tc>
                <w:tc>
                  <w:tcPr>
                    <w:tcW w:w="1503" w:type="dxa"/>
                    <w:shd w:val="clear" w:color="auto" w:fill="auto"/>
                    <w:vAlign w:val="center"/>
                    <w:hideMark/>
                  </w:tcPr>
                  <w:p>
                    <w:pPr>
                      <w:jc w:val="right"/>
                      <w:rPr>
                        <w:color w:val="000000"/>
                        <w:szCs w:val="24"/>
                        <w:lang w:eastAsia="en-GB"/>
                      </w:rPr>
                    </w:pPr>
                    <w:r>
                      <w:rPr>
                        <w:color w:val="000000"/>
                        <w:szCs w:val="24"/>
                        <w:lang w:eastAsia="en-GB"/>
                      </w:rPr>
                      <w:t>233,56</w:t>
                    </w:r>
                  </w:p>
                </w:tc>
              </w:tr>
              <w:tr>
                <w:trPr>
                  <w:trHeight w:val="20"/>
                </w:trPr>
                <w:tc>
                  <w:tcPr>
                    <w:tcW w:w="570" w:type="dxa"/>
                    <w:vAlign w:val="center"/>
                  </w:tcPr>
                  <w:p>
                    <w:pPr>
                      <w:ind w:left="57"/>
                      <w:jc w:val="right"/>
                      <w:rPr>
                        <w:szCs w:val="24"/>
                        <w:lang w:eastAsia="lt-LT"/>
                      </w:rPr>
                    </w:pPr>
                    <w:r>
                      <w:rPr>
                        <w:szCs w:val="24"/>
                        <w:lang w:eastAsia="lt-LT"/>
                      </w:rPr>
                      <w:t>44.</w:t>
                      <w:tab/>
                    </w:r>
                  </w:p>
                </w:tc>
                <w:tc>
                  <w:tcPr>
                    <w:tcW w:w="3253" w:type="dxa"/>
                    <w:shd w:val="clear" w:color="auto" w:fill="auto"/>
                    <w:vAlign w:val="center"/>
                    <w:hideMark/>
                  </w:tcPr>
                  <w:p>
                    <w:pPr>
                      <w:rPr>
                        <w:color w:val="000000"/>
                        <w:szCs w:val="24"/>
                        <w:lang w:eastAsia="en-GB"/>
                      </w:rPr>
                    </w:pPr>
                    <w:r>
                      <w:rPr>
                        <w:color w:val="000000"/>
                        <w:szCs w:val="24"/>
                        <w:lang w:eastAsia="en-GB"/>
                      </w:rPr>
                      <w:t>Nešiojamas kompiuteris „HP ProBOOK“ 450 G7 su krepšiu</w:t>
                    </w:r>
                  </w:p>
                </w:tc>
                <w:tc>
                  <w:tcPr>
                    <w:tcW w:w="1644" w:type="dxa"/>
                    <w:shd w:val="clear" w:color="auto" w:fill="auto"/>
                    <w:vAlign w:val="center"/>
                    <w:hideMark/>
                  </w:tcPr>
                  <w:p>
                    <w:pPr>
                      <w:jc w:val="center"/>
                      <w:rPr>
                        <w:color w:val="000000"/>
                        <w:szCs w:val="24"/>
                        <w:lang w:eastAsia="en-GB"/>
                      </w:rPr>
                    </w:pPr>
                    <w:r>
                      <w:rPr>
                        <w:color w:val="000000"/>
                        <w:szCs w:val="24"/>
                        <w:lang w:eastAsia="en-GB"/>
                      </w:rPr>
                      <w:t>IT-014557</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2021-09-28</w:t>
                    </w:r>
                  </w:p>
                </w:tc>
                <w:tc>
                  <w:tcPr>
                    <w:tcW w:w="1304" w:type="dxa"/>
                    <w:shd w:val="clear" w:color="auto" w:fill="auto"/>
                    <w:vAlign w:val="center"/>
                    <w:hideMark/>
                  </w:tcPr>
                  <w:p>
                    <w:pPr>
                      <w:jc w:val="right"/>
                      <w:rPr>
                        <w:color w:val="000000"/>
                        <w:szCs w:val="24"/>
                        <w:lang w:eastAsia="en-GB"/>
                      </w:rPr>
                    </w:pPr>
                    <w:r>
                      <w:rPr>
                        <w:color w:val="000000"/>
                        <w:szCs w:val="24"/>
                        <w:lang w:eastAsia="en-GB"/>
                      </w:rPr>
                      <w:t>575,96</w:t>
                    </w:r>
                  </w:p>
                </w:tc>
                <w:tc>
                  <w:tcPr>
                    <w:tcW w:w="1503" w:type="dxa"/>
                    <w:shd w:val="clear" w:color="auto" w:fill="auto"/>
                    <w:vAlign w:val="center"/>
                    <w:hideMark/>
                  </w:tcPr>
                  <w:p>
                    <w:pPr>
                      <w:jc w:val="right"/>
                      <w:rPr>
                        <w:color w:val="000000"/>
                        <w:szCs w:val="24"/>
                        <w:lang w:eastAsia="en-GB"/>
                      </w:rPr>
                    </w:pPr>
                    <w:r>
                      <w:rPr>
                        <w:color w:val="000000"/>
                        <w:szCs w:val="24"/>
                        <w:lang w:eastAsia="en-GB"/>
                      </w:rPr>
                      <w:t>73,04</w:t>
                    </w:r>
                  </w:p>
                </w:tc>
              </w:tr>
              <w:tr>
                <w:trPr>
                  <w:trHeight w:val="20"/>
                </w:trPr>
                <w:tc>
                  <w:tcPr>
                    <w:tcW w:w="570" w:type="dxa"/>
                    <w:vAlign w:val="center"/>
                  </w:tcPr>
                  <w:p>
                    <w:pPr>
                      <w:ind w:left="57"/>
                      <w:jc w:val="right"/>
                      <w:rPr>
                        <w:szCs w:val="24"/>
                        <w:lang w:eastAsia="lt-LT"/>
                      </w:rPr>
                    </w:pPr>
                    <w:r>
                      <w:rPr>
                        <w:szCs w:val="24"/>
                        <w:lang w:eastAsia="lt-LT"/>
                      </w:rPr>
                      <w:t>45.</w:t>
                      <w:tab/>
                    </w:r>
                  </w:p>
                </w:tc>
                <w:tc>
                  <w:tcPr>
                    <w:tcW w:w="3253" w:type="dxa"/>
                    <w:shd w:val="clear" w:color="auto" w:fill="auto"/>
                    <w:vAlign w:val="center"/>
                    <w:hideMark/>
                  </w:tcPr>
                  <w:p>
                    <w:pPr>
                      <w:rPr>
                        <w:color w:val="000000"/>
                        <w:szCs w:val="24"/>
                        <w:lang w:eastAsia="en-GB"/>
                      </w:rPr>
                    </w:pPr>
                    <w:r>
                      <w:rPr>
                        <w:color w:val="000000"/>
                        <w:szCs w:val="24"/>
                        <w:lang w:eastAsia="en-GB"/>
                      </w:rPr>
                      <w:t>Nešiojamas kompiuteris „HP ProBOOK“ 450 G7 su krepšiu</w:t>
                    </w:r>
                  </w:p>
                </w:tc>
                <w:tc>
                  <w:tcPr>
                    <w:tcW w:w="1644" w:type="dxa"/>
                    <w:shd w:val="clear" w:color="auto" w:fill="auto"/>
                    <w:vAlign w:val="center"/>
                    <w:hideMark/>
                  </w:tcPr>
                  <w:p>
                    <w:pPr>
                      <w:jc w:val="center"/>
                      <w:rPr>
                        <w:color w:val="000000"/>
                        <w:szCs w:val="24"/>
                        <w:lang w:eastAsia="en-GB"/>
                      </w:rPr>
                    </w:pPr>
                    <w:r>
                      <w:rPr>
                        <w:color w:val="000000"/>
                        <w:szCs w:val="24"/>
                        <w:lang w:eastAsia="en-GB"/>
                      </w:rPr>
                      <w:t>IT-014558</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2021-09-28</w:t>
                    </w:r>
                  </w:p>
                </w:tc>
                <w:tc>
                  <w:tcPr>
                    <w:tcW w:w="1304" w:type="dxa"/>
                    <w:shd w:val="clear" w:color="auto" w:fill="auto"/>
                    <w:vAlign w:val="center"/>
                    <w:hideMark/>
                  </w:tcPr>
                  <w:p>
                    <w:pPr>
                      <w:jc w:val="right"/>
                      <w:rPr>
                        <w:color w:val="000000"/>
                        <w:szCs w:val="24"/>
                        <w:lang w:eastAsia="en-GB"/>
                      </w:rPr>
                    </w:pPr>
                    <w:r>
                      <w:rPr>
                        <w:color w:val="000000"/>
                        <w:szCs w:val="24"/>
                        <w:lang w:eastAsia="en-GB"/>
                      </w:rPr>
                      <w:t>575,96</w:t>
                    </w:r>
                  </w:p>
                </w:tc>
                <w:tc>
                  <w:tcPr>
                    <w:tcW w:w="1503" w:type="dxa"/>
                    <w:shd w:val="clear" w:color="auto" w:fill="auto"/>
                    <w:vAlign w:val="center"/>
                    <w:hideMark/>
                  </w:tcPr>
                  <w:p>
                    <w:pPr>
                      <w:jc w:val="right"/>
                      <w:rPr>
                        <w:color w:val="000000"/>
                        <w:szCs w:val="24"/>
                        <w:lang w:eastAsia="en-GB"/>
                      </w:rPr>
                    </w:pPr>
                    <w:r>
                      <w:rPr>
                        <w:color w:val="000000"/>
                        <w:szCs w:val="24"/>
                        <w:lang w:eastAsia="en-GB"/>
                      </w:rPr>
                      <w:t>73,04</w:t>
                    </w:r>
                  </w:p>
                </w:tc>
              </w:tr>
              <w:tr>
                <w:trPr>
                  <w:trHeight w:val="20"/>
                </w:trPr>
                <w:tc>
                  <w:tcPr>
                    <w:tcW w:w="570" w:type="dxa"/>
                    <w:vAlign w:val="center"/>
                  </w:tcPr>
                  <w:p>
                    <w:pPr>
                      <w:jc w:val="center"/>
                      <w:rPr>
                        <w:b/>
                        <w:bCs/>
                        <w:color w:val="000000"/>
                        <w:sz w:val="20"/>
                        <w:lang w:eastAsia="en-GB"/>
                      </w:rPr>
                    </w:pPr>
                    <w:r>
                      <w:rPr>
                        <w:b/>
                        <w:bCs/>
                        <w:color w:val="000000"/>
                        <w:sz w:val="20"/>
                        <w:lang w:eastAsia="en-GB"/>
                      </w:rPr>
                      <w:t>1</w:t>
                    </w:r>
                  </w:p>
                </w:tc>
                <w:tc>
                  <w:tcPr>
                    <w:tcW w:w="3253" w:type="dxa"/>
                    <w:shd w:val="clear" w:color="auto" w:fill="auto"/>
                    <w:vAlign w:val="center"/>
                  </w:tcPr>
                  <w:p>
                    <w:pPr>
                      <w:jc w:val="center"/>
                      <w:rPr>
                        <w:b/>
                        <w:bCs/>
                        <w:color w:val="000000"/>
                        <w:sz w:val="20"/>
                        <w:lang w:eastAsia="en-GB"/>
                      </w:rPr>
                    </w:pPr>
                    <w:r>
                      <w:rPr>
                        <w:b/>
                        <w:bCs/>
                        <w:color w:val="000000"/>
                        <w:sz w:val="20"/>
                        <w:lang w:eastAsia="en-GB"/>
                      </w:rPr>
                      <w:t>2</w:t>
                    </w:r>
                  </w:p>
                </w:tc>
                <w:tc>
                  <w:tcPr>
                    <w:tcW w:w="1644" w:type="dxa"/>
                    <w:shd w:val="clear" w:color="auto" w:fill="auto"/>
                    <w:vAlign w:val="center"/>
                  </w:tcPr>
                  <w:p>
                    <w:pPr>
                      <w:jc w:val="center"/>
                      <w:rPr>
                        <w:b/>
                        <w:bCs/>
                        <w:color w:val="000000"/>
                        <w:sz w:val="20"/>
                        <w:lang w:eastAsia="en-GB"/>
                      </w:rPr>
                    </w:pPr>
                    <w:r>
                      <w:rPr>
                        <w:b/>
                        <w:bCs/>
                        <w:color w:val="000000"/>
                        <w:sz w:val="20"/>
                        <w:lang w:eastAsia="en-GB"/>
                      </w:rPr>
                      <w:t>3</w:t>
                    </w:r>
                  </w:p>
                </w:tc>
                <w:tc>
                  <w:tcPr>
                    <w:tcW w:w="1304" w:type="dxa"/>
                    <w:shd w:val="clear" w:color="auto" w:fill="auto"/>
                    <w:vAlign w:val="center"/>
                  </w:tcPr>
                  <w:p>
                    <w:pPr>
                      <w:jc w:val="center"/>
                      <w:rPr>
                        <w:b/>
                        <w:bCs/>
                        <w:color w:val="000000"/>
                        <w:sz w:val="20"/>
                        <w:lang w:eastAsia="en-GB"/>
                      </w:rPr>
                    </w:pPr>
                    <w:r>
                      <w:rPr>
                        <w:b/>
                        <w:bCs/>
                        <w:color w:val="000000"/>
                        <w:sz w:val="20"/>
                        <w:lang w:eastAsia="en-GB"/>
                      </w:rPr>
                      <w:t>4</w:t>
                    </w:r>
                  </w:p>
                </w:tc>
                <w:tc>
                  <w:tcPr>
                    <w:tcW w:w="1304" w:type="dxa"/>
                    <w:shd w:val="clear" w:color="auto" w:fill="auto"/>
                    <w:vAlign w:val="center"/>
                  </w:tcPr>
                  <w:p>
                    <w:pPr>
                      <w:jc w:val="center"/>
                      <w:rPr>
                        <w:b/>
                        <w:bCs/>
                        <w:color w:val="000000"/>
                        <w:sz w:val="20"/>
                        <w:lang w:eastAsia="en-GB"/>
                      </w:rPr>
                    </w:pPr>
                    <w:r>
                      <w:rPr>
                        <w:b/>
                        <w:bCs/>
                        <w:color w:val="000000"/>
                        <w:sz w:val="20"/>
                        <w:lang w:eastAsia="en-GB"/>
                      </w:rPr>
                      <w:t>5</w:t>
                    </w:r>
                  </w:p>
                </w:tc>
                <w:tc>
                  <w:tcPr>
                    <w:tcW w:w="1503" w:type="dxa"/>
                    <w:shd w:val="clear" w:color="auto" w:fill="auto"/>
                    <w:vAlign w:val="center"/>
                  </w:tcPr>
                  <w:p>
                    <w:pPr>
                      <w:jc w:val="center"/>
                      <w:rPr>
                        <w:b/>
                        <w:bCs/>
                        <w:color w:val="000000"/>
                        <w:sz w:val="20"/>
                        <w:lang w:eastAsia="en-GB"/>
                      </w:rPr>
                    </w:pPr>
                    <w:r>
                      <w:rPr>
                        <w:b/>
                        <w:bCs/>
                        <w:color w:val="000000"/>
                        <w:sz w:val="20"/>
                        <w:lang w:eastAsia="en-GB"/>
                      </w:rPr>
                      <w:t>6</w:t>
                    </w:r>
                  </w:p>
                </w:tc>
              </w:tr>
              <w:tr>
                <w:trPr>
                  <w:trHeight w:val="20"/>
                </w:trPr>
                <w:tc>
                  <w:tcPr>
                    <w:tcW w:w="570" w:type="dxa"/>
                    <w:vAlign w:val="center"/>
                  </w:tcPr>
                  <w:p>
                    <w:pPr>
                      <w:ind w:left="57"/>
                      <w:jc w:val="right"/>
                      <w:rPr>
                        <w:szCs w:val="24"/>
                        <w:lang w:eastAsia="lt-LT"/>
                      </w:rPr>
                    </w:pPr>
                    <w:r>
                      <w:rPr>
                        <w:szCs w:val="24"/>
                        <w:lang w:eastAsia="lt-LT"/>
                      </w:rPr>
                      <w:t>46.</w:t>
                      <w:tab/>
                    </w:r>
                  </w:p>
                </w:tc>
                <w:tc>
                  <w:tcPr>
                    <w:tcW w:w="3253" w:type="dxa"/>
                    <w:shd w:val="clear" w:color="auto" w:fill="auto"/>
                    <w:vAlign w:val="center"/>
                    <w:hideMark/>
                  </w:tcPr>
                  <w:p>
                    <w:pPr>
                      <w:rPr>
                        <w:color w:val="000000"/>
                        <w:szCs w:val="24"/>
                        <w:lang w:eastAsia="en-GB"/>
                      </w:rPr>
                    </w:pPr>
                    <w:r>
                      <w:rPr>
                        <w:color w:val="000000"/>
                        <w:szCs w:val="24"/>
                        <w:lang w:eastAsia="en-GB"/>
                      </w:rPr>
                      <w:t>Nešiojamas kompiuteris „HP ProBook“ 450 G8</w:t>
                    </w:r>
                  </w:p>
                </w:tc>
                <w:tc>
                  <w:tcPr>
                    <w:tcW w:w="1644" w:type="dxa"/>
                    <w:shd w:val="clear" w:color="auto" w:fill="auto"/>
                    <w:vAlign w:val="center"/>
                    <w:hideMark/>
                  </w:tcPr>
                  <w:p>
                    <w:pPr>
                      <w:jc w:val="center"/>
                      <w:rPr>
                        <w:color w:val="000000"/>
                        <w:szCs w:val="24"/>
                        <w:lang w:eastAsia="en-GB"/>
                      </w:rPr>
                    </w:pPr>
                    <w:r>
                      <w:rPr>
                        <w:color w:val="000000"/>
                        <w:szCs w:val="24"/>
                        <w:lang w:eastAsia="en-GB"/>
                      </w:rPr>
                      <w:t>IT018361/22</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2023-03-31</w:t>
                    </w:r>
                  </w:p>
                </w:tc>
                <w:tc>
                  <w:tcPr>
                    <w:tcW w:w="1304" w:type="dxa"/>
                    <w:shd w:val="clear" w:color="auto" w:fill="auto"/>
                    <w:vAlign w:val="center"/>
                    <w:hideMark/>
                  </w:tcPr>
                  <w:p>
                    <w:pPr>
                      <w:jc w:val="right"/>
                      <w:rPr>
                        <w:color w:val="000000"/>
                        <w:szCs w:val="24"/>
                        <w:lang w:eastAsia="en-GB"/>
                      </w:rPr>
                    </w:pPr>
                    <w:r>
                      <w:rPr>
                        <w:color w:val="000000"/>
                        <w:szCs w:val="24"/>
                        <w:lang w:eastAsia="en-GB"/>
                      </w:rPr>
                      <w:t>701,80</w:t>
                    </w:r>
                  </w:p>
                </w:tc>
                <w:tc>
                  <w:tcPr>
                    <w:tcW w:w="1503" w:type="dxa"/>
                    <w:shd w:val="clear" w:color="auto" w:fill="auto"/>
                    <w:vAlign w:val="center"/>
                    <w:hideMark/>
                  </w:tcPr>
                  <w:p>
                    <w:pPr>
                      <w:jc w:val="right"/>
                      <w:rPr>
                        <w:color w:val="000000"/>
                        <w:szCs w:val="24"/>
                        <w:lang w:eastAsia="en-GB"/>
                      </w:rPr>
                    </w:pPr>
                    <w:r>
                      <w:rPr>
                        <w:color w:val="000000"/>
                        <w:szCs w:val="24"/>
                        <w:lang w:eastAsia="en-GB"/>
                      </w:rPr>
                      <w:t>497,20</w:t>
                    </w:r>
                  </w:p>
                </w:tc>
              </w:tr>
              <w:tr>
                <w:trPr>
                  <w:trHeight w:val="20"/>
                </w:trPr>
                <w:tc>
                  <w:tcPr>
                    <w:tcW w:w="570" w:type="dxa"/>
                    <w:vAlign w:val="center"/>
                  </w:tcPr>
                  <w:p>
                    <w:pPr>
                      <w:ind w:left="57"/>
                      <w:jc w:val="right"/>
                      <w:rPr>
                        <w:szCs w:val="24"/>
                        <w:lang w:eastAsia="lt-LT"/>
                      </w:rPr>
                    </w:pPr>
                    <w:r>
                      <w:rPr>
                        <w:szCs w:val="24"/>
                        <w:lang w:eastAsia="lt-LT"/>
                      </w:rPr>
                      <w:t>47.</w:t>
                      <w:tab/>
                    </w:r>
                  </w:p>
                </w:tc>
                <w:tc>
                  <w:tcPr>
                    <w:tcW w:w="3253" w:type="dxa"/>
                    <w:shd w:val="clear" w:color="auto" w:fill="auto"/>
                    <w:vAlign w:val="center"/>
                    <w:hideMark/>
                  </w:tcPr>
                  <w:p>
                    <w:pPr>
                      <w:rPr>
                        <w:color w:val="000000"/>
                        <w:szCs w:val="24"/>
                        <w:lang w:eastAsia="en-GB"/>
                      </w:rPr>
                    </w:pPr>
                    <w:r>
                      <w:rPr>
                        <w:color w:val="000000"/>
                        <w:szCs w:val="24"/>
                        <w:lang w:eastAsia="en-GB"/>
                      </w:rPr>
                      <w:t>Nešiojamas kompiuteris „HP ProBook“ 450 G8</w:t>
                    </w:r>
                  </w:p>
                </w:tc>
                <w:tc>
                  <w:tcPr>
                    <w:tcW w:w="1644" w:type="dxa"/>
                    <w:shd w:val="clear" w:color="auto" w:fill="auto"/>
                    <w:vAlign w:val="center"/>
                    <w:hideMark/>
                  </w:tcPr>
                  <w:p>
                    <w:pPr>
                      <w:jc w:val="center"/>
                      <w:rPr>
                        <w:color w:val="000000"/>
                        <w:szCs w:val="24"/>
                        <w:lang w:eastAsia="en-GB"/>
                      </w:rPr>
                    </w:pPr>
                    <w:r>
                      <w:rPr>
                        <w:color w:val="000000"/>
                        <w:szCs w:val="24"/>
                        <w:lang w:eastAsia="en-GB"/>
                      </w:rPr>
                      <w:t>IT-018361/23</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2023-03-31</w:t>
                    </w:r>
                  </w:p>
                </w:tc>
                <w:tc>
                  <w:tcPr>
                    <w:tcW w:w="1304" w:type="dxa"/>
                    <w:shd w:val="clear" w:color="auto" w:fill="auto"/>
                    <w:vAlign w:val="center"/>
                    <w:hideMark/>
                  </w:tcPr>
                  <w:p>
                    <w:pPr>
                      <w:jc w:val="right"/>
                      <w:rPr>
                        <w:color w:val="000000"/>
                        <w:szCs w:val="24"/>
                        <w:lang w:eastAsia="en-GB"/>
                      </w:rPr>
                    </w:pPr>
                    <w:r>
                      <w:rPr>
                        <w:color w:val="000000"/>
                        <w:szCs w:val="24"/>
                        <w:lang w:eastAsia="en-GB"/>
                      </w:rPr>
                      <w:t>701,80</w:t>
                    </w:r>
                  </w:p>
                </w:tc>
                <w:tc>
                  <w:tcPr>
                    <w:tcW w:w="1503" w:type="dxa"/>
                    <w:shd w:val="clear" w:color="auto" w:fill="auto"/>
                    <w:vAlign w:val="center"/>
                    <w:hideMark/>
                  </w:tcPr>
                  <w:p>
                    <w:pPr>
                      <w:jc w:val="right"/>
                      <w:rPr>
                        <w:color w:val="000000"/>
                        <w:szCs w:val="24"/>
                        <w:lang w:eastAsia="en-GB"/>
                      </w:rPr>
                    </w:pPr>
                    <w:r>
                      <w:rPr>
                        <w:color w:val="000000"/>
                        <w:szCs w:val="24"/>
                        <w:lang w:eastAsia="en-GB"/>
                      </w:rPr>
                      <w:t>497,20</w:t>
                    </w:r>
                  </w:p>
                </w:tc>
              </w:tr>
              <w:tr>
                <w:trPr>
                  <w:trHeight w:val="20"/>
                </w:trPr>
                <w:tc>
                  <w:tcPr>
                    <w:tcW w:w="570" w:type="dxa"/>
                    <w:vAlign w:val="center"/>
                  </w:tcPr>
                  <w:p>
                    <w:pPr>
                      <w:ind w:left="57"/>
                      <w:jc w:val="right"/>
                      <w:rPr>
                        <w:szCs w:val="24"/>
                        <w:lang w:eastAsia="lt-LT"/>
                      </w:rPr>
                    </w:pPr>
                    <w:r>
                      <w:rPr>
                        <w:szCs w:val="24"/>
                        <w:lang w:eastAsia="lt-LT"/>
                      </w:rPr>
                      <w:t>48.</w:t>
                      <w:tab/>
                    </w:r>
                  </w:p>
                </w:tc>
                <w:tc>
                  <w:tcPr>
                    <w:tcW w:w="3253" w:type="dxa"/>
                    <w:shd w:val="clear" w:color="auto" w:fill="auto"/>
                    <w:vAlign w:val="center"/>
                    <w:hideMark/>
                  </w:tcPr>
                  <w:p>
                    <w:pPr>
                      <w:rPr>
                        <w:color w:val="000000"/>
                        <w:szCs w:val="24"/>
                        <w:lang w:eastAsia="en-GB"/>
                      </w:rPr>
                    </w:pPr>
                    <w:r>
                      <w:rPr>
                        <w:color w:val="000000"/>
                        <w:szCs w:val="24"/>
                        <w:lang w:eastAsia="en-GB"/>
                      </w:rPr>
                      <w:t>Nešiojamas kompiuteris „HP ProBook“ 450 G8</w:t>
                    </w:r>
                  </w:p>
                </w:tc>
                <w:tc>
                  <w:tcPr>
                    <w:tcW w:w="1644" w:type="dxa"/>
                    <w:shd w:val="clear" w:color="auto" w:fill="auto"/>
                    <w:vAlign w:val="center"/>
                    <w:hideMark/>
                  </w:tcPr>
                  <w:p>
                    <w:pPr>
                      <w:jc w:val="center"/>
                      <w:rPr>
                        <w:color w:val="000000"/>
                        <w:szCs w:val="24"/>
                        <w:lang w:eastAsia="en-GB"/>
                      </w:rPr>
                    </w:pPr>
                    <w:r>
                      <w:rPr>
                        <w:color w:val="000000"/>
                        <w:szCs w:val="24"/>
                        <w:lang w:eastAsia="en-GB"/>
                      </w:rPr>
                      <w:t>IT-018361-24</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2023-03-31</w:t>
                    </w:r>
                  </w:p>
                </w:tc>
                <w:tc>
                  <w:tcPr>
                    <w:tcW w:w="1304" w:type="dxa"/>
                    <w:shd w:val="clear" w:color="auto" w:fill="auto"/>
                    <w:vAlign w:val="center"/>
                    <w:hideMark/>
                  </w:tcPr>
                  <w:p>
                    <w:pPr>
                      <w:jc w:val="right"/>
                      <w:rPr>
                        <w:color w:val="000000"/>
                        <w:szCs w:val="24"/>
                        <w:lang w:eastAsia="en-GB"/>
                      </w:rPr>
                    </w:pPr>
                    <w:r>
                      <w:rPr>
                        <w:color w:val="000000"/>
                        <w:szCs w:val="24"/>
                        <w:lang w:eastAsia="en-GB"/>
                      </w:rPr>
                      <w:t>701,80</w:t>
                    </w:r>
                  </w:p>
                </w:tc>
                <w:tc>
                  <w:tcPr>
                    <w:tcW w:w="1503" w:type="dxa"/>
                    <w:shd w:val="clear" w:color="auto" w:fill="auto"/>
                    <w:vAlign w:val="center"/>
                    <w:hideMark/>
                  </w:tcPr>
                  <w:p>
                    <w:pPr>
                      <w:jc w:val="right"/>
                      <w:rPr>
                        <w:color w:val="000000"/>
                        <w:szCs w:val="24"/>
                        <w:lang w:eastAsia="en-GB"/>
                      </w:rPr>
                    </w:pPr>
                    <w:r>
                      <w:rPr>
                        <w:color w:val="000000"/>
                        <w:szCs w:val="24"/>
                        <w:lang w:eastAsia="en-GB"/>
                      </w:rPr>
                      <w:t>497,20</w:t>
                    </w:r>
                  </w:p>
                </w:tc>
              </w:tr>
              <w:tr>
                <w:trPr>
                  <w:trHeight w:val="20"/>
                </w:trPr>
                <w:tc>
                  <w:tcPr>
                    <w:tcW w:w="570" w:type="dxa"/>
                    <w:vAlign w:val="center"/>
                  </w:tcPr>
                  <w:p>
                    <w:pPr>
                      <w:ind w:left="57"/>
                      <w:jc w:val="right"/>
                      <w:rPr>
                        <w:szCs w:val="24"/>
                        <w:lang w:eastAsia="lt-LT"/>
                      </w:rPr>
                    </w:pPr>
                    <w:r>
                      <w:rPr>
                        <w:szCs w:val="24"/>
                        <w:lang w:eastAsia="lt-LT"/>
                      </w:rPr>
                      <w:t>49.</w:t>
                      <w:tab/>
                    </w:r>
                  </w:p>
                </w:tc>
                <w:tc>
                  <w:tcPr>
                    <w:tcW w:w="3253" w:type="dxa"/>
                    <w:shd w:val="clear" w:color="auto" w:fill="auto"/>
                    <w:vAlign w:val="center"/>
                    <w:hideMark/>
                  </w:tcPr>
                  <w:p>
                    <w:pPr>
                      <w:rPr>
                        <w:color w:val="000000"/>
                        <w:szCs w:val="24"/>
                        <w:lang w:eastAsia="en-GB"/>
                      </w:rPr>
                    </w:pPr>
                    <w:r>
                      <w:rPr>
                        <w:color w:val="000000"/>
                        <w:szCs w:val="24"/>
                        <w:lang w:eastAsia="en-GB"/>
                      </w:rPr>
                      <w:t>Nešiojamas kompiuteris „HP ProBook“ 450 G8</w:t>
                    </w:r>
                  </w:p>
                </w:tc>
                <w:tc>
                  <w:tcPr>
                    <w:tcW w:w="1644" w:type="dxa"/>
                    <w:shd w:val="clear" w:color="auto" w:fill="auto"/>
                    <w:vAlign w:val="center"/>
                    <w:hideMark/>
                  </w:tcPr>
                  <w:p>
                    <w:pPr>
                      <w:jc w:val="center"/>
                      <w:rPr>
                        <w:color w:val="000000"/>
                        <w:szCs w:val="24"/>
                        <w:lang w:eastAsia="en-GB"/>
                      </w:rPr>
                    </w:pPr>
                    <w:r>
                      <w:rPr>
                        <w:color w:val="000000"/>
                        <w:szCs w:val="24"/>
                        <w:lang w:eastAsia="en-GB"/>
                      </w:rPr>
                      <w:t>IT-018361/25</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2023-03-31</w:t>
                    </w:r>
                  </w:p>
                </w:tc>
                <w:tc>
                  <w:tcPr>
                    <w:tcW w:w="1304" w:type="dxa"/>
                    <w:shd w:val="clear" w:color="auto" w:fill="auto"/>
                    <w:vAlign w:val="center"/>
                    <w:hideMark/>
                  </w:tcPr>
                  <w:p>
                    <w:pPr>
                      <w:jc w:val="right"/>
                      <w:rPr>
                        <w:color w:val="000000"/>
                        <w:szCs w:val="24"/>
                        <w:lang w:eastAsia="en-GB"/>
                      </w:rPr>
                    </w:pPr>
                    <w:r>
                      <w:rPr>
                        <w:color w:val="000000"/>
                        <w:szCs w:val="24"/>
                        <w:lang w:eastAsia="en-GB"/>
                      </w:rPr>
                      <w:t>701,80</w:t>
                    </w:r>
                  </w:p>
                </w:tc>
                <w:tc>
                  <w:tcPr>
                    <w:tcW w:w="1503" w:type="dxa"/>
                    <w:shd w:val="clear" w:color="auto" w:fill="auto"/>
                    <w:vAlign w:val="center"/>
                    <w:hideMark/>
                  </w:tcPr>
                  <w:p>
                    <w:pPr>
                      <w:jc w:val="right"/>
                      <w:rPr>
                        <w:color w:val="000000"/>
                        <w:szCs w:val="24"/>
                        <w:lang w:eastAsia="en-GB"/>
                      </w:rPr>
                    </w:pPr>
                    <w:r>
                      <w:rPr>
                        <w:color w:val="000000"/>
                        <w:szCs w:val="24"/>
                        <w:lang w:eastAsia="en-GB"/>
                      </w:rPr>
                      <w:t>497,20</w:t>
                    </w:r>
                  </w:p>
                </w:tc>
              </w:tr>
              <w:tr>
                <w:trPr>
                  <w:trHeight w:val="20"/>
                </w:trPr>
                <w:tc>
                  <w:tcPr>
                    <w:tcW w:w="570" w:type="dxa"/>
                    <w:vAlign w:val="center"/>
                  </w:tcPr>
                  <w:p>
                    <w:pPr>
                      <w:ind w:left="57"/>
                      <w:jc w:val="right"/>
                      <w:rPr>
                        <w:szCs w:val="24"/>
                        <w:lang w:eastAsia="lt-LT"/>
                      </w:rPr>
                    </w:pPr>
                    <w:r>
                      <w:rPr>
                        <w:szCs w:val="24"/>
                        <w:lang w:eastAsia="lt-LT"/>
                      </w:rPr>
                      <w:t>50.</w:t>
                      <w:tab/>
                    </w:r>
                  </w:p>
                </w:tc>
                <w:tc>
                  <w:tcPr>
                    <w:tcW w:w="3253" w:type="dxa"/>
                    <w:shd w:val="clear" w:color="auto" w:fill="auto"/>
                    <w:vAlign w:val="center"/>
                    <w:hideMark/>
                  </w:tcPr>
                  <w:p>
                    <w:pPr>
                      <w:rPr>
                        <w:color w:val="000000"/>
                        <w:szCs w:val="24"/>
                        <w:lang w:eastAsia="en-GB"/>
                      </w:rPr>
                    </w:pPr>
                    <w:r>
                      <w:rPr>
                        <w:color w:val="000000"/>
                        <w:szCs w:val="24"/>
                        <w:lang w:eastAsia="en-GB"/>
                      </w:rPr>
                      <w:t>Kompiuterinis kasos aparatas „EuroPos V1“ su fiskaliniu bloku „Empirija FB15“, atminties kortele, kasos stalčiumi</w:t>
                    </w:r>
                  </w:p>
                </w:tc>
                <w:tc>
                  <w:tcPr>
                    <w:tcW w:w="1644" w:type="dxa"/>
                    <w:shd w:val="clear" w:color="auto" w:fill="auto"/>
                    <w:vAlign w:val="center"/>
                    <w:hideMark/>
                  </w:tcPr>
                  <w:p>
                    <w:pPr>
                      <w:jc w:val="center"/>
                      <w:rPr>
                        <w:color w:val="000000"/>
                        <w:szCs w:val="24"/>
                        <w:lang w:eastAsia="en-GB"/>
                      </w:rPr>
                    </w:pPr>
                    <w:r>
                      <w:rPr>
                        <w:color w:val="000000"/>
                        <w:szCs w:val="24"/>
                        <w:lang w:eastAsia="en-GB"/>
                      </w:rPr>
                      <w:t>CA-00000537</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2023-10-27</w:t>
                    </w:r>
                  </w:p>
                </w:tc>
                <w:tc>
                  <w:tcPr>
                    <w:tcW w:w="1304" w:type="dxa"/>
                    <w:shd w:val="clear" w:color="auto" w:fill="auto"/>
                    <w:vAlign w:val="center"/>
                    <w:hideMark/>
                  </w:tcPr>
                  <w:p>
                    <w:pPr>
                      <w:jc w:val="right"/>
                      <w:rPr>
                        <w:color w:val="000000"/>
                        <w:szCs w:val="24"/>
                        <w:lang w:eastAsia="en-GB"/>
                      </w:rPr>
                    </w:pPr>
                    <w:r>
                      <w:rPr>
                        <w:spacing w:val="54"/>
                        <w:szCs w:val="24"/>
                        <w:lang w:eastAsia="lt-LT"/>
                      </w:rPr>
                      <w:t>1</w:t>
                    </w:r>
                    <w:r>
                      <w:rPr>
                        <w:color w:val="000000"/>
                        <w:szCs w:val="24"/>
                        <w:lang w:eastAsia="en-GB"/>
                      </w:rPr>
                      <w:t>936,00</w:t>
                    </w:r>
                  </w:p>
                </w:tc>
                <w:tc>
                  <w:tcPr>
                    <w:tcW w:w="1503" w:type="dxa"/>
                    <w:shd w:val="clear" w:color="auto" w:fill="auto"/>
                    <w:vAlign w:val="center"/>
                    <w:hideMark/>
                  </w:tcPr>
                  <w:p>
                    <w:pPr>
                      <w:jc w:val="right"/>
                      <w:rPr>
                        <w:color w:val="000000"/>
                        <w:szCs w:val="24"/>
                        <w:lang w:eastAsia="en-GB"/>
                      </w:rPr>
                    </w:pPr>
                    <w:r>
                      <w:rPr>
                        <w:color w:val="000000"/>
                        <w:szCs w:val="24"/>
                        <w:lang w:eastAsia="en-GB"/>
                      </w:rPr>
                      <w:t>1653,69</w:t>
                    </w:r>
                  </w:p>
                </w:tc>
              </w:tr>
              <w:tr>
                <w:trPr>
                  <w:trHeight w:val="20"/>
                </w:trPr>
                <w:tc>
                  <w:tcPr>
                    <w:tcW w:w="570" w:type="dxa"/>
                    <w:vAlign w:val="center"/>
                  </w:tcPr>
                  <w:p>
                    <w:pPr>
                      <w:ind w:left="57"/>
                      <w:jc w:val="right"/>
                      <w:rPr>
                        <w:szCs w:val="24"/>
                        <w:lang w:eastAsia="lt-LT"/>
                      </w:rPr>
                    </w:pPr>
                    <w:r>
                      <w:rPr>
                        <w:szCs w:val="24"/>
                        <w:lang w:eastAsia="lt-LT"/>
                      </w:rPr>
                      <w:t>51.</w:t>
                      <w:tab/>
                    </w:r>
                  </w:p>
                </w:tc>
                <w:tc>
                  <w:tcPr>
                    <w:tcW w:w="3253" w:type="dxa"/>
                    <w:shd w:val="clear" w:color="auto" w:fill="auto"/>
                    <w:vAlign w:val="center"/>
                    <w:hideMark/>
                  </w:tcPr>
                  <w:p>
                    <w:pPr>
                      <w:rPr>
                        <w:color w:val="000000"/>
                        <w:szCs w:val="24"/>
                        <w:lang w:eastAsia="en-GB"/>
                      </w:rPr>
                    </w:pPr>
                    <w:r>
                      <w:rPr>
                        <w:color w:val="000000"/>
                        <w:szCs w:val="24"/>
                        <w:lang w:eastAsia="en-GB"/>
                      </w:rPr>
                      <w:t>Projektorius daugialypės terpės su kamera „Toshiba SC25“</w:t>
                    </w:r>
                  </w:p>
                </w:tc>
                <w:tc>
                  <w:tcPr>
                    <w:tcW w:w="1644" w:type="dxa"/>
                    <w:shd w:val="clear" w:color="auto" w:fill="auto"/>
                    <w:vAlign w:val="center"/>
                    <w:hideMark/>
                  </w:tcPr>
                  <w:p>
                    <w:pPr>
                      <w:jc w:val="center"/>
                      <w:rPr>
                        <w:color w:val="000000"/>
                        <w:szCs w:val="24"/>
                        <w:lang w:eastAsia="en-GB"/>
                      </w:rPr>
                    </w:pPr>
                    <w:r>
                      <w:rPr>
                        <w:color w:val="000000"/>
                        <w:szCs w:val="24"/>
                        <w:lang w:eastAsia="en-GB"/>
                      </w:rPr>
                      <w:t>IT5210</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2006-10-01</w:t>
                    </w:r>
                  </w:p>
                </w:tc>
                <w:tc>
                  <w:tcPr>
                    <w:tcW w:w="1304" w:type="dxa"/>
                    <w:shd w:val="clear" w:color="auto" w:fill="auto"/>
                    <w:vAlign w:val="center"/>
                    <w:hideMark/>
                  </w:tcPr>
                  <w:p>
                    <w:pPr>
                      <w:jc w:val="right"/>
                      <w:rPr>
                        <w:color w:val="000000"/>
                        <w:szCs w:val="24"/>
                        <w:lang w:eastAsia="en-GB"/>
                      </w:rPr>
                    </w:pPr>
                    <w:r>
                      <w:rPr>
                        <w:color w:val="000000"/>
                        <w:szCs w:val="24"/>
                        <w:lang w:eastAsia="en-GB"/>
                      </w:rPr>
                      <w:t>958,93</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20"/>
                </w:trPr>
                <w:tc>
                  <w:tcPr>
                    <w:tcW w:w="570" w:type="dxa"/>
                    <w:vAlign w:val="center"/>
                  </w:tcPr>
                  <w:p>
                    <w:pPr>
                      <w:ind w:left="57"/>
                      <w:jc w:val="right"/>
                      <w:rPr>
                        <w:szCs w:val="24"/>
                        <w:lang w:eastAsia="lt-LT"/>
                      </w:rPr>
                    </w:pPr>
                    <w:r>
                      <w:rPr>
                        <w:szCs w:val="24"/>
                        <w:lang w:eastAsia="lt-LT"/>
                      </w:rPr>
                      <w:t>52.</w:t>
                      <w:tab/>
                    </w:r>
                  </w:p>
                </w:tc>
                <w:tc>
                  <w:tcPr>
                    <w:tcW w:w="3253" w:type="dxa"/>
                    <w:shd w:val="clear" w:color="auto" w:fill="auto"/>
                    <w:vAlign w:val="center"/>
                    <w:hideMark/>
                  </w:tcPr>
                  <w:p>
                    <w:pPr>
                      <w:rPr>
                        <w:color w:val="000000"/>
                        <w:szCs w:val="24"/>
                        <w:lang w:eastAsia="en-GB"/>
                      </w:rPr>
                    </w:pPr>
                    <w:r>
                      <w:rPr>
                        <w:color w:val="000000"/>
                        <w:szCs w:val="24"/>
                        <w:lang w:eastAsia="en-GB"/>
                      </w:rPr>
                      <w:t>Įrenginys „Mimio Xi“ Informacijos nuskaitymo</w:t>
                    </w:r>
                  </w:p>
                </w:tc>
                <w:tc>
                  <w:tcPr>
                    <w:tcW w:w="1644" w:type="dxa"/>
                    <w:shd w:val="clear" w:color="auto" w:fill="auto"/>
                    <w:vAlign w:val="center"/>
                    <w:hideMark/>
                  </w:tcPr>
                  <w:p>
                    <w:pPr>
                      <w:jc w:val="center"/>
                      <w:rPr>
                        <w:color w:val="000000"/>
                        <w:szCs w:val="24"/>
                        <w:lang w:eastAsia="en-GB"/>
                      </w:rPr>
                    </w:pPr>
                    <w:r>
                      <w:rPr>
                        <w:color w:val="000000"/>
                        <w:szCs w:val="24"/>
                        <w:lang w:eastAsia="en-GB"/>
                      </w:rPr>
                      <w:t>IT5212</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2006-10-01</w:t>
                    </w:r>
                  </w:p>
                </w:tc>
                <w:tc>
                  <w:tcPr>
                    <w:tcW w:w="1304" w:type="dxa"/>
                    <w:shd w:val="clear" w:color="auto" w:fill="auto"/>
                    <w:vAlign w:val="center"/>
                    <w:hideMark/>
                  </w:tcPr>
                  <w:p>
                    <w:pPr>
                      <w:jc w:val="right"/>
                      <w:rPr>
                        <w:color w:val="000000"/>
                        <w:szCs w:val="24"/>
                        <w:lang w:eastAsia="en-GB"/>
                      </w:rPr>
                    </w:pPr>
                    <w:r>
                      <w:rPr>
                        <w:color w:val="000000"/>
                        <w:szCs w:val="24"/>
                        <w:lang w:eastAsia="en-GB"/>
                      </w:rPr>
                      <w:t>506,84</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371"/>
                </w:trPr>
                <w:tc>
                  <w:tcPr>
                    <w:tcW w:w="570" w:type="dxa"/>
                    <w:vAlign w:val="center"/>
                  </w:tcPr>
                  <w:p>
                    <w:pPr>
                      <w:ind w:left="57"/>
                      <w:jc w:val="right"/>
                      <w:rPr>
                        <w:szCs w:val="24"/>
                        <w:lang w:eastAsia="lt-LT"/>
                      </w:rPr>
                    </w:pPr>
                    <w:r>
                      <w:rPr>
                        <w:szCs w:val="24"/>
                        <w:lang w:eastAsia="lt-LT"/>
                      </w:rPr>
                      <w:t>53.</w:t>
                      <w:tab/>
                    </w:r>
                  </w:p>
                </w:tc>
                <w:tc>
                  <w:tcPr>
                    <w:tcW w:w="3253" w:type="dxa"/>
                    <w:shd w:val="clear" w:color="auto" w:fill="auto"/>
                    <w:vAlign w:val="center"/>
                    <w:hideMark/>
                  </w:tcPr>
                  <w:p>
                    <w:pPr>
                      <w:rPr>
                        <w:color w:val="000000"/>
                        <w:szCs w:val="24"/>
                        <w:lang w:eastAsia="en-GB"/>
                      </w:rPr>
                    </w:pPr>
                    <w:r>
                      <w:rPr>
                        <w:color w:val="000000"/>
                        <w:szCs w:val="24"/>
                        <w:lang w:eastAsia="en-GB"/>
                      </w:rPr>
                      <w:t>Projektorius „BENQ MX503“</w:t>
                    </w:r>
                  </w:p>
                </w:tc>
                <w:tc>
                  <w:tcPr>
                    <w:tcW w:w="1644" w:type="dxa"/>
                    <w:shd w:val="clear" w:color="auto" w:fill="auto"/>
                    <w:vAlign w:val="center"/>
                    <w:hideMark/>
                  </w:tcPr>
                  <w:p>
                    <w:pPr>
                      <w:jc w:val="center"/>
                      <w:rPr>
                        <w:color w:val="000000"/>
                        <w:szCs w:val="24"/>
                        <w:lang w:eastAsia="en-GB"/>
                      </w:rPr>
                    </w:pPr>
                    <w:r>
                      <w:rPr>
                        <w:color w:val="000000"/>
                        <w:szCs w:val="24"/>
                        <w:lang w:eastAsia="en-GB"/>
                      </w:rPr>
                      <w:t>CA-00000009</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2012-12-16</w:t>
                    </w:r>
                  </w:p>
                </w:tc>
                <w:tc>
                  <w:tcPr>
                    <w:tcW w:w="1304" w:type="dxa"/>
                    <w:shd w:val="clear" w:color="auto" w:fill="auto"/>
                    <w:vAlign w:val="center"/>
                    <w:hideMark/>
                  </w:tcPr>
                  <w:p>
                    <w:pPr>
                      <w:jc w:val="right"/>
                      <w:rPr>
                        <w:color w:val="000000"/>
                        <w:szCs w:val="24"/>
                        <w:lang w:eastAsia="en-GB"/>
                      </w:rPr>
                    </w:pPr>
                    <w:r>
                      <w:rPr>
                        <w:color w:val="000000"/>
                        <w:szCs w:val="24"/>
                        <w:lang w:eastAsia="en-GB"/>
                      </w:rPr>
                      <w:t>506,84</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20"/>
                </w:trPr>
                <w:tc>
                  <w:tcPr>
                    <w:tcW w:w="570" w:type="dxa"/>
                    <w:vAlign w:val="center"/>
                  </w:tcPr>
                  <w:p>
                    <w:pPr>
                      <w:ind w:left="57"/>
                      <w:jc w:val="right"/>
                      <w:rPr>
                        <w:szCs w:val="24"/>
                        <w:lang w:eastAsia="lt-LT"/>
                      </w:rPr>
                    </w:pPr>
                    <w:r>
                      <w:rPr>
                        <w:szCs w:val="24"/>
                        <w:lang w:eastAsia="lt-LT"/>
                      </w:rPr>
                      <w:t>54.</w:t>
                      <w:tab/>
                    </w:r>
                  </w:p>
                </w:tc>
                <w:tc>
                  <w:tcPr>
                    <w:tcW w:w="3253" w:type="dxa"/>
                    <w:shd w:val="clear" w:color="auto" w:fill="auto"/>
                    <w:vAlign w:val="center"/>
                    <w:hideMark/>
                  </w:tcPr>
                  <w:p>
                    <w:pPr>
                      <w:rPr>
                        <w:color w:val="000000"/>
                        <w:szCs w:val="24"/>
                        <w:lang w:eastAsia="en-GB"/>
                      </w:rPr>
                    </w:pPr>
                    <w:r>
                      <w:rPr>
                        <w:color w:val="000000"/>
                        <w:szCs w:val="24"/>
                        <w:lang w:eastAsia="en-GB"/>
                      </w:rPr>
                      <w:t>Televizorius „Samsung PDP“</w:t>
                    </w:r>
                  </w:p>
                </w:tc>
                <w:tc>
                  <w:tcPr>
                    <w:tcW w:w="1644" w:type="dxa"/>
                    <w:shd w:val="clear" w:color="auto" w:fill="auto"/>
                    <w:vAlign w:val="center"/>
                    <w:hideMark/>
                  </w:tcPr>
                  <w:p>
                    <w:pPr>
                      <w:jc w:val="center"/>
                      <w:rPr>
                        <w:color w:val="000000"/>
                        <w:szCs w:val="24"/>
                        <w:lang w:eastAsia="en-GB"/>
                      </w:rPr>
                    </w:pPr>
                    <w:r>
                      <w:rPr>
                        <w:color w:val="000000"/>
                        <w:szCs w:val="24"/>
                        <w:lang w:eastAsia="en-GB"/>
                      </w:rPr>
                      <w:t>CA-00000010</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2012-12-28</w:t>
                    </w:r>
                  </w:p>
                </w:tc>
                <w:tc>
                  <w:tcPr>
                    <w:tcW w:w="1304" w:type="dxa"/>
                    <w:shd w:val="clear" w:color="auto" w:fill="auto"/>
                    <w:vAlign w:val="center"/>
                    <w:hideMark/>
                  </w:tcPr>
                  <w:p>
                    <w:pPr>
                      <w:jc w:val="right"/>
                      <w:rPr>
                        <w:color w:val="000000"/>
                        <w:szCs w:val="24"/>
                        <w:lang w:eastAsia="en-GB"/>
                      </w:rPr>
                    </w:pPr>
                    <w:r>
                      <w:rPr>
                        <w:color w:val="000000"/>
                        <w:szCs w:val="24"/>
                        <w:lang w:eastAsia="en-GB"/>
                      </w:rPr>
                      <w:t>564,76</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20"/>
                </w:trPr>
                <w:tc>
                  <w:tcPr>
                    <w:tcW w:w="570" w:type="dxa"/>
                    <w:vAlign w:val="center"/>
                  </w:tcPr>
                  <w:p>
                    <w:pPr>
                      <w:ind w:left="57"/>
                      <w:jc w:val="right"/>
                      <w:rPr>
                        <w:szCs w:val="24"/>
                        <w:lang w:eastAsia="lt-LT"/>
                      </w:rPr>
                    </w:pPr>
                    <w:r>
                      <w:rPr>
                        <w:szCs w:val="24"/>
                        <w:lang w:eastAsia="lt-LT"/>
                      </w:rPr>
                      <w:t>55.</w:t>
                      <w:tab/>
                    </w:r>
                  </w:p>
                </w:tc>
                <w:tc>
                  <w:tcPr>
                    <w:tcW w:w="3253" w:type="dxa"/>
                    <w:shd w:val="clear" w:color="auto" w:fill="auto"/>
                    <w:vAlign w:val="center"/>
                    <w:hideMark/>
                  </w:tcPr>
                  <w:p>
                    <w:pPr>
                      <w:rPr>
                        <w:color w:val="000000"/>
                        <w:szCs w:val="24"/>
                        <w:lang w:eastAsia="en-GB"/>
                      </w:rPr>
                    </w:pPr>
                    <w:r>
                      <w:rPr>
                        <w:color w:val="000000"/>
                        <w:szCs w:val="24"/>
                        <w:lang w:eastAsia="en-GB"/>
                      </w:rPr>
                      <w:t>Televizorius „Philips LED“</w:t>
                    </w:r>
                  </w:p>
                </w:tc>
                <w:tc>
                  <w:tcPr>
                    <w:tcW w:w="1644" w:type="dxa"/>
                    <w:shd w:val="clear" w:color="auto" w:fill="auto"/>
                    <w:vAlign w:val="center"/>
                    <w:hideMark/>
                  </w:tcPr>
                  <w:p>
                    <w:pPr>
                      <w:jc w:val="center"/>
                      <w:rPr>
                        <w:color w:val="000000"/>
                        <w:szCs w:val="24"/>
                        <w:lang w:eastAsia="en-GB"/>
                      </w:rPr>
                    </w:pPr>
                    <w:r>
                      <w:rPr>
                        <w:color w:val="000000"/>
                        <w:szCs w:val="24"/>
                        <w:lang w:eastAsia="en-GB"/>
                      </w:rPr>
                      <w:t>IT70809</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2014-12-19</w:t>
                    </w:r>
                  </w:p>
                </w:tc>
                <w:tc>
                  <w:tcPr>
                    <w:tcW w:w="1304" w:type="dxa"/>
                    <w:shd w:val="clear" w:color="auto" w:fill="auto"/>
                    <w:vAlign w:val="center"/>
                    <w:hideMark/>
                  </w:tcPr>
                  <w:p>
                    <w:pPr>
                      <w:jc w:val="right"/>
                      <w:rPr>
                        <w:color w:val="000000"/>
                        <w:szCs w:val="24"/>
                        <w:lang w:eastAsia="en-GB"/>
                      </w:rPr>
                    </w:pPr>
                    <w:r>
                      <w:rPr>
                        <w:color w:val="000000"/>
                        <w:szCs w:val="24"/>
                        <w:lang w:eastAsia="en-GB"/>
                      </w:rPr>
                      <w:t>695,09</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20"/>
                </w:trPr>
                <w:tc>
                  <w:tcPr>
                    <w:tcW w:w="570" w:type="dxa"/>
                    <w:vAlign w:val="center"/>
                  </w:tcPr>
                  <w:p>
                    <w:pPr>
                      <w:ind w:left="57"/>
                      <w:jc w:val="right"/>
                      <w:rPr>
                        <w:szCs w:val="24"/>
                        <w:lang w:eastAsia="lt-LT"/>
                      </w:rPr>
                    </w:pPr>
                    <w:r>
                      <w:rPr>
                        <w:szCs w:val="24"/>
                        <w:lang w:eastAsia="lt-LT"/>
                      </w:rPr>
                      <w:t>56.</w:t>
                      <w:tab/>
                    </w:r>
                  </w:p>
                </w:tc>
                <w:tc>
                  <w:tcPr>
                    <w:tcW w:w="3253" w:type="dxa"/>
                    <w:shd w:val="clear" w:color="auto" w:fill="auto"/>
                    <w:vAlign w:val="center"/>
                    <w:hideMark/>
                  </w:tcPr>
                  <w:p>
                    <w:pPr>
                      <w:rPr>
                        <w:color w:val="000000"/>
                        <w:szCs w:val="24"/>
                        <w:lang w:eastAsia="en-GB"/>
                      </w:rPr>
                    </w:pPr>
                    <w:r>
                      <w:rPr>
                        <w:color w:val="000000"/>
                        <w:szCs w:val="24"/>
                        <w:lang w:eastAsia="en-GB"/>
                      </w:rPr>
                      <w:t>Interaktyvi lenta „Promethean 10 Touch 78“</w:t>
                    </w:r>
                  </w:p>
                </w:tc>
                <w:tc>
                  <w:tcPr>
                    <w:tcW w:w="1644" w:type="dxa"/>
                    <w:shd w:val="clear" w:color="auto" w:fill="auto"/>
                    <w:vAlign w:val="center"/>
                    <w:hideMark/>
                  </w:tcPr>
                  <w:p>
                    <w:pPr>
                      <w:jc w:val="center"/>
                      <w:rPr>
                        <w:color w:val="000000"/>
                        <w:szCs w:val="24"/>
                        <w:lang w:eastAsia="en-GB"/>
                      </w:rPr>
                    </w:pPr>
                    <w:r>
                      <w:rPr>
                        <w:color w:val="000000"/>
                        <w:szCs w:val="24"/>
                        <w:lang w:eastAsia="en-GB"/>
                      </w:rPr>
                      <w:t>CA-00000522</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2017-12-20</w:t>
                    </w:r>
                  </w:p>
                </w:tc>
                <w:tc>
                  <w:tcPr>
                    <w:tcW w:w="1304" w:type="dxa"/>
                    <w:shd w:val="clear" w:color="auto" w:fill="auto"/>
                    <w:vAlign w:val="center"/>
                    <w:hideMark/>
                  </w:tcPr>
                  <w:p>
                    <w:pPr>
                      <w:jc w:val="right"/>
                      <w:rPr>
                        <w:color w:val="000000"/>
                        <w:szCs w:val="24"/>
                        <w:lang w:eastAsia="en-GB"/>
                      </w:rPr>
                    </w:pPr>
                    <w:r>
                      <w:rPr>
                        <w:spacing w:val="54"/>
                        <w:szCs w:val="24"/>
                        <w:lang w:eastAsia="lt-LT"/>
                      </w:rPr>
                      <w:t>3</w:t>
                    </w:r>
                    <w:r>
                      <w:rPr>
                        <w:color w:val="000000"/>
                        <w:szCs w:val="24"/>
                        <w:lang w:eastAsia="en-GB"/>
                      </w:rPr>
                      <w:t>069,68</w:t>
                    </w:r>
                  </w:p>
                </w:tc>
                <w:tc>
                  <w:tcPr>
                    <w:tcW w:w="1503" w:type="dxa"/>
                    <w:shd w:val="clear" w:color="auto" w:fill="auto"/>
                    <w:vAlign w:val="center"/>
                    <w:hideMark/>
                  </w:tcPr>
                  <w:p>
                    <w:pPr>
                      <w:jc w:val="right"/>
                      <w:rPr>
                        <w:color w:val="000000"/>
                        <w:szCs w:val="24"/>
                        <w:lang w:eastAsia="en-GB"/>
                      </w:rPr>
                    </w:pPr>
                    <w:r>
                      <w:rPr>
                        <w:color w:val="000000"/>
                        <w:szCs w:val="24"/>
                        <w:lang w:eastAsia="en-GB"/>
                      </w:rPr>
                      <w:t>0,29</w:t>
                    </w:r>
                  </w:p>
                </w:tc>
              </w:tr>
              <w:tr>
                <w:trPr>
                  <w:trHeight w:val="20"/>
                </w:trPr>
                <w:tc>
                  <w:tcPr>
                    <w:tcW w:w="570" w:type="dxa"/>
                    <w:vAlign w:val="center"/>
                  </w:tcPr>
                  <w:p>
                    <w:pPr>
                      <w:ind w:left="57"/>
                      <w:jc w:val="right"/>
                      <w:rPr>
                        <w:szCs w:val="24"/>
                        <w:lang w:eastAsia="lt-LT"/>
                      </w:rPr>
                    </w:pPr>
                    <w:r>
                      <w:rPr>
                        <w:szCs w:val="24"/>
                        <w:lang w:eastAsia="lt-LT"/>
                      </w:rPr>
                      <w:t>57.</w:t>
                      <w:tab/>
                    </w:r>
                  </w:p>
                </w:tc>
                <w:tc>
                  <w:tcPr>
                    <w:tcW w:w="3253" w:type="dxa"/>
                    <w:shd w:val="clear" w:color="auto" w:fill="auto"/>
                    <w:vAlign w:val="center"/>
                    <w:hideMark/>
                  </w:tcPr>
                  <w:p>
                    <w:pPr>
                      <w:rPr>
                        <w:color w:val="000000"/>
                        <w:szCs w:val="24"/>
                        <w:lang w:eastAsia="en-GB"/>
                      </w:rPr>
                    </w:pPr>
                    <w:r>
                      <w:rPr>
                        <w:color w:val="000000"/>
                        <w:szCs w:val="24"/>
                        <w:lang w:eastAsia="en-GB"/>
                      </w:rPr>
                      <w:t>Televizorius „Samsung LED“</w:t>
                    </w:r>
                  </w:p>
                </w:tc>
                <w:tc>
                  <w:tcPr>
                    <w:tcW w:w="1644" w:type="dxa"/>
                    <w:shd w:val="clear" w:color="auto" w:fill="auto"/>
                    <w:vAlign w:val="center"/>
                    <w:hideMark/>
                  </w:tcPr>
                  <w:p>
                    <w:pPr>
                      <w:jc w:val="center"/>
                      <w:rPr>
                        <w:color w:val="000000"/>
                        <w:szCs w:val="24"/>
                        <w:lang w:eastAsia="en-GB"/>
                      </w:rPr>
                    </w:pPr>
                    <w:r>
                      <w:rPr>
                        <w:color w:val="000000"/>
                        <w:szCs w:val="24"/>
                        <w:lang w:eastAsia="en-GB"/>
                      </w:rPr>
                      <w:t>CA-00000530</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2019-12-05</w:t>
                    </w:r>
                  </w:p>
                </w:tc>
                <w:tc>
                  <w:tcPr>
                    <w:tcW w:w="1304" w:type="dxa"/>
                    <w:shd w:val="clear" w:color="auto" w:fill="auto"/>
                    <w:vAlign w:val="center"/>
                    <w:hideMark/>
                  </w:tcPr>
                  <w:p>
                    <w:pPr>
                      <w:jc w:val="right"/>
                      <w:rPr>
                        <w:color w:val="000000"/>
                        <w:szCs w:val="24"/>
                        <w:lang w:eastAsia="en-GB"/>
                      </w:rPr>
                    </w:pPr>
                    <w:r>
                      <w:rPr>
                        <w:color w:val="000000"/>
                        <w:szCs w:val="24"/>
                        <w:lang w:eastAsia="en-GB"/>
                      </w:rPr>
                      <w:t>818,00</w:t>
                    </w:r>
                  </w:p>
                </w:tc>
                <w:tc>
                  <w:tcPr>
                    <w:tcW w:w="1503" w:type="dxa"/>
                    <w:shd w:val="clear" w:color="auto" w:fill="auto"/>
                    <w:vAlign w:val="center"/>
                    <w:hideMark/>
                  </w:tcPr>
                  <w:p>
                    <w:pPr>
                      <w:jc w:val="right"/>
                      <w:rPr>
                        <w:color w:val="000000"/>
                        <w:szCs w:val="24"/>
                        <w:lang w:eastAsia="en-GB"/>
                      </w:rPr>
                    </w:pPr>
                    <w:r>
                      <w:rPr>
                        <w:color w:val="000000"/>
                        <w:szCs w:val="24"/>
                        <w:lang w:eastAsia="en-GB"/>
                      </w:rPr>
                      <w:t>95,66</w:t>
                    </w:r>
                  </w:p>
                </w:tc>
              </w:tr>
              <w:tr>
                <w:trPr>
                  <w:trHeight w:val="20"/>
                </w:trPr>
                <w:tc>
                  <w:tcPr>
                    <w:tcW w:w="570" w:type="dxa"/>
                    <w:vAlign w:val="center"/>
                  </w:tcPr>
                  <w:p>
                    <w:pPr>
                      <w:ind w:left="57"/>
                      <w:jc w:val="right"/>
                      <w:rPr>
                        <w:szCs w:val="24"/>
                        <w:lang w:eastAsia="lt-LT"/>
                      </w:rPr>
                    </w:pPr>
                    <w:r>
                      <w:rPr>
                        <w:szCs w:val="24"/>
                        <w:lang w:eastAsia="lt-LT"/>
                      </w:rPr>
                      <w:t>58.</w:t>
                      <w:tab/>
                    </w:r>
                  </w:p>
                </w:tc>
                <w:tc>
                  <w:tcPr>
                    <w:tcW w:w="3253" w:type="dxa"/>
                    <w:shd w:val="clear" w:color="auto" w:fill="auto"/>
                    <w:vAlign w:val="center"/>
                    <w:hideMark/>
                  </w:tcPr>
                  <w:p>
                    <w:pPr>
                      <w:rPr>
                        <w:color w:val="000000"/>
                        <w:szCs w:val="24"/>
                        <w:lang w:eastAsia="en-GB"/>
                      </w:rPr>
                    </w:pPr>
                    <w:r>
                      <w:rPr>
                        <w:color w:val="000000"/>
                        <w:szCs w:val="24"/>
                        <w:lang w:eastAsia="en-GB"/>
                      </w:rPr>
                      <w:t>Du stacionarūs suoliukai su stacionaria betonine dėže</w:t>
                    </w:r>
                  </w:p>
                </w:tc>
                <w:tc>
                  <w:tcPr>
                    <w:tcW w:w="1644" w:type="dxa"/>
                    <w:shd w:val="clear" w:color="auto" w:fill="auto"/>
                    <w:vAlign w:val="center"/>
                    <w:hideMark/>
                  </w:tcPr>
                  <w:p>
                    <w:pPr>
                      <w:jc w:val="center"/>
                      <w:rPr>
                        <w:color w:val="000000"/>
                        <w:szCs w:val="24"/>
                        <w:lang w:eastAsia="en-GB"/>
                      </w:rPr>
                    </w:pPr>
                    <w:r>
                      <w:rPr>
                        <w:color w:val="000000"/>
                        <w:szCs w:val="24"/>
                        <w:lang w:eastAsia="en-GB"/>
                      </w:rPr>
                      <w:t>CA-00002664_3</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2020-12-31</w:t>
                    </w:r>
                  </w:p>
                </w:tc>
                <w:tc>
                  <w:tcPr>
                    <w:tcW w:w="1304" w:type="dxa"/>
                    <w:shd w:val="clear" w:color="auto" w:fill="auto"/>
                    <w:vAlign w:val="center"/>
                    <w:hideMark/>
                  </w:tcPr>
                  <w:p>
                    <w:pPr>
                      <w:jc w:val="right"/>
                      <w:rPr>
                        <w:color w:val="000000"/>
                        <w:szCs w:val="24"/>
                        <w:lang w:eastAsia="en-GB"/>
                      </w:rPr>
                    </w:pPr>
                    <w:r>
                      <w:rPr>
                        <w:spacing w:val="54"/>
                        <w:szCs w:val="24"/>
                        <w:lang w:eastAsia="lt-LT"/>
                      </w:rPr>
                      <w:t>1</w:t>
                    </w:r>
                    <w:r>
                      <w:rPr>
                        <w:color w:val="000000"/>
                        <w:szCs w:val="24"/>
                        <w:lang w:eastAsia="en-GB"/>
                      </w:rPr>
                      <w:t>029,74</w:t>
                    </w:r>
                  </w:p>
                </w:tc>
                <w:tc>
                  <w:tcPr>
                    <w:tcW w:w="1503" w:type="dxa"/>
                    <w:shd w:val="clear" w:color="auto" w:fill="auto"/>
                    <w:vAlign w:val="center"/>
                    <w:hideMark/>
                  </w:tcPr>
                  <w:p>
                    <w:pPr>
                      <w:jc w:val="right"/>
                      <w:rPr>
                        <w:color w:val="000000"/>
                        <w:szCs w:val="24"/>
                        <w:lang w:eastAsia="en-GB"/>
                      </w:rPr>
                    </w:pPr>
                    <w:r>
                      <w:rPr>
                        <w:color w:val="000000"/>
                        <w:szCs w:val="24"/>
                        <w:lang w:eastAsia="en-GB"/>
                      </w:rPr>
                      <w:t>677,96</w:t>
                    </w:r>
                  </w:p>
                </w:tc>
              </w:tr>
              <w:tr>
                <w:trPr>
                  <w:trHeight w:val="20"/>
                </w:trPr>
                <w:tc>
                  <w:tcPr>
                    <w:tcW w:w="570" w:type="dxa"/>
                    <w:vAlign w:val="center"/>
                  </w:tcPr>
                  <w:p>
                    <w:pPr>
                      <w:ind w:left="57"/>
                      <w:jc w:val="right"/>
                      <w:rPr>
                        <w:szCs w:val="24"/>
                        <w:lang w:eastAsia="lt-LT"/>
                      </w:rPr>
                    </w:pPr>
                    <w:r>
                      <w:rPr>
                        <w:szCs w:val="24"/>
                        <w:lang w:eastAsia="lt-LT"/>
                      </w:rPr>
                      <w:t>59.</w:t>
                      <w:tab/>
                    </w:r>
                  </w:p>
                </w:tc>
                <w:tc>
                  <w:tcPr>
                    <w:tcW w:w="3253" w:type="dxa"/>
                    <w:shd w:val="clear" w:color="auto" w:fill="auto"/>
                    <w:vAlign w:val="center"/>
                    <w:hideMark/>
                  </w:tcPr>
                  <w:p>
                    <w:pPr>
                      <w:rPr>
                        <w:color w:val="000000"/>
                        <w:szCs w:val="24"/>
                        <w:lang w:eastAsia="en-GB"/>
                      </w:rPr>
                    </w:pPr>
                    <w:r>
                      <w:rPr>
                        <w:color w:val="000000"/>
                        <w:szCs w:val="24"/>
                        <w:lang w:eastAsia="en-GB"/>
                      </w:rPr>
                      <w:t>Du stacionarūs suoliukai su stacionaria betonine dėže</w:t>
                    </w:r>
                  </w:p>
                </w:tc>
                <w:tc>
                  <w:tcPr>
                    <w:tcW w:w="1644" w:type="dxa"/>
                    <w:shd w:val="clear" w:color="auto" w:fill="auto"/>
                    <w:vAlign w:val="center"/>
                    <w:hideMark/>
                  </w:tcPr>
                  <w:p>
                    <w:pPr>
                      <w:jc w:val="center"/>
                      <w:rPr>
                        <w:color w:val="000000"/>
                        <w:szCs w:val="24"/>
                        <w:lang w:eastAsia="en-GB"/>
                      </w:rPr>
                    </w:pPr>
                    <w:r>
                      <w:rPr>
                        <w:color w:val="000000"/>
                        <w:szCs w:val="24"/>
                        <w:lang w:eastAsia="en-GB"/>
                      </w:rPr>
                      <w:t>CA-00002664_4</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2020-12-31</w:t>
                    </w:r>
                  </w:p>
                </w:tc>
                <w:tc>
                  <w:tcPr>
                    <w:tcW w:w="1304" w:type="dxa"/>
                    <w:shd w:val="clear" w:color="auto" w:fill="auto"/>
                    <w:vAlign w:val="center"/>
                    <w:hideMark/>
                  </w:tcPr>
                  <w:p>
                    <w:pPr>
                      <w:jc w:val="right"/>
                      <w:rPr>
                        <w:color w:val="000000"/>
                        <w:szCs w:val="24"/>
                        <w:lang w:eastAsia="en-GB"/>
                      </w:rPr>
                    </w:pPr>
                    <w:r>
                      <w:rPr>
                        <w:spacing w:val="54"/>
                        <w:szCs w:val="24"/>
                        <w:lang w:eastAsia="lt-LT"/>
                      </w:rPr>
                      <w:t>1</w:t>
                    </w:r>
                    <w:r>
                      <w:rPr>
                        <w:color w:val="000000"/>
                        <w:szCs w:val="24"/>
                        <w:lang w:eastAsia="en-GB"/>
                      </w:rPr>
                      <w:t>029,74</w:t>
                    </w:r>
                  </w:p>
                </w:tc>
                <w:tc>
                  <w:tcPr>
                    <w:tcW w:w="1503" w:type="dxa"/>
                    <w:shd w:val="clear" w:color="auto" w:fill="auto"/>
                    <w:vAlign w:val="center"/>
                    <w:hideMark/>
                  </w:tcPr>
                  <w:p>
                    <w:pPr>
                      <w:jc w:val="right"/>
                      <w:rPr>
                        <w:color w:val="000000"/>
                        <w:szCs w:val="24"/>
                        <w:lang w:eastAsia="en-GB"/>
                      </w:rPr>
                    </w:pPr>
                    <w:r>
                      <w:rPr>
                        <w:color w:val="000000"/>
                        <w:szCs w:val="24"/>
                        <w:lang w:eastAsia="en-GB"/>
                      </w:rPr>
                      <w:t>677,96</w:t>
                    </w:r>
                  </w:p>
                </w:tc>
              </w:tr>
              <w:tr>
                <w:trPr>
                  <w:trHeight w:val="20"/>
                </w:trPr>
                <w:tc>
                  <w:tcPr>
                    <w:tcW w:w="570" w:type="dxa"/>
                    <w:vAlign w:val="center"/>
                  </w:tcPr>
                  <w:p>
                    <w:pPr>
                      <w:ind w:left="57"/>
                      <w:jc w:val="right"/>
                      <w:rPr>
                        <w:szCs w:val="24"/>
                        <w:lang w:eastAsia="lt-LT"/>
                      </w:rPr>
                    </w:pPr>
                    <w:r>
                      <w:rPr>
                        <w:szCs w:val="24"/>
                        <w:lang w:eastAsia="lt-LT"/>
                      </w:rPr>
                      <w:t>60.</w:t>
                      <w:tab/>
                    </w:r>
                  </w:p>
                </w:tc>
                <w:tc>
                  <w:tcPr>
                    <w:tcW w:w="3253" w:type="dxa"/>
                    <w:shd w:val="clear" w:color="auto" w:fill="auto"/>
                    <w:vAlign w:val="center"/>
                    <w:hideMark/>
                  </w:tcPr>
                  <w:p>
                    <w:pPr>
                      <w:rPr>
                        <w:color w:val="000000"/>
                        <w:szCs w:val="24"/>
                        <w:lang w:eastAsia="en-GB"/>
                      </w:rPr>
                    </w:pPr>
                    <w:r>
                      <w:rPr>
                        <w:color w:val="000000"/>
                        <w:szCs w:val="24"/>
                        <w:lang w:eastAsia="en-GB"/>
                      </w:rPr>
                      <w:t>Du stacionarūs suoliukai su stacionaria betonine dėže</w:t>
                    </w:r>
                  </w:p>
                </w:tc>
                <w:tc>
                  <w:tcPr>
                    <w:tcW w:w="1644" w:type="dxa"/>
                    <w:shd w:val="clear" w:color="auto" w:fill="auto"/>
                    <w:vAlign w:val="center"/>
                    <w:hideMark/>
                  </w:tcPr>
                  <w:p>
                    <w:pPr>
                      <w:jc w:val="center"/>
                      <w:rPr>
                        <w:color w:val="000000"/>
                        <w:szCs w:val="24"/>
                        <w:lang w:eastAsia="en-GB"/>
                      </w:rPr>
                    </w:pPr>
                    <w:r>
                      <w:rPr>
                        <w:color w:val="000000"/>
                        <w:szCs w:val="24"/>
                        <w:lang w:eastAsia="en-GB"/>
                      </w:rPr>
                      <w:t>CA-00002664_5</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2020-12-31</w:t>
                    </w:r>
                  </w:p>
                </w:tc>
                <w:tc>
                  <w:tcPr>
                    <w:tcW w:w="1304" w:type="dxa"/>
                    <w:shd w:val="clear" w:color="auto" w:fill="auto"/>
                    <w:vAlign w:val="center"/>
                    <w:hideMark/>
                  </w:tcPr>
                  <w:p>
                    <w:pPr>
                      <w:jc w:val="right"/>
                      <w:rPr>
                        <w:color w:val="000000"/>
                        <w:szCs w:val="24"/>
                        <w:lang w:eastAsia="en-GB"/>
                      </w:rPr>
                    </w:pPr>
                    <w:r>
                      <w:rPr>
                        <w:spacing w:val="54"/>
                        <w:szCs w:val="24"/>
                        <w:lang w:eastAsia="lt-LT"/>
                      </w:rPr>
                      <w:t>1</w:t>
                    </w:r>
                    <w:r>
                      <w:rPr>
                        <w:color w:val="000000"/>
                        <w:szCs w:val="24"/>
                        <w:lang w:eastAsia="en-GB"/>
                      </w:rPr>
                      <w:t>029,74</w:t>
                    </w:r>
                  </w:p>
                </w:tc>
                <w:tc>
                  <w:tcPr>
                    <w:tcW w:w="1503" w:type="dxa"/>
                    <w:shd w:val="clear" w:color="auto" w:fill="auto"/>
                    <w:vAlign w:val="center"/>
                    <w:hideMark/>
                  </w:tcPr>
                  <w:p>
                    <w:pPr>
                      <w:jc w:val="right"/>
                      <w:rPr>
                        <w:color w:val="000000"/>
                        <w:szCs w:val="24"/>
                        <w:lang w:eastAsia="en-GB"/>
                      </w:rPr>
                    </w:pPr>
                    <w:r>
                      <w:rPr>
                        <w:color w:val="000000"/>
                        <w:szCs w:val="24"/>
                        <w:lang w:eastAsia="en-GB"/>
                      </w:rPr>
                      <w:t>677,96</w:t>
                    </w:r>
                  </w:p>
                </w:tc>
              </w:tr>
              <w:tr>
                <w:trPr>
                  <w:trHeight w:val="20"/>
                </w:trPr>
                <w:tc>
                  <w:tcPr>
                    <w:tcW w:w="570" w:type="dxa"/>
                    <w:vAlign w:val="center"/>
                  </w:tcPr>
                  <w:p>
                    <w:pPr>
                      <w:ind w:left="57"/>
                      <w:jc w:val="right"/>
                      <w:rPr>
                        <w:szCs w:val="24"/>
                        <w:lang w:eastAsia="lt-LT"/>
                      </w:rPr>
                    </w:pPr>
                    <w:r>
                      <w:rPr>
                        <w:szCs w:val="24"/>
                        <w:lang w:eastAsia="lt-LT"/>
                      </w:rPr>
                      <w:t>61.</w:t>
                      <w:tab/>
                    </w:r>
                  </w:p>
                </w:tc>
                <w:tc>
                  <w:tcPr>
                    <w:tcW w:w="3253" w:type="dxa"/>
                    <w:shd w:val="clear" w:color="auto" w:fill="auto"/>
                    <w:vAlign w:val="center"/>
                    <w:hideMark/>
                  </w:tcPr>
                  <w:p>
                    <w:pPr>
                      <w:rPr>
                        <w:color w:val="000000"/>
                        <w:szCs w:val="24"/>
                        <w:lang w:eastAsia="en-GB"/>
                      </w:rPr>
                    </w:pPr>
                    <w:r>
                      <w:rPr>
                        <w:color w:val="000000"/>
                        <w:szCs w:val="24"/>
                        <w:lang w:eastAsia="en-GB"/>
                      </w:rPr>
                      <w:t>Du stacionarūs suoliukai su stacionaria betonine dėže</w:t>
                    </w:r>
                  </w:p>
                </w:tc>
                <w:tc>
                  <w:tcPr>
                    <w:tcW w:w="1644" w:type="dxa"/>
                    <w:shd w:val="clear" w:color="auto" w:fill="auto"/>
                    <w:vAlign w:val="center"/>
                    <w:hideMark/>
                  </w:tcPr>
                  <w:p>
                    <w:pPr>
                      <w:jc w:val="center"/>
                      <w:rPr>
                        <w:color w:val="000000"/>
                        <w:szCs w:val="24"/>
                        <w:lang w:eastAsia="en-GB"/>
                      </w:rPr>
                    </w:pPr>
                    <w:r>
                      <w:rPr>
                        <w:color w:val="000000"/>
                        <w:szCs w:val="24"/>
                        <w:lang w:eastAsia="en-GB"/>
                      </w:rPr>
                      <w:t>CA-00002664_6</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2020-12-31</w:t>
                    </w:r>
                  </w:p>
                </w:tc>
                <w:tc>
                  <w:tcPr>
                    <w:tcW w:w="1304" w:type="dxa"/>
                    <w:shd w:val="clear" w:color="auto" w:fill="auto"/>
                    <w:vAlign w:val="center"/>
                    <w:hideMark/>
                  </w:tcPr>
                  <w:p>
                    <w:pPr>
                      <w:jc w:val="right"/>
                      <w:rPr>
                        <w:color w:val="000000"/>
                        <w:szCs w:val="24"/>
                        <w:lang w:eastAsia="en-GB"/>
                      </w:rPr>
                    </w:pPr>
                    <w:r>
                      <w:rPr>
                        <w:spacing w:val="54"/>
                        <w:szCs w:val="24"/>
                        <w:lang w:eastAsia="lt-LT"/>
                      </w:rPr>
                      <w:t>1</w:t>
                    </w:r>
                    <w:r>
                      <w:rPr>
                        <w:color w:val="000000"/>
                        <w:szCs w:val="24"/>
                        <w:lang w:eastAsia="en-GB"/>
                      </w:rPr>
                      <w:t>029,74</w:t>
                    </w:r>
                  </w:p>
                </w:tc>
                <w:tc>
                  <w:tcPr>
                    <w:tcW w:w="1503" w:type="dxa"/>
                    <w:shd w:val="clear" w:color="auto" w:fill="auto"/>
                    <w:vAlign w:val="center"/>
                    <w:hideMark/>
                  </w:tcPr>
                  <w:p>
                    <w:pPr>
                      <w:jc w:val="right"/>
                      <w:rPr>
                        <w:color w:val="000000"/>
                        <w:szCs w:val="24"/>
                        <w:lang w:eastAsia="en-GB"/>
                      </w:rPr>
                    </w:pPr>
                    <w:r>
                      <w:rPr>
                        <w:color w:val="000000"/>
                        <w:szCs w:val="24"/>
                        <w:lang w:eastAsia="en-GB"/>
                      </w:rPr>
                      <w:t>677,96</w:t>
                    </w:r>
                  </w:p>
                </w:tc>
              </w:tr>
              <w:tr>
                <w:trPr>
                  <w:trHeight w:val="20"/>
                </w:trPr>
                <w:tc>
                  <w:tcPr>
                    <w:tcW w:w="570" w:type="dxa"/>
                    <w:vAlign w:val="center"/>
                  </w:tcPr>
                  <w:p>
                    <w:pPr>
                      <w:ind w:left="57"/>
                      <w:jc w:val="right"/>
                      <w:rPr>
                        <w:szCs w:val="24"/>
                        <w:lang w:eastAsia="lt-LT"/>
                      </w:rPr>
                    </w:pPr>
                    <w:r>
                      <w:rPr>
                        <w:szCs w:val="24"/>
                        <w:lang w:eastAsia="lt-LT"/>
                      </w:rPr>
                      <w:t>62.</w:t>
                      <w:tab/>
                    </w:r>
                  </w:p>
                </w:tc>
                <w:tc>
                  <w:tcPr>
                    <w:tcW w:w="3253" w:type="dxa"/>
                    <w:shd w:val="clear" w:color="auto" w:fill="auto"/>
                    <w:vAlign w:val="center"/>
                    <w:hideMark/>
                  </w:tcPr>
                  <w:p>
                    <w:pPr>
                      <w:rPr>
                        <w:color w:val="000000"/>
                        <w:szCs w:val="24"/>
                        <w:lang w:eastAsia="en-GB"/>
                      </w:rPr>
                    </w:pPr>
                    <w:r>
                      <w:rPr>
                        <w:color w:val="000000"/>
                        <w:szCs w:val="24"/>
                        <w:lang w:eastAsia="en-GB"/>
                      </w:rPr>
                      <w:t>Du stacionarūs suoliukai su stacionaria betonine dėže</w:t>
                    </w:r>
                  </w:p>
                </w:tc>
                <w:tc>
                  <w:tcPr>
                    <w:tcW w:w="1644" w:type="dxa"/>
                    <w:shd w:val="clear" w:color="auto" w:fill="auto"/>
                    <w:vAlign w:val="center"/>
                    <w:hideMark/>
                  </w:tcPr>
                  <w:p>
                    <w:pPr>
                      <w:jc w:val="center"/>
                      <w:rPr>
                        <w:color w:val="000000"/>
                        <w:szCs w:val="24"/>
                        <w:lang w:eastAsia="en-GB"/>
                      </w:rPr>
                    </w:pPr>
                    <w:r>
                      <w:rPr>
                        <w:color w:val="000000"/>
                        <w:szCs w:val="24"/>
                        <w:lang w:eastAsia="en-GB"/>
                      </w:rPr>
                      <w:t>CA-00002664_7</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2020-12-31</w:t>
                    </w:r>
                  </w:p>
                </w:tc>
                <w:tc>
                  <w:tcPr>
                    <w:tcW w:w="1304" w:type="dxa"/>
                    <w:shd w:val="clear" w:color="auto" w:fill="auto"/>
                    <w:vAlign w:val="center"/>
                    <w:hideMark/>
                  </w:tcPr>
                  <w:p>
                    <w:pPr>
                      <w:jc w:val="right"/>
                      <w:rPr>
                        <w:color w:val="000000"/>
                        <w:szCs w:val="24"/>
                        <w:lang w:eastAsia="en-GB"/>
                      </w:rPr>
                    </w:pPr>
                    <w:r>
                      <w:rPr>
                        <w:spacing w:val="54"/>
                        <w:szCs w:val="24"/>
                        <w:lang w:eastAsia="lt-LT"/>
                      </w:rPr>
                      <w:t>1</w:t>
                    </w:r>
                    <w:r>
                      <w:rPr>
                        <w:color w:val="000000"/>
                        <w:szCs w:val="24"/>
                        <w:lang w:eastAsia="en-GB"/>
                      </w:rPr>
                      <w:t>029,74</w:t>
                    </w:r>
                  </w:p>
                </w:tc>
                <w:tc>
                  <w:tcPr>
                    <w:tcW w:w="1503" w:type="dxa"/>
                    <w:shd w:val="clear" w:color="auto" w:fill="auto"/>
                    <w:vAlign w:val="center"/>
                    <w:hideMark/>
                  </w:tcPr>
                  <w:p>
                    <w:pPr>
                      <w:jc w:val="right"/>
                      <w:rPr>
                        <w:color w:val="000000"/>
                        <w:szCs w:val="24"/>
                        <w:lang w:eastAsia="en-GB"/>
                      </w:rPr>
                    </w:pPr>
                    <w:r>
                      <w:rPr>
                        <w:color w:val="000000"/>
                        <w:szCs w:val="24"/>
                        <w:lang w:eastAsia="en-GB"/>
                      </w:rPr>
                      <w:t>677,96</w:t>
                    </w:r>
                  </w:p>
                </w:tc>
              </w:tr>
              <w:tr>
                <w:trPr>
                  <w:trHeight w:val="20"/>
                </w:trPr>
                <w:tc>
                  <w:tcPr>
                    <w:tcW w:w="570" w:type="dxa"/>
                    <w:vAlign w:val="center"/>
                  </w:tcPr>
                  <w:p>
                    <w:pPr>
                      <w:ind w:left="57"/>
                      <w:jc w:val="right"/>
                      <w:rPr>
                        <w:szCs w:val="24"/>
                        <w:lang w:eastAsia="lt-LT"/>
                      </w:rPr>
                    </w:pPr>
                    <w:r>
                      <w:rPr>
                        <w:szCs w:val="24"/>
                        <w:lang w:eastAsia="lt-LT"/>
                      </w:rPr>
                      <w:t>63.</w:t>
                      <w:tab/>
                    </w:r>
                  </w:p>
                </w:tc>
                <w:tc>
                  <w:tcPr>
                    <w:tcW w:w="3253" w:type="dxa"/>
                    <w:shd w:val="clear" w:color="auto" w:fill="auto"/>
                    <w:vAlign w:val="center"/>
                    <w:hideMark/>
                  </w:tcPr>
                  <w:p>
                    <w:pPr>
                      <w:rPr>
                        <w:color w:val="000000"/>
                        <w:szCs w:val="24"/>
                        <w:lang w:eastAsia="en-GB"/>
                      </w:rPr>
                    </w:pPr>
                    <w:r>
                      <w:rPr>
                        <w:color w:val="000000"/>
                        <w:szCs w:val="24"/>
                        <w:lang w:eastAsia="en-GB"/>
                      </w:rPr>
                      <w:t>Du stacionarūs suoliukai su stacionaria betonine dėže</w:t>
                    </w:r>
                  </w:p>
                </w:tc>
                <w:tc>
                  <w:tcPr>
                    <w:tcW w:w="1644" w:type="dxa"/>
                    <w:shd w:val="clear" w:color="auto" w:fill="auto"/>
                    <w:vAlign w:val="center"/>
                    <w:hideMark/>
                  </w:tcPr>
                  <w:p>
                    <w:pPr>
                      <w:jc w:val="center"/>
                      <w:rPr>
                        <w:color w:val="000000"/>
                        <w:szCs w:val="24"/>
                        <w:lang w:eastAsia="en-GB"/>
                      </w:rPr>
                    </w:pPr>
                    <w:r>
                      <w:rPr>
                        <w:color w:val="000000"/>
                        <w:szCs w:val="24"/>
                        <w:lang w:eastAsia="en-GB"/>
                      </w:rPr>
                      <w:t>CA-00002664_8</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2020-12-31</w:t>
                    </w:r>
                  </w:p>
                </w:tc>
                <w:tc>
                  <w:tcPr>
                    <w:tcW w:w="1304" w:type="dxa"/>
                    <w:shd w:val="clear" w:color="auto" w:fill="auto"/>
                    <w:vAlign w:val="center"/>
                    <w:hideMark/>
                  </w:tcPr>
                  <w:p>
                    <w:pPr>
                      <w:jc w:val="right"/>
                      <w:rPr>
                        <w:color w:val="000000"/>
                        <w:szCs w:val="24"/>
                        <w:lang w:eastAsia="en-GB"/>
                      </w:rPr>
                    </w:pPr>
                    <w:r>
                      <w:rPr>
                        <w:spacing w:val="54"/>
                        <w:szCs w:val="24"/>
                        <w:lang w:eastAsia="lt-LT"/>
                      </w:rPr>
                      <w:t>1</w:t>
                    </w:r>
                    <w:r>
                      <w:rPr>
                        <w:color w:val="000000"/>
                        <w:szCs w:val="24"/>
                        <w:lang w:eastAsia="en-GB"/>
                      </w:rPr>
                      <w:t>029,74</w:t>
                    </w:r>
                  </w:p>
                </w:tc>
                <w:tc>
                  <w:tcPr>
                    <w:tcW w:w="1503" w:type="dxa"/>
                    <w:shd w:val="clear" w:color="auto" w:fill="auto"/>
                    <w:vAlign w:val="center"/>
                    <w:hideMark/>
                  </w:tcPr>
                  <w:p>
                    <w:pPr>
                      <w:jc w:val="right"/>
                      <w:rPr>
                        <w:color w:val="000000"/>
                        <w:szCs w:val="24"/>
                        <w:lang w:eastAsia="en-GB"/>
                      </w:rPr>
                    </w:pPr>
                    <w:r>
                      <w:rPr>
                        <w:color w:val="000000"/>
                        <w:szCs w:val="24"/>
                        <w:lang w:eastAsia="en-GB"/>
                      </w:rPr>
                      <w:t>677,96</w:t>
                    </w:r>
                  </w:p>
                </w:tc>
              </w:tr>
              <w:tr>
                <w:trPr>
                  <w:trHeight w:val="20"/>
                </w:trPr>
                <w:tc>
                  <w:tcPr>
                    <w:tcW w:w="570" w:type="dxa"/>
                    <w:vAlign w:val="center"/>
                  </w:tcPr>
                  <w:p>
                    <w:pPr>
                      <w:ind w:left="57"/>
                      <w:jc w:val="right"/>
                      <w:rPr>
                        <w:szCs w:val="24"/>
                        <w:lang w:eastAsia="lt-LT"/>
                      </w:rPr>
                    </w:pPr>
                    <w:r>
                      <w:rPr>
                        <w:szCs w:val="24"/>
                        <w:lang w:eastAsia="lt-LT"/>
                      </w:rPr>
                      <w:t>64.</w:t>
                      <w:tab/>
                    </w:r>
                  </w:p>
                </w:tc>
                <w:tc>
                  <w:tcPr>
                    <w:tcW w:w="3253" w:type="dxa"/>
                    <w:shd w:val="clear" w:color="auto" w:fill="auto"/>
                    <w:vAlign w:val="center"/>
                    <w:hideMark/>
                  </w:tcPr>
                  <w:p>
                    <w:pPr>
                      <w:rPr>
                        <w:color w:val="000000"/>
                        <w:szCs w:val="24"/>
                        <w:lang w:eastAsia="en-GB"/>
                      </w:rPr>
                    </w:pPr>
                    <w:r>
                      <w:rPr>
                        <w:color w:val="000000"/>
                        <w:szCs w:val="24"/>
                        <w:lang w:eastAsia="en-GB"/>
                      </w:rPr>
                      <w:t>Du stacionarūs suoliukai su stacionaria betonine dėže</w:t>
                    </w:r>
                  </w:p>
                </w:tc>
                <w:tc>
                  <w:tcPr>
                    <w:tcW w:w="1644" w:type="dxa"/>
                    <w:shd w:val="clear" w:color="auto" w:fill="auto"/>
                    <w:vAlign w:val="center"/>
                    <w:hideMark/>
                  </w:tcPr>
                  <w:p>
                    <w:pPr>
                      <w:jc w:val="center"/>
                      <w:rPr>
                        <w:color w:val="000000"/>
                        <w:szCs w:val="24"/>
                        <w:lang w:eastAsia="en-GB"/>
                      </w:rPr>
                    </w:pPr>
                    <w:r>
                      <w:rPr>
                        <w:color w:val="000000"/>
                        <w:szCs w:val="24"/>
                        <w:lang w:eastAsia="en-GB"/>
                      </w:rPr>
                      <w:t>CA-00002664_9</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2020-12-31</w:t>
                    </w:r>
                  </w:p>
                </w:tc>
                <w:tc>
                  <w:tcPr>
                    <w:tcW w:w="1304" w:type="dxa"/>
                    <w:shd w:val="clear" w:color="auto" w:fill="auto"/>
                    <w:vAlign w:val="center"/>
                    <w:hideMark/>
                  </w:tcPr>
                  <w:p>
                    <w:pPr>
                      <w:jc w:val="right"/>
                      <w:rPr>
                        <w:color w:val="000000"/>
                        <w:szCs w:val="24"/>
                        <w:lang w:eastAsia="en-GB"/>
                      </w:rPr>
                    </w:pPr>
                    <w:r>
                      <w:rPr>
                        <w:spacing w:val="54"/>
                        <w:szCs w:val="24"/>
                        <w:lang w:eastAsia="lt-LT"/>
                      </w:rPr>
                      <w:t>1</w:t>
                    </w:r>
                    <w:r>
                      <w:rPr>
                        <w:color w:val="000000"/>
                        <w:szCs w:val="24"/>
                        <w:lang w:eastAsia="en-GB"/>
                      </w:rPr>
                      <w:t>029,74</w:t>
                    </w:r>
                  </w:p>
                </w:tc>
                <w:tc>
                  <w:tcPr>
                    <w:tcW w:w="1503" w:type="dxa"/>
                    <w:shd w:val="clear" w:color="auto" w:fill="auto"/>
                    <w:vAlign w:val="center"/>
                    <w:hideMark/>
                  </w:tcPr>
                  <w:p>
                    <w:pPr>
                      <w:jc w:val="right"/>
                      <w:rPr>
                        <w:color w:val="000000"/>
                        <w:szCs w:val="24"/>
                        <w:lang w:eastAsia="en-GB"/>
                      </w:rPr>
                    </w:pPr>
                    <w:r>
                      <w:rPr>
                        <w:color w:val="000000"/>
                        <w:szCs w:val="24"/>
                        <w:lang w:eastAsia="en-GB"/>
                      </w:rPr>
                      <w:t>677,96</w:t>
                    </w:r>
                  </w:p>
                </w:tc>
              </w:tr>
              <w:tr>
                <w:trPr>
                  <w:trHeight w:val="20"/>
                </w:trPr>
                <w:tc>
                  <w:tcPr>
                    <w:tcW w:w="570" w:type="dxa"/>
                    <w:vAlign w:val="center"/>
                  </w:tcPr>
                  <w:p>
                    <w:pPr>
                      <w:ind w:left="57"/>
                      <w:jc w:val="right"/>
                      <w:rPr>
                        <w:szCs w:val="24"/>
                        <w:lang w:eastAsia="lt-LT"/>
                      </w:rPr>
                    </w:pPr>
                    <w:r>
                      <w:rPr>
                        <w:szCs w:val="24"/>
                        <w:lang w:eastAsia="lt-LT"/>
                      </w:rPr>
                      <w:t>65.</w:t>
                      <w:tab/>
                    </w:r>
                  </w:p>
                </w:tc>
                <w:tc>
                  <w:tcPr>
                    <w:tcW w:w="3253" w:type="dxa"/>
                    <w:shd w:val="clear" w:color="auto" w:fill="auto"/>
                    <w:vAlign w:val="center"/>
                    <w:hideMark/>
                  </w:tcPr>
                  <w:p>
                    <w:pPr>
                      <w:rPr>
                        <w:color w:val="000000"/>
                        <w:szCs w:val="24"/>
                        <w:lang w:eastAsia="en-GB"/>
                      </w:rPr>
                    </w:pPr>
                    <w:r>
                      <w:rPr>
                        <w:color w:val="000000"/>
                        <w:szCs w:val="24"/>
                        <w:lang w:eastAsia="en-GB"/>
                      </w:rPr>
                      <w:t>Du stacionarūs suoliukai su stacionaria betonine dėže</w:t>
                    </w:r>
                  </w:p>
                </w:tc>
                <w:tc>
                  <w:tcPr>
                    <w:tcW w:w="1644" w:type="dxa"/>
                    <w:shd w:val="clear" w:color="auto" w:fill="auto"/>
                    <w:vAlign w:val="center"/>
                    <w:hideMark/>
                  </w:tcPr>
                  <w:p>
                    <w:pPr>
                      <w:jc w:val="center"/>
                      <w:rPr>
                        <w:color w:val="000000"/>
                        <w:szCs w:val="24"/>
                        <w:lang w:eastAsia="en-GB"/>
                      </w:rPr>
                    </w:pPr>
                    <w:r>
                      <w:rPr>
                        <w:color w:val="000000"/>
                        <w:szCs w:val="24"/>
                        <w:lang w:eastAsia="en-GB"/>
                      </w:rPr>
                      <w:t>CA-00002664_10</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2020-12-31</w:t>
                    </w:r>
                  </w:p>
                </w:tc>
                <w:tc>
                  <w:tcPr>
                    <w:tcW w:w="1304" w:type="dxa"/>
                    <w:shd w:val="clear" w:color="auto" w:fill="auto"/>
                    <w:vAlign w:val="center"/>
                    <w:hideMark/>
                  </w:tcPr>
                  <w:p>
                    <w:pPr>
                      <w:jc w:val="right"/>
                      <w:rPr>
                        <w:color w:val="000000"/>
                        <w:szCs w:val="24"/>
                        <w:lang w:eastAsia="en-GB"/>
                      </w:rPr>
                    </w:pPr>
                    <w:r>
                      <w:rPr>
                        <w:spacing w:val="54"/>
                        <w:szCs w:val="24"/>
                        <w:lang w:eastAsia="lt-LT"/>
                      </w:rPr>
                      <w:t>1</w:t>
                    </w:r>
                    <w:r>
                      <w:rPr>
                        <w:color w:val="000000"/>
                        <w:szCs w:val="24"/>
                        <w:lang w:eastAsia="en-GB"/>
                      </w:rPr>
                      <w:t>029,74</w:t>
                    </w:r>
                  </w:p>
                </w:tc>
                <w:tc>
                  <w:tcPr>
                    <w:tcW w:w="1503" w:type="dxa"/>
                    <w:shd w:val="clear" w:color="auto" w:fill="auto"/>
                    <w:vAlign w:val="center"/>
                    <w:hideMark/>
                  </w:tcPr>
                  <w:p>
                    <w:pPr>
                      <w:jc w:val="right"/>
                      <w:rPr>
                        <w:color w:val="000000"/>
                        <w:szCs w:val="24"/>
                        <w:lang w:eastAsia="en-GB"/>
                      </w:rPr>
                    </w:pPr>
                    <w:r>
                      <w:rPr>
                        <w:color w:val="000000"/>
                        <w:szCs w:val="24"/>
                        <w:lang w:eastAsia="en-GB"/>
                      </w:rPr>
                      <w:t>677,96</w:t>
                    </w:r>
                  </w:p>
                </w:tc>
              </w:tr>
              <w:tr>
                <w:trPr>
                  <w:trHeight w:val="20"/>
                </w:trPr>
                <w:tc>
                  <w:tcPr>
                    <w:tcW w:w="570" w:type="dxa"/>
                    <w:vAlign w:val="center"/>
                  </w:tcPr>
                  <w:p>
                    <w:pPr>
                      <w:ind w:left="57"/>
                      <w:jc w:val="right"/>
                      <w:rPr>
                        <w:szCs w:val="24"/>
                        <w:lang w:eastAsia="lt-LT"/>
                      </w:rPr>
                    </w:pPr>
                    <w:r>
                      <w:rPr>
                        <w:szCs w:val="24"/>
                        <w:lang w:eastAsia="lt-LT"/>
                      </w:rPr>
                      <w:t>66.</w:t>
                      <w:tab/>
                    </w:r>
                  </w:p>
                </w:tc>
                <w:tc>
                  <w:tcPr>
                    <w:tcW w:w="3253" w:type="dxa"/>
                    <w:shd w:val="clear" w:color="auto" w:fill="auto"/>
                    <w:vAlign w:val="center"/>
                    <w:hideMark/>
                  </w:tcPr>
                  <w:p>
                    <w:pPr>
                      <w:rPr>
                        <w:color w:val="000000"/>
                        <w:szCs w:val="24"/>
                        <w:lang w:eastAsia="en-GB"/>
                      </w:rPr>
                    </w:pPr>
                    <w:r>
                      <w:rPr>
                        <w:color w:val="000000"/>
                        <w:szCs w:val="24"/>
                        <w:lang w:eastAsia="en-GB"/>
                      </w:rPr>
                      <w:t>Du stacionarūs suoliukai su stacionaria betonine dėže</w:t>
                    </w:r>
                  </w:p>
                </w:tc>
                <w:tc>
                  <w:tcPr>
                    <w:tcW w:w="1644" w:type="dxa"/>
                    <w:shd w:val="clear" w:color="auto" w:fill="auto"/>
                    <w:vAlign w:val="center"/>
                    <w:hideMark/>
                  </w:tcPr>
                  <w:p>
                    <w:pPr>
                      <w:jc w:val="center"/>
                      <w:rPr>
                        <w:color w:val="000000"/>
                        <w:szCs w:val="24"/>
                        <w:lang w:eastAsia="en-GB"/>
                      </w:rPr>
                    </w:pPr>
                    <w:r>
                      <w:rPr>
                        <w:color w:val="000000"/>
                        <w:szCs w:val="24"/>
                        <w:lang w:eastAsia="en-GB"/>
                      </w:rPr>
                      <w:t>CA-00002664_11</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2020-12-31</w:t>
                    </w:r>
                  </w:p>
                </w:tc>
                <w:tc>
                  <w:tcPr>
                    <w:tcW w:w="1304" w:type="dxa"/>
                    <w:shd w:val="clear" w:color="auto" w:fill="auto"/>
                    <w:vAlign w:val="center"/>
                    <w:hideMark/>
                  </w:tcPr>
                  <w:p>
                    <w:pPr>
                      <w:jc w:val="right"/>
                      <w:rPr>
                        <w:color w:val="000000"/>
                        <w:szCs w:val="24"/>
                        <w:lang w:eastAsia="en-GB"/>
                      </w:rPr>
                    </w:pPr>
                    <w:r>
                      <w:rPr>
                        <w:spacing w:val="54"/>
                        <w:szCs w:val="24"/>
                        <w:lang w:eastAsia="lt-LT"/>
                      </w:rPr>
                      <w:t>1</w:t>
                    </w:r>
                    <w:r>
                      <w:rPr>
                        <w:color w:val="000000"/>
                        <w:szCs w:val="24"/>
                        <w:lang w:eastAsia="en-GB"/>
                      </w:rPr>
                      <w:t>029,74</w:t>
                    </w:r>
                  </w:p>
                </w:tc>
                <w:tc>
                  <w:tcPr>
                    <w:tcW w:w="1503" w:type="dxa"/>
                    <w:shd w:val="clear" w:color="auto" w:fill="auto"/>
                    <w:vAlign w:val="center"/>
                    <w:hideMark/>
                  </w:tcPr>
                  <w:p>
                    <w:pPr>
                      <w:jc w:val="right"/>
                      <w:rPr>
                        <w:color w:val="000000"/>
                        <w:szCs w:val="24"/>
                        <w:lang w:eastAsia="en-GB"/>
                      </w:rPr>
                    </w:pPr>
                    <w:r>
                      <w:rPr>
                        <w:color w:val="000000"/>
                        <w:szCs w:val="24"/>
                        <w:lang w:eastAsia="en-GB"/>
                      </w:rPr>
                      <w:t>677,96</w:t>
                    </w:r>
                  </w:p>
                </w:tc>
              </w:tr>
              <w:tr>
                <w:trPr>
                  <w:trHeight w:val="20"/>
                </w:trPr>
                <w:tc>
                  <w:tcPr>
                    <w:tcW w:w="570" w:type="dxa"/>
                    <w:vAlign w:val="center"/>
                  </w:tcPr>
                  <w:p>
                    <w:pPr>
                      <w:ind w:left="57"/>
                      <w:jc w:val="right"/>
                      <w:rPr>
                        <w:szCs w:val="24"/>
                        <w:lang w:eastAsia="lt-LT"/>
                      </w:rPr>
                    </w:pPr>
                    <w:r>
                      <w:rPr>
                        <w:szCs w:val="24"/>
                        <w:lang w:eastAsia="lt-LT"/>
                      </w:rPr>
                      <w:t>67.</w:t>
                      <w:tab/>
                    </w:r>
                  </w:p>
                </w:tc>
                <w:tc>
                  <w:tcPr>
                    <w:tcW w:w="3253" w:type="dxa"/>
                    <w:shd w:val="clear" w:color="auto" w:fill="auto"/>
                    <w:vAlign w:val="center"/>
                    <w:hideMark/>
                  </w:tcPr>
                  <w:p>
                    <w:pPr>
                      <w:rPr>
                        <w:color w:val="000000"/>
                        <w:szCs w:val="24"/>
                        <w:lang w:eastAsia="en-GB"/>
                      </w:rPr>
                    </w:pPr>
                    <w:r>
                      <w:rPr>
                        <w:color w:val="000000"/>
                        <w:szCs w:val="24"/>
                        <w:lang w:eastAsia="en-GB"/>
                      </w:rPr>
                      <w:t>Du stacionarūs suoliukai su stacionaria betonine dėže</w:t>
                    </w:r>
                  </w:p>
                </w:tc>
                <w:tc>
                  <w:tcPr>
                    <w:tcW w:w="1644" w:type="dxa"/>
                    <w:shd w:val="clear" w:color="auto" w:fill="auto"/>
                    <w:vAlign w:val="center"/>
                    <w:hideMark/>
                  </w:tcPr>
                  <w:p>
                    <w:pPr>
                      <w:jc w:val="center"/>
                      <w:rPr>
                        <w:color w:val="000000"/>
                        <w:szCs w:val="24"/>
                        <w:lang w:eastAsia="en-GB"/>
                      </w:rPr>
                    </w:pPr>
                    <w:r>
                      <w:rPr>
                        <w:color w:val="000000"/>
                        <w:szCs w:val="24"/>
                        <w:lang w:eastAsia="en-GB"/>
                      </w:rPr>
                      <w:t>CA-00002664_12</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2020-12-31</w:t>
                    </w:r>
                  </w:p>
                </w:tc>
                <w:tc>
                  <w:tcPr>
                    <w:tcW w:w="1304" w:type="dxa"/>
                    <w:shd w:val="clear" w:color="auto" w:fill="auto"/>
                    <w:vAlign w:val="center"/>
                    <w:hideMark/>
                  </w:tcPr>
                  <w:p>
                    <w:pPr>
                      <w:jc w:val="right"/>
                      <w:rPr>
                        <w:color w:val="000000"/>
                        <w:szCs w:val="24"/>
                        <w:lang w:eastAsia="en-GB"/>
                      </w:rPr>
                    </w:pPr>
                    <w:r>
                      <w:rPr>
                        <w:spacing w:val="54"/>
                        <w:szCs w:val="24"/>
                        <w:lang w:eastAsia="lt-LT"/>
                      </w:rPr>
                      <w:t>1</w:t>
                    </w:r>
                    <w:r>
                      <w:rPr>
                        <w:color w:val="000000"/>
                        <w:szCs w:val="24"/>
                        <w:lang w:eastAsia="en-GB"/>
                      </w:rPr>
                      <w:t>029,74</w:t>
                    </w:r>
                  </w:p>
                </w:tc>
                <w:tc>
                  <w:tcPr>
                    <w:tcW w:w="1503" w:type="dxa"/>
                    <w:shd w:val="clear" w:color="auto" w:fill="auto"/>
                    <w:vAlign w:val="center"/>
                    <w:hideMark/>
                  </w:tcPr>
                  <w:p>
                    <w:pPr>
                      <w:jc w:val="right"/>
                      <w:rPr>
                        <w:color w:val="000000"/>
                        <w:szCs w:val="24"/>
                        <w:lang w:eastAsia="en-GB"/>
                      </w:rPr>
                    </w:pPr>
                    <w:r>
                      <w:rPr>
                        <w:color w:val="000000"/>
                        <w:szCs w:val="24"/>
                        <w:lang w:eastAsia="en-GB"/>
                      </w:rPr>
                      <w:t>677,96</w:t>
                    </w:r>
                  </w:p>
                </w:tc>
              </w:tr>
              <w:tr>
                <w:trPr>
                  <w:trHeight w:val="20"/>
                </w:trPr>
                <w:tc>
                  <w:tcPr>
                    <w:tcW w:w="570" w:type="dxa"/>
                    <w:vAlign w:val="center"/>
                  </w:tcPr>
                  <w:p>
                    <w:pPr>
                      <w:ind w:left="57"/>
                      <w:jc w:val="right"/>
                      <w:rPr>
                        <w:szCs w:val="24"/>
                        <w:lang w:eastAsia="lt-LT"/>
                      </w:rPr>
                    </w:pPr>
                    <w:r>
                      <w:rPr>
                        <w:szCs w:val="24"/>
                        <w:lang w:eastAsia="lt-LT"/>
                      </w:rPr>
                      <w:t>68.</w:t>
                      <w:tab/>
                    </w:r>
                  </w:p>
                </w:tc>
                <w:tc>
                  <w:tcPr>
                    <w:tcW w:w="3253" w:type="dxa"/>
                    <w:shd w:val="clear" w:color="auto" w:fill="auto"/>
                    <w:vAlign w:val="center"/>
                    <w:hideMark/>
                  </w:tcPr>
                  <w:p>
                    <w:pPr>
                      <w:rPr>
                        <w:color w:val="000000"/>
                        <w:szCs w:val="24"/>
                        <w:lang w:eastAsia="en-GB"/>
                      </w:rPr>
                    </w:pPr>
                    <w:r>
                      <w:rPr>
                        <w:color w:val="000000"/>
                        <w:szCs w:val="24"/>
                        <w:lang w:eastAsia="en-GB"/>
                      </w:rPr>
                      <w:t>Du stacionarūs suoliukai su stacionaria betonine dėže</w:t>
                    </w:r>
                  </w:p>
                </w:tc>
                <w:tc>
                  <w:tcPr>
                    <w:tcW w:w="1644" w:type="dxa"/>
                    <w:shd w:val="clear" w:color="auto" w:fill="auto"/>
                    <w:vAlign w:val="center"/>
                    <w:hideMark/>
                  </w:tcPr>
                  <w:p>
                    <w:pPr>
                      <w:jc w:val="center"/>
                      <w:rPr>
                        <w:color w:val="000000"/>
                        <w:szCs w:val="24"/>
                        <w:lang w:eastAsia="en-GB"/>
                      </w:rPr>
                    </w:pPr>
                    <w:r>
                      <w:rPr>
                        <w:color w:val="000000"/>
                        <w:szCs w:val="24"/>
                        <w:lang w:eastAsia="en-GB"/>
                      </w:rPr>
                      <w:t>CA-00002664_13</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2020-12-31</w:t>
                    </w:r>
                  </w:p>
                </w:tc>
                <w:tc>
                  <w:tcPr>
                    <w:tcW w:w="1304" w:type="dxa"/>
                    <w:shd w:val="clear" w:color="auto" w:fill="auto"/>
                    <w:vAlign w:val="center"/>
                    <w:hideMark/>
                  </w:tcPr>
                  <w:p>
                    <w:pPr>
                      <w:jc w:val="right"/>
                      <w:rPr>
                        <w:color w:val="000000"/>
                        <w:szCs w:val="24"/>
                        <w:lang w:eastAsia="en-GB"/>
                      </w:rPr>
                    </w:pPr>
                    <w:r>
                      <w:rPr>
                        <w:spacing w:val="54"/>
                        <w:szCs w:val="24"/>
                        <w:lang w:eastAsia="lt-LT"/>
                      </w:rPr>
                      <w:t>1</w:t>
                    </w:r>
                    <w:r>
                      <w:rPr>
                        <w:color w:val="000000"/>
                        <w:szCs w:val="24"/>
                        <w:lang w:eastAsia="en-GB"/>
                      </w:rPr>
                      <w:t>029,74</w:t>
                    </w:r>
                  </w:p>
                </w:tc>
                <w:tc>
                  <w:tcPr>
                    <w:tcW w:w="1503" w:type="dxa"/>
                    <w:shd w:val="clear" w:color="auto" w:fill="auto"/>
                    <w:vAlign w:val="center"/>
                    <w:hideMark/>
                  </w:tcPr>
                  <w:p>
                    <w:pPr>
                      <w:jc w:val="right"/>
                      <w:rPr>
                        <w:color w:val="000000"/>
                        <w:szCs w:val="24"/>
                        <w:lang w:eastAsia="en-GB"/>
                      </w:rPr>
                    </w:pPr>
                    <w:r>
                      <w:rPr>
                        <w:color w:val="000000"/>
                        <w:szCs w:val="24"/>
                        <w:lang w:eastAsia="en-GB"/>
                      </w:rPr>
                      <w:t>677,96</w:t>
                    </w:r>
                  </w:p>
                </w:tc>
              </w:tr>
              <w:tr>
                <w:trPr>
                  <w:trHeight w:val="20"/>
                </w:trPr>
                <w:tc>
                  <w:tcPr>
                    <w:tcW w:w="570" w:type="dxa"/>
                    <w:vAlign w:val="center"/>
                  </w:tcPr>
                  <w:p>
                    <w:pPr>
                      <w:ind w:left="57"/>
                      <w:jc w:val="right"/>
                      <w:rPr>
                        <w:szCs w:val="24"/>
                        <w:lang w:eastAsia="lt-LT"/>
                      </w:rPr>
                    </w:pPr>
                    <w:r>
                      <w:rPr>
                        <w:szCs w:val="24"/>
                        <w:lang w:eastAsia="lt-LT"/>
                      </w:rPr>
                      <w:t>69.</w:t>
                      <w:tab/>
                    </w:r>
                  </w:p>
                </w:tc>
                <w:tc>
                  <w:tcPr>
                    <w:tcW w:w="3253" w:type="dxa"/>
                    <w:shd w:val="clear" w:color="auto" w:fill="auto"/>
                    <w:vAlign w:val="center"/>
                    <w:hideMark/>
                  </w:tcPr>
                  <w:p>
                    <w:pPr>
                      <w:rPr>
                        <w:color w:val="000000"/>
                        <w:szCs w:val="24"/>
                        <w:lang w:eastAsia="en-GB"/>
                      </w:rPr>
                    </w:pPr>
                    <w:r>
                      <w:rPr>
                        <w:color w:val="000000"/>
                        <w:szCs w:val="24"/>
                        <w:lang w:eastAsia="en-GB"/>
                      </w:rPr>
                      <w:t>Du stacionarūs suoliukai su stacionaria betonine dėže</w:t>
                    </w:r>
                  </w:p>
                </w:tc>
                <w:tc>
                  <w:tcPr>
                    <w:tcW w:w="1644" w:type="dxa"/>
                    <w:shd w:val="clear" w:color="auto" w:fill="auto"/>
                    <w:vAlign w:val="center"/>
                    <w:hideMark/>
                  </w:tcPr>
                  <w:p>
                    <w:pPr>
                      <w:jc w:val="center"/>
                      <w:rPr>
                        <w:color w:val="000000"/>
                        <w:szCs w:val="24"/>
                        <w:lang w:eastAsia="en-GB"/>
                      </w:rPr>
                    </w:pPr>
                    <w:r>
                      <w:rPr>
                        <w:color w:val="000000"/>
                        <w:szCs w:val="24"/>
                        <w:lang w:eastAsia="en-GB"/>
                      </w:rPr>
                      <w:t>CA-00002664_14</w:t>
                    </w:r>
                  </w:p>
                </w:tc>
                <w:tc>
                  <w:tcPr>
                    <w:tcW w:w="1304" w:type="dxa"/>
                    <w:shd w:val="clear" w:color="auto" w:fill="auto"/>
                    <w:vAlign w:val="center"/>
                    <w:hideMark/>
                  </w:tcPr>
                  <w:p>
                    <w:pPr>
                      <w:ind w:left="-113" w:right="-113"/>
                      <w:jc w:val="center"/>
                      <w:rPr>
                        <w:color w:val="000000"/>
                        <w:szCs w:val="24"/>
                        <w:lang w:eastAsia="en-GB"/>
                      </w:rPr>
                    </w:pPr>
                    <w:r>
                      <w:rPr>
                        <w:color w:val="000000"/>
                        <w:szCs w:val="24"/>
                        <w:lang w:eastAsia="en-GB"/>
                      </w:rPr>
                      <w:t>2020-12-31</w:t>
                    </w:r>
                  </w:p>
                </w:tc>
                <w:tc>
                  <w:tcPr>
                    <w:tcW w:w="1304" w:type="dxa"/>
                    <w:shd w:val="clear" w:color="auto" w:fill="auto"/>
                    <w:vAlign w:val="center"/>
                    <w:hideMark/>
                  </w:tcPr>
                  <w:p>
                    <w:pPr>
                      <w:jc w:val="right"/>
                      <w:rPr>
                        <w:color w:val="000000"/>
                        <w:szCs w:val="24"/>
                        <w:lang w:eastAsia="en-GB"/>
                      </w:rPr>
                    </w:pPr>
                    <w:r>
                      <w:rPr>
                        <w:spacing w:val="54"/>
                        <w:szCs w:val="24"/>
                        <w:lang w:eastAsia="lt-LT"/>
                      </w:rPr>
                      <w:t>1</w:t>
                    </w:r>
                    <w:r>
                      <w:rPr>
                        <w:color w:val="000000"/>
                        <w:szCs w:val="24"/>
                        <w:lang w:eastAsia="en-GB"/>
                      </w:rPr>
                      <w:t>029,74</w:t>
                    </w:r>
                  </w:p>
                </w:tc>
                <w:tc>
                  <w:tcPr>
                    <w:tcW w:w="1503" w:type="dxa"/>
                    <w:shd w:val="clear" w:color="auto" w:fill="auto"/>
                    <w:vAlign w:val="center"/>
                    <w:hideMark/>
                  </w:tcPr>
                  <w:p>
                    <w:pPr>
                      <w:jc w:val="right"/>
                      <w:rPr>
                        <w:color w:val="000000"/>
                        <w:szCs w:val="24"/>
                        <w:lang w:eastAsia="en-GB"/>
                      </w:rPr>
                    </w:pPr>
                    <w:r>
                      <w:rPr>
                        <w:color w:val="000000"/>
                        <w:szCs w:val="24"/>
                        <w:lang w:eastAsia="en-GB"/>
                      </w:rPr>
                      <w:t>677,96</w:t>
                    </w:r>
                  </w:p>
                </w:tc>
              </w:tr>
              <w:tr>
                <w:trPr>
                  <w:trHeight w:val="20"/>
                </w:trPr>
                <w:tc>
                  <w:tcPr>
                    <w:tcW w:w="6771" w:type="dxa"/>
                    <w:gridSpan w:val="4"/>
                    <w:vAlign w:val="center"/>
                  </w:tcPr>
                  <w:p>
                    <w:pPr>
                      <w:jc w:val="right"/>
                      <w:rPr>
                        <w:b/>
                        <w:bCs/>
                        <w:color w:val="000000"/>
                        <w:szCs w:val="24"/>
                        <w:lang w:eastAsia="en-GB"/>
                      </w:rPr>
                    </w:pPr>
                    <w:r>
                      <w:rPr>
                        <w:b/>
                        <w:bCs/>
                        <w:color w:val="000000"/>
                        <w:szCs w:val="24"/>
                        <w:lang w:eastAsia="en-GB"/>
                      </w:rPr>
                      <w:t>Iš viso:</w:t>
                    </w:r>
                  </w:p>
                </w:tc>
                <w:tc>
                  <w:tcPr>
                    <w:tcW w:w="1304" w:type="dxa"/>
                    <w:shd w:val="clear" w:color="auto" w:fill="auto"/>
                    <w:vAlign w:val="center"/>
                  </w:tcPr>
                  <w:p>
                    <w:pPr>
                      <w:jc w:val="right"/>
                      <w:rPr>
                        <w:b/>
                        <w:bCs/>
                        <w:color w:val="000000"/>
                        <w:szCs w:val="24"/>
                        <w:lang w:eastAsia="en-GB"/>
                      </w:rPr>
                    </w:pPr>
                    <w:r>
                      <w:rPr>
                        <w:b/>
                        <w:bCs/>
                        <w:color w:val="000000"/>
                        <w:szCs w:val="24"/>
                        <w:lang w:eastAsia="en-GB"/>
                      </w:rPr>
                      <w:t>80</w:t>
                    </w:r>
                    <w:r>
                      <w:rPr>
                        <w:b/>
                        <w:bCs/>
                        <w:spacing w:val="54"/>
                        <w:szCs w:val="24"/>
                        <w:lang w:eastAsia="lt-LT"/>
                      </w:rPr>
                      <w:t>6</w:t>
                    </w:r>
                    <w:r>
                      <w:rPr>
                        <w:b/>
                        <w:bCs/>
                        <w:color w:val="000000"/>
                        <w:szCs w:val="24"/>
                        <w:lang w:eastAsia="en-GB"/>
                      </w:rPr>
                      <w:t>041,43</w:t>
                    </w:r>
                  </w:p>
                </w:tc>
                <w:tc>
                  <w:tcPr>
                    <w:tcW w:w="1503" w:type="dxa"/>
                    <w:shd w:val="clear" w:color="auto" w:fill="auto"/>
                    <w:vAlign w:val="center"/>
                  </w:tcPr>
                  <w:p>
                    <w:pPr>
                      <w:jc w:val="right"/>
                      <w:rPr>
                        <w:b/>
                        <w:bCs/>
                        <w:color w:val="000000"/>
                        <w:szCs w:val="24"/>
                        <w:lang w:eastAsia="en-GB"/>
                      </w:rPr>
                    </w:pPr>
                    <w:r>
                      <w:rPr>
                        <w:b/>
                        <w:bCs/>
                        <w:color w:val="000000"/>
                        <w:szCs w:val="24"/>
                        <w:lang w:eastAsia="en-GB"/>
                      </w:rPr>
                      <w:t>33</w:t>
                    </w:r>
                    <w:r>
                      <w:rPr>
                        <w:b/>
                        <w:bCs/>
                        <w:spacing w:val="54"/>
                        <w:szCs w:val="24"/>
                        <w:lang w:eastAsia="lt-LT"/>
                      </w:rPr>
                      <w:t>5</w:t>
                    </w:r>
                    <w:r>
                      <w:rPr>
                        <w:b/>
                        <w:bCs/>
                        <w:color w:val="000000"/>
                        <w:szCs w:val="24"/>
                        <w:lang w:eastAsia="en-GB"/>
                      </w:rPr>
                      <w:t>560,77</w:t>
                    </w:r>
                  </w:p>
                </w:tc>
              </w:tr>
            </w:tbl>
            <w:p>
              <w:pPr>
                <w:spacing w:line="300" w:lineRule="exact"/>
                <w:jc w:val="center"/>
                <w:rPr>
                  <w:b/>
                  <w:color w:val="FF0000"/>
                  <w:szCs w:val="24"/>
                  <w:lang w:eastAsia="lt-LT"/>
                </w:rPr>
              </w:pPr>
            </w:p>
            <w:p>
              <w:pPr>
                <w:spacing w:line="300" w:lineRule="exact"/>
                <w:jc w:val="center"/>
                <w:rPr>
                  <w:b/>
                  <w:color w:val="FF0000"/>
                  <w:szCs w:val="24"/>
                  <w:lang w:eastAsia="lt-LT"/>
                </w:rPr>
              </w:pPr>
            </w:p>
          </w:sdtContent>
        </w:sdt>
        <w:sdt>
          <w:sdtPr>
            <w:alias w:val="lentele"/>
            <w:tag w:val="part_e43396a1e97a44d3972d2ebfcdae3cc1"/>
            <w:lock w:val="sdtLocked"/>
            <w:richText/>
          </w:sdtPr>
          <w:sdtContent>
            <w:p>
              <w:pPr>
                <w:spacing w:line="300" w:lineRule="exact"/>
                <w:jc w:val="center"/>
                <w:rPr>
                  <w:b/>
                  <w:szCs w:val="24"/>
                  <w:lang w:eastAsia="lt-LT"/>
                </w:rPr>
              </w:pPr>
              <w:sdt>
                <w:sdtPr>
                  <w:alias w:val="Pavadinimas"/>
                  <w:tag w:val="title_e43396a1e97a44d3972d2ebfcdae3cc1"/>
                  <w:lock w:val="sdtLocked"/>
                  <w:richText/>
                </w:sdtPr>
                <w:sdtContent>
                  <w:r>
                    <w:rPr>
                      <w:b/>
                      <w:szCs w:val="24"/>
                      <w:lang w:eastAsia="lt-LT"/>
                    </w:rPr>
                    <w:t>2 lentelė. Trumpalaikis materialusis turtas</w:t>
                  </w:r>
                </w:sdtContent>
              </w:sdt>
            </w:p>
            <w:p>
              <w:pPr>
                <w:spacing w:line="300" w:lineRule="exact"/>
                <w:jc w:val="center"/>
                <w:rPr>
                  <w:b/>
                  <w:szCs w:val="24"/>
                  <w:lang w:eastAsia="lt-LT"/>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4664"/>
                <w:gridCol w:w="1133"/>
                <w:gridCol w:w="11"/>
                <w:gridCol w:w="859"/>
                <w:gridCol w:w="11"/>
                <w:gridCol w:w="1247"/>
                <w:gridCol w:w="11"/>
                <w:gridCol w:w="1122"/>
                <w:gridCol w:w="11"/>
              </w:tblGrid>
              <w:tr>
                <w:trPr>
                  <w:gridAfter w:val="1"/>
                  <w:wAfter w:w="11" w:type="dxa"/>
                  <w:trHeight w:val="20"/>
                </w:trPr>
                <w:tc>
                  <w:tcPr>
                    <w:tcW w:w="576" w:type="dxa"/>
                    <w:shd w:val="clear" w:color="auto" w:fill="auto"/>
                    <w:vAlign w:val="center"/>
                    <w:hideMark/>
                  </w:tcPr>
                  <w:p>
                    <w:pPr>
                      <w:jc w:val="center"/>
                      <w:rPr>
                        <w:b/>
                        <w:bCs/>
                        <w:color w:val="000000"/>
                        <w:szCs w:val="24"/>
                        <w:lang w:eastAsia="en-GB"/>
                      </w:rPr>
                    </w:pPr>
                    <w:r>
                      <w:rPr>
                        <w:b/>
                        <w:bCs/>
                        <w:color w:val="000000"/>
                        <w:szCs w:val="24"/>
                        <w:lang w:eastAsia="en-GB"/>
                      </w:rPr>
                      <w:t>Eil. Nr.</w:t>
                    </w:r>
                  </w:p>
                </w:tc>
                <w:tc>
                  <w:tcPr>
                    <w:tcW w:w="4664" w:type="dxa"/>
                    <w:shd w:val="clear" w:color="auto" w:fill="auto"/>
                    <w:vAlign w:val="center"/>
                    <w:hideMark/>
                  </w:tcPr>
                  <w:p>
                    <w:pPr>
                      <w:jc w:val="center"/>
                      <w:rPr>
                        <w:b/>
                        <w:bCs/>
                        <w:color w:val="000000"/>
                        <w:szCs w:val="24"/>
                        <w:lang w:eastAsia="en-GB"/>
                      </w:rPr>
                    </w:pPr>
                    <w:r>
                      <w:rPr>
                        <w:b/>
                        <w:bCs/>
                        <w:color w:val="000000"/>
                        <w:szCs w:val="24"/>
                        <w:lang w:eastAsia="en-GB"/>
                      </w:rPr>
                      <w:t>Turto pavadinimas</w:t>
                    </w:r>
                  </w:p>
                </w:tc>
                <w:tc>
                  <w:tcPr>
                    <w:tcW w:w="1133" w:type="dxa"/>
                    <w:shd w:val="clear" w:color="auto" w:fill="auto"/>
                    <w:vAlign w:val="center"/>
                    <w:hideMark/>
                  </w:tcPr>
                  <w:p>
                    <w:pPr>
                      <w:jc w:val="center"/>
                      <w:rPr>
                        <w:b/>
                        <w:bCs/>
                        <w:color w:val="000000"/>
                        <w:szCs w:val="24"/>
                        <w:lang w:eastAsia="en-GB"/>
                      </w:rPr>
                    </w:pPr>
                    <w:r>
                      <w:rPr>
                        <w:b/>
                        <w:bCs/>
                        <w:color w:val="000000"/>
                        <w:szCs w:val="24"/>
                        <w:lang w:eastAsia="en-GB"/>
                      </w:rPr>
                      <w:t>Matav. rodiklis</w:t>
                    </w:r>
                  </w:p>
                </w:tc>
                <w:tc>
                  <w:tcPr>
                    <w:tcW w:w="870" w:type="dxa"/>
                    <w:gridSpan w:val="2"/>
                    <w:vAlign w:val="center"/>
                  </w:tcPr>
                  <w:p>
                    <w:pPr>
                      <w:jc w:val="center"/>
                      <w:rPr>
                        <w:b/>
                        <w:bCs/>
                        <w:color w:val="000000"/>
                        <w:szCs w:val="24"/>
                        <w:lang w:eastAsia="en-GB"/>
                      </w:rPr>
                    </w:pPr>
                    <w:r>
                      <w:rPr>
                        <w:b/>
                        <w:bCs/>
                        <w:color w:val="000000"/>
                        <w:szCs w:val="24"/>
                        <w:lang w:eastAsia="en-GB"/>
                      </w:rPr>
                      <w:t>Kiekis</w:t>
                    </w:r>
                  </w:p>
                </w:tc>
                <w:tc>
                  <w:tcPr>
                    <w:tcW w:w="1258" w:type="dxa"/>
                    <w:gridSpan w:val="2"/>
                    <w:shd w:val="clear" w:color="auto" w:fill="auto"/>
                    <w:vAlign w:val="center"/>
                    <w:hideMark/>
                  </w:tcPr>
                  <w:p>
                    <w:pPr>
                      <w:jc w:val="center"/>
                      <w:rPr>
                        <w:b/>
                        <w:bCs/>
                        <w:color w:val="000000"/>
                        <w:szCs w:val="24"/>
                        <w:lang w:eastAsia="en-GB"/>
                      </w:rPr>
                    </w:pPr>
                    <w:r>
                      <w:rPr>
                        <w:b/>
                        <w:szCs w:val="24"/>
                        <w:lang w:eastAsia="lt-LT"/>
                      </w:rPr>
                      <w:t>Vieneto kaina eurais</w:t>
                    </w:r>
                  </w:p>
                </w:tc>
                <w:tc>
                  <w:tcPr>
                    <w:tcW w:w="1133" w:type="dxa"/>
                    <w:gridSpan w:val="2"/>
                    <w:shd w:val="clear" w:color="auto" w:fill="auto"/>
                    <w:vAlign w:val="center"/>
                    <w:hideMark/>
                  </w:tcPr>
                  <w:p>
                    <w:pPr>
                      <w:jc w:val="center"/>
                      <w:rPr>
                        <w:b/>
                        <w:bCs/>
                        <w:color w:val="000000"/>
                        <w:szCs w:val="24"/>
                        <w:lang w:eastAsia="en-GB"/>
                      </w:rPr>
                    </w:pPr>
                    <w:r>
                      <w:rPr>
                        <w:b/>
                        <w:szCs w:val="24"/>
                        <w:lang w:eastAsia="lt-LT"/>
                      </w:rPr>
                      <w:t>Suma eurais</w:t>
                    </w:r>
                  </w:p>
                </w:tc>
              </w:tr>
              <w:tr>
                <w:trPr>
                  <w:gridAfter w:val="1"/>
                  <w:wAfter w:w="11" w:type="dxa"/>
                  <w:trHeight w:val="20"/>
                </w:trPr>
                <w:tc>
                  <w:tcPr>
                    <w:tcW w:w="576" w:type="dxa"/>
                    <w:shd w:val="clear" w:color="auto" w:fill="auto"/>
                    <w:vAlign w:val="center"/>
                  </w:tcPr>
                  <w:p>
                    <w:pPr>
                      <w:jc w:val="center"/>
                      <w:rPr>
                        <w:b/>
                        <w:bCs/>
                        <w:color w:val="000000"/>
                        <w:sz w:val="20"/>
                        <w:lang w:eastAsia="en-GB"/>
                      </w:rPr>
                    </w:pPr>
                    <w:r>
                      <w:rPr>
                        <w:b/>
                        <w:bCs/>
                        <w:color w:val="000000"/>
                        <w:sz w:val="20"/>
                        <w:lang w:eastAsia="en-GB"/>
                      </w:rPr>
                      <w:t>1</w:t>
                    </w:r>
                  </w:p>
                </w:tc>
                <w:tc>
                  <w:tcPr>
                    <w:tcW w:w="4664" w:type="dxa"/>
                    <w:shd w:val="clear" w:color="auto" w:fill="auto"/>
                    <w:vAlign w:val="center"/>
                  </w:tcPr>
                  <w:p>
                    <w:pPr>
                      <w:jc w:val="center"/>
                      <w:rPr>
                        <w:b/>
                        <w:bCs/>
                        <w:color w:val="000000"/>
                        <w:sz w:val="20"/>
                        <w:lang w:eastAsia="en-GB"/>
                      </w:rPr>
                    </w:pPr>
                    <w:r>
                      <w:rPr>
                        <w:b/>
                        <w:bCs/>
                        <w:color w:val="000000"/>
                        <w:sz w:val="20"/>
                        <w:lang w:eastAsia="en-GB"/>
                      </w:rPr>
                      <w:t>2</w:t>
                    </w:r>
                  </w:p>
                </w:tc>
                <w:tc>
                  <w:tcPr>
                    <w:tcW w:w="1133" w:type="dxa"/>
                    <w:shd w:val="clear" w:color="auto" w:fill="auto"/>
                    <w:vAlign w:val="center"/>
                  </w:tcPr>
                  <w:p>
                    <w:pPr>
                      <w:jc w:val="center"/>
                      <w:rPr>
                        <w:b/>
                        <w:bCs/>
                        <w:color w:val="000000"/>
                        <w:sz w:val="20"/>
                        <w:lang w:eastAsia="en-GB"/>
                      </w:rPr>
                    </w:pPr>
                    <w:r>
                      <w:rPr>
                        <w:b/>
                        <w:bCs/>
                        <w:color w:val="000000"/>
                        <w:sz w:val="20"/>
                        <w:lang w:eastAsia="en-GB"/>
                      </w:rPr>
                      <w:t>3</w:t>
                    </w:r>
                  </w:p>
                </w:tc>
                <w:tc>
                  <w:tcPr>
                    <w:tcW w:w="870" w:type="dxa"/>
                    <w:gridSpan w:val="2"/>
                    <w:vAlign w:val="center"/>
                  </w:tcPr>
                  <w:p>
                    <w:pPr>
                      <w:jc w:val="center"/>
                      <w:rPr>
                        <w:b/>
                        <w:bCs/>
                        <w:color w:val="000000"/>
                        <w:sz w:val="20"/>
                        <w:lang w:eastAsia="en-GB"/>
                      </w:rPr>
                    </w:pPr>
                    <w:r>
                      <w:rPr>
                        <w:b/>
                        <w:bCs/>
                        <w:color w:val="000000"/>
                        <w:sz w:val="20"/>
                        <w:lang w:eastAsia="en-GB"/>
                      </w:rPr>
                      <w:t>4</w:t>
                    </w:r>
                  </w:p>
                </w:tc>
                <w:tc>
                  <w:tcPr>
                    <w:tcW w:w="1258" w:type="dxa"/>
                    <w:gridSpan w:val="2"/>
                    <w:shd w:val="clear" w:color="auto" w:fill="auto"/>
                    <w:vAlign w:val="center"/>
                  </w:tcPr>
                  <w:p>
                    <w:pPr>
                      <w:jc w:val="center"/>
                      <w:rPr>
                        <w:b/>
                        <w:sz w:val="20"/>
                        <w:lang w:eastAsia="lt-LT"/>
                      </w:rPr>
                    </w:pPr>
                    <w:r>
                      <w:rPr>
                        <w:b/>
                        <w:sz w:val="20"/>
                        <w:lang w:eastAsia="lt-LT"/>
                      </w:rPr>
                      <w:t>5</w:t>
                    </w:r>
                  </w:p>
                </w:tc>
                <w:tc>
                  <w:tcPr>
                    <w:tcW w:w="1133" w:type="dxa"/>
                    <w:gridSpan w:val="2"/>
                    <w:shd w:val="clear" w:color="auto" w:fill="auto"/>
                    <w:vAlign w:val="center"/>
                  </w:tcPr>
                  <w:p>
                    <w:pPr>
                      <w:jc w:val="center"/>
                      <w:rPr>
                        <w:b/>
                        <w:sz w:val="20"/>
                        <w:lang w:eastAsia="lt-LT"/>
                      </w:rPr>
                    </w:pPr>
                    <w:r>
                      <w:rPr>
                        <w:b/>
                        <w:sz w:val="20"/>
                        <w:lang w:eastAsia="lt-LT"/>
                      </w:rPr>
                      <w:t>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w:t>
                      <w:tab/>
                    </w:r>
                  </w:p>
                </w:tc>
                <w:tc>
                  <w:tcPr>
                    <w:tcW w:w="4664" w:type="dxa"/>
                    <w:shd w:val="clear" w:color="auto" w:fill="auto"/>
                    <w:vAlign w:val="center"/>
                    <w:hideMark/>
                  </w:tcPr>
                  <w:p>
                    <w:pPr>
                      <w:rPr>
                        <w:color w:val="000000"/>
                        <w:szCs w:val="24"/>
                        <w:lang w:eastAsia="en-GB"/>
                      </w:rPr>
                    </w:pPr>
                    <w:r>
                      <w:rPr>
                        <w:color w:val="000000"/>
                        <w:szCs w:val="24"/>
                        <w:lang w:eastAsia="en-GB"/>
                      </w:rPr>
                      <w:t>4 durų drabužinė su suoliuku</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109,01</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218,01</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w:t>
                      <w:tab/>
                    </w:r>
                  </w:p>
                </w:tc>
                <w:tc>
                  <w:tcPr>
                    <w:tcW w:w="4664" w:type="dxa"/>
                    <w:shd w:val="clear" w:color="auto" w:fill="auto"/>
                    <w:vAlign w:val="center"/>
                    <w:hideMark/>
                  </w:tcPr>
                  <w:p>
                    <w:pPr>
                      <w:rPr>
                        <w:color w:val="000000"/>
                        <w:szCs w:val="24"/>
                        <w:lang w:eastAsia="en-GB"/>
                      </w:rPr>
                    </w:pPr>
                    <w:r>
                      <w:rPr>
                        <w:color w:val="000000"/>
                        <w:szCs w:val="24"/>
                        <w:lang w:eastAsia="en-GB"/>
                      </w:rPr>
                      <w:t>4 durų drabužinė su suoliuku</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118,00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236,00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w:t>
                      <w:tab/>
                    </w:r>
                  </w:p>
                </w:tc>
                <w:tc>
                  <w:tcPr>
                    <w:tcW w:w="4664" w:type="dxa"/>
                    <w:shd w:val="clear" w:color="auto" w:fill="auto"/>
                    <w:vAlign w:val="center"/>
                    <w:hideMark/>
                  </w:tcPr>
                  <w:p>
                    <w:pPr>
                      <w:rPr>
                        <w:color w:val="000000"/>
                        <w:szCs w:val="24"/>
                        <w:lang w:eastAsia="en-GB"/>
                      </w:rPr>
                    </w:pPr>
                    <w:r>
                      <w:rPr>
                        <w:color w:val="000000"/>
                        <w:szCs w:val="24"/>
                        <w:lang w:eastAsia="en-GB"/>
                      </w:rPr>
                      <w:t>Akumuliatoriaus ir kroviklio komplektas „Bosch 18V Starter set“</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75,54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75,54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w:t>
                      <w:tab/>
                    </w:r>
                  </w:p>
                </w:tc>
                <w:tc>
                  <w:tcPr>
                    <w:tcW w:w="4664" w:type="dxa"/>
                    <w:shd w:val="clear" w:color="auto" w:fill="auto"/>
                    <w:vAlign w:val="center"/>
                    <w:hideMark/>
                  </w:tcPr>
                  <w:p>
                    <w:pPr>
                      <w:rPr>
                        <w:color w:val="000000"/>
                        <w:szCs w:val="24"/>
                        <w:lang w:eastAsia="en-GB"/>
                      </w:rPr>
                    </w:pPr>
                    <w:r>
                      <w:rPr>
                        <w:color w:val="000000"/>
                        <w:szCs w:val="24"/>
                        <w:lang w:eastAsia="en-GB"/>
                      </w:rPr>
                      <w:t>Akumuliatorinis smūginis gręžtuvas-suktuvas „Bosch EasyDrikk 18V“</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67,89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67,89</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w:t>
                      <w:tab/>
                    </w:r>
                  </w:p>
                </w:tc>
                <w:tc>
                  <w:tcPr>
                    <w:tcW w:w="4664" w:type="dxa"/>
                    <w:shd w:val="clear" w:color="auto" w:fill="auto"/>
                    <w:vAlign w:val="center"/>
                    <w:hideMark/>
                  </w:tcPr>
                  <w:p>
                    <w:pPr>
                      <w:rPr>
                        <w:color w:val="000000"/>
                        <w:szCs w:val="24"/>
                        <w:lang w:eastAsia="en-GB"/>
                      </w:rPr>
                    </w:pPr>
                    <w:r>
                      <w:rPr>
                        <w:color w:val="000000"/>
                        <w:szCs w:val="24"/>
                        <w:lang w:eastAsia="en-GB"/>
                      </w:rPr>
                      <w:t>Antklodė darželinukams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16</w:t>
                    </w:r>
                  </w:p>
                </w:tc>
                <w:tc>
                  <w:tcPr>
                    <w:tcW w:w="1258" w:type="dxa"/>
                    <w:gridSpan w:val="2"/>
                    <w:shd w:val="clear" w:color="auto" w:fill="auto"/>
                    <w:vAlign w:val="center"/>
                  </w:tcPr>
                  <w:p>
                    <w:pPr>
                      <w:jc w:val="right"/>
                      <w:rPr>
                        <w:color w:val="000000"/>
                        <w:szCs w:val="24"/>
                        <w:lang w:eastAsia="en-GB"/>
                      </w:rPr>
                    </w:pPr>
                    <w:r>
                      <w:rPr>
                        <w:color w:val="000000"/>
                        <w:szCs w:val="24"/>
                        <w:lang w:eastAsia="lt-LT"/>
                      </w:rPr>
                      <w:t>9,67</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154,72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6.</w:t>
                      <w:tab/>
                    </w:r>
                  </w:p>
                </w:tc>
                <w:tc>
                  <w:tcPr>
                    <w:tcW w:w="4664" w:type="dxa"/>
                    <w:shd w:val="clear" w:color="auto" w:fill="auto"/>
                    <w:vAlign w:val="center"/>
                    <w:hideMark/>
                  </w:tcPr>
                  <w:p>
                    <w:pPr>
                      <w:ind w:right="-113"/>
                      <w:rPr>
                        <w:color w:val="000000"/>
                        <w:szCs w:val="24"/>
                        <w:lang w:eastAsia="en-GB"/>
                      </w:rPr>
                    </w:pPr>
                    <w:r>
                      <w:rPr>
                        <w:color w:val="000000"/>
                        <w:szCs w:val="24"/>
                        <w:lang w:eastAsia="en-GB"/>
                      </w:rPr>
                      <w:t>Antgalių rinkinys „Bosch Screwdriver 43 pcs“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22,98</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22,98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7.</w:t>
                      <w:tab/>
                    </w:r>
                  </w:p>
                </w:tc>
                <w:tc>
                  <w:tcPr>
                    <w:tcW w:w="4664" w:type="dxa"/>
                    <w:shd w:val="clear" w:color="auto" w:fill="auto"/>
                    <w:vAlign w:val="center"/>
                    <w:hideMark/>
                  </w:tcPr>
                  <w:p>
                    <w:pPr>
                      <w:rPr>
                        <w:color w:val="000000"/>
                        <w:szCs w:val="24"/>
                        <w:lang w:eastAsia="en-GB"/>
                      </w:rPr>
                    </w:pPr>
                    <w:r>
                      <w:rPr>
                        <w:color w:val="000000"/>
                        <w:szCs w:val="24"/>
                        <w:lang w:eastAsia="en-GB"/>
                      </w:rPr>
                      <w:t>Antspaudas herbinis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17,96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17,96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8.</w:t>
                      <w:tab/>
                    </w:r>
                  </w:p>
                </w:tc>
                <w:tc>
                  <w:tcPr>
                    <w:tcW w:w="4664" w:type="dxa"/>
                    <w:shd w:val="clear" w:color="auto" w:fill="auto"/>
                    <w:vAlign w:val="center"/>
                    <w:hideMark/>
                  </w:tcPr>
                  <w:p>
                    <w:pPr>
                      <w:rPr>
                        <w:color w:val="000000"/>
                        <w:szCs w:val="24"/>
                        <w:lang w:eastAsia="en-GB"/>
                      </w:rPr>
                    </w:pPr>
                    <w:r>
                      <w:rPr>
                        <w:color w:val="000000"/>
                        <w:szCs w:val="24"/>
                        <w:lang w:eastAsia="en-GB"/>
                      </w:rPr>
                      <w:t>Apvalių sėdėjimo pufų rinkinys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127,98</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127,98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9.</w:t>
                      <w:tab/>
                    </w:r>
                  </w:p>
                </w:tc>
                <w:tc>
                  <w:tcPr>
                    <w:tcW w:w="4664" w:type="dxa"/>
                    <w:shd w:val="clear" w:color="auto" w:fill="auto"/>
                    <w:vAlign w:val="center"/>
                    <w:hideMark/>
                  </w:tcPr>
                  <w:p>
                    <w:pPr>
                      <w:rPr>
                        <w:color w:val="000000"/>
                        <w:szCs w:val="24"/>
                        <w:lang w:eastAsia="en-GB"/>
                      </w:rPr>
                    </w:pPr>
                    <w:r>
                      <w:rPr>
                        <w:color w:val="000000"/>
                        <w:szCs w:val="24"/>
                        <w:lang w:eastAsia="en-GB"/>
                      </w:rPr>
                      <w:t>Ąsotis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3,18</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6,36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10.</w:t>
                      <w:tab/>
                    </w:r>
                  </w:p>
                </w:tc>
                <w:tc>
                  <w:tcPr>
                    <w:tcW w:w="4664" w:type="dxa"/>
                    <w:shd w:val="clear" w:color="auto" w:fill="auto"/>
                    <w:vAlign w:val="center"/>
                    <w:hideMark/>
                  </w:tcPr>
                  <w:p>
                    <w:pPr>
                      <w:rPr>
                        <w:color w:val="000000"/>
                        <w:szCs w:val="24"/>
                        <w:lang w:eastAsia="en-GB"/>
                      </w:rPr>
                    </w:pPr>
                    <w:r>
                      <w:rPr>
                        <w:color w:val="000000"/>
                        <w:szCs w:val="24"/>
                        <w:lang w:eastAsia="en-GB"/>
                      </w:rPr>
                      <w:t>Ausinės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8</w:t>
                    </w:r>
                  </w:p>
                </w:tc>
                <w:tc>
                  <w:tcPr>
                    <w:tcW w:w="1258" w:type="dxa"/>
                    <w:gridSpan w:val="2"/>
                    <w:shd w:val="clear" w:color="auto" w:fill="auto"/>
                    <w:vAlign w:val="center"/>
                  </w:tcPr>
                  <w:p>
                    <w:pPr>
                      <w:jc w:val="right"/>
                      <w:rPr>
                        <w:color w:val="000000"/>
                        <w:szCs w:val="24"/>
                        <w:lang w:eastAsia="en-GB"/>
                      </w:rPr>
                    </w:pPr>
                    <w:r>
                      <w:rPr>
                        <w:color w:val="000000"/>
                        <w:szCs w:val="24"/>
                        <w:lang w:eastAsia="lt-LT"/>
                      </w:rPr>
                      <w:t>72,00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576,00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11.</w:t>
                      <w:tab/>
                    </w:r>
                  </w:p>
                </w:tc>
                <w:tc>
                  <w:tcPr>
                    <w:tcW w:w="4664" w:type="dxa"/>
                    <w:shd w:val="clear" w:color="auto" w:fill="auto"/>
                    <w:vAlign w:val="center"/>
                    <w:hideMark/>
                  </w:tcPr>
                  <w:p>
                    <w:pPr>
                      <w:rPr>
                        <w:color w:val="000000"/>
                        <w:szCs w:val="24"/>
                        <w:lang w:eastAsia="en-GB"/>
                      </w:rPr>
                    </w:pPr>
                    <w:r>
                      <w:rPr>
                        <w:color w:val="000000"/>
                        <w:szCs w:val="24"/>
                        <w:lang w:eastAsia="en-GB"/>
                      </w:rPr>
                      <w:t>Ąžuolas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0,30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0,30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12.</w:t>
                      <w:tab/>
                    </w:r>
                  </w:p>
                </w:tc>
                <w:tc>
                  <w:tcPr>
                    <w:tcW w:w="4664" w:type="dxa"/>
                    <w:shd w:val="clear" w:color="auto" w:fill="auto"/>
                    <w:vAlign w:val="center"/>
                    <w:hideMark/>
                  </w:tcPr>
                  <w:p>
                    <w:pPr>
                      <w:rPr>
                        <w:color w:val="000000"/>
                        <w:szCs w:val="24"/>
                        <w:lang w:eastAsia="en-GB"/>
                      </w:rPr>
                    </w:pPr>
                    <w:r>
                      <w:rPr>
                        <w:color w:val="000000"/>
                        <w:szCs w:val="24"/>
                        <w:lang w:eastAsia="en-GB"/>
                      </w:rPr>
                      <w:t>Baltoji magnetinė lenta 2*3, 90*120 cm, aliuminio rėmas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69,63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69,63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13.</w:t>
                      <w:tab/>
                    </w:r>
                  </w:p>
                </w:tc>
                <w:tc>
                  <w:tcPr>
                    <w:tcW w:w="4664" w:type="dxa"/>
                    <w:shd w:val="clear" w:color="auto" w:fill="auto"/>
                    <w:vAlign w:val="center"/>
                    <w:hideMark/>
                  </w:tcPr>
                  <w:p>
                    <w:pPr>
                      <w:rPr>
                        <w:color w:val="000000"/>
                        <w:szCs w:val="24"/>
                        <w:lang w:eastAsia="en-GB"/>
                      </w:rPr>
                    </w:pPr>
                    <w:r>
                      <w:rPr>
                        <w:color w:val="000000"/>
                        <w:szCs w:val="24"/>
                        <w:lang w:eastAsia="en-GB"/>
                      </w:rPr>
                      <w:t xml:space="preserve">Benzininės gyvatvorių žirklės </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136,86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136,86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14.</w:t>
                      <w:tab/>
                    </w:r>
                  </w:p>
                </w:tc>
                <w:tc>
                  <w:tcPr>
                    <w:tcW w:w="4664" w:type="dxa"/>
                    <w:shd w:val="clear" w:color="auto" w:fill="auto"/>
                    <w:vAlign w:val="center"/>
                    <w:hideMark/>
                  </w:tcPr>
                  <w:p>
                    <w:pPr>
                      <w:rPr>
                        <w:color w:val="000000"/>
                        <w:szCs w:val="24"/>
                        <w:lang w:eastAsia="en-GB"/>
                      </w:rPr>
                    </w:pPr>
                    <w:r>
                      <w:rPr>
                        <w:color w:val="000000"/>
                        <w:szCs w:val="24"/>
                        <w:lang w:eastAsia="en-GB"/>
                      </w:rPr>
                      <w:t>Vadovėlis „Big English Level 2 Activity Book“</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12,81</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38,43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15.</w:t>
                      <w:tab/>
                    </w:r>
                  </w:p>
                </w:tc>
                <w:tc>
                  <w:tcPr>
                    <w:tcW w:w="4664" w:type="dxa"/>
                    <w:shd w:val="clear" w:color="auto" w:fill="auto"/>
                    <w:vAlign w:val="center"/>
                    <w:hideMark/>
                  </w:tcPr>
                  <w:p>
                    <w:pPr>
                      <w:ind w:right="-113"/>
                      <w:rPr>
                        <w:color w:val="000000"/>
                        <w:szCs w:val="24"/>
                        <w:lang w:eastAsia="en-GB"/>
                      </w:rPr>
                    </w:pPr>
                    <w:r>
                      <w:rPr>
                        <w:color w:val="000000"/>
                        <w:szCs w:val="24"/>
                        <w:lang w:eastAsia="en-GB"/>
                      </w:rPr>
                      <w:t>Vadovėlis „Big English Level 2 Pupil's Book“</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15,62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46,86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16.</w:t>
                      <w:tab/>
                    </w:r>
                  </w:p>
                </w:tc>
                <w:tc>
                  <w:tcPr>
                    <w:tcW w:w="4664" w:type="dxa"/>
                    <w:shd w:val="clear" w:color="auto" w:fill="auto"/>
                    <w:vAlign w:val="center"/>
                    <w:hideMark/>
                  </w:tcPr>
                  <w:p>
                    <w:pPr>
                      <w:rPr>
                        <w:color w:val="000000"/>
                        <w:szCs w:val="24"/>
                        <w:lang w:eastAsia="en-GB"/>
                      </w:rPr>
                    </w:pPr>
                    <w:r>
                      <w:rPr>
                        <w:color w:val="000000"/>
                        <w:szCs w:val="24"/>
                        <w:lang w:eastAsia="en-GB"/>
                      </w:rPr>
                      <w:t>Vadovėlis „Biologija“ 10 kl.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8</w:t>
                    </w:r>
                  </w:p>
                </w:tc>
                <w:tc>
                  <w:tcPr>
                    <w:tcW w:w="1258" w:type="dxa"/>
                    <w:gridSpan w:val="2"/>
                    <w:shd w:val="clear" w:color="auto" w:fill="auto"/>
                    <w:vAlign w:val="center"/>
                  </w:tcPr>
                  <w:p>
                    <w:pPr>
                      <w:jc w:val="right"/>
                      <w:rPr>
                        <w:color w:val="000000"/>
                        <w:szCs w:val="24"/>
                        <w:lang w:eastAsia="en-GB"/>
                      </w:rPr>
                    </w:pPr>
                    <w:r>
                      <w:rPr>
                        <w:color w:val="000000"/>
                        <w:szCs w:val="24"/>
                        <w:lang w:eastAsia="lt-LT"/>
                      </w:rPr>
                      <w:t>10,11</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80,88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17.</w:t>
                      <w:tab/>
                    </w:r>
                  </w:p>
                </w:tc>
                <w:tc>
                  <w:tcPr>
                    <w:tcW w:w="4664" w:type="dxa"/>
                    <w:shd w:val="clear" w:color="auto" w:fill="auto"/>
                    <w:vAlign w:val="center"/>
                    <w:hideMark/>
                  </w:tcPr>
                  <w:p>
                    <w:pPr>
                      <w:rPr>
                        <w:color w:val="000000"/>
                        <w:szCs w:val="24"/>
                        <w:lang w:eastAsia="en-GB"/>
                      </w:rPr>
                    </w:pPr>
                    <w:r>
                      <w:rPr>
                        <w:color w:val="000000"/>
                        <w:szCs w:val="24"/>
                        <w:lang w:eastAsia="en-GB"/>
                      </w:rPr>
                      <w:t>Vadovėlis „Biologija“ 9 kl. 1 kn.</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8</w:t>
                    </w:r>
                  </w:p>
                </w:tc>
                <w:tc>
                  <w:tcPr>
                    <w:tcW w:w="1258" w:type="dxa"/>
                    <w:gridSpan w:val="2"/>
                    <w:shd w:val="clear" w:color="auto" w:fill="auto"/>
                    <w:vAlign w:val="center"/>
                  </w:tcPr>
                  <w:p>
                    <w:pPr>
                      <w:jc w:val="right"/>
                      <w:rPr>
                        <w:color w:val="000000"/>
                        <w:szCs w:val="24"/>
                        <w:lang w:eastAsia="en-GB"/>
                      </w:rPr>
                    </w:pPr>
                    <w:r>
                      <w:rPr>
                        <w:color w:val="000000"/>
                        <w:szCs w:val="24"/>
                        <w:lang w:eastAsia="lt-LT"/>
                      </w:rPr>
                      <w:t>8,66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69,28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18.</w:t>
                      <w:tab/>
                    </w:r>
                  </w:p>
                </w:tc>
                <w:tc>
                  <w:tcPr>
                    <w:tcW w:w="4664" w:type="dxa"/>
                    <w:shd w:val="clear" w:color="auto" w:fill="auto"/>
                    <w:vAlign w:val="center"/>
                    <w:hideMark/>
                  </w:tcPr>
                  <w:p>
                    <w:pPr>
                      <w:rPr>
                        <w:color w:val="000000"/>
                        <w:szCs w:val="24"/>
                        <w:lang w:eastAsia="en-GB"/>
                      </w:rPr>
                    </w:pPr>
                    <w:r>
                      <w:rPr>
                        <w:color w:val="000000"/>
                        <w:szCs w:val="24"/>
                        <w:lang w:eastAsia="en-GB"/>
                      </w:rPr>
                      <w:t>Vadovėlis „Biologija“ 9 kl. 2 kn.</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8</w:t>
                    </w:r>
                  </w:p>
                </w:tc>
                <w:tc>
                  <w:tcPr>
                    <w:tcW w:w="1258" w:type="dxa"/>
                    <w:gridSpan w:val="2"/>
                    <w:shd w:val="clear" w:color="auto" w:fill="auto"/>
                    <w:vAlign w:val="center"/>
                  </w:tcPr>
                  <w:p>
                    <w:pPr>
                      <w:jc w:val="right"/>
                      <w:rPr>
                        <w:color w:val="000000"/>
                        <w:szCs w:val="24"/>
                        <w:lang w:eastAsia="en-GB"/>
                      </w:rPr>
                    </w:pPr>
                    <w:r>
                      <w:rPr>
                        <w:color w:val="000000"/>
                        <w:szCs w:val="24"/>
                        <w:lang w:eastAsia="lt-LT"/>
                      </w:rPr>
                      <w:t>8,66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69,28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19.</w:t>
                      <w:tab/>
                    </w:r>
                  </w:p>
                </w:tc>
                <w:tc>
                  <w:tcPr>
                    <w:tcW w:w="4664" w:type="dxa"/>
                    <w:shd w:val="clear" w:color="auto" w:fill="auto"/>
                    <w:vAlign w:val="center"/>
                    <w:hideMark/>
                  </w:tcPr>
                  <w:p>
                    <w:pPr>
                      <w:rPr>
                        <w:color w:val="000000"/>
                        <w:szCs w:val="24"/>
                        <w:lang w:eastAsia="en-GB"/>
                      </w:rPr>
                    </w:pPr>
                    <w:r>
                      <w:rPr>
                        <w:color w:val="000000"/>
                        <w:szCs w:val="24"/>
                        <w:lang w:eastAsia="en-GB"/>
                      </w:rPr>
                      <w:t>Vadovėlis „Biologija“ X kl.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10,10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20,20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20.</w:t>
                      <w:tab/>
                    </w:r>
                  </w:p>
                </w:tc>
                <w:tc>
                  <w:tcPr>
                    <w:tcW w:w="4664" w:type="dxa"/>
                    <w:shd w:val="clear" w:color="auto" w:fill="auto"/>
                    <w:vAlign w:val="center"/>
                    <w:hideMark/>
                  </w:tcPr>
                  <w:p>
                    <w:pPr>
                      <w:rPr>
                        <w:color w:val="000000"/>
                        <w:szCs w:val="24"/>
                        <w:lang w:eastAsia="en-GB"/>
                      </w:rPr>
                    </w:pPr>
                    <w:r>
                      <w:rPr>
                        <w:color w:val="000000"/>
                        <w:szCs w:val="24"/>
                        <w:lang w:eastAsia="en-GB"/>
                      </w:rPr>
                      <w:t>„Biologija“ VIII kl. MK</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6,92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6,92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21.</w:t>
                      <w:tab/>
                    </w:r>
                  </w:p>
                </w:tc>
                <w:tc>
                  <w:tcPr>
                    <w:tcW w:w="4664" w:type="dxa"/>
                    <w:shd w:val="clear" w:color="auto" w:fill="auto"/>
                    <w:vAlign w:val="center"/>
                    <w:hideMark/>
                  </w:tcPr>
                  <w:p>
                    <w:pPr>
                      <w:rPr>
                        <w:color w:val="000000"/>
                        <w:szCs w:val="24"/>
                        <w:lang w:eastAsia="en-GB"/>
                      </w:rPr>
                    </w:pPr>
                    <w:r>
                      <w:rPr>
                        <w:color w:val="000000"/>
                        <w:szCs w:val="24"/>
                        <w:lang w:eastAsia="en-GB"/>
                      </w:rPr>
                      <w:t>Biuro kėdė</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110,42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110,42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22.</w:t>
                      <w:tab/>
                    </w:r>
                  </w:p>
                </w:tc>
                <w:tc>
                  <w:tcPr>
                    <w:tcW w:w="4664" w:type="dxa"/>
                    <w:shd w:val="clear" w:color="auto" w:fill="auto"/>
                    <w:vAlign w:val="center"/>
                    <w:hideMark/>
                  </w:tcPr>
                  <w:p>
                    <w:pPr>
                      <w:rPr>
                        <w:color w:val="000000"/>
                        <w:szCs w:val="24"/>
                        <w:lang w:eastAsia="en-GB"/>
                      </w:rPr>
                    </w:pPr>
                    <w:r>
                      <w:rPr>
                        <w:color w:val="000000"/>
                        <w:szCs w:val="24"/>
                        <w:lang w:eastAsia="en-GB"/>
                      </w:rPr>
                      <w:t>Biuro kėdė</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110,43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110,43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23.</w:t>
                      <w:tab/>
                    </w:r>
                  </w:p>
                </w:tc>
                <w:tc>
                  <w:tcPr>
                    <w:tcW w:w="4664" w:type="dxa"/>
                    <w:shd w:val="clear" w:color="auto" w:fill="auto"/>
                    <w:vAlign w:val="center"/>
                    <w:hideMark/>
                  </w:tcPr>
                  <w:p>
                    <w:pPr>
                      <w:rPr>
                        <w:color w:val="000000"/>
                        <w:szCs w:val="24"/>
                        <w:lang w:eastAsia="en-GB"/>
                      </w:rPr>
                    </w:pPr>
                    <w:r>
                      <w:rPr>
                        <w:color w:val="000000"/>
                        <w:szCs w:val="24"/>
                        <w:lang w:eastAsia="en-GB"/>
                      </w:rPr>
                      <w:t>Būgnai „toca“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69,00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69,00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24.</w:t>
                      <w:tab/>
                    </w:r>
                  </w:p>
                </w:tc>
                <w:tc>
                  <w:tcPr>
                    <w:tcW w:w="4664" w:type="dxa"/>
                    <w:shd w:val="clear" w:color="auto" w:fill="auto"/>
                    <w:vAlign w:val="center"/>
                    <w:hideMark/>
                  </w:tcPr>
                  <w:p>
                    <w:pPr>
                      <w:rPr>
                        <w:color w:val="000000"/>
                        <w:szCs w:val="24"/>
                        <w:lang w:eastAsia="en-GB"/>
                      </w:rPr>
                    </w:pPr>
                    <w:r>
                      <w:rPr>
                        <w:color w:val="000000"/>
                        <w:szCs w:val="24"/>
                        <w:lang w:eastAsia="en-GB"/>
                      </w:rPr>
                      <w:t>Chemija (bibl.)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11,56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23,10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25.</w:t>
                      <w:tab/>
                    </w:r>
                  </w:p>
                </w:tc>
                <w:tc>
                  <w:tcPr>
                    <w:tcW w:w="4664" w:type="dxa"/>
                    <w:shd w:val="clear" w:color="auto" w:fill="auto"/>
                    <w:vAlign w:val="center"/>
                    <w:hideMark/>
                  </w:tcPr>
                  <w:p>
                    <w:pPr>
                      <w:rPr>
                        <w:color w:val="000000"/>
                        <w:szCs w:val="24"/>
                        <w:lang w:eastAsia="en-GB"/>
                      </w:rPr>
                    </w:pPr>
                    <w:r>
                      <w:rPr>
                        <w:color w:val="000000"/>
                        <w:szCs w:val="24"/>
                        <w:lang w:eastAsia="en-GB"/>
                      </w:rPr>
                      <w:t>Vadovėlis „Chemija“ IX kl.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11,78</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23,56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26.</w:t>
                      <w:tab/>
                    </w:r>
                  </w:p>
                </w:tc>
                <w:tc>
                  <w:tcPr>
                    <w:tcW w:w="4664" w:type="dxa"/>
                    <w:shd w:val="clear" w:color="auto" w:fill="auto"/>
                    <w:vAlign w:val="center"/>
                    <w:hideMark/>
                  </w:tcPr>
                  <w:p>
                    <w:pPr>
                      <w:rPr>
                        <w:color w:val="000000"/>
                        <w:szCs w:val="24"/>
                        <w:lang w:eastAsia="en-GB"/>
                      </w:rPr>
                    </w:pPr>
                    <w:r>
                      <w:rPr>
                        <w:color w:val="000000"/>
                        <w:szCs w:val="24"/>
                        <w:lang w:eastAsia="en-GB"/>
                      </w:rPr>
                      <w:t>Čiuožynė - tvirtovė</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178,00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178,00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27.</w:t>
                      <w:tab/>
                    </w:r>
                  </w:p>
                </w:tc>
                <w:tc>
                  <w:tcPr>
                    <w:tcW w:w="4664" w:type="dxa"/>
                    <w:shd w:val="clear" w:color="auto" w:fill="auto"/>
                    <w:vAlign w:val="center"/>
                    <w:hideMark/>
                  </w:tcPr>
                  <w:p>
                    <w:pPr>
                      <w:rPr>
                        <w:color w:val="000000"/>
                        <w:szCs w:val="24"/>
                        <w:lang w:eastAsia="en-GB"/>
                      </w:rPr>
                    </w:pPr>
                    <w:r>
                      <w:rPr>
                        <w:color w:val="000000"/>
                        <w:szCs w:val="24"/>
                        <w:lang w:eastAsia="en-GB"/>
                      </w:rPr>
                      <w:t>Vadovėlis „Dailė“ 7 kl.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11,56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57,80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28.</w:t>
                      <w:tab/>
                    </w:r>
                  </w:p>
                </w:tc>
                <w:tc>
                  <w:tcPr>
                    <w:tcW w:w="4664" w:type="dxa"/>
                    <w:shd w:val="clear" w:color="auto" w:fill="auto"/>
                    <w:vAlign w:val="center"/>
                    <w:hideMark/>
                  </w:tcPr>
                  <w:p>
                    <w:pPr>
                      <w:rPr>
                        <w:color w:val="000000"/>
                        <w:szCs w:val="24"/>
                        <w:lang w:eastAsia="en-GB"/>
                      </w:rPr>
                    </w:pPr>
                    <w:r>
                      <w:rPr>
                        <w:color w:val="000000"/>
                        <w:szCs w:val="24"/>
                        <w:lang w:eastAsia="en-GB"/>
                      </w:rPr>
                      <w:t>Vadovėlis „Dailė“ 7 kl.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11,55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11,55</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29.</w:t>
                      <w:tab/>
                    </w:r>
                  </w:p>
                </w:tc>
                <w:tc>
                  <w:tcPr>
                    <w:tcW w:w="4664" w:type="dxa"/>
                    <w:shd w:val="clear" w:color="auto" w:fill="auto"/>
                    <w:vAlign w:val="center"/>
                    <w:hideMark/>
                  </w:tcPr>
                  <w:p>
                    <w:pPr>
                      <w:rPr>
                        <w:color w:val="000000"/>
                        <w:szCs w:val="24"/>
                        <w:lang w:eastAsia="en-GB"/>
                      </w:rPr>
                    </w:pPr>
                    <w:r>
                      <w:rPr>
                        <w:color w:val="000000"/>
                        <w:szCs w:val="24"/>
                        <w:lang w:eastAsia="en-GB"/>
                      </w:rPr>
                      <w:t>Vadovėlis „Dailė“ 8 kl.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11,56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23,12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30.</w:t>
                      <w:tab/>
                    </w:r>
                  </w:p>
                </w:tc>
                <w:tc>
                  <w:tcPr>
                    <w:tcW w:w="4664" w:type="dxa"/>
                    <w:shd w:val="clear" w:color="auto" w:fill="auto"/>
                    <w:vAlign w:val="center"/>
                    <w:hideMark/>
                  </w:tcPr>
                  <w:p>
                    <w:pPr>
                      <w:rPr>
                        <w:color w:val="000000"/>
                        <w:szCs w:val="24"/>
                        <w:lang w:eastAsia="en-GB"/>
                      </w:rPr>
                    </w:pPr>
                    <w:r>
                      <w:rPr>
                        <w:color w:val="000000"/>
                        <w:szCs w:val="24"/>
                        <w:lang w:eastAsia="en-GB"/>
                      </w:rPr>
                      <w:t>Vadovėlis „Dailė“ 8 kl.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13,00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13,00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31.</w:t>
                      <w:tab/>
                    </w:r>
                  </w:p>
                </w:tc>
                <w:tc>
                  <w:tcPr>
                    <w:tcW w:w="4664" w:type="dxa"/>
                    <w:shd w:val="clear" w:color="auto" w:fill="auto"/>
                    <w:vAlign w:val="center"/>
                    <w:hideMark/>
                  </w:tcPr>
                  <w:p>
                    <w:pPr>
                      <w:rPr>
                        <w:color w:val="000000"/>
                        <w:szCs w:val="24"/>
                        <w:lang w:eastAsia="en-GB"/>
                      </w:rPr>
                    </w:pPr>
                    <w:r>
                      <w:rPr>
                        <w:color w:val="000000"/>
                        <w:szCs w:val="24"/>
                        <w:lang w:eastAsia="en-GB"/>
                      </w:rPr>
                      <w:t>Darbastaliai šaltkalviams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0,09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0,09</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32.</w:t>
                      <w:tab/>
                    </w:r>
                  </w:p>
                </w:tc>
                <w:tc>
                  <w:tcPr>
                    <w:tcW w:w="4664" w:type="dxa"/>
                    <w:shd w:val="clear" w:color="auto" w:fill="auto"/>
                    <w:vAlign w:val="center"/>
                    <w:hideMark/>
                  </w:tcPr>
                  <w:p>
                    <w:pPr>
                      <w:rPr>
                        <w:color w:val="000000"/>
                        <w:szCs w:val="24"/>
                        <w:lang w:eastAsia="en-GB"/>
                      </w:rPr>
                    </w:pPr>
                    <w:r>
                      <w:rPr>
                        <w:color w:val="000000"/>
                        <w:szCs w:val="24"/>
                        <w:lang w:eastAsia="en-GB"/>
                      </w:rPr>
                      <w:t>Darbo stalas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8</w:t>
                    </w:r>
                  </w:p>
                </w:tc>
                <w:tc>
                  <w:tcPr>
                    <w:tcW w:w="1258" w:type="dxa"/>
                    <w:gridSpan w:val="2"/>
                    <w:shd w:val="clear" w:color="auto" w:fill="auto"/>
                    <w:vAlign w:val="center"/>
                  </w:tcPr>
                  <w:p>
                    <w:pPr>
                      <w:jc w:val="right"/>
                      <w:rPr>
                        <w:color w:val="000000"/>
                        <w:szCs w:val="24"/>
                        <w:lang w:eastAsia="en-GB"/>
                      </w:rPr>
                    </w:pPr>
                    <w:r>
                      <w:rPr>
                        <w:color w:val="000000"/>
                        <w:szCs w:val="24"/>
                        <w:lang w:eastAsia="lt-LT"/>
                      </w:rPr>
                      <w:t>0,22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1,76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33.</w:t>
                      <w:tab/>
                    </w:r>
                  </w:p>
                </w:tc>
                <w:tc>
                  <w:tcPr>
                    <w:tcW w:w="4664" w:type="dxa"/>
                    <w:shd w:val="clear" w:color="auto" w:fill="auto"/>
                    <w:vAlign w:val="center"/>
                    <w:hideMark/>
                  </w:tcPr>
                  <w:p>
                    <w:pPr>
                      <w:rPr>
                        <w:color w:val="000000"/>
                        <w:szCs w:val="24"/>
                        <w:lang w:eastAsia="en-GB"/>
                      </w:rPr>
                    </w:pPr>
                    <w:r>
                      <w:rPr>
                        <w:color w:val="000000"/>
                        <w:szCs w:val="24"/>
                        <w:lang w:eastAsia="en-GB"/>
                      </w:rPr>
                      <w:t>Darbo stalas su lentyna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184,49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553,47</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34.</w:t>
                      <w:tab/>
                    </w:r>
                  </w:p>
                </w:tc>
                <w:tc>
                  <w:tcPr>
                    <w:tcW w:w="4664" w:type="dxa"/>
                    <w:shd w:val="clear" w:color="auto" w:fill="auto"/>
                    <w:vAlign w:val="center"/>
                    <w:hideMark/>
                  </w:tcPr>
                  <w:p>
                    <w:pPr>
                      <w:rPr>
                        <w:color w:val="000000"/>
                        <w:szCs w:val="24"/>
                        <w:lang w:eastAsia="en-GB"/>
                      </w:rPr>
                    </w:pPr>
                    <w:r>
                      <w:rPr>
                        <w:color w:val="000000"/>
                        <w:szCs w:val="24"/>
                        <w:lang w:eastAsia="en-GB"/>
                      </w:rPr>
                      <w:t>Daugiafunkcinis spausdintuvas „Epson EcoT“ (IKT)</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161,56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161,56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35.</w:t>
                      <w:tab/>
                    </w:r>
                  </w:p>
                </w:tc>
                <w:tc>
                  <w:tcPr>
                    <w:tcW w:w="4664" w:type="dxa"/>
                    <w:shd w:val="clear" w:color="auto" w:fill="auto"/>
                    <w:vAlign w:val="center"/>
                    <w:hideMark/>
                  </w:tcPr>
                  <w:p>
                    <w:pPr>
                      <w:rPr>
                        <w:color w:val="000000"/>
                        <w:szCs w:val="24"/>
                        <w:lang w:eastAsia="en-GB"/>
                      </w:rPr>
                    </w:pPr>
                    <w:r>
                      <w:rPr>
                        <w:color w:val="000000"/>
                        <w:szCs w:val="24"/>
                        <w:lang w:eastAsia="en-GB"/>
                      </w:rPr>
                      <w:t>Dėklas stalo įrankiams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4</w:t>
                    </w:r>
                  </w:p>
                </w:tc>
                <w:tc>
                  <w:tcPr>
                    <w:tcW w:w="1258" w:type="dxa"/>
                    <w:gridSpan w:val="2"/>
                    <w:shd w:val="clear" w:color="auto" w:fill="auto"/>
                    <w:vAlign w:val="center"/>
                  </w:tcPr>
                  <w:p>
                    <w:pPr>
                      <w:jc w:val="right"/>
                      <w:rPr>
                        <w:color w:val="000000"/>
                        <w:szCs w:val="24"/>
                        <w:lang w:eastAsia="en-GB"/>
                      </w:rPr>
                    </w:pPr>
                    <w:r>
                      <w:rPr>
                        <w:color w:val="000000"/>
                        <w:szCs w:val="24"/>
                        <w:lang w:eastAsia="lt-LT"/>
                      </w:rPr>
                      <w:t>1,14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4,55</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36.</w:t>
                      <w:tab/>
                    </w:r>
                  </w:p>
                </w:tc>
                <w:tc>
                  <w:tcPr>
                    <w:tcW w:w="4664" w:type="dxa"/>
                    <w:shd w:val="clear" w:color="auto" w:fill="auto"/>
                    <w:vAlign w:val="center"/>
                    <w:hideMark/>
                  </w:tcPr>
                  <w:p>
                    <w:pPr>
                      <w:rPr>
                        <w:color w:val="000000"/>
                        <w:szCs w:val="24"/>
                        <w:lang w:eastAsia="en-GB"/>
                      </w:rPr>
                    </w:pPr>
                    <w:r>
                      <w:rPr>
                        <w:color w:val="000000"/>
                        <w:szCs w:val="24"/>
                        <w:lang w:eastAsia="en-GB"/>
                      </w:rPr>
                      <w:t>Drabužių komplektas „aukštaičiai“ berniukams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4</w:t>
                    </w:r>
                  </w:p>
                </w:tc>
                <w:tc>
                  <w:tcPr>
                    <w:tcW w:w="1258" w:type="dxa"/>
                    <w:gridSpan w:val="2"/>
                    <w:shd w:val="clear" w:color="auto" w:fill="auto"/>
                    <w:vAlign w:val="center"/>
                  </w:tcPr>
                  <w:p>
                    <w:pPr>
                      <w:jc w:val="right"/>
                      <w:rPr>
                        <w:color w:val="000000"/>
                        <w:szCs w:val="24"/>
                        <w:lang w:eastAsia="en-GB"/>
                      </w:rPr>
                    </w:pPr>
                    <w:r>
                      <w:rPr>
                        <w:color w:val="000000"/>
                        <w:szCs w:val="24"/>
                        <w:lang w:eastAsia="lt-LT"/>
                      </w:rPr>
                      <w:t>29,04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116,16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37.</w:t>
                      <w:tab/>
                    </w:r>
                  </w:p>
                </w:tc>
                <w:tc>
                  <w:tcPr>
                    <w:tcW w:w="4664" w:type="dxa"/>
                    <w:shd w:val="clear" w:color="auto" w:fill="auto"/>
                    <w:vAlign w:val="center"/>
                    <w:hideMark/>
                  </w:tcPr>
                  <w:p>
                    <w:pPr>
                      <w:rPr>
                        <w:color w:val="000000"/>
                        <w:szCs w:val="24"/>
                        <w:lang w:eastAsia="en-GB"/>
                      </w:rPr>
                    </w:pPr>
                    <w:r>
                      <w:rPr>
                        <w:color w:val="000000"/>
                        <w:szCs w:val="24"/>
                        <w:lang w:eastAsia="en-GB"/>
                      </w:rPr>
                      <w:t>Drabužių komplektas „aukštaičiai“ mergaitėms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4</w:t>
                    </w:r>
                  </w:p>
                </w:tc>
                <w:tc>
                  <w:tcPr>
                    <w:tcW w:w="1258" w:type="dxa"/>
                    <w:gridSpan w:val="2"/>
                    <w:shd w:val="clear" w:color="auto" w:fill="auto"/>
                    <w:vAlign w:val="center"/>
                  </w:tcPr>
                  <w:p>
                    <w:pPr>
                      <w:jc w:val="right"/>
                      <w:rPr>
                        <w:color w:val="000000"/>
                        <w:szCs w:val="24"/>
                        <w:lang w:eastAsia="en-GB"/>
                      </w:rPr>
                    </w:pPr>
                    <w:r>
                      <w:rPr>
                        <w:color w:val="000000"/>
                        <w:szCs w:val="24"/>
                        <w:lang w:eastAsia="lt-LT"/>
                      </w:rPr>
                      <w:t>29,04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116,16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38.</w:t>
                      <w:tab/>
                    </w:r>
                  </w:p>
                </w:tc>
                <w:tc>
                  <w:tcPr>
                    <w:tcW w:w="4664" w:type="dxa"/>
                    <w:shd w:val="clear" w:color="auto" w:fill="auto"/>
                    <w:vAlign w:val="center"/>
                    <w:hideMark/>
                  </w:tcPr>
                  <w:p>
                    <w:pPr>
                      <w:rPr>
                        <w:color w:val="000000"/>
                        <w:szCs w:val="24"/>
                        <w:lang w:eastAsia="en-GB"/>
                      </w:rPr>
                    </w:pPr>
                    <w:r>
                      <w:rPr>
                        <w:color w:val="000000"/>
                        <w:szCs w:val="24"/>
                        <w:lang w:eastAsia="en-GB"/>
                      </w:rPr>
                      <w:t>Dubenėlis 14x14 „Parma“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10</w:t>
                    </w:r>
                  </w:p>
                </w:tc>
                <w:tc>
                  <w:tcPr>
                    <w:tcW w:w="1258" w:type="dxa"/>
                    <w:gridSpan w:val="2"/>
                    <w:shd w:val="clear" w:color="auto" w:fill="auto"/>
                    <w:vAlign w:val="center"/>
                  </w:tcPr>
                  <w:p>
                    <w:pPr>
                      <w:jc w:val="right"/>
                      <w:rPr>
                        <w:color w:val="000000"/>
                        <w:szCs w:val="24"/>
                        <w:lang w:eastAsia="en-GB"/>
                      </w:rPr>
                    </w:pPr>
                    <w:r>
                      <w:rPr>
                        <w:color w:val="000000"/>
                        <w:szCs w:val="24"/>
                        <w:lang w:eastAsia="lt-LT"/>
                      </w:rPr>
                      <w:t>0,84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8,35</w:t>
                    </w:r>
                  </w:p>
                </w:tc>
              </w:tr>
              <w:tr>
                <w:trPr>
                  <w:gridAfter w:val="1"/>
                  <w:wAfter w:w="11" w:type="dxa"/>
                  <w:trHeight w:val="20"/>
                </w:trPr>
                <w:tc>
                  <w:tcPr>
                    <w:tcW w:w="576" w:type="dxa"/>
                    <w:shd w:val="clear" w:color="auto" w:fill="auto"/>
                    <w:vAlign w:val="center"/>
                  </w:tcPr>
                  <w:p>
                    <w:pPr>
                      <w:jc w:val="center"/>
                      <w:rPr>
                        <w:b/>
                        <w:bCs/>
                        <w:color w:val="000000"/>
                        <w:sz w:val="20"/>
                        <w:lang w:eastAsia="en-GB"/>
                      </w:rPr>
                    </w:pPr>
                    <w:r>
                      <w:rPr>
                        <w:b/>
                        <w:bCs/>
                        <w:color w:val="000000"/>
                        <w:sz w:val="20"/>
                        <w:lang w:eastAsia="en-GB"/>
                      </w:rPr>
                      <w:t>1</w:t>
                    </w:r>
                  </w:p>
                </w:tc>
                <w:tc>
                  <w:tcPr>
                    <w:tcW w:w="4664" w:type="dxa"/>
                    <w:shd w:val="clear" w:color="auto" w:fill="auto"/>
                    <w:vAlign w:val="center"/>
                  </w:tcPr>
                  <w:p>
                    <w:pPr>
                      <w:jc w:val="center"/>
                      <w:rPr>
                        <w:b/>
                        <w:bCs/>
                        <w:color w:val="000000"/>
                        <w:sz w:val="20"/>
                        <w:lang w:eastAsia="en-GB"/>
                      </w:rPr>
                    </w:pPr>
                    <w:r>
                      <w:rPr>
                        <w:b/>
                        <w:bCs/>
                        <w:color w:val="000000"/>
                        <w:sz w:val="20"/>
                        <w:lang w:eastAsia="en-GB"/>
                      </w:rPr>
                      <w:t>2</w:t>
                    </w:r>
                  </w:p>
                </w:tc>
                <w:tc>
                  <w:tcPr>
                    <w:tcW w:w="1133" w:type="dxa"/>
                    <w:shd w:val="clear" w:color="auto" w:fill="auto"/>
                    <w:vAlign w:val="center"/>
                  </w:tcPr>
                  <w:p>
                    <w:pPr>
                      <w:jc w:val="center"/>
                      <w:rPr>
                        <w:b/>
                        <w:bCs/>
                        <w:color w:val="000000"/>
                        <w:sz w:val="20"/>
                        <w:lang w:eastAsia="en-GB"/>
                      </w:rPr>
                    </w:pPr>
                    <w:r>
                      <w:rPr>
                        <w:b/>
                        <w:bCs/>
                        <w:color w:val="000000"/>
                        <w:sz w:val="20"/>
                        <w:lang w:eastAsia="en-GB"/>
                      </w:rPr>
                      <w:t>3</w:t>
                    </w:r>
                  </w:p>
                </w:tc>
                <w:tc>
                  <w:tcPr>
                    <w:tcW w:w="870" w:type="dxa"/>
                    <w:gridSpan w:val="2"/>
                    <w:vAlign w:val="center"/>
                  </w:tcPr>
                  <w:p>
                    <w:pPr>
                      <w:jc w:val="center"/>
                      <w:rPr>
                        <w:b/>
                        <w:bCs/>
                        <w:color w:val="000000"/>
                        <w:sz w:val="20"/>
                        <w:lang w:eastAsia="en-GB"/>
                      </w:rPr>
                    </w:pPr>
                    <w:r>
                      <w:rPr>
                        <w:b/>
                        <w:bCs/>
                        <w:color w:val="000000"/>
                        <w:sz w:val="20"/>
                        <w:lang w:eastAsia="en-GB"/>
                      </w:rPr>
                      <w:t>4</w:t>
                    </w:r>
                  </w:p>
                </w:tc>
                <w:tc>
                  <w:tcPr>
                    <w:tcW w:w="1258" w:type="dxa"/>
                    <w:gridSpan w:val="2"/>
                    <w:shd w:val="clear" w:color="auto" w:fill="auto"/>
                    <w:vAlign w:val="center"/>
                  </w:tcPr>
                  <w:p>
                    <w:pPr>
                      <w:jc w:val="center"/>
                      <w:rPr>
                        <w:b/>
                        <w:sz w:val="20"/>
                        <w:lang w:eastAsia="lt-LT"/>
                      </w:rPr>
                    </w:pPr>
                    <w:r>
                      <w:rPr>
                        <w:b/>
                        <w:sz w:val="20"/>
                        <w:lang w:eastAsia="lt-LT"/>
                      </w:rPr>
                      <w:t>5</w:t>
                    </w:r>
                  </w:p>
                </w:tc>
                <w:tc>
                  <w:tcPr>
                    <w:tcW w:w="1133" w:type="dxa"/>
                    <w:gridSpan w:val="2"/>
                    <w:shd w:val="clear" w:color="auto" w:fill="auto"/>
                    <w:vAlign w:val="center"/>
                  </w:tcPr>
                  <w:p>
                    <w:pPr>
                      <w:jc w:val="center"/>
                      <w:rPr>
                        <w:b/>
                        <w:sz w:val="20"/>
                        <w:lang w:eastAsia="lt-LT"/>
                      </w:rPr>
                    </w:pPr>
                    <w:r>
                      <w:rPr>
                        <w:b/>
                        <w:sz w:val="20"/>
                        <w:lang w:eastAsia="lt-LT"/>
                      </w:rPr>
                      <w:t>6</w:t>
                    </w:r>
                  </w:p>
                </w:tc>
              </w:tr>
              <w:tr>
                <w:trPr>
                  <w:gridAfter w:val="1"/>
                  <w:wAfter w:w="11" w:type="dxa"/>
                  <w:trHeight w:val="291"/>
                </w:trPr>
                <w:tc>
                  <w:tcPr>
                    <w:tcW w:w="576" w:type="dxa"/>
                    <w:shd w:val="clear" w:color="auto" w:fill="auto"/>
                    <w:vAlign w:val="center"/>
                  </w:tcPr>
                  <w:p>
                    <w:pPr>
                      <w:jc w:val="center"/>
                      <w:rPr>
                        <w:color w:val="000000"/>
                        <w:szCs w:val="24"/>
                        <w:lang w:eastAsia="en-GB"/>
                      </w:rPr>
                    </w:pPr>
                    <w:r>
                      <w:rPr>
                        <w:color w:val="000000"/>
                        <w:szCs w:val="24"/>
                        <w:lang w:eastAsia="en-GB"/>
                      </w:rPr>
                      <w:t>39.</w:t>
                      <w:tab/>
                    </w:r>
                  </w:p>
                </w:tc>
                <w:tc>
                  <w:tcPr>
                    <w:tcW w:w="4664" w:type="dxa"/>
                    <w:shd w:val="clear" w:color="auto" w:fill="auto"/>
                    <w:vAlign w:val="center"/>
                    <w:hideMark/>
                  </w:tcPr>
                  <w:p>
                    <w:pPr>
                      <w:rPr>
                        <w:color w:val="000000"/>
                        <w:szCs w:val="24"/>
                        <w:lang w:eastAsia="en-GB"/>
                      </w:rPr>
                    </w:pPr>
                    <w:r>
                      <w:rPr>
                        <w:color w:val="000000"/>
                        <w:szCs w:val="24"/>
                        <w:lang w:eastAsia="en-GB"/>
                      </w:rPr>
                      <w:t>Dubenėlis sriubai</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40</w:t>
                    </w:r>
                  </w:p>
                </w:tc>
                <w:tc>
                  <w:tcPr>
                    <w:tcW w:w="1258" w:type="dxa"/>
                    <w:gridSpan w:val="2"/>
                    <w:shd w:val="clear" w:color="auto" w:fill="auto"/>
                    <w:vAlign w:val="center"/>
                  </w:tcPr>
                  <w:p>
                    <w:pPr>
                      <w:jc w:val="right"/>
                      <w:rPr>
                        <w:color w:val="000000"/>
                        <w:szCs w:val="24"/>
                        <w:lang w:eastAsia="en-GB"/>
                      </w:rPr>
                    </w:pPr>
                    <w:r>
                      <w:rPr>
                        <w:color w:val="000000"/>
                        <w:szCs w:val="24"/>
                        <w:lang w:eastAsia="lt-LT"/>
                      </w:rPr>
                      <w:t>0,54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21,78</w:t>
                    </w:r>
                  </w:p>
                </w:tc>
              </w:tr>
              <w:tr>
                <w:trPr>
                  <w:gridAfter w:val="1"/>
                  <w:wAfter w:w="11" w:type="dxa"/>
                  <w:trHeight w:val="291"/>
                </w:trPr>
                <w:tc>
                  <w:tcPr>
                    <w:tcW w:w="576" w:type="dxa"/>
                    <w:shd w:val="clear" w:color="auto" w:fill="auto"/>
                    <w:vAlign w:val="center"/>
                  </w:tcPr>
                  <w:p>
                    <w:pPr>
                      <w:jc w:val="center"/>
                      <w:rPr>
                        <w:color w:val="000000"/>
                        <w:szCs w:val="24"/>
                        <w:lang w:eastAsia="en-GB"/>
                      </w:rPr>
                    </w:pPr>
                    <w:r>
                      <w:rPr>
                        <w:color w:val="000000"/>
                        <w:szCs w:val="24"/>
                        <w:lang w:eastAsia="en-GB"/>
                      </w:rPr>
                      <w:t>40.</w:t>
                      <w:tab/>
                    </w:r>
                  </w:p>
                </w:tc>
                <w:tc>
                  <w:tcPr>
                    <w:tcW w:w="4664" w:type="dxa"/>
                    <w:shd w:val="clear" w:color="auto" w:fill="auto"/>
                    <w:vAlign w:val="center"/>
                    <w:hideMark/>
                  </w:tcPr>
                  <w:p>
                    <w:pPr>
                      <w:rPr>
                        <w:color w:val="000000"/>
                        <w:szCs w:val="24"/>
                        <w:lang w:eastAsia="en-GB"/>
                      </w:rPr>
                    </w:pPr>
                    <w:r>
                      <w:rPr>
                        <w:color w:val="000000"/>
                        <w:szCs w:val="24"/>
                        <w:lang w:eastAsia="en-GB"/>
                      </w:rPr>
                      <w:t>Dulkių siurblys „Karcher“</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157,17</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157,17</w:t>
                    </w:r>
                  </w:p>
                </w:tc>
              </w:tr>
              <w:tr>
                <w:trPr>
                  <w:gridAfter w:val="1"/>
                  <w:wAfter w:w="11" w:type="dxa"/>
                  <w:trHeight w:val="291"/>
                </w:trPr>
                <w:tc>
                  <w:tcPr>
                    <w:tcW w:w="576" w:type="dxa"/>
                    <w:shd w:val="clear" w:color="auto" w:fill="auto"/>
                    <w:vAlign w:val="center"/>
                  </w:tcPr>
                  <w:p>
                    <w:pPr>
                      <w:jc w:val="center"/>
                      <w:rPr>
                        <w:color w:val="000000"/>
                        <w:szCs w:val="24"/>
                        <w:lang w:eastAsia="en-GB"/>
                      </w:rPr>
                    </w:pPr>
                    <w:r>
                      <w:rPr>
                        <w:color w:val="000000"/>
                        <w:szCs w:val="24"/>
                        <w:lang w:eastAsia="en-GB"/>
                      </w:rPr>
                      <w:t>41.</w:t>
                      <w:tab/>
                    </w:r>
                  </w:p>
                </w:tc>
                <w:tc>
                  <w:tcPr>
                    <w:tcW w:w="4664" w:type="dxa"/>
                    <w:shd w:val="clear" w:color="auto" w:fill="auto"/>
                    <w:vAlign w:val="center"/>
                    <w:hideMark/>
                  </w:tcPr>
                  <w:p>
                    <w:pPr>
                      <w:rPr>
                        <w:color w:val="000000"/>
                        <w:szCs w:val="24"/>
                        <w:lang w:eastAsia="en-GB"/>
                      </w:rPr>
                    </w:pPr>
                    <w:r>
                      <w:rPr>
                        <w:color w:val="000000"/>
                        <w:szCs w:val="24"/>
                        <w:lang w:eastAsia="en-GB"/>
                      </w:rPr>
                      <w:t>Džiovintuvas „Vėjelis“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59,95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59,95</w:t>
                    </w:r>
                  </w:p>
                </w:tc>
              </w:tr>
              <w:tr>
                <w:trPr>
                  <w:gridAfter w:val="1"/>
                  <w:wAfter w:w="11" w:type="dxa"/>
                  <w:trHeight w:val="291"/>
                </w:trPr>
                <w:tc>
                  <w:tcPr>
                    <w:tcW w:w="576" w:type="dxa"/>
                    <w:shd w:val="clear" w:color="auto" w:fill="auto"/>
                    <w:vAlign w:val="center"/>
                  </w:tcPr>
                  <w:p>
                    <w:pPr>
                      <w:jc w:val="center"/>
                      <w:rPr>
                        <w:color w:val="000000"/>
                        <w:szCs w:val="24"/>
                        <w:lang w:eastAsia="en-GB"/>
                      </w:rPr>
                    </w:pPr>
                    <w:r>
                      <w:rPr>
                        <w:color w:val="000000"/>
                        <w:szCs w:val="24"/>
                        <w:lang w:eastAsia="en-GB"/>
                      </w:rPr>
                      <w:t>42.</w:t>
                      <w:tab/>
                    </w:r>
                  </w:p>
                </w:tc>
                <w:tc>
                  <w:tcPr>
                    <w:tcW w:w="4664" w:type="dxa"/>
                    <w:shd w:val="clear" w:color="auto" w:fill="auto"/>
                    <w:vAlign w:val="center"/>
                    <w:hideMark/>
                  </w:tcPr>
                  <w:p>
                    <w:pPr>
                      <w:rPr>
                        <w:color w:val="000000"/>
                        <w:szCs w:val="24"/>
                        <w:lang w:eastAsia="en-GB"/>
                      </w:rPr>
                    </w:pPr>
                    <w:r>
                      <w:rPr>
                        <w:color w:val="000000"/>
                        <w:szCs w:val="24"/>
                        <w:lang w:eastAsia="en-GB"/>
                      </w:rPr>
                      <w:t>Džiovintuvas „Vėjelis“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59,95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59,95</w:t>
                    </w:r>
                  </w:p>
                </w:tc>
              </w:tr>
              <w:tr>
                <w:trPr>
                  <w:gridAfter w:val="1"/>
                  <w:wAfter w:w="11" w:type="dxa"/>
                  <w:trHeight w:val="291"/>
                </w:trPr>
                <w:tc>
                  <w:tcPr>
                    <w:tcW w:w="576" w:type="dxa"/>
                    <w:shd w:val="clear" w:color="auto" w:fill="auto"/>
                    <w:vAlign w:val="center"/>
                  </w:tcPr>
                  <w:p>
                    <w:pPr>
                      <w:jc w:val="center"/>
                      <w:rPr>
                        <w:color w:val="000000"/>
                        <w:szCs w:val="24"/>
                        <w:lang w:eastAsia="en-GB"/>
                      </w:rPr>
                    </w:pPr>
                    <w:r>
                      <w:rPr>
                        <w:color w:val="000000"/>
                        <w:szCs w:val="24"/>
                        <w:lang w:eastAsia="en-GB"/>
                      </w:rPr>
                      <w:t>43.</w:t>
                      <w:tab/>
                    </w:r>
                  </w:p>
                </w:tc>
                <w:tc>
                  <w:tcPr>
                    <w:tcW w:w="4664" w:type="dxa"/>
                    <w:shd w:val="clear" w:color="auto" w:fill="auto"/>
                    <w:vAlign w:val="center"/>
                    <w:hideMark/>
                  </w:tcPr>
                  <w:p>
                    <w:pPr>
                      <w:rPr>
                        <w:color w:val="000000"/>
                        <w:szCs w:val="24"/>
                        <w:lang w:eastAsia="en-GB"/>
                      </w:rPr>
                    </w:pPr>
                    <w:r>
                      <w:rPr>
                        <w:color w:val="000000"/>
                        <w:szCs w:val="24"/>
                        <w:lang w:eastAsia="en-GB"/>
                      </w:rPr>
                      <w:t>Džiovintuvas lėkščių</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2,00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2,00</w:t>
                    </w:r>
                  </w:p>
                </w:tc>
              </w:tr>
              <w:tr>
                <w:trPr>
                  <w:gridAfter w:val="1"/>
                  <w:wAfter w:w="11" w:type="dxa"/>
                  <w:trHeight w:val="291"/>
                </w:trPr>
                <w:tc>
                  <w:tcPr>
                    <w:tcW w:w="576" w:type="dxa"/>
                    <w:shd w:val="clear" w:color="auto" w:fill="auto"/>
                    <w:vAlign w:val="center"/>
                  </w:tcPr>
                  <w:p>
                    <w:pPr>
                      <w:jc w:val="center"/>
                      <w:rPr>
                        <w:color w:val="000000"/>
                        <w:szCs w:val="24"/>
                        <w:lang w:eastAsia="en-GB"/>
                      </w:rPr>
                    </w:pPr>
                    <w:r>
                      <w:rPr>
                        <w:color w:val="000000"/>
                        <w:szCs w:val="24"/>
                        <w:lang w:eastAsia="en-GB"/>
                      </w:rPr>
                      <w:t>44.</w:t>
                      <w:tab/>
                    </w:r>
                  </w:p>
                </w:tc>
                <w:tc>
                  <w:tcPr>
                    <w:tcW w:w="4664" w:type="dxa"/>
                    <w:shd w:val="clear" w:color="auto" w:fill="auto"/>
                    <w:vAlign w:val="center"/>
                    <w:hideMark/>
                  </w:tcPr>
                  <w:p>
                    <w:pPr>
                      <w:rPr>
                        <w:color w:val="000000"/>
                        <w:szCs w:val="24"/>
                        <w:lang w:eastAsia="en-GB"/>
                      </w:rPr>
                    </w:pPr>
                    <w:r>
                      <w:rPr>
                        <w:color w:val="000000"/>
                        <w:szCs w:val="24"/>
                        <w:lang w:eastAsia="en-GB"/>
                      </w:rPr>
                      <w:t>Džiovintuvas lėkščių</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5,71</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11,42</w:t>
                    </w:r>
                  </w:p>
                </w:tc>
              </w:tr>
              <w:tr>
                <w:trPr>
                  <w:gridAfter w:val="1"/>
                  <w:wAfter w:w="11" w:type="dxa"/>
                  <w:trHeight w:val="291"/>
                </w:trPr>
                <w:tc>
                  <w:tcPr>
                    <w:tcW w:w="576" w:type="dxa"/>
                    <w:shd w:val="clear" w:color="auto" w:fill="auto"/>
                    <w:vAlign w:val="center"/>
                  </w:tcPr>
                  <w:p>
                    <w:pPr>
                      <w:jc w:val="center"/>
                      <w:rPr>
                        <w:color w:val="000000"/>
                        <w:szCs w:val="24"/>
                        <w:lang w:eastAsia="en-GB"/>
                      </w:rPr>
                    </w:pPr>
                    <w:r>
                      <w:rPr>
                        <w:color w:val="000000"/>
                        <w:szCs w:val="24"/>
                        <w:lang w:eastAsia="en-GB"/>
                      </w:rPr>
                      <w:t>45.</w:t>
                      <w:tab/>
                    </w:r>
                  </w:p>
                </w:tc>
                <w:tc>
                  <w:tcPr>
                    <w:tcW w:w="4664" w:type="dxa"/>
                    <w:shd w:val="clear" w:color="auto" w:fill="auto"/>
                    <w:vAlign w:val="center"/>
                    <w:hideMark/>
                  </w:tcPr>
                  <w:p>
                    <w:pPr>
                      <w:rPr>
                        <w:color w:val="000000"/>
                        <w:szCs w:val="24"/>
                        <w:lang w:eastAsia="en-GB"/>
                      </w:rPr>
                    </w:pPr>
                    <w:r>
                      <w:rPr>
                        <w:color w:val="000000"/>
                        <w:szCs w:val="24"/>
                        <w:lang w:eastAsia="en-GB"/>
                      </w:rPr>
                      <w:t>Džiovintuvas lėkščių</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5,73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11,46</w:t>
                    </w:r>
                  </w:p>
                </w:tc>
              </w:tr>
              <w:tr>
                <w:trPr>
                  <w:gridAfter w:val="1"/>
                  <w:wAfter w:w="11" w:type="dxa"/>
                  <w:trHeight w:val="291"/>
                </w:trPr>
                <w:tc>
                  <w:tcPr>
                    <w:tcW w:w="576" w:type="dxa"/>
                    <w:shd w:val="clear" w:color="auto" w:fill="auto"/>
                    <w:vAlign w:val="center"/>
                  </w:tcPr>
                  <w:p>
                    <w:pPr>
                      <w:jc w:val="center"/>
                      <w:rPr>
                        <w:color w:val="000000"/>
                        <w:szCs w:val="24"/>
                        <w:lang w:eastAsia="en-GB"/>
                      </w:rPr>
                    </w:pPr>
                    <w:r>
                      <w:rPr>
                        <w:color w:val="000000"/>
                        <w:szCs w:val="24"/>
                        <w:lang w:eastAsia="en-GB"/>
                      </w:rPr>
                      <w:t>46.</w:t>
                      <w:tab/>
                    </w:r>
                  </w:p>
                </w:tc>
                <w:tc>
                  <w:tcPr>
                    <w:tcW w:w="4664" w:type="dxa"/>
                    <w:shd w:val="clear" w:color="auto" w:fill="auto"/>
                    <w:vAlign w:val="center"/>
                    <w:hideMark/>
                  </w:tcPr>
                  <w:p>
                    <w:pPr>
                      <w:rPr>
                        <w:color w:val="000000"/>
                        <w:szCs w:val="24"/>
                        <w:lang w:eastAsia="en-GB"/>
                      </w:rPr>
                    </w:pPr>
                    <w:r>
                      <w:rPr>
                        <w:color w:val="000000"/>
                        <w:szCs w:val="24"/>
                        <w:lang w:eastAsia="en-GB"/>
                      </w:rPr>
                      <w:t>Džiovyklė „Candy“</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499,99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499,99</w:t>
                    </w:r>
                  </w:p>
                </w:tc>
              </w:tr>
              <w:tr>
                <w:trPr>
                  <w:gridAfter w:val="1"/>
                  <w:wAfter w:w="11" w:type="dxa"/>
                  <w:trHeight w:val="291"/>
                </w:trPr>
                <w:tc>
                  <w:tcPr>
                    <w:tcW w:w="576" w:type="dxa"/>
                    <w:shd w:val="clear" w:color="auto" w:fill="auto"/>
                    <w:vAlign w:val="center"/>
                  </w:tcPr>
                  <w:p>
                    <w:pPr>
                      <w:jc w:val="center"/>
                      <w:rPr>
                        <w:color w:val="000000"/>
                        <w:szCs w:val="24"/>
                        <w:lang w:eastAsia="en-GB"/>
                      </w:rPr>
                    </w:pPr>
                    <w:r>
                      <w:rPr>
                        <w:color w:val="000000"/>
                        <w:szCs w:val="24"/>
                        <w:lang w:eastAsia="en-GB"/>
                      </w:rPr>
                      <w:t>47.</w:t>
                      <w:tab/>
                    </w:r>
                  </w:p>
                </w:tc>
                <w:tc>
                  <w:tcPr>
                    <w:tcW w:w="4664" w:type="dxa"/>
                    <w:shd w:val="clear" w:color="auto" w:fill="auto"/>
                    <w:vAlign w:val="center"/>
                    <w:hideMark/>
                  </w:tcPr>
                  <w:p>
                    <w:pPr>
                      <w:rPr>
                        <w:color w:val="000000"/>
                        <w:szCs w:val="24"/>
                        <w:lang w:eastAsia="en-GB"/>
                      </w:rPr>
                    </w:pPr>
                    <w:r>
                      <w:rPr>
                        <w:color w:val="000000"/>
                        <w:szCs w:val="24"/>
                        <w:lang w:eastAsia="en-GB"/>
                      </w:rPr>
                      <w:t>Elektrinis diskinis pjūklas „Bosch“</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81,73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81,73</w:t>
                    </w:r>
                  </w:p>
                </w:tc>
              </w:tr>
              <w:tr>
                <w:trPr>
                  <w:gridAfter w:val="1"/>
                  <w:wAfter w:w="11" w:type="dxa"/>
                  <w:trHeight w:val="291"/>
                </w:trPr>
                <w:tc>
                  <w:tcPr>
                    <w:tcW w:w="576" w:type="dxa"/>
                    <w:shd w:val="clear" w:color="auto" w:fill="auto"/>
                    <w:vAlign w:val="center"/>
                  </w:tcPr>
                  <w:p>
                    <w:pPr>
                      <w:jc w:val="center"/>
                      <w:rPr>
                        <w:color w:val="000000"/>
                        <w:szCs w:val="24"/>
                        <w:lang w:eastAsia="en-GB"/>
                      </w:rPr>
                    </w:pPr>
                    <w:r>
                      <w:rPr>
                        <w:color w:val="000000"/>
                        <w:szCs w:val="24"/>
                        <w:lang w:eastAsia="en-GB"/>
                      </w:rPr>
                      <w:t>48.</w:t>
                      <w:tab/>
                    </w:r>
                  </w:p>
                </w:tc>
                <w:tc>
                  <w:tcPr>
                    <w:tcW w:w="4664" w:type="dxa"/>
                    <w:shd w:val="clear" w:color="auto" w:fill="auto"/>
                    <w:vAlign w:val="center"/>
                    <w:hideMark/>
                  </w:tcPr>
                  <w:p>
                    <w:pPr>
                      <w:rPr>
                        <w:color w:val="000000"/>
                        <w:szCs w:val="24"/>
                        <w:lang w:eastAsia="en-GB"/>
                      </w:rPr>
                    </w:pPr>
                    <w:r>
                      <w:rPr>
                        <w:color w:val="000000"/>
                        <w:szCs w:val="24"/>
                        <w:lang w:eastAsia="en-GB"/>
                      </w:rPr>
                      <w:t xml:space="preserve">Elektrinis siaurapjūklis </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144,81</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144,81</w:t>
                    </w:r>
                  </w:p>
                </w:tc>
              </w:tr>
              <w:tr>
                <w:trPr>
                  <w:gridAfter w:val="1"/>
                  <w:wAfter w:w="11" w:type="dxa"/>
                  <w:trHeight w:val="291"/>
                </w:trPr>
                <w:tc>
                  <w:tcPr>
                    <w:tcW w:w="576" w:type="dxa"/>
                    <w:shd w:val="clear" w:color="auto" w:fill="auto"/>
                    <w:vAlign w:val="center"/>
                  </w:tcPr>
                  <w:p>
                    <w:pPr>
                      <w:jc w:val="center"/>
                      <w:rPr>
                        <w:color w:val="000000"/>
                        <w:szCs w:val="24"/>
                        <w:lang w:eastAsia="en-GB"/>
                      </w:rPr>
                    </w:pPr>
                    <w:r>
                      <w:rPr>
                        <w:color w:val="000000"/>
                        <w:szCs w:val="24"/>
                        <w:lang w:eastAsia="en-GB"/>
                      </w:rPr>
                      <w:t>49.</w:t>
                      <w:tab/>
                    </w:r>
                  </w:p>
                </w:tc>
                <w:tc>
                  <w:tcPr>
                    <w:tcW w:w="4664" w:type="dxa"/>
                    <w:shd w:val="clear" w:color="auto" w:fill="auto"/>
                    <w:vAlign w:val="center"/>
                    <w:hideMark/>
                  </w:tcPr>
                  <w:p>
                    <w:pPr>
                      <w:rPr>
                        <w:color w:val="000000"/>
                        <w:szCs w:val="24"/>
                        <w:lang w:eastAsia="en-GB"/>
                      </w:rPr>
                    </w:pPr>
                    <w:r>
                      <w:rPr>
                        <w:color w:val="000000"/>
                        <w:szCs w:val="24"/>
                        <w:lang w:eastAsia="en-GB"/>
                      </w:rPr>
                      <w:t>Elektromagnetinio spinduliavimo skalė</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174,06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174,06</w:t>
                    </w:r>
                  </w:p>
                </w:tc>
              </w:tr>
              <w:tr>
                <w:trPr>
                  <w:gridAfter w:val="1"/>
                  <w:wAfter w:w="11" w:type="dxa"/>
                  <w:trHeight w:val="291"/>
                </w:trPr>
                <w:tc>
                  <w:tcPr>
                    <w:tcW w:w="576" w:type="dxa"/>
                    <w:shd w:val="clear" w:color="auto" w:fill="auto"/>
                    <w:vAlign w:val="center"/>
                  </w:tcPr>
                  <w:p>
                    <w:pPr>
                      <w:jc w:val="center"/>
                      <w:rPr>
                        <w:color w:val="000000"/>
                        <w:szCs w:val="24"/>
                        <w:lang w:eastAsia="en-GB"/>
                      </w:rPr>
                    </w:pPr>
                    <w:r>
                      <w:rPr>
                        <w:color w:val="000000"/>
                        <w:szCs w:val="24"/>
                        <w:lang w:eastAsia="en-GB"/>
                      </w:rPr>
                      <w:t>50.</w:t>
                      <w:tab/>
                    </w:r>
                  </w:p>
                </w:tc>
                <w:tc>
                  <w:tcPr>
                    <w:tcW w:w="4664" w:type="dxa"/>
                    <w:shd w:val="clear" w:color="auto" w:fill="auto"/>
                    <w:vAlign w:val="center"/>
                    <w:hideMark/>
                  </w:tcPr>
                  <w:p>
                    <w:pPr>
                      <w:rPr>
                        <w:color w:val="000000"/>
                        <w:szCs w:val="24"/>
                        <w:lang w:eastAsia="en-GB"/>
                      </w:rPr>
                    </w:pPr>
                    <w:r>
                      <w:rPr>
                        <w:color w:val="000000"/>
                        <w:szCs w:val="24"/>
                        <w:lang w:eastAsia="en-GB"/>
                      </w:rPr>
                      <w:t>Vadovėlis „Elektronika“ VII-X kl.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11,55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57,75</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51.</w:t>
                      <w:tab/>
                    </w:r>
                  </w:p>
                </w:tc>
                <w:tc>
                  <w:tcPr>
                    <w:tcW w:w="4664" w:type="dxa"/>
                    <w:shd w:val="clear" w:color="auto" w:fill="auto"/>
                    <w:vAlign w:val="center"/>
                    <w:hideMark/>
                  </w:tcPr>
                  <w:p>
                    <w:pPr>
                      <w:rPr>
                        <w:color w:val="000000"/>
                        <w:szCs w:val="24"/>
                        <w:lang w:eastAsia="en-GB"/>
                      </w:rPr>
                    </w:pPr>
                    <w:r>
                      <w:rPr>
                        <w:color w:val="000000"/>
                        <w:szCs w:val="24"/>
                        <w:lang w:eastAsia="en-GB"/>
                      </w:rPr>
                      <w:t>Elektroninio žodyno kopija, įrašyta į USB atmintuką</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4,23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8,46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52.</w:t>
                      <w:tab/>
                    </w:r>
                  </w:p>
                </w:tc>
                <w:tc>
                  <w:tcPr>
                    <w:tcW w:w="4664" w:type="dxa"/>
                    <w:shd w:val="clear" w:color="auto" w:fill="auto"/>
                    <w:vAlign w:val="center"/>
                    <w:hideMark/>
                  </w:tcPr>
                  <w:p>
                    <w:pPr>
                      <w:rPr>
                        <w:color w:val="000000"/>
                        <w:szCs w:val="24"/>
                        <w:lang w:eastAsia="en-GB"/>
                      </w:rPr>
                    </w:pPr>
                    <w:r>
                      <w:rPr>
                        <w:color w:val="000000"/>
                        <w:szCs w:val="24"/>
                        <w:lang w:eastAsia="en-GB"/>
                      </w:rPr>
                      <w:t>Vadovėlis „Etika“ 5 kl.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8,66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8,66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53.</w:t>
                      <w:tab/>
                    </w:r>
                  </w:p>
                </w:tc>
                <w:tc>
                  <w:tcPr>
                    <w:tcW w:w="4664" w:type="dxa"/>
                    <w:shd w:val="clear" w:color="auto" w:fill="auto"/>
                    <w:vAlign w:val="center"/>
                    <w:hideMark/>
                  </w:tcPr>
                  <w:p>
                    <w:pPr>
                      <w:rPr>
                        <w:color w:val="000000"/>
                        <w:szCs w:val="24"/>
                        <w:lang w:eastAsia="en-GB"/>
                      </w:rPr>
                    </w:pPr>
                    <w:r>
                      <w:rPr>
                        <w:color w:val="000000"/>
                        <w:szCs w:val="24"/>
                        <w:lang w:eastAsia="en-GB"/>
                      </w:rPr>
                      <w:t>Fakso aparatas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150,60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150,60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54.</w:t>
                      <w:tab/>
                    </w:r>
                  </w:p>
                </w:tc>
                <w:tc>
                  <w:tcPr>
                    <w:tcW w:w="4664" w:type="dxa"/>
                    <w:shd w:val="clear" w:color="auto" w:fill="auto"/>
                    <w:vAlign w:val="center"/>
                    <w:hideMark/>
                  </w:tcPr>
                  <w:p>
                    <w:pPr>
                      <w:rPr>
                        <w:color w:val="000000"/>
                        <w:szCs w:val="24"/>
                        <w:lang w:eastAsia="en-GB"/>
                      </w:rPr>
                    </w:pPr>
                    <w:r>
                      <w:rPr>
                        <w:color w:val="000000"/>
                        <w:szCs w:val="24"/>
                        <w:lang w:eastAsia="en-GB"/>
                      </w:rPr>
                      <w:t>Vadovėlis „FIZIKA? Tai labai paprasta“ 7 kl.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9</w:t>
                    </w:r>
                  </w:p>
                </w:tc>
                <w:tc>
                  <w:tcPr>
                    <w:tcW w:w="1258" w:type="dxa"/>
                    <w:gridSpan w:val="2"/>
                    <w:shd w:val="clear" w:color="auto" w:fill="auto"/>
                    <w:vAlign w:val="center"/>
                  </w:tcPr>
                  <w:p>
                    <w:pPr>
                      <w:jc w:val="right"/>
                      <w:rPr>
                        <w:color w:val="000000"/>
                        <w:szCs w:val="24"/>
                        <w:lang w:eastAsia="en-GB"/>
                      </w:rPr>
                    </w:pPr>
                    <w:r>
                      <w:rPr>
                        <w:color w:val="000000"/>
                        <w:szCs w:val="24"/>
                        <w:lang w:eastAsia="lt-LT"/>
                      </w:rPr>
                      <w:t>19,00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171,00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55.</w:t>
                      <w:tab/>
                    </w:r>
                  </w:p>
                </w:tc>
                <w:tc>
                  <w:tcPr>
                    <w:tcW w:w="4664" w:type="dxa"/>
                    <w:shd w:val="clear" w:color="auto" w:fill="auto"/>
                    <w:vAlign w:val="center"/>
                    <w:hideMark/>
                  </w:tcPr>
                  <w:p>
                    <w:pPr>
                      <w:rPr>
                        <w:color w:val="000000"/>
                        <w:szCs w:val="24"/>
                        <w:lang w:eastAsia="en-GB"/>
                      </w:rPr>
                    </w:pPr>
                    <w:r>
                      <w:rPr>
                        <w:color w:val="000000"/>
                        <w:szCs w:val="24"/>
                        <w:lang w:eastAsia="en-GB"/>
                      </w:rPr>
                      <w:t>Frotinė neperšlampanti paklodė su guma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12,07</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36,21</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56.</w:t>
                      <w:tab/>
                    </w:r>
                  </w:p>
                </w:tc>
                <w:tc>
                  <w:tcPr>
                    <w:tcW w:w="4664" w:type="dxa"/>
                    <w:shd w:val="clear" w:color="auto" w:fill="auto"/>
                    <w:vAlign w:val="center"/>
                    <w:hideMark/>
                  </w:tcPr>
                  <w:p>
                    <w:pPr>
                      <w:rPr>
                        <w:color w:val="000000"/>
                        <w:szCs w:val="24"/>
                        <w:lang w:eastAsia="en-GB"/>
                      </w:rPr>
                    </w:pPr>
                    <w:r>
                      <w:rPr>
                        <w:color w:val="000000"/>
                        <w:szCs w:val="24"/>
                        <w:lang w:eastAsia="en-GB"/>
                      </w:rPr>
                      <w:t>Futbolo vartai 240*150*90</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40,02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80,04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57.</w:t>
                      <w:tab/>
                    </w:r>
                  </w:p>
                </w:tc>
                <w:tc>
                  <w:tcPr>
                    <w:tcW w:w="4664" w:type="dxa"/>
                    <w:shd w:val="clear" w:color="auto" w:fill="auto"/>
                    <w:vAlign w:val="center"/>
                    <w:hideMark/>
                  </w:tcPr>
                  <w:p>
                    <w:pPr>
                      <w:rPr>
                        <w:color w:val="000000"/>
                        <w:szCs w:val="24"/>
                        <w:lang w:eastAsia="en-GB"/>
                      </w:rPr>
                    </w:pPr>
                    <w:r>
                      <w:rPr>
                        <w:color w:val="000000"/>
                        <w:szCs w:val="24"/>
                        <w:lang w:eastAsia="en-GB"/>
                      </w:rPr>
                      <w:t>GAMO orinis šautuvas „Hunter 440F“</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179,56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179,56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58.</w:t>
                      <w:tab/>
                    </w:r>
                  </w:p>
                </w:tc>
                <w:tc>
                  <w:tcPr>
                    <w:tcW w:w="4664" w:type="dxa"/>
                    <w:shd w:val="clear" w:color="auto" w:fill="auto"/>
                    <w:vAlign w:val="center"/>
                    <w:hideMark/>
                  </w:tcPr>
                  <w:p>
                    <w:pPr>
                      <w:rPr>
                        <w:color w:val="000000"/>
                        <w:szCs w:val="24"/>
                        <w:lang w:eastAsia="en-GB"/>
                      </w:rPr>
                    </w:pPr>
                    <w:r>
                      <w:rPr>
                        <w:color w:val="000000"/>
                        <w:szCs w:val="24"/>
                        <w:lang w:eastAsia="en-GB"/>
                      </w:rPr>
                      <w:t>Garso kolonėlė „PORT15UHF-BT“ (IKT)</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292,50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292,50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59.</w:t>
                      <w:tab/>
                    </w:r>
                  </w:p>
                </w:tc>
                <w:tc>
                  <w:tcPr>
                    <w:tcW w:w="4664" w:type="dxa"/>
                    <w:shd w:val="clear" w:color="auto" w:fill="auto"/>
                    <w:vAlign w:val="center"/>
                    <w:hideMark/>
                  </w:tcPr>
                  <w:p>
                    <w:pPr>
                      <w:rPr>
                        <w:color w:val="000000"/>
                        <w:szCs w:val="24"/>
                        <w:lang w:eastAsia="en-GB"/>
                      </w:rPr>
                    </w:pPr>
                    <w:r>
                      <w:rPr>
                        <w:color w:val="000000"/>
                        <w:szCs w:val="24"/>
                        <w:lang w:eastAsia="en-GB"/>
                      </w:rPr>
                      <w:t>Gaublys, skersmuo 20 cm, lietuvių k.</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24,49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24,49</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60.</w:t>
                      <w:tab/>
                    </w:r>
                  </w:p>
                </w:tc>
                <w:tc>
                  <w:tcPr>
                    <w:tcW w:w="4664" w:type="dxa"/>
                    <w:shd w:val="clear" w:color="auto" w:fill="auto"/>
                    <w:vAlign w:val="center"/>
                    <w:hideMark/>
                  </w:tcPr>
                  <w:p>
                    <w:pPr>
                      <w:rPr>
                        <w:color w:val="000000"/>
                        <w:szCs w:val="24"/>
                        <w:lang w:eastAsia="en-GB"/>
                      </w:rPr>
                    </w:pPr>
                    <w:r>
                      <w:rPr>
                        <w:color w:val="000000"/>
                        <w:szCs w:val="24"/>
                        <w:lang w:eastAsia="en-GB"/>
                      </w:rPr>
                      <w:t>Gesintuvas „MG-4“</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24,53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24,53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61.</w:t>
                      <w:tab/>
                    </w:r>
                  </w:p>
                </w:tc>
                <w:tc>
                  <w:tcPr>
                    <w:tcW w:w="4664" w:type="dxa"/>
                    <w:shd w:val="clear" w:color="auto" w:fill="auto"/>
                    <w:vAlign w:val="center"/>
                    <w:hideMark/>
                  </w:tcPr>
                  <w:p>
                    <w:pPr>
                      <w:rPr>
                        <w:color w:val="000000"/>
                        <w:szCs w:val="24"/>
                        <w:lang w:eastAsia="en-GB"/>
                      </w:rPr>
                    </w:pPr>
                    <w:r>
                      <w:rPr>
                        <w:color w:val="000000"/>
                        <w:szCs w:val="24"/>
                        <w:lang w:eastAsia="en-GB"/>
                      </w:rPr>
                      <w:t>Gesintuvas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8</w:t>
                    </w:r>
                  </w:p>
                </w:tc>
                <w:tc>
                  <w:tcPr>
                    <w:tcW w:w="1258" w:type="dxa"/>
                    <w:gridSpan w:val="2"/>
                    <w:shd w:val="clear" w:color="auto" w:fill="auto"/>
                    <w:vAlign w:val="center"/>
                  </w:tcPr>
                  <w:p>
                    <w:pPr>
                      <w:jc w:val="right"/>
                      <w:rPr>
                        <w:color w:val="000000"/>
                        <w:szCs w:val="24"/>
                        <w:lang w:eastAsia="en-GB"/>
                      </w:rPr>
                    </w:pPr>
                    <w:r>
                      <w:rPr>
                        <w:color w:val="000000"/>
                        <w:szCs w:val="24"/>
                        <w:lang w:eastAsia="lt-LT"/>
                      </w:rPr>
                      <w:t>31,63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253,04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62.</w:t>
                      <w:tab/>
                    </w:r>
                  </w:p>
                </w:tc>
                <w:tc>
                  <w:tcPr>
                    <w:tcW w:w="4664" w:type="dxa"/>
                    <w:shd w:val="clear" w:color="auto" w:fill="auto"/>
                    <w:vAlign w:val="center"/>
                    <w:hideMark/>
                  </w:tcPr>
                  <w:p>
                    <w:pPr>
                      <w:rPr>
                        <w:color w:val="000000"/>
                        <w:szCs w:val="24"/>
                        <w:lang w:eastAsia="en-GB"/>
                      </w:rPr>
                    </w:pPr>
                    <w:r>
                      <w:rPr>
                        <w:color w:val="000000"/>
                        <w:szCs w:val="24"/>
                        <w:lang w:eastAsia="en-GB"/>
                      </w:rPr>
                      <w:t>Grąžtų galandimo staklės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29,90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29,90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63.</w:t>
                      <w:tab/>
                    </w:r>
                  </w:p>
                </w:tc>
                <w:tc>
                  <w:tcPr>
                    <w:tcW w:w="4664" w:type="dxa"/>
                    <w:shd w:val="clear" w:color="auto" w:fill="auto"/>
                    <w:vAlign w:val="center"/>
                    <w:hideMark/>
                  </w:tcPr>
                  <w:p>
                    <w:pPr>
                      <w:rPr>
                        <w:color w:val="000000"/>
                        <w:szCs w:val="24"/>
                        <w:lang w:eastAsia="en-GB"/>
                      </w:rPr>
                    </w:pPr>
                    <w:r>
                      <w:rPr>
                        <w:color w:val="000000"/>
                        <w:szCs w:val="24"/>
                        <w:lang w:eastAsia="en-GB"/>
                      </w:rPr>
                      <w:t>Gręžtas akumuliatorinis + 13 priedų</w:t>
                    </w:r>
                  </w:p>
                </w:tc>
                <w:tc>
                  <w:tcPr>
                    <w:tcW w:w="1133" w:type="dxa"/>
                    <w:shd w:val="clear" w:color="auto" w:fill="auto"/>
                    <w:vAlign w:val="center"/>
                    <w:hideMark/>
                  </w:tcPr>
                  <w:p>
                    <w:pPr>
                      <w:jc w:val="center"/>
                      <w:rPr>
                        <w:color w:val="000000"/>
                        <w:szCs w:val="24"/>
                        <w:lang w:eastAsia="en-GB"/>
                      </w:rPr>
                    </w:pPr>
                    <w:r>
                      <w:rPr>
                        <w:color w:val="000000"/>
                        <w:szCs w:val="24"/>
                        <w:lang w:eastAsia="en-GB"/>
                      </w:rPr>
                      <w:t>kompl.</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43,42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43,42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64.</w:t>
                      <w:tab/>
                    </w:r>
                  </w:p>
                </w:tc>
                <w:tc>
                  <w:tcPr>
                    <w:tcW w:w="4664" w:type="dxa"/>
                    <w:shd w:val="clear" w:color="auto" w:fill="auto"/>
                    <w:vAlign w:val="center"/>
                    <w:hideMark/>
                  </w:tcPr>
                  <w:p>
                    <w:pPr>
                      <w:rPr>
                        <w:color w:val="000000"/>
                        <w:szCs w:val="24"/>
                        <w:lang w:eastAsia="en-GB"/>
                      </w:rPr>
                    </w:pPr>
                    <w:r>
                      <w:rPr>
                        <w:color w:val="000000"/>
                        <w:szCs w:val="24"/>
                        <w:lang w:eastAsia="en-GB"/>
                      </w:rPr>
                      <w:t>Gręžtuvas smūginis elektrinis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99,00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99,00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65.</w:t>
                      <w:tab/>
                    </w:r>
                  </w:p>
                </w:tc>
                <w:tc>
                  <w:tcPr>
                    <w:tcW w:w="4664" w:type="dxa"/>
                    <w:shd w:val="clear" w:color="auto" w:fill="auto"/>
                    <w:vAlign w:val="center"/>
                    <w:hideMark/>
                  </w:tcPr>
                  <w:p>
                    <w:pPr>
                      <w:rPr>
                        <w:color w:val="000000"/>
                        <w:szCs w:val="24"/>
                        <w:lang w:eastAsia="en-GB"/>
                      </w:rPr>
                    </w:pPr>
                    <w:r>
                      <w:rPr>
                        <w:color w:val="000000"/>
                        <w:szCs w:val="24"/>
                        <w:lang w:eastAsia="en-GB"/>
                      </w:rPr>
                      <w:t>Grindų riedulio vartai „Mirar“</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47,92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95,84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66.</w:t>
                      <w:tab/>
                    </w:r>
                  </w:p>
                </w:tc>
                <w:tc>
                  <w:tcPr>
                    <w:tcW w:w="4664" w:type="dxa"/>
                    <w:shd w:val="clear" w:color="auto" w:fill="auto"/>
                    <w:vAlign w:val="center"/>
                    <w:hideMark/>
                  </w:tcPr>
                  <w:p>
                    <w:pPr>
                      <w:rPr>
                        <w:color w:val="000000"/>
                        <w:szCs w:val="24"/>
                        <w:lang w:eastAsia="en-GB"/>
                      </w:rPr>
                    </w:pPr>
                    <w:r>
                      <w:rPr>
                        <w:color w:val="000000"/>
                        <w:szCs w:val="24"/>
                        <w:lang w:eastAsia="en-GB"/>
                      </w:rPr>
                      <w:t>Grūstuvas bulvėms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1,16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1,16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67.</w:t>
                      <w:tab/>
                    </w:r>
                  </w:p>
                </w:tc>
                <w:tc>
                  <w:tcPr>
                    <w:tcW w:w="4664" w:type="dxa"/>
                    <w:shd w:val="clear" w:color="auto" w:fill="auto"/>
                    <w:vAlign w:val="center"/>
                    <w:hideMark/>
                  </w:tcPr>
                  <w:p>
                    <w:pPr>
                      <w:rPr>
                        <w:color w:val="000000"/>
                        <w:szCs w:val="24"/>
                        <w:lang w:eastAsia="en-GB"/>
                      </w:rPr>
                    </w:pPr>
                    <w:r>
                      <w:rPr>
                        <w:color w:val="000000"/>
                        <w:szCs w:val="24"/>
                        <w:lang w:eastAsia="en-GB"/>
                      </w:rPr>
                      <w:t>HD stebėjimo kamera „Longse“</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62,41</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124,82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68.</w:t>
                      <w:tab/>
                    </w:r>
                  </w:p>
                </w:tc>
                <w:tc>
                  <w:tcPr>
                    <w:tcW w:w="4664" w:type="dxa"/>
                    <w:shd w:val="clear" w:color="auto" w:fill="auto"/>
                    <w:vAlign w:val="center"/>
                    <w:hideMark/>
                  </w:tcPr>
                  <w:p>
                    <w:pPr>
                      <w:rPr>
                        <w:color w:val="000000"/>
                        <w:szCs w:val="24"/>
                        <w:lang w:eastAsia="en-GB"/>
                      </w:rPr>
                    </w:pPr>
                    <w:r>
                      <w:rPr>
                        <w:color w:val="000000"/>
                        <w:szCs w:val="24"/>
                        <w:lang w:eastAsia="en-GB"/>
                      </w:rPr>
                      <w:t>HD stebėjimo kamera „Longse“ su „Sony“ sensoriumi</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18,05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18,05</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69.</w:t>
                      <w:tab/>
                    </w:r>
                  </w:p>
                </w:tc>
                <w:tc>
                  <w:tcPr>
                    <w:tcW w:w="4664" w:type="dxa"/>
                    <w:shd w:val="clear" w:color="auto" w:fill="auto"/>
                    <w:vAlign w:val="center"/>
                    <w:hideMark/>
                  </w:tcPr>
                  <w:p>
                    <w:pPr>
                      <w:rPr>
                        <w:color w:val="000000"/>
                        <w:szCs w:val="24"/>
                        <w:lang w:eastAsia="en-GB"/>
                      </w:rPr>
                    </w:pPr>
                    <w:r>
                      <w:rPr>
                        <w:color w:val="000000"/>
                        <w:szCs w:val="24"/>
                        <w:lang w:eastAsia="en-GB"/>
                      </w:rPr>
                      <w:t>Hibridinė AHD/CVI/TVI/analoginė vaizdo stebėjimo kamera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4</w:t>
                    </w:r>
                  </w:p>
                </w:tc>
                <w:tc>
                  <w:tcPr>
                    <w:tcW w:w="1258" w:type="dxa"/>
                    <w:gridSpan w:val="2"/>
                    <w:shd w:val="clear" w:color="auto" w:fill="auto"/>
                    <w:vAlign w:val="center"/>
                  </w:tcPr>
                  <w:p>
                    <w:pPr>
                      <w:jc w:val="right"/>
                      <w:rPr>
                        <w:color w:val="000000"/>
                        <w:szCs w:val="24"/>
                        <w:lang w:eastAsia="en-GB"/>
                      </w:rPr>
                    </w:pPr>
                    <w:r>
                      <w:rPr>
                        <w:color w:val="000000"/>
                        <w:szCs w:val="24"/>
                        <w:lang w:eastAsia="lt-LT"/>
                      </w:rPr>
                      <w:t>75,50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302,00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70.</w:t>
                      <w:tab/>
                    </w:r>
                  </w:p>
                </w:tc>
                <w:tc>
                  <w:tcPr>
                    <w:tcW w:w="4664" w:type="dxa"/>
                    <w:shd w:val="clear" w:color="auto" w:fill="auto"/>
                    <w:vAlign w:val="center"/>
                    <w:hideMark/>
                  </w:tcPr>
                  <w:p>
                    <w:pPr>
                      <w:rPr>
                        <w:color w:val="000000"/>
                        <w:szCs w:val="24"/>
                        <w:lang w:eastAsia="en-GB"/>
                      </w:rPr>
                    </w:pPr>
                    <w:r>
                      <w:rPr>
                        <w:color w:val="000000"/>
                        <w:szCs w:val="24"/>
                        <w:lang w:eastAsia="en-GB"/>
                      </w:rPr>
                      <w:t>Hibridinė AHD/CVI/TVI/analoginė vaizdo stebėjimo kamera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4</w:t>
                    </w:r>
                  </w:p>
                </w:tc>
                <w:tc>
                  <w:tcPr>
                    <w:tcW w:w="1258" w:type="dxa"/>
                    <w:gridSpan w:val="2"/>
                    <w:shd w:val="clear" w:color="auto" w:fill="auto"/>
                    <w:vAlign w:val="center"/>
                  </w:tcPr>
                  <w:p>
                    <w:pPr>
                      <w:jc w:val="right"/>
                      <w:rPr>
                        <w:color w:val="000000"/>
                        <w:szCs w:val="24"/>
                        <w:lang w:eastAsia="en-GB"/>
                      </w:rPr>
                    </w:pPr>
                    <w:r>
                      <w:rPr>
                        <w:color w:val="000000"/>
                        <w:szCs w:val="24"/>
                        <w:lang w:eastAsia="lt-LT"/>
                      </w:rPr>
                      <w:t>23,95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95,80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71.</w:t>
                      <w:tab/>
                    </w:r>
                  </w:p>
                </w:tc>
                <w:tc>
                  <w:tcPr>
                    <w:tcW w:w="4664" w:type="dxa"/>
                    <w:shd w:val="clear" w:color="auto" w:fill="auto"/>
                    <w:vAlign w:val="center"/>
                    <w:hideMark/>
                  </w:tcPr>
                  <w:p>
                    <w:pPr>
                      <w:rPr>
                        <w:color w:val="000000"/>
                        <w:szCs w:val="24"/>
                        <w:lang w:eastAsia="en-GB"/>
                      </w:rPr>
                    </w:pPr>
                    <w:r>
                      <w:rPr>
                        <w:color w:val="000000"/>
                        <w:szCs w:val="24"/>
                        <w:lang w:eastAsia="en-GB"/>
                      </w:rPr>
                      <w:t>Hibridinė AHD/CVI/TVI/analoginė vaizdo stebėjimo kamera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19,95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39,90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72.</w:t>
                      <w:tab/>
                    </w:r>
                  </w:p>
                </w:tc>
                <w:tc>
                  <w:tcPr>
                    <w:tcW w:w="4664" w:type="dxa"/>
                    <w:shd w:val="clear" w:color="auto" w:fill="auto"/>
                    <w:vAlign w:val="center"/>
                    <w:hideMark/>
                  </w:tcPr>
                  <w:p>
                    <w:pPr>
                      <w:rPr>
                        <w:color w:val="000000"/>
                        <w:szCs w:val="24"/>
                        <w:lang w:eastAsia="en-GB"/>
                      </w:rPr>
                    </w:pPr>
                    <w:r>
                      <w:rPr>
                        <w:color w:val="000000"/>
                        <w:szCs w:val="24"/>
                        <w:lang w:eastAsia="en-GB"/>
                      </w:rPr>
                      <w:t>Ilgiklis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7,47</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14,94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73.</w:t>
                      <w:tab/>
                    </w:r>
                  </w:p>
                </w:tc>
                <w:tc>
                  <w:tcPr>
                    <w:tcW w:w="4664" w:type="dxa"/>
                    <w:shd w:val="clear" w:color="auto" w:fill="auto"/>
                    <w:vAlign w:val="center"/>
                    <w:hideMark/>
                  </w:tcPr>
                  <w:p>
                    <w:pPr>
                      <w:rPr>
                        <w:color w:val="000000"/>
                        <w:szCs w:val="24"/>
                        <w:lang w:eastAsia="en-GB"/>
                      </w:rPr>
                    </w:pPr>
                    <w:r>
                      <w:rPr>
                        <w:color w:val="000000"/>
                        <w:szCs w:val="24"/>
                        <w:lang w:eastAsia="en-GB"/>
                      </w:rPr>
                      <w:t>Indų džiovykla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79,43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238,29</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74.</w:t>
                      <w:tab/>
                    </w:r>
                  </w:p>
                </w:tc>
                <w:tc>
                  <w:tcPr>
                    <w:tcW w:w="4664" w:type="dxa"/>
                    <w:shd w:val="clear" w:color="auto" w:fill="auto"/>
                    <w:vAlign w:val="center"/>
                    <w:hideMark/>
                  </w:tcPr>
                  <w:p>
                    <w:pPr>
                      <w:rPr>
                        <w:color w:val="000000"/>
                        <w:szCs w:val="24"/>
                        <w:lang w:eastAsia="en-GB"/>
                      </w:rPr>
                    </w:pPr>
                    <w:r>
                      <w:rPr>
                        <w:color w:val="000000"/>
                        <w:szCs w:val="24"/>
                        <w:lang w:eastAsia="en-GB"/>
                      </w:rPr>
                      <w:t>Internetinė kamera „XIAOMI Imi 1080P glob“ (IKT)</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35,49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70,98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75.</w:t>
                      <w:tab/>
                    </w:r>
                  </w:p>
                </w:tc>
                <w:tc>
                  <w:tcPr>
                    <w:tcW w:w="4664" w:type="dxa"/>
                    <w:shd w:val="clear" w:color="auto" w:fill="auto"/>
                    <w:vAlign w:val="center"/>
                    <w:hideMark/>
                  </w:tcPr>
                  <w:p>
                    <w:pPr>
                      <w:rPr>
                        <w:color w:val="000000"/>
                        <w:szCs w:val="24"/>
                        <w:lang w:eastAsia="en-GB"/>
                      </w:rPr>
                    </w:pPr>
                    <w:r>
                      <w:rPr>
                        <w:color w:val="000000"/>
                        <w:szCs w:val="24"/>
                        <w:lang w:eastAsia="en-GB"/>
                      </w:rPr>
                      <w:t>Vadovėlis „Istorija“ 7 kl. 2d (2023)</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10</w:t>
                    </w:r>
                  </w:p>
                </w:tc>
                <w:tc>
                  <w:tcPr>
                    <w:tcW w:w="1258" w:type="dxa"/>
                    <w:gridSpan w:val="2"/>
                    <w:shd w:val="clear" w:color="auto" w:fill="auto"/>
                    <w:vAlign w:val="center"/>
                  </w:tcPr>
                  <w:p>
                    <w:pPr>
                      <w:jc w:val="right"/>
                      <w:rPr>
                        <w:color w:val="000000"/>
                        <w:szCs w:val="24"/>
                        <w:lang w:eastAsia="en-GB"/>
                      </w:rPr>
                    </w:pPr>
                    <w:r>
                      <w:rPr>
                        <w:color w:val="000000"/>
                        <w:szCs w:val="24"/>
                        <w:lang w:eastAsia="lt-LT"/>
                      </w:rPr>
                      <w:t>16,00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160,00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76.</w:t>
                      <w:tab/>
                    </w:r>
                  </w:p>
                </w:tc>
                <w:tc>
                  <w:tcPr>
                    <w:tcW w:w="4664" w:type="dxa"/>
                    <w:shd w:val="clear" w:color="auto" w:fill="auto"/>
                    <w:vAlign w:val="center"/>
                    <w:hideMark/>
                  </w:tcPr>
                  <w:p>
                    <w:pPr>
                      <w:rPr>
                        <w:color w:val="000000"/>
                        <w:szCs w:val="24"/>
                        <w:lang w:eastAsia="en-GB"/>
                      </w:rPr>
                    </w:pPr>
                    <w:r>
                      <w:rPr>
                        <w:color w:val="000000"/>
                        <w:szCs w:val="24"/>
                        <w:lang w:eastAsia="en-GB"/>
                      </w:rPr>
                      <w:t>Vadovėlis „Istorija“ 9 kl. 2d (2023)</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12</w:t>
                    </w:r>
                  </w:p>
                </w:tc>
                <w:tc>
                  <w:tcPr>
                    <w:tcW w:w="1258" w:type="dxa"/>
                    <w:gridSpan w:val="2"/>
                    <w:shd w:val="clear" w:color="auto" w:fill="auto"/>
                    <w:vAlign w:val="center"/>
                  </w:tcPr>
                  <w:p>
                    <w:pPr>
                      <w:jc w:val="right"/>
                      <w:rPr>
                        <w:color w:val="000000"/>
                        <w:szCs w:val="24"/>
                        <w:lang w:eastAsia="en-GB"/>
                      </w:rPr>
                    </w:pPr>
                    <w:r>
                      <w:rPr>
                        <w:color w:val="000000"/>
                        <w:szCs w:val="24"/>
                        <w:lang w:eastAsia="lt-LT"/>
                      </w:rPr>
                      <w:t>18,00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216,00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77.</w:t>
                      <w:tab/>
                    </w:r>
                  </w:p>
                </w:tc>
                <w:tc>
                  <w:tcPr>
                    <w:tcW w:w="4664" w:type="dxa"/>
                    <w:shd w:val="clear" w:color="auto" w:fill="auto"/>
                    <w:vAlign w:val="center"/>
                    <w:hideMark/>
                  </w:tcPr>
                  <w:p>
                    <w:pPr>
                      <w:rPr>
                        <w:color w:val="000000"/>
                        <w:szCs w:val="24"/>
                        <w:lang w:eastAsia="en-GB"/>
                      </w:rPr>
                    </w:pPr>
                    <w:r>
                      <w:rPr>
                        <w:color w:val="000000"/>
                        <w:szCs w:val="24"/>
                        <w:lang w:eastAsia="en-GB"/>
                      </w:rPr>
                      <w:t>Istorijos žodynas mokykloms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7,67</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7,67</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78.</w:t>
                      <w:tab/>
                    </w:r>
                  </w:p>
                </w:tc>
                <w:tc>
                  <w:tcPr>
                    <w:tcW w:w="4664" w:type="dxa"/>
                    <w:shd w:val="clear" w:color="auto" w:fill="auto"/>
                    <w:vAlign w:val="center"/>
                    <w:hideMark/>
                  </w:tcPr>
                  <w:p>
                    <w:pPr>
                      <w:rPr>
                        <w:color w:val="000000"/>
                        <w:szCs w:val="24"/>
                        <w:lang w:eastAsia="en-GB"/>
                      </w:rPr>
                    </w:pPr>
                    <w:r>
                      <w:rPr>
                        <w:color w:val="000000"/>
                        <w:szCs w:val="24"/>
                        <w:lang w:eastAsia="en-GB"/>
                      </w:rPr>
                      <w:t>J. Dringelis (knyga)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4,73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4,73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79.</w:t>
                      <w:tab/>
                    </w:r>
                  </w:p>
                </w:tc>
                <w:tc>
                  <w:tcPr>
                    <w:tcW w:w="4664" w:type="dxa"/>
                    <w:shd w:val="clear" w:color="auto" w:fill="auto"/>
                    <w:vAlign w:val="center"/>
                    <w:hideMark/>
                  </w:tcPr>
                  <w:p>
                    <w:pPr>
                      <w:rPr>
                        <w:color w:val="000000"/>
                        <w:szCs w:val="24"/>
                        <w:lang w:eastAsia="en-GB"/>
                      </w:rPr>
                    </w:pPr>
                    <w:r>
                      <w:rPr>
                        <w:color w:val="000000"/>
                        <w:szCs w:val="24"/>
                        <w:lang w:eastAsia="en-GB"/>
                      </w:rPr>
                      <w:t>Kanceliarinė spinta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194,62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389,24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80.</w:t>
                      <w:tab/>
                    </w:r>
                  </w:p>
                </w:tc>
                <w:tc>
                  <w:tcPr>
                    <w:tcW w:w="4664" w:type="dxa"/>
                    <w:shd w:val="clear" w:color="auto" w:fill="auto"/>
                    <w:vAlign w:val="center"/>
                    <w:hideMark/>
                  </w:tcPr>
                  <w:p>
                    <w:pPr>
                      <w:rPr>
                        <w:color w:val="000000"/>
                        <w:szCs w:val="24"/>
                        <w:lang w:eastAsia="en-GB"/>
                      </w:rPr>
                    </w:pPr>
                    <w:r>
                      <w:rPr>
                        <w:color w:val="000000"/>
                        <w:szCs w:val="24"/>
                        <w:lang w:eastAsia="en-GB"/>
                      </w:rPr>
                      <w:t>Kaštono medis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14</w:t>
                    </w:r>
                  </w:p>
                </w:tc>
                <w:tc>
                  <w:tcPr>
                    <w:tcW w:w="1258" w:type="dxa"/>
                    <w:gridSpan w:val="2"/>
                    <w:shd w:val="clear" w:color="auto" w:fill="auto"/>
                    <w:vAlign w:val="center"/>
                  </w:tcPr>
                  <w:p>
                    <w:pPr>
                      <w:jc w:val="right"/>
                      <w:rPr>
                        <w:color w:val="000000"/>
                        <w:szCs w:val="24"/>
                        <w:lang w:eastAsia="en-GB"/>
                      </w:rPr>
                    </w:pPr>
                    <w:r>
                      <w:rPr>
                        <w:color w:val="000000"/>
                        <w:szCs w:val="24"/>
                        <w:lang w:eastAsia="lt-LT"/>
                      </w:rPr>
                      <w:t>0,10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1,40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81.</w:t>
                      <w:tab/>
                    </w:r>
                  </w:p>
                </w:tc>
                <w:tc>
                  <w:tcPr>
                    <w:tcW w:w="4664" w:type="dxa"/>
                    <w:shd w:val="clear" w:color="auto" w:fill="auto"/>
                    <w:vAlign w:val="center"/>
                    <w:hideMark/>
                  </w:tcPr>
                  <w:p>
                    <w:pPr>
                      <w:rPr>
                        <w:color w:val="000000"/>
                        <w:szCs w:val="24"/>
                        <w:lang w:eastAsia="en-GB"/>
                      </w:rPr>
                    </w:pPr>
                    <w:r>
                      <w:rPr>
                        <w:color w:val="000000"/>
                        <w:szCs w:val="24"/>
                        <w:lang w:eastAsia="en-GB"/>
                      </w:rPr>
                      <w:t>Kastuvas sniegui kasti</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12,08</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12,08</w:t>
                    </w:r>
                  </w:p>
                </w:tc>
              </w:tr>
              <w:tr>
                <w:trPr>
                  <w:gridAfter w:val="1"/>
                  <w:wAfter w:w="11" w:type="dxa"/>
                  <w:trHeight w:val="20"/>
                </w:trPr>
                <w:tc>
                  <w:tcPr>
                    <w:tcW w:w="576" w:type="dxa"/>
                    <w:shd w:val="clear" w:color="auto" w:fill="auto"/>
                    <w:vAlign w:val="center"/>
                  </w:tcPr>
                  <w:p>
                    <w:pPr>
                      <w:jc w:val="center"/>
                      <w:rPr>
                        <w:b/>
                        <w:bCs/>
                        <w:color w:val="000000"/>
                        <w:sz w:val="20"/>
                        <w:lang w:eastAsia="en-GB"/>
                      </w:rPr>
                    </w:pPr>
                    <w:r>
                      <w:rPr>
                        <w:b/>
                        <w:bCs/>
                        <w:color w:val="000000"/>
                        <w:sz w:val="20"/>
                        <w:lang w:eastAsia="en-GB"/>
                      </w:rPr>
                      <w:t>1</w:t>
                    </w:r>
                  </w:p>
                </w:tc>
                <w:tc>
                  <w:tcPr>
                    <w:tcW w:w="4664" w:type="dxa"/>
                    <w:shd w:val="clear" w:color="auto" w:fill="auto"/>
                    <w:vAlign w:val="center"/>
                  </w:tcPr>
                  <w:p>
                    <w:pPr>
                      <w:jc w:val="center"/>
                      <w:rPr>
                        <w:b/>
                        <w:bCs/>
                        <w:color w:val="000000"/>
                        <w:sz w:val="20"/>
                        <w:lang w:eastAsia="en-GB"/>
                      </w:rPr>
                    </w:pPr>
                    <w:r>
                      <w:rPr>
                        <w:b/>
                        <w:bCs/>
                        <w:color w:val="000000"/>
                        <w:sz w:val="20"/>
                        <w:lang w:eastAsia="en-GB"/>
                      </w:rPr>
                      <w:t>2</w:t>
                    </w:r>
                  </w:p>
                </w:tc>
                <w:tc>
                  <w:tcPr>
                    <w:tcW w:w="1133" w:type="dxa"/>
                    <w:shd w:val="clear" w:color="auto" w:fill="auto"/>
                    <w:vAlign w:val="center"/>
                  </w:tcPr>
                  <w:p>
                    <w:pPr>
                      <w:jc w:val="center"/>
                      <w:rPr>
                        <w:b/>
                        <w:bCs/>
                        <w:color w:val="000000"/>
                        <w:sz w:val="20"/>
                        <w:lang w:eastAsia="en-GB"/>
                      </w:rPr>
                    </w:pPr>
                    <w:r>
                      <w:rPr>
                        <w:b/>
                        <w:bCs/>
                        <w:color w:val="000000"/>
                        <w:sz w:val="20"/>
                        <w:lang w:eastAsia="en-GB"/>
                      </w:rPr>
                      <w:t>3</w:t>
                    </w:r>
                  </w:p>
                </w:tc>
                <w:tc>
                  <w:tcPr>
                    <w:tcW w:w="870" w:type="dxa"/>
                    <w:gridSpan w:val="2"/>
                    <w:vAlign w:val="center"/>
                  </w:tcPr>
                  <w:p>
                    <w:pPr>
                      <w:jc w:val="center"/>
                      <w:rPr>
                        <w:b/>
                        <w:bCs/>
                        <w:color w:val="000000"/>
                        <w:sz w:val="20"/>
                        <w:lang w:eastAsia="en-GB"/>
                      </w:rPr>
                    </w:pPr>
                    <w:r>
                      <w:rPr>
                        <w:b/>
                        <w:bCs/>
                        <w:color w:val="000000"/>
                        <w:sz w:val="20"/>
                        <w:lang w:eastAsia="en-GB"/>
                      </w:rPr>
                      <w:t>4</w:t>
                    </w:r>
                  </w:p>
                </w:tc>
                <w:tc>
                  <w:tcPr>
                    <w:tcW w:w="1258" w:type="dxa"/>
                    <w:gridSpan w:val="2"/>
                    <w:shd w:val="clear" w:color="auto" w:fill="auto"/>
                    <w:vAlign w:val="center"/>
                  </w:tcPr>
                  <w:p>
                    <w:pPr>
                      <w:jc w:val="center"/>
                      <w:rPr>
                        <w:b/>
                        <w:sz w:val="20"/>
                        <w:lang w:eastAsia="lt-LT"/>
                      </w:rPr>
                    </w:pPr>
                    <w:r>
                      <w:rPr>
                        <w:b/>
                        <w:sz w:val="20"/>
                        <w:lang w:eastAsia="lt-LT"/>
                      </w:rPr>
                      <w:t>5</w:t>
                    </w:r>
                  </w:p>
                </w:tc>
                <w:tc>
                  <w:tcPr>
                    <w:tcW w:w="1133" w:type="dxa"/>
                    <w:gridSpan w:val="2"/>
                    <w:shd w:val="clear" w:color="auto" w:fill="auto"/>
                    <w:vAlign w:val="center"/>
                  </w:tcPr>
                  <w:p>
                    <w:pPr>
                      <w:jc w:val="center"/>
                      <w:rPr>
                        <w:b/>
                        <w:sz w:val="20"/>
                        <w:lang w:eastAsia="lt-LT"/>
                      </w:rPr>
                    </w:pPr>
                    <w:r>
                      <w:rPr>
                        <w:b/>
                        <w:sz w:val="20"/>
                        <w:lang w:eastAsia="lt-LT"/>
                      </w:rPr>
                      <w:t>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82.</w:t>
                      <w:tab/>
                    </w:r>
                  </w:p>
                </w:tc>
                <w:tc>
                  <w:tcPr>
                    <w:tcW w:w="4664" w:type="dxa"/>
                    <w:shd w:val="clear" w:color="auto" w:fill="auto"/>
                    <w:vAlign w:val="center"/>
                    <w:hideMark/>
                  </w:tcPr>
                  <w:p>
                    <w:pPr>
                      <w:rPr>
                        <w:color w:val="000000"/>
                        <w:szCs w:val="24"/>
                        <w:lang w:eastAsia="en-GB"/>
                      </w:rPr>
                    </w:pPr>
                    <w:r>
                      <w:rPr>
                        <w:color w:val="000000"/>
                        <w:szCs w:val="24"/>
                        <w:lang w:eastAsia="en-GB"/>
                      </w:rPr>
                      <w:t>Kėdė „ISO C7“</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12</w:t>
                    </w:r>
                  </w:p>
                </w:tc>
                <w:tc>
                  <w:tcPr>
                    <w:tcW w:w="1258" w:type="dxa"/>
                    <w:gridSpan w:val="2"/>
                    <w:shd w:val="clear" w:color="auto" w:fill="auto"/>
                    <w:vAlign w:val="center"/>
                  </w:tcPr>
                  <w:p>
                    <w:pPr>
                      <w:jc w:val="right"/>
                      <w:rPr>
                        <w:color w:val="000000"/>
                        <w:szCs w:val="24"/>
                        <w:lang w:eastAsia="en-GB"/>
                      </w:rPr>
                    </w:pPr>
                    <w:r>
                      <w:rPr>
                        <w:color w:val="000000"/>
                        <w:szCs w:val="24"/>
                        <w:lang w:eastAsia="lt-LT"/>
                      </w:rPr>
                      <w:t>16,00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192,00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83.</w:t>
                      <w:tab/>
                    </w:r>
                  </w:p>
                </w:tc>
                <w:tc>
                  <w:tcPr>
                    <w:tcW w:w="4664" w:type="dxa"/>
                    <w:shd w:val="clear" w:color="auto" w:fill="auto"/>
                    <w:vAlign w:val="center"/>
                    <w:hideMark/>
                  </w:tcPr>
                  <w:p>
                    <w:pPr>
                      <w:rPr>
                        <w:color w:val="000000"/>
                        <w:szCs w:val="24"/>
                        <w:lang w:eastAsia="en-GB"/>
                      </w:rPr>
                    </w:pPr>
                    <w:r>
                      <w:rPr>
                        <w:color w:val="000000"/>
                        <w:szCs w:val="24"/>
                        <w:lang w:eastAsia="en-GB"/>
                      </w:rPr>
                      <w:t>Istorijos vadovėlis „Kelias“ 5 kl. I d.</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11,20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22,40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84.</w:t>
                      <w:tab/>
                    </w:r>
                  </w:p>
                </w:tc>
                <w:tc>
                  <w:tcPr>
                    <w:tcW w:w="4664" w:type="dxa"/>
                    <w:shd w:val="clear" w:color="auto" w:fill="auto"/>
                    <w:vAlign w:val="center"/>
                    <w:hideMark/>
                  </w:tcPr>
                  <w:p>
                    <w:pPr>
                      <w:rPr>
                        <w:color w:val="000000"/>
                        <w:szCs w:val="24"/>
                        <w:lang w:eastAsia="en-GB"/>
                      </w:rPr>
                    </w:pPr>
                    <w:r>
                      <w:rPr>
                        <w:color w:val="000000"/>
                        <w:szCs w:val="24"/>
                        <w:lang w:eastAsia="en-GB"/>
                      </w:rPr>
                      <w:t xml:space="preserve">„Kelionė po lietuvių kalbos pasaulį“ pratybų sąsiuvinis 2 kl. </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1,07</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2,14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85.</w:t>
                      <w:tab/>
                    </w:r>
                  </w:p>
                </w:tc>
                <w:tc>
                  <w:tcPr>
                    <w:tcW w:w="4664" w:type="dxa"/>
                    <w:shd w:val="clear" w:color="auto" w:fill="auto"/>
                    <w:vAlign w:val="center"/>
                    <w:hideMark/>
                  </w:tcPr>
                  <w:p>
                    <w:pPr>
                      <w:rPr>
                        <w:color w:val="000000"/>
                        <w:szCs w:val="24"/>
                        <w:lang w:eastAsia="en-GB"/>
                      </w:rPr>
                    </w:pPr>
                    <w:r>
                      <w:rPr>
                        <w:color w:val="000000"/>
                        <w:szCs w:val="24"/>
                        <w:lang w:eastAsia="en-GB"/>
                      </w:rPr>
                      <w:t>Vadovėlis „Kelionė po lietuvių kalbos pasaulį“ 1 kl. 1 knyga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8,16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16,32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86.</w:t>
                      <w:tab/>
                    </w:r>
                  </w:p>
                </w:tc>
                <w:tc>
                  <w:tcPr>
                    <w:tcW w:w="4664" w:type="dxa"/>
                    <w:shd w:val="clear" w:color="auto" w:fill="auto"/>
                    <w:vAlign w:val="center"/>
                    <w:hideMark/>
                  </w:tcPr>
                  <w:p>
                    <w:pPr>
                      <w:rPr>
                        <w:color w:val="000000"/>
                        <w:szCs w:val="24"/>
                        <w:lang w:eastAsia="en-GB"/>
                      </w:rPr>
                    </w:pPr>
                    <w:r>
                      <w:rPr>
                        <w:color w:val="000000"/>
                        <w:szCs w:val="24"/>
                        <w:lang w:eastAsia="en-GB"/>
                      </w:rPr>
                      <w:t>Vadovėlis „Kelionė po lietuvių kalbos pasaulį“ 1 kl. 2 knyga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7,58</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7,58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87.</w:t>
                      <w:tab/>
                    </w:r>
                  </w:p>
                </w:tc>
                <w:tc>
                  <w:tcPr>
                    <w:tcW w:w="4664" w:type="dxa"/>
                    <w:shd w:val="clear" w:color="auto" w:fill="auto"/>
                    <w:vAlign w:val="center"/>
                    <w:hideMark/>
                  </w:tcPr>
                  <w:p>
                    <w:pPr>
                      <w:rPr>
                        <w:color w:val="000000"/>
                        <w:szCs w:val="24"/>
                        <w:lang w:eastAsia="en-GB"/>
                      </w:rPr>
                    </w:pPr>
                    <w:r>
                      <w:rPr>
                        <w:color w:val="000000"/>
                        <w:szCs w:val="24"/>
                        <w:lang w:eastAsia="en-GB"/>
                      </w:rPr>
                      <w:t>Vadovėlis „Kelionė po lietuvių kalbos pasaulį“ 2 kl. 1 knyga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6,15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12,30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88.</w:t>
                      <w:tab/>
                    </w:r>
                  </w:p>
                </w:tc>
                <w:tc>
                  <w:tcPr>
                    <w:tcW w:w="4664" w:type="dxa"/>
                    <w:shd w:val="clear" w:color="auto" w:fill="auto"/>
                    <w:vAlign w:val="center"/>
                    <w:hideMark/>
                  </w:tcPr>
                  <w:p>
                    <w:pPr>
                      <w:rPr>
                        <w:color w:val="000000"/>
                        <w:szCs w:val="24"/>
                        <w:lang w:eastAsia="en-GB"/>
                      </w:rPr>
                    </w:pPr>
                    <w:r>
                      <w:rPr>
                        <w:color w:val="000000"/>
                        <w:szCs w:val="24"/>
                        <w:lang w:eastAsia="en-GB"/>
                      </w:rPr>
                      <w:t>Keptuvė 28 cm</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10,33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10,33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89.</w:t>
                      <w:tab/>
                    </w:r>
                  </w:p>
                </w:tc>
                <w:tc>
                  <w:tcPr>
                    <w:tcW w:w="4664" w:type="dxa"/>
                    <w:shd w:val="clear" w:color="auto" w:fill="auto"/>
                    <w:vAlign w:val="center"/>
                    <w:hideMark/>
                  </w:tcPr>
                  <w:p>
                    <w:pPr>
                      <w:rPr>
                        <w:color w:val="000000"/>
                        <w:szCs w:val="24"/>
                        <w:lang w:eastAsia="en-GB"/>
                      </w:rPr>
                    </w:pPr>
                    <w:r>
                      <w:rPr>
                        <w:color w:val="000000"/>
                        <w:szCs w:val="24"/>
                        <w:lang w:eastAsia="en-GB"/>
                      </w:rPr>
                      <w:t>Keptuvė 36 cm</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18,90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18,90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90.</w:t>
                      <w:tab/>
                    </w:r>
                  </w:p>
                </w:tc>
                <w:tc>
                  <w:tcPr>
                    <w:tcW w:w="4664" w:type="dxa"/>
                    <w:shd w:val="clear" w:color="auto" w:fill="auto"/>
                    <w:vAlign w:val="center"/>
                    <w:hideMark/>
                  </w:tcPr>
                  <w:p>
                    <w:pPr>
                      <w:rPr>
                        <w:color w:val="000000"/>
                        <w:szCs w:val="24"/>
                        <w:lang w:eastAsia="en-GB"/>
                      </w:rPr>
                    </w:pPr>
                    <w:r>
                      <w:rPr>
                        <w:color w:val="000000"/>
                        <w:szCs w:val="24"/>
                        <w:lang w:eastAsia="en-GB"/>
                      </w:rPr>
                      <w:t>Keptuvė alium. nesvylančia danga, 36 cm</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17,17</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17,17</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91.</w:t>
                      <w:tab/>
                    </w:r>
                  </w:p>
                </w:tc>
                <w:tc>
                  <w:tcPr>
                    <w:tcW w:w="4664" w:type="dxa"/>
                    <w:shd w:val="clear" w:color="auto" w:fill="auto"/>
                    <w:vAlign w:val="center"/>
                    <w:hideMark/>
                  </w:tcPr>
                  <w:p>
                    <w:pPr>
                      <w:rPr>
                        <w:color w:val="000000"/>
                        <w:szCs w:val="24"/>
                        <w:lang w:eastAsia="en-GB"/>
                      </w:rPr>
                    </w:pPr>
                    <w:r>
                      <w:rPr>
                        <w:color w:val="000000"/>
                        <w:szCs w:val="24"/>
                        <w:lang w:eastAsia="en-GB"/>
                      </w:rPr>
                      <w:t>Keptuvė plieninė 28 cm</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12,37</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12,37</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92.</w:t>
                      <w:tab/>
                    </w:r>
                  </w:p>
                </w:tc>
                <w:tc>
                  <w:tcPr>
                    <w:tcW w:w="4664" w:type="dxa"/>
                    <w:shd w:val="clear" w:color="auto" w:fill="auto"/>
                    <w:vAlign w:val="center"/>
                    <w:hideMark/>
                  </w:tcPr>
                  <w:p>
                    <w:pPr>
                      <w:rPr>
                        <w:color w:val="000000"/>
                        <w:szCs w:val="24"/>
                        <w:lang w:eastAsia="en-GB"/>
                      </w:rPr>
                    </w:pPr>
                    <w:r>
                      <w:rPr>
                        <w:color w:val="000000"/>
                        <w:szCs w:val="24"/>
                        <w:lang w:eastAsia="en-GB"/>
                      </w:rPr>
                      <w:t>Kiaurasamtis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4,43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4,43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93.</w:t>
                      <w:tab/>
                    </w:r>
                  </w:p>
                </w:tc>
                <w:tc>
                  <w:tcPr>
                    <w:tcW w:w="4664" w:type="dxa"/>
                    <w:shd w:val="clear" w:color="auto" w:fill="auto"/>
                    <w:vAlign w:val="center"/>
                    <w:hideMark/>
                  </w:tcPr>
                  <w:p>
                    <w:pPr>
                      <w:rPr>
                        <w:color w:val="000000"/>
                        <w:szCs w:val="24"/>
                        <w:lang w:eastAsia="en-GB"/>
                      </w:rPr>
                    </w:pPr>
                    <w:r>
                      <w:rPr>
                        <w:color w:val="000000"/>
                        <w:szCs w:val="24"/>
                        <w:lang w:eastAsia="en-GB"/>
                      </w:rPr>
                      <w:t>Kibiras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2,92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2,92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94.</w:t>
                      <w:tab/>
                    </w:r>
                  </w:p>
                </w:tc>
                <w:tc>
                  <w:tcPr>
                    <w:tcW w:w="4664" w:type="dxa"/>
                    <w:shd w:val="clear" w:color="auto" w:fill="auto"/>
                    <w:vAlign w:val="center"/>
                    <w:hideMark/>
                  </w:tcPr>
                  <w:p>
                    <w:pPr>
                      <w:rPr>
                        <w:color w:val="000000"/>
                        <w:szCs w:val="24"/>
                        <w:lang w:eastAsia="en-GB"/>
                      </w:rPr>
                    </w:pPr>
                    <w:r>
                      <w:rPr>
                        <w:color w:val="000000"/>
                        <w:szCs w:val="24"/>
                        <w:lang w:eastAsia="en-GB"/>
                      </w:rPr>
                      <w:t>Kibiras 11.3L su dangčiu</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1,79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5,37</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95.</w:t>
                      <w:tab/>
                    </w:r>
                  </w:p>
                </w:tc>
                <w:tc>
                  <w:tcPr>
                    <w:tcW w:w="4664" w:type="dxa"/>
                    <w:shd w:val="clear" w:color="auto" w:fill="auto"/>
                    <w:vAlign w:val="center"/>
                    <w:hideMark/>
                  </w:tcPr>
                  <w:p>
                    <w:pPr>
                      <w:rPr>
                        <w:color w:val="000000"/>
                        <w:szCs w:val="24"/>
                        <w:lang w:eastAsia="en-GB"/>
                      </w:rPr>
                    </w:pPr>
                    <w:r>
                      <w:rPr>
                        <w:color w:val="000000"/>
                        <w:szCs w:val="24"/>
                        <w:lang w:eastAsia="en-GB"/>
                      </w:rPr>
                      <w:t>Kibiras nemaistinis 10 L polietileno</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1,44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4,32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96.</w:t>
                      <w:tab/>
                    </w:r>
                  </w:p>
                </w:tc>
                <w:tc>
                  <w:tcPr>
                    <w:tcW w:w="4664" w:type="dxa"/>
                    <w:shd w:val="clear" w:color="auto" w:fill="auto"/>
                    <w:vAlign w:val="center"/>
                    <w:hideMark/>
                  </w:tcPr>
                  <w:p>
                    <w:pPr>
                      <w:rPr>
                        <w:color w:val="000000"/>
                        <w:szCs w:val="24"/>
                        <w:lang w:eastAsia="en-GB"/>
                      </w:rPr>
                    </w:pPr>
                    <w:r>
                      <w:rPr>
                        <w:color w:val="000000"/>
                        <w:szCs w:val="24"/>
                        <w:lang w:eastAsia="en-GB"/>
                      </w:rPr>
                      <w:t>Klaviatūra „OMEGA 41829“ (IKT)</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6</w:t>
                    </w:r>
                  </w:p>
                </w:tc>
                <w:tc>
                  <w:tcPr>
                    <w:tcW w:w="1258" w:type="dxa"/>
                    <w:gridSpan w:val="2"/>
                    <w:shd w:val="clear" w:color="auto" w:fill="auto"/>
                    <w:vAlign w:val="center"/>
                  </w:tcPr>
                  <w:p>
                    <w:pPr>
                      <w:jc w:val="right"/>
                      <w:rPr>
                        <w:color w:val="000000"/>
                        <w:szCs w:val="24"/>
                        <w:lang w:eastAsia="en-GB"/>
                      </w:rPr>
                    </w:pPr>
                    <w:r>
                      <w:rPr>
                        <w:color w:val="000000"/>
                        <w:szCs w:val="24"/>
                        <w:lang w:eastAsia="lt-LT"/>
                      </w:rPr>
                      <w:t>6,55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39,30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97.</w:t>
                      <w:tab/>
                    </w:r>
                  </w:p>
                </w:tc>
                <w:tc>
                  <w:tcPr>
                    <w:tcW w:w="4664" w:type="dxa"/>
                    <w:shd w:val="clear" w:color="auto" w:fill="auto"/>
                    <w:vAlign w:val="center"/>
                    <w:hideMark/>
                  </w:tcPr>
                  <w:p>
                    <w:pPr>
                      <w:rPr>
                        <w:color w:val="000000"/>
                        <w:szCs w:val="24"/>
                        <w:lang w:eastAsia="en-GB"/>
                      </w:rPr>
                    </w:pPr>
                    <w:r>
                      <w:rPr>
                        <w:color w:val="000000"/>
                        <w:szCs w:val="24"/>
                        <w:lang w:eastAsia="en-GB"/>
                      </w:rPr>
                      <w:t>Klaviatūra „OMEGA 41829“ (IKT)</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4</w:t>
                    </w:r>
                  </w:p>
                </w:tc>
                <w:tc>
                  <w:tcPr>
                    <w:tcW w:w="1258" w:type="dxa"/>
                    <w:gridSpan w:val="2"/>
                    <w:shd w:val="clear" w:color="auto" w:fill="auto"/>
                    <w:vAlign w:val="center"/>
                  </w:tcPr>
                  <w:p>
                    <w:pPr>
                      <w:jc w:val="right"/>
                      <w:rPr>
                        <w:color w:val="000000"/>
                        <w:szCs w:val="24"/>
                        <w:lang w:eastAsia="en-GB"/>
                      </w:rPr>
                    </w:pPr>
                    <w:r>
                      <w:rPr>
                        <w:color w:val="000000"/>
                        <w:szCs w:val="24"/>
                        <w:lang w:eastAsia="lt-LT"/>
                      </w:rPr>
                      <w:t>6,66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26,63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98.</w:t>
                      <w:tab/>
                    </w:r>
                  </w:p>
                </w:tc>
                <w:tc>
                  <w:tcPr>
                    <w:tcW w:w="4664" w:type="dxa"/>
                    <w:shd w:val="clear" w:color="auto" w:fill="auto"/>
                    <w:vAlign w:val="center"/>
                    <w:hideMark/>
                  </w:tcPr>
                  <w:p>
                    <w:pPr>
                      <w:rPr>
                        <w:color w:val="000000"/>
                        <w:szCs w:val="24"/>
                        <w:lang w:eastAsia="en-GB"/>
                      </w:rPr>
                    </w:pPr>
                    <w:r>
                      <w:rPr>
                        <w:color w:val="000000"/>
                        <w:szCs w:val="24"/>
                        <w:lang w:eastAsia="en-GB"/>
                      </w:rPr>
                      <w:t>Klaviatūra „Omega OK-35 Slim“ PC USB (IKT)</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5,27</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5,27</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99.</w:t>
                      <w:tab/>
                    </w:r>
                  </w:p>
                </w:tc>
                <w:tc>
                  <w:tcPr>
                    <w:tcW w:w="4664" w:type="dxa"/>
                    <w:shd w:val="clear" w:color="auto" w:fill="auto"/>
                    <w:vAlign w:val="center"/>
                    <w:hideMark/>
                  </w:tcPr>
                  <w:p>
                    <w:pPr>
                      <w:rPr>
                        <w:color w:val="000000"/>
                        <w:szCs w:val="24"/>
                        <w:lang w:eastAsia="en-GB"/>
                      </w:rPr>
                    </w:pPr>
                    <w:r>
                      <w:rPr>
                        <w:color w:val="000000"/>
                        <w:szCs w:val="24"/>
                        <w:lang w:eastAsia="en-GB"/>
                      </w:rPr>
                      <w:t>Klaviatūra USB</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20,00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59,97</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100.</w:t>
                      <w:tab/>
                    </w:r>
                  </w:p>
                </w:tc>
                <w:tc>
                  <w:tcPr>
                    <w:tcW w:w="4664" w:type="dxa"/>
                    <w:shd w:val="clear" w:color="auto" w:fill="auto"/>
                    <w:vAlign w:val="center"/>
                    <w:hideMark/>
                  </w:tcPr>
                  <w:p>
                    <w:pPr>
                      <w:rPr>
                        <w:color w:val="000000"/>
                        <w:szCs w:val="24"/>
                        <w:lang w:eastAsia="en-GB"/>
                      </w:rPr>
                    </w:pPr>
                    <w:r>
                      <w:rPr>
                        <w:color w:val="000000"/>
                        <w:szCs w:val="24"/>
                        <w:lang w:eastAsia="en-GB"/>
                      </w:rPr>
                      <w:t>Klaviatūra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4</w:t>
                    </w:r>
                  </w:p>
                </w:tc>
                <w:tc>
                  <w:tcPr>
                    <w:tcW w:w="1258" w:type="dxa"/>
                    <w:gridSpan w:val="2"/>
                    <w:shd w:val="clear" w:color="auto" w:fill="auto"/>
                    <w:vAlign w:val="center"/>
                  </w:tcPr>
                  <w:p>
                    <w:pPr>
                      <w:jc w:val="right"/>
                      <w:rPr>
                        <w:color w:val="000000"/>
                        <w:szCs w:val="24"/>
                        <w:lang w:eastAsia="en-GB"/>
                      </w:rPr>
                    </w:pPr>
                    <w:r>
                      <w:rPr>
                        <w:color w:val="000000"/>
                        <w:szCs w:val="24"/>
                        <w:lang w:eastAsia="lt-LT"/>
                      </w:rPr>
                      <w:t>10,14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40,56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101.</w:t>
                      <w:tab/>
                    </w:r>
                  </w:p>
                </w:tc>
                <w:tc>
                  <w:tcPr>
                    <w:tcW w:w="4664" w:type="dxa"/>
                    <w:shd w:val="clear" w:color="auto" w:fill="auto"/>
                    <w:vAlign w:val="center"/>
                    <w:hideMark/>
                  </w:tcPr>
                  <w:p>
                    <w:pPr>
                      <w:rPr>
                        <w:color w:val="000000"/>
                        <w:szCs w:val="24"/>
                        <w:lang w:eastAsia="en-GB"/>
                      </w:rPr>
                    </w:pPr>
                    <w:r>
                      <w:rPr>
                        <w:color w:val="000000"/>
                        <w:szCs w:val="24"/>
                        <w:lang w:eastAsia="en-GB"/>
                      </w:rPr>
                      <w:t>Klevo medis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0,03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0,15</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102.</w:t>
                      <w:tab/>
                    </w:r>
                  </w:p>
                </w:tc>
                <w:tc>
                  <w:tcPr>
                    <w:tcW w:w="4664" w:type="dxa"/>
                    <w:shd w:val="clear" w:color="auto" w:fill="auto"/>
                    <w:vAlign w:val="center"/>
                    <w:hideMark/>
                  </w:tcPr>
                  <w:p>
                    <w:pPr>
                      <w:rPr>
                        <w:color w:val="000000"/>
                        <w:szCs w:val="24"/>
                        <w:lang w:eastAsia="en-GB"/>
                      </w:rPr>
                    </w:pPr>
                    <w:r>
                      <w:rPr>
                        <w:color w:val="000000"/>
                        <w:szCs w:val="24"/>
                        <w:lang w:eastAsia="en-GB"/>
                      </w:rPr>
                      <w:t>Dovilės Bajoraitės knyga „Vėžlys, kuris pametė vardą“</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0,84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0,84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103.</w:t>
                      <w:tab/>
                    </w:r>
                  </w:p>
                </w:tc>
                <w:tc>
                  <w:tcPr>
                    <w:tcW w:w="4664" w:type="dxa"/>
                    <w:shd w:val="clear" w:color="auto" w:fill="auto"/>
                    <w:vAlign w:val="center"/>
                    <w:hideMark/>
                  </w:tcPr>
                  <w:p>
                    <w:pPr>
                      <w:rPr>
                        <w:color w:val="000000"/>
                        <w:szCs w:val="24"/>
                        <w:lang w:eastAsia="en-GB"/>
                      </w:rPr>
                    </w:pPr>
                    <w:r>
                      <w:rPr>
                        <w:color w:val="000000"/>
                        <w:szCs w:val="24"/>
                        <w:lang w:eastAsia="en-GB"/>
                      </w:rPr>
                      <w:t>Elvyros Žeižienės knyga „Kedrynų mergaitės istorija“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1,13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2,26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104.</w:t>
                      <w:tab/>
                    </w:r>
                  </w:p>
                </w:tc>
                <w:tc>
                  <w:tcPr>
                    <w:tcW w:w="4664" w:type="dxa"/>
                    <w:shd w:val="clear" w:color="auto" w:fill="auto"/>
                    <w:vAlign w:val="center"/>
                    <w:hideMark/>
                  </w:tcPr>
                  <w:p>
                    <w:pPr>
                      <w:rPr>
                        <w:color w:val="000000"/>
                        <w:szCs w:val="24"/>
                        <w:lang w:eastAsia="en-GB"/>
                      </w:rPr>
                    </w:pPr>
                    <w:r>
                      <w:rPr>
                        <w:color w:val="000000"/>
                        <w:szCs w:val="24"/>
                        <w:lang w:eastAsia="en-GB"/>
                      </w:rPr>
                      <w:t>Ingės Zarambaitės knyga „Stebuklingi senelio batai“</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1,09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2,18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105.</w:t>
                      <w:tab/>
                    </w:r>
                  </w:p>
                </w:tc>
                <w:tc>
                  <w:tcPr>
                    <w:tcW w:w="4664" w:type="dxa"/>
                    <w:shd w:val="clear" w:color="auto" w:fill="auto"/>
                    <w:vAlign w:val="center"/>
                    <w:hideMark/>
                  </w:tcPr>
                  <w:p>
                    <w:pPr>
                      <w:rPr>
                        <w:color w:val="000000"/>
                        <w:szCs w:val="24"/>
                        <w:lang w:eastAsia="en-GB"/>
                      </w:rPr>
                    </w:pPr>
                    <w:r>
                      <w:rPr>
                        <w:color w:val="000000"/>
                        <w:szCs w:val="24"/>
                        <w:lang w:eastAsia="en-GB"/>
                      </w:rPr>
                      <w:t>Jono Biliūno knyga „Brisiaus galas“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0,87</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0,87</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106.</w:t>
                      <w:tab/>
                    </w:r>
                  </w:p>
                </w:tc>
                <w:tc>
                  <w:tcPr>
                    <w:tcW w:w="4664" w:type="dxa"/>
                    <w:shd w:val="clear" w:color="auto" w:fill="auto"/>
                    <w:vAlign w:val="center"/>
                    <w:hideMark/>
                  </w:tcPr>
                  <w:p>
                    <w:pPr>
                      <w:rPr>
                        <w:color w:val="000000"/>
                        <w:szCs w:val="24"/>
                        <w:lang w:eastAsia="en-GB"/>
                      </w:rPr>
                    </w:pPr>
                    <w:r>
                      <w:rPr>
                        <w:color w:val="000000"/>
                        <w:szCs w:val="24"/>
                        <w:lang w:eastAsia="en-GB"/>
                      </w:rPr>
                      <w:t xml:space="preserve">Lapė Do knyga „Pasaka apie smuikininką Raimundą“ </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0,82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1,64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107.</w:t>
                      <w:tab/>
                    </w:r>
                  </w:p>
                </w:tc>
                <w:tc>
                  <w:tcPr>
                    <w:tcW w:w="4664" w:type="dxa"/>
                    <w:shd w:val="clear" w:color="auto" w:fill="auto"/>
                    <w:vAlign w:val="center"/>
                    <w:hideMark/>
                  </w:tcPr>
                  <w:p>
                    <w:pPr>
                      <w:rPr>
                        <w:color w:val="000000"/>
                        <w:szCs w:val="24"/>
                        <w:lang w:eastAsia="en-GB"/>
                      </w:rPr>
                    </w:pPr>
                    <w:r>
                      <w:rPr>
                        <w:color w:val="000000"/>
                        <w:szCs w:val="24"/>
                        <w:lang w:eastAsia="en-GB"/>
                      </w:rPr>
                      <w:t>Lino Bitvinsko knyga „Kodėl miške švilpauti negalima“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0,94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1,88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108.</w:t>
                      <w:tab/>
                    </w:r>
                  </w:p>
                </w:tc>
                <w:tc>
                  <w:tcPr>
                    <w:tcW w:w="4664" w:type="dxa"/>
                    <w:shd w:val="clear" w:color="auto" w:fill="auto"/>
                    <w:vAlign w:val="center"/>
                    <w:hideMark/>
                  </w:tcPr>
                  <w:p>
                    <w:pPr>
                      <w:rPr>
                        <w:color w:val="000000"/>
                        <w:szCs w:val="24"/>
                        <w:lang w:eastAsia="en-GB"/>
                      </w:rPr>
                    </w:pPr>
                    <w:r>
                      <w:rPr>
                        <w:color w:val="000000"/>
                        <w:szCs w:val="24"/>
                        <w:lang w:eastAsia="en-GB"/>
                      </w:rPr>
                      <w:t>Pauliaus Norvilo knyga „Strykt pastrykt“</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0,87</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0,87</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109.</w:t>
                      <w:tab/>
                    </w:r>
                  </w:p>
                </w:tc>
                <w:tc>
                  <w:tcPr>
                    <w:tcW w:w="4664" w:type="dxa"/>
                    <w:shd w:val="clear" w:color="auto" w:fill="auto"/>
                    <w:vAlign w:val="center"/>
                    <w:hideMark/>
                  </w:tcPr>
                  <w:p>
                    <w:pPr>
                      <w:rPr>
                        <w:color w:val="000000"/>
                        <w:szCs w:val="24"/>
                        <w:lang w:eastAsia="en-GB"/>
                      </w:rPr>
                    </w:pPr>
                    <w:r>
                      <w:rPr>
                        <w:color w:val="000000"/>
                        <w:szCs w:val="24"/>
                        <w:lang w:eastAsia="en-GB"/>
                      </w:rPr>
                      <w:t>Petro Cvirkos knyga „Vaikų karas“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0,68</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0,68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110.</w:t>
                      <w:tab/>
                    </w:r>
                  </w:p>
                </w:tc>
                <w:tc>
                  <w:tcPr>
                    <w:tcW w:w="4664" w:type="dxa"/>
                    <w:shd w:val="clear" w:color="auto" w:fill="auto"/>
                    <w:vAlign w:val="center"/>
                    <w:hideMark/>
                  </w:tcPr>
                  <w:p>
                    <w:pPr>
                      <w:rPr>
                        <w:color w:val="000000"/>
                        <w:szCs w:val="24"/>
                        <w:lang w:eastAsia="en-GB"/>
                      </w:rPr>
                    </w:pPr>
                    <w:r>
                      <w:rPr>
                        <w:color w:val="000000"/>
                        <w:szCs w:val="24"/>
                        <w:lang w:eastAsia="en-GB"/>
                      </w:rPr>
                      <w:t>Povilo Villiveit knyga „Spinčius“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1,21</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2,42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111.</w:t>
                      <w:tab/>
                    </w:r>
                  </w:p>
                </w:tc>
                <w:tc>
                  <w:tcPr>
                    <w:tcW w:w="4664" w:type="dxa"/>
                    <w:shd w:val="clear" w:color="auto" w:fill="auto"/>
                    <w:vAlign w:val="center"/>
                    <w:hideMark/>
                  </w:tcPr>
                  <w:p>
                    <w:pPr>
                      <w:rPr>
                        <w:color w:val="000000"/>
                        <w:szCs w:val="24"/>
                        <w:lang w:eastAsia="en-GB"/>
                      </w:rPr>
                    </w:pPr>
                    <w:r>
                      <w:rPr>
                        <w:color w:val="000000"/>
                        <w:szCs w:val="24"/>
                        <w:lang w:eastAsia="en-GB"/>
                      </w:rPr>
                      <w:t>Prano Mašioto knyga „Kiškis Smaližis“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0,41</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0,41</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112.</w:t>
                      <w:tab/>
                    </w:r>
                  </w:p>
                </w:tc>
                <w:tc>
                  <w:tcPr>
                    <w:tcW w:w="4664" w:type="dxa"/>
                    <w:shd w:val="clear" w:color="auto" w:fill="auto"/>
                    <w:vAlign w:val="center"/>
                    <w:hideMark/>
                  </w:tcPr>
                  <w:p>
                    <w:pPr>
                      <w:rPr>
                        <w:color w:val="000000"/>
                        <w:szCs w:val="24"/>
                        <w:lang w:eastAsia="en-GB"/>
                      </w:rPr>
                    </w:pPr>
                    <w:r>
                      <w:rPr>
                        <w:color w:val="000000"/>
                        <w:szCs w:val="24"/>
                        <w:lang w:eastAsia="en-GB"/>
                      </w:rPr>
                      <w:t>Ramunės Savickytės knyga „Adelės dienoraštis. Pavasaris“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0,80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0,80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113.</w:t>
                      <w:tab/>
                    </w:r>
                  </w:p>
                </w:tc>
                <w:tc>
                  <w:tcPr>
                    <w:tcW w:w="4664" w:type="dxa"/>
                    <w:shd w:val="clear" w:color="auto" w:fill="auto"/>
                    <w:vAlign w:val="center"/>
                    <w:hideMark/>
                  </w:tcPr>
                  <w:p>
                    <w:pPr>
                      <w:rPr>
                        <w:color w:val="000000"/>
                        <w:szCs w:val="24"/>
                        <w:lang w:eastAsia="en-GB"/>
                      </w:rPr>
                    </w:pPr>
                    <w:r>
                      <w:rPr>
                        <w:color w:val="000000"/>
                        <w:szCs w:val="24"/>
                        <w:lang w:eastAsia="en-GB"/>
                      </w:rPr>
                      <w:t>Knygos, elektroninės laikmenos ir kt. (perduota iš bibliotekos)-knygos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2512</w:t>
                    </w:r>
                  </w:p>
                </w:tc>
                <w:tc>
                  <w:tcPr>
                    <w:tcW w:w="1258" w:type="dxa"/>
                    <w:gridSpan w:val="2"/>
                    <w:shd w:val="clear" w:color="auto" w:fill="auto"/>
                    <w:vAlign w:val="center"/>
                  </w:tcPr>
                  <w:p>
                    <w:pPr>
                      <w:jc w:val="right"/>
                      <w:rPr>
                        <w:color w:val="000000"/>
                        <w:szCs w:val="24"/>
                        <w:lang w:eastAsia="en-GB"/>
                      </w:rPr>
                    </w:pPr>
                    <w:r>
                      <w:rPr>
                        <w:color w:val="000000"/>
                        <w:szCs w:val="24"/>
                        <w:lang w:eastAsia="lt-LT"/>
                      </w:rPr>
                      <w:t>0,41</w:t>
                    </w:r>
                  </w:p>
                </w:tc>
                <w:tc>
                  <w:tcPr>
                    <w:tcW w:w="1133" w:type="dxa"/>
                    <w:gridSpan w:val="2"/>
                    <w:shd w:val="clear" w:color="auto" w:fill="auto"/>
                    <w:vAlign w:val="center"/>
                    <w:hideMark/>
                  </w:tcPr>
                  <w:p>
                    <w:pPr>
                      <w:jc w:val="right"/>
                      <w:rPr>
                        <w:color w:val="000000"/>
                        <w:szCs w:val="24"/>
                        <w:lang w:eastAsia="en-GB"/>
                      </w:rPr>
                    </w:pPr>
                    <w:r>
                      <w:rPr>
                        <w:color w:val="000000"/>
                        <w:spacing w:val="58"/>
                        <w:szCs w:val="24"/>
                        <w:lang w:eastAsia="en-GB"/>
                      </w:rPr>
                      <w:t>1</w:t>
                    </w:r>
                    <w:r>
                      <w:rPr>
                        <w:color w:val="000000"/>
                        <w:szCs w:val="24"/>
                        <w:lang w:eastAsia="en-GB"/>
                      </w:rPr>
                      <w:t>287,22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114.</w:t>
                      <w:tab/>
                    </w:r>
                  </w:p>
                </w:tc>
                <w:tc>
                  <w:tcPr>
                    <w:tcW w:w="4664" w:type="dxa"/>
                    <w:shd w:val="clear" w:color="auto" w:fill="auto"/>
                    <w:vAlign w:val="center"/>
                    <w:hideMark/>
                  </w:tcPr>
                  <w:p>
                    <w:pPr>
                      <w:rPr>
                        <w:color w:val="000000"/>
                        <w:szCs w:val="24"/>
                        <w:lang w:eastAsia="en-GB"/>
                      </w:rPr>
                    </w:pPr>
                    <w:r>
                      <w:rPr>
                        <w:color w:val="000000"/>
                        <w:szCs w:val="24"/>
                        <w:lang w:eastAsia="en-GB"/>
                      </w:rPr>
                      <w:t>Kočėlas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12,23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12,23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115.</w:t>
                      <w:tab/>
                    </w:r>
                  </w:p>
                </w:tc>
                <w:tc>
                  <w:tcPr>
                    <w:tcW w:w="4664" w:type="dxa"/>
                    <w:shd w:val="clear" w:color="auto" w:fill="auto"/>
                    <w:vAlign w:val="center"/>
                    <w:hideMark/>
                  </w:tcPr>
                  <w:p>
                    <w:pPr>
                      <w:rPr>
                        <w:color w:val="000000"/>
                        <w:szCs w:val="24"/>
                        <w:lang w:eastAsia="en-GB"/>
                      </w:rPr>
                    </w:pPr>
                    <w:r>
                      <w:rPr>
                        <w:color w:val="000000"/>
                        <w:szCs w:val="24"/>
                        <w:lang w:eastAsia="en-GB"/>
                      </w:rPr>
                      <w:t>Kompiuteris INTEL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289,33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289,33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116.</w:t>
                      <w:tab/>
                    </w:r>
                  </w:p>
                </w:tc>
                <w:tc>
                  <w:tcPr>
                    <w:tcW w:w="4664" w:type="dxa"/>
                    <w:shd w:val="clear" w:color="auto" w:fill="auto"/>
                    <w:vAlign w:val="center"/>
                    <w:hideMark/>
                  </w:tcPr>
                  <w:p>
                    <w:pPr>
                      <w:rPr>
                        <w:color w:val="000000"/>
                        <w:szCs w:val="24"/>
                        <w:lang w:eastAsia="en-GB"/>
                      </w:rPr>
                    </w:pPr>
                    <w:r>
                      <w:rPr>
                        <w:color w:val="000000"/>
                        <w:szCs w:val="24"/>
                        <w:lang w:eastAsia="en-GB"/>
                      </w:rPr>
                      <w:t>Kompiuteris INTEL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289,33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289,33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117.</w:t>
                      <w:tab/>
                    </w:r>
                  </w:p>
                </w:tc>
                <w:tc>
                  <w:tcPr>
                    <w:tcW w:w="4664" w:type="dxa"/>
                    <w:shd w:val="clear" w:color="auto" w:fill="auto"/>
                    <w:vAlign w:val="center"/>
                    <w:hideMark/>
                  </w:tcPr>
                  <w:p>
                    <w:pPr>
                      <w:rPr>
                        <w:color w:val="000000"/>
                        <w:szCs w:val="24"/>
                        <w:lang w:eastAsia="en-GB"/>
                      </w:rPr>
                    </w:pPr>
                    <w:r>
                      <w:rPr>
                        <w:color w:val="000000"/>
                        <w:szCs w:val="24"/>
                        <w:lang w:eastAsia="en-GB"/>
                      </w:rPr>
                      <w:t>Kompiuteris INTEL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499,00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499,00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118.</w:t>
                      <w:tab/>
                    </w:r>
                  </w:p>
                </w:tc>
                <w:tc>
                  <w:tcPr>
                    <w:tcW w:w="4664" w:type="dxa"/>
                    <w:shd w:val="clear" w:color="auto" w:fill="auto"/>
                    <w:vAlign w:val="center"/>
                    <w:hideMark/>
                  </w:tcPr>
                  <w:p>
                    <w:pPr>
                      <w:rPr>
                        <w:color w:val="000000"/>
                        <w:szCs w:val="24"/>
                        <w:lang w:eastAsia="en-GB"/>
                      </w:rPr>
                    </w:pPr>
                    <w:r>
                      <w:rPr>
                        <w:color w:val="000000"/>
                        <w:szCs w:val="24"/>
                        <w:lang w:eastAsia="en-GB"/>
                      </w:rPr>
                      <w:t>Kompiuteris INTEL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495,00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495,00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119.</w:t>
                      <w:tab/>
                    </w:r>
                  </w:p>
                </w:tc>
                <w:tc>
                  <w:tcPr>
                    <w:tcW w:w="4664" w:type="dxa"/>
                    <w:shd w:val="clear" w:color="auto" w:fill="auto"/>
                    <w:vAlign w:val="center"/>
                    <w:hideMark/>
                  </w:tcPr>
                  <w:p>
                    <w:pPr>
                      <w:rPr>
                        <w:color w:val="000000"/>
                        <w:szCs w:val="24"/>
                        <w:lang w:eastAsia="en-GB"/>
                      </w:rPr>
                    </w:pPr>
                    <w:r>
                      <w:rPr>
                        <w:color w:val="000000"/>
                        <w:szCs w:val="24"/>
                        <w:lang w:eastAsia="en-GB"/>
                      </w:rPr>
                      <w:t>Kompiuteris INTEL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315,97</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315,97</w:t>
                    </w:r>
                  </w:p>
                </w:tc>
              </w:tr>
              <w:tr>
                <w:trPr>
                  <w:gridAfter w:val="1"/>
                  <w:wAfter w:w="11" w:type="dxa"/>
                  <w:trHeight w:val="20"/>
                </w:trPr>
                <w:tc>
                  <w:tcPr>
                    <w:tcW w:w="576" w:type="dxa"/>
                    <w:shd w:val="clear" w:color="auto" w:fill="auto"/>
                    <w:vAlign w:val="center"/>
                  </w:tcPr>
                  <w:p>
                    <w:pPr>
                      <w:jc w:val="center"/>
                      <w:rPr>
                        <w:b/>
                        <w:bCs/>
                        <w:color w:val="000000"/>
                        <w:sz w:val="20"/>
                        <w:lang w:eastAsia="en-GB"/>
                      </w:rPr>
                    </w:pPr>
                    <w:r>
                      <w:rPr>
                        <w:b/>
                        <w:bCs/>
                        <w:color w:val="000000"/>
                        <w:sz w:val="20"/>
                        <w:lang w:eastAsia="en-GB"/>
                      </w:rPr>
                      <w:t>1</w:t>
                    </w:r>
                  </w:p>
                </w:tc>
                <w:tc>
                  <w:tcPr>
                    <w:tcW w:w="4664" w:type="dxa"/>
                    <w:shd w:val="clear" w:color="auto" w:fill="auto"/>
                    <w:vAlign w:val="center"/>
                  </w:tcPr>
                  <w:p>
                    <w:pPr>
                      <w:jc w:val="center"/>
                      <w:rPr>
                        <w:b/>
                        <w:bCs/>
                        <w:color w:val="000000"/>
                        <w:sz w:val="20"/>
                        <w:lang w:eastAsia="en-GB"/>
                      </w:rPr>
                    </w:pPr>
                    <w:r>
                      <w:rPr>
                        <w:b/>
                        <w:bCs/>
                        <w:color w:val="000000"/>
                        <w:sz w:val="20"/>
                        <w:lang w:eastAsia="en-GB"/>
                      </w:rPr>
                      <w:t>2</w:t>
                    </w:r>
                  </w:p>
                </w:tc>
                <w:tc>
                  <w:tcPr>
                    <w:tcW w:w="1133" w:type="dxa"/>
                    <w:shd w:val="clear" w:color="auto" w:fill="auto"/>
                    <w:vAlign w:val="center"/>
                  </w:tcPr>
                  <w:p>
                    <w:pPr>
                      <w:jc w:val="center"/>
                      <w:rPr>
                        <w:b/>
                        <w:bCs/>
                        <w:color w:val="000000"/>
                        <w:sz w:val="20"/>
                        <w:lang w:eastAsia="en-GB"/>
                      </w:rPr>
                    </w:pPr>
                    <w:r>
                      <w:rPr>
                        <w:b/>
                        <w:bCs/>
                        <w:color w:val="000000"/>
                        <w:sz w:val="20"/>
                        <w:lang w:eastAsia="en-GB"/>
                      </w:rPr>
                      <w:t>3</w:t>
                    </w:r>
                  </w:p>
                </w:tc>
                <w:tc>
                  <w:tcPr>
                    <w:tcW w:w="870" w:type="dxa"/>
                    <w:gridSpan w:val="2"/>
                    <w:vAlign w:val="center"/>
                  </w:tcPr>
                  <w:p>
                    <w:pPr>
                      <w:jc w:val="center"/>
                      <w:rPr>
                        <w:b/>
                        <w:bCs/>
                        <w:color w:val="000000"/>
                        <w:sz w:val="20"/>
                        <w:lang w:eastAsia="en-GB"/>
                      </w:rPr>
                    </w:pPr>
                    <w:r>
                      <w:rPr>
                        <w:b/>
                        <w:bCs/>
                        <w:color w:val="000000"/>
                        <w:sz w:val="20"/>
                        <w:lang w:eastAsia="en-GB"/>
                      </w:rPr>
                      <w:t>4</w:t>
                    </w:r>
                  </w:p>
                </w:tc>
                <w:tc>
                  <w:tcPr>
                    <w:tcW w:w="1258" w:type="dxa"/>
                    <w:gridSpan w:val="2"/>
                    <w:shd w:val="clear" w:color="auto" w:fill="auto"/>
                    <w:vAlign w:val="center"/>
                  </w:tcPr>
                  <w:p>
                    <w:pPr>
                      <w:jc w:val="center"/>
                      <w:rPr>
                        <w:b/>
                        <w:sz w:val="20"/>
                        <w:lang w:eastAsia="lt-LT"/>
                      </w:rPr>
                    </w:pPr>
                    <w:r>
                      <w:rPr>
                        <w:b/>
                        <w:sz w:val="20"/>
                        <w:lang w:eastAsia="lt-LT"/>
                      </w:rPr>
                      <w:t>5</w:t>
                    </w:r>
                  </w:p>
                </w:tc>
                <w:tc>
                  <w:tcPr>
                    <w:tcW w:w="1133" w:type="dxa"/>
                    <w:gridSpan w:val="2"/>
                    <w:shd w:val="clear" w:color="auto" w:fill="auto"/>
                    <w:vAlign w:val="center"/>
                  </w:tcPr>
                  <w:p>
                    <w:pPr>
                      <w:jc w:val="center"/>
                      <w:rPr>
                        <w:b/>
                        <w:sz w:val="20"/>
                        <w:lang w:eastAsia="lt-LT"/>
                      </w:rPr>
                    </w:pPr>
                    <w:r>
                      <w:rPr>
                        <w:b/>
                        <w:sz w:val="20"/>
                        <w:lang w:eastAsia="lt-LT"/>
                      </w:rPr>
                      <w:t>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120.</w:t>
                      <w:tab/>
                    </w:r>
                  </w:p>
                </w:tc>
                <w:tc>
                  <w:tcPr>
                    <w:tcW w:w="4664" w:type="dxa"/>
                    <w:shd w:val="clear" w:color="auto" w:fill="auto"/>
                    <w:vAlign w:val="center"/>
                    <w:hideMark/>
                  </w:tcPr>
                  <w:p>
                    <w:pPr>
                      <w:rPr>
                        <w:color w:val="000000"/>
                        <w:szCs w:val="24"/>
                        <w:lang w:eastAsia="en-GB"/>
                      </w:rPr>
                    </w:pPr>
                    <w:r>
                      <w:rPr>
                        <w:color w:val="000000"/>
                        <w:szCs w:val="24"/>
                        <w:lang w:eastAsia="en-GB"/>
                      </w:rPr>
                      <w:t>Kompiuteris INTEL Celeron 2.0</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217,22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434,44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121.</w:t>
                      <w:tab/>
                    </w:r>
                  </w:p>
                </w:tc>
                <w:tc>
                  <w:tcPr>
                    <w:tcW w:w="4664" w:type="dxa"/>
                    <w:shd w:val="clear" w:color="auto" w:fill="auto"/>
                    <w:vAlign w:val="center"/>
                    <w:hideMark/>
                  </w:tcPr>
                  <w:p>
                    <w:pPr>
                      <w:rPr>
                        <w:color w:val="000000"/>
                        <w:szCs w:val="24"/>
                        <w:lang w:eastAsia="en-GB"/>
                      </w:rPr>
                    </w:pPr>
                    <w:r>
                      <w:rPr>
                        <w:color w:val="000000"/>
                        <w:szCs w:val="24"/>
                        <w:lang w:eastAsia="en-GB"/>
                      </w:rPr>
                      <w:t>Kompiuteris „Optiplex 390 DT Dell“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216,99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216,99</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122.</w:t>
                      <w:tab/>
                    </w:r>
                  </w:p>
                </w:tc>
                <w:tc>
                  <w:tcPr>
                    <w:tcW w:w="4664" w:type="dxa"/>
                    <w:shd w:val="clear" w:color="auto" w:fill="auto"/>
                    <w:vAlign w:val="center"/>
                    <w:hideMark/>
                  </w:tcPr>
                  <w:p>
                    <w:pPr>
                      <w:rPr>
                        <w:color w:val="000000"/>
                        <w:szCs w:val="24"/>
                        <w:lang w:eastAsia="en-GB"/>
                      </w:rPr>
                    </w:pPr>
                    <w:r>
                      <w:rPr>
                        <w:color w:val="000000"/>
                        <w:szCs w:val="24"/>
                        <w:lang w:eastAsia="en-GB"/>
                      </w:rPr>
                      <w:t>Technologijų vadovėlis „Konstrukcinės medžiagos ir elektronika“ V–VI kl.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11,55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57,75</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123.</w:t>
                      <w:tab/>
                    </w:r>
                  </w:p>
                </w:tc>
                <w:tc>
                  <w:tcPr>
                    <w:tcW w:w="4664" w:type="dxa"/>
                    <w:shd w:val="clear" w:color="auto" w:fill="auto"/>
                    <w:vAlign w:val="center"/>
                    <w:hideMark/>
                  </w:tcPr>
                  <w:p>
                    <w:pPr>
                      <w:rPr>
                        <w:color w:val="000000"/>
                        <w:szCs w:val="24"/>
                        <w:lang w:eastAsia="en-GB"/>
                      </w:rPr>
                    </w:pPr>
                    <w:r>
                      <w:rPr>
                        <w:color w:val="000000"/>
                        <w:szCs w:val="24"/>
                        <w:lang w:eastAsia="en-GB"/>
                      </w:rPr>
                      <w:t>„Konstrukcinės medžiagos ir elektronika“ V–VI kl. MK</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13,58</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13,58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124.</w:t>
                      <w:tab/>
                    </w:r>
                  </w:p>
                </w:tc>
                <w:tc>
                  <w:tcPr>
                    <w:tcW w:w="4664" w:type="dxa"/>
                    <w:shd w:val="clear" w:color="auto" w:fill="auto"/>
                    <w:vAlign w:val="center"/>
                    <w:hideMark/>
                  </w:tcPr>
                  <w:p>
                    <w:pPr>
                      <w:rPr>
                        <w:color w:val="000000"/>
                        <w:szCs w:val="24"/>
                        <w:lang w:eastAsia="en-GB"/>
                      </w:rPr>
                    </w:pPr>
                    <w:r>
                      <w:rPr>
                        <w:color w:val="000000"/>
                        <w:szCs w:val="24"/>
                        <w:lang w:eastAsia="en-GB"/>
                      </w:rPr>
                      <w:t>Vadovėlis „Konstrukcinės medžiagos“ VII–X kl.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6</w:t>
                    </w:r>
                  </w:p>
                </w:tc>
                <w:tc>
                  <w:tcPr>
                    <w:tcW w:w="1258" w:type="dxa"/>
                    <w:gridSpan w:val="2"/>
                    <w:shd w:val="clear" w:color="auto" w:fill="auto"/>
                    <w:vAlign w:val="center"/>
                  </w:tcPr>
                  <w:p>
                    <w:pPr>
                      <w:jc w:val="right"/>
                      <w:rPr>
                        <w:color w:val="000000"/>
                        <w:szCs w:val="24"/>
                        <w:lang w:eastAsia="en-GB"/>
                      </w:rPr>
                    </w:pPr>
                    <w:r>
                      <w:rPr>
                        <w:color w:val="000000"/>
                        <w:szCs w:val="24"/>
                        <w:lang w:eastAsia="lt-LT"/>
                      </w:rPr>
                      <w:t>11,55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69,30</w:t>
                    </w:r>
                  </w:p>
                </w:tc>
              </w:tr>
              <w:tr>
                <w:trPr>
                  <w:gridAfter w:val="1"/>
                  <w:wAfter w:w="11" w:type="dxa"/>
                  <w:trHeight w:val="289"/>
                </w:trPr>
                <w:tc>
                  <w:tcPr>
                    <w:tcW w:w="576" w:type="dxa"/>
                    <w:shd w:val="clear" w:color="auto" w:fill="auto"/>
                    <w:vAlign w:val="center"/>
                  </w:tcPr>
                  <w:p>
                    <w:pPr>
                      <w:jc w:val="center"/>
                      <w:rPr>
                        <w:color w:val="000000"/>
                        <w:szCs w:val="24"/>
                        <w:lang w:eastAsia="en-GB"/>
                      </w:rPr>
                    </w:pPr>
                    <w:r>
                      <w:rPr>
                        <w:color w:val="000000"/>
                        <w:szCs w:val="24"/>
                        <w:lang w:eastAsia="en-GB"/>
                      </w:rPr>
                      <w:t>125.</w:t>
                      <w:tab/>
                    </w:r>
                  </w:p>
                </w:tc>
                <w:tc>
                  <w:tcPr>
                    <w:tcW w:w="4664" w:type="dxa"/>
                    <w:shd w:val="clear" w:color="auto" w:fill="auto"/>
                    <w:vAlign w:val="center"/>
                    <w:hideMark/>
                  </w:tcPr>
                  <w:p>
                    <w:pPr>
                      <w:rPr>
                        <w:color w:val="000000"/>
                        <w:szCs w:val="24"/>
                        <w:lang w:eastAsia="en-GB"/>
                      </w:rPr>
                    </w:pPr>
                    <w:r>
                      <w:rPr>
                        <w:color w:val="000000"/>
                        <w:szCs w:val="24"/>
                        <w:lang w:eastAsia="en-GB"/>
                      </w:rPr>
                      <w:t>Konstruktorius „LME EV3 Core“</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374,85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374,85</w:t>
                    </w:r>
                  </w:p>
                </w:tc>
              </w:tr>
              <w:tr>
                <w:trPr>
                  <w:gridAfter w:val="1"/>
                  <w:wAfter w:w="11" w:type="dxa"/>
                  <w:trHeight w:val="289"/>
                </w:trPr>
                <w:tc>
                  <w:tcPr>
                    <w:tcW w:w="576" w:type="dxa"/>
                    <w:shd w:val="clear" w:color="auto" w:fill="auto"/>
                    <w:vAlign w:val="center"/>
                  </w:tcPr>
                  <w:p>
                    <w:pPr>
                      <w:jc w:val="center"/>
                      <w:rPr>
                        <w:color w:val="000000"/>
                        <w:szCs w:val="24"/>
                        <w:lang w:eastAsia="en-GB"/>
                      </w:rPr>
                    </w:pPr>
                    <w:r>
                      <w:rPr>
                        <w:color w:val="000000"/>
                        <w:szCs w:val="24"/>
                        <w:lang w:eastAsia="en-GB"/>
                      </w:rPr>
                      <w:t>126.</w:t>
                      <w:tab/>
                    </w:r>
                  </w:p>
                </w:tc>
                <w:tc>
                  <w:tcPr>
                    <w:tcW w:w="4664" w:type="dxa"/>
                    <w:shd w:val="clear" w:color="auto" w:fill="auto"/>
                    <w:vAlign w:val="center"/>
                    <w:hideMark/>
                  </w:tcPr>
                  <w:p>
                    <w:pPr>
                      <w:rPr>
                        <w:color w:val="000000"/>
                        <w:szCs w:val="24"/>
                        <w:lang w:eastAsia="en-GB"/>
                      </w:rPr>
                    </w:pPr>
                    <w:r>
                      <w:rPr>
                        <w:color w:val="000000"/>
                        <w:szCs w:val="24"/>
                        <w:lang w:eastAsia="en-GB"/>
                      </w:rPr>
                      <w:t>Aliumininės kopėčios 11 pakopų</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237,20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237,20</w:t>
                    </w:r>
                  </w:p>
                </w:tc>
              </w:tr>
              <w:tr>
                <w:trPr>
                  <w:gridAfter w:val="1"/>
                  <w:wAfter w:w="11" w:type="dxa"/>
                  <w:trHeight w:val="289"/>
                </w:trPr>
                <w:tc>
                  <w:tcPr>
                    <w:tcW w:w="576" w:type="dxa"/>
                    <w:shd w:val="clear" w:color="auto" w:fill="auto"/>
                    <w:vAlign w:val="center"/>
                  </w:tcPr>
                  <w:p>
                    <w:pPr>
                      <w:jc w:val="center"/>
                      <w:rPr>
                        <w:color w:val="000000"/>
                        <w:szCs w:val="24"/>
                        <w:lang w:eastAsia="en-GB"/>
                      </w:rPr>
                    </w:pPr>
                    <w:r>
                      <w:rPr>
                        <w:color w:val="000000"/>
                        <w:szCs w:val="24"/>
                        <w:lang w:eastAsia="en-GB"/>
                      </w:rPr>
                      <w:t>127.</w:t>
                      <w:tab/>
                    </w:r>
                  </w:p>
                </w:tc>
                <w:tc>
                  <w:tcPr>
                    <w:tcW w:w="4664" w:type="dxa"/>
                    <w:shd w:val="clear" w:color="auto" w:fill="auto"/>
                    <w:vAlign w:val="center"/>
                    <w:hideMark/>
                  </w:tcPr>
                  <w:p>
                    <w:pPr>
                      <w:rPr>
                        <w:color w:val="000000"/>
                        <w:szCs w:val="24"/>
                        <w:lang w:eastAsia="en-GB"/>
                      </w:rPr>
                    </w:pPr>
                    <w:r>
                      <w:rPr>
                        <w:color w:val="000000"/>
                        <w:szCs w:val="24"/>
                        <w:lang w:eastAsia="en-GB"/>
                      </w:rPr>
                      <w:t>Kopėčios universalios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90,62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90,62</w:t>
                    </w:r>
                  </w:p>
                </w:tc>
              </w:tr>
              <w:tr>
                <w:trPr>
                  <w:gridAfter w:val="1"/>
                  <w:wAfter w:w="11" w:type="dxa"/>
                  <w:trHeight w:val="289"/>
                </w:trPr>
                <w:tc>
                  <w:tcPr>
                    <w:tcW w:w="576" w:type="dxa"/>
                    <w:shd w:val="clear" w:color="auto" w:fill="auto"/>
                    <w:vAlign w:val="center"/>
                  </w:tcPr>
                  <w:p>
                    <w:pPr>
                      <w:jc w:val="center"/>
                      <w:rPr>
                        <w:color w:val="000000"/>
                        <w:szCs w:val="24"/>
                        <w:lang w:eastAsia="en-GB"/>
                      </w:rPr>
                    </w:pPr>
                    <w:r>
                      <w:rPr>
                        <w:color w:val="000000"/>
                        <w:szCs w:val="24"/>
                        <w:lang w:eastAsia="en-GB"/>
                      </w:rPr>
                      <w:t>128.</w:t>
                      <w:tab/>
                    </w:r>
                  </w:p>
                </w:tc>
                <w:tc>
                  <w:tcPr>
                    <w:tcW w:w="4664" w:type="dxa"/>
                    <w:shd w:val="clear" w:color="auto" w:fill="auto"/>
                    <w:vAlign w:val="center"/>
                    <w:hideMark/>
                  </w:tcPr>
                  <w:p>
                    <w:pPr>
                      <w:rPr>
                        <w:color w:val="000000"/>
                        <w:szCs w:val="24"/>
                        <w:lang w:eastAsia="en-GB"/>
                      </w:rPr>
                    </w:pPr>
                    <w:r>
                      <w:rPr>
                        <w:color w:val="000000"/>
                        <w:szCs w:val="24"/>
                        <w:lang w:eastAsia="en-GB"/>
                      </w:rPr>
                      <w:t>Kopijavimo aparatas „Konica Minolta“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499,00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499,00</w:t>
                    </w:r>
                  </w:p>
                </w:tc>
              </w:tr>
              <w:tr>
                <w:trPr>
                  <w:gridAfter w:val="1"/>
                  <w:wAfter w:w="11" w:type="dxa"/>
                  <w:trHeight w:val="289"/>
                </w:trPr>
                <w:tc>
                  <w:tcPr>
                    <w:tcW w:w="576" w:type="dxa"/>
                    <w:shd w:val="clear" w:color="auto" w:fill="auto"/>
                    <w:vAlign w:val="center"/>
                  </w:tcPr>
                  <w:p>
                    <w:pPr>
                      <w:jc w:val="center"/>
                      <w:rPr>
                        <w:color w:val="000000"/>
                        <w:szCs w:val="24"/>
                        <w:lang w:eastAsia="en-GB"/>
                      </w:rPr>
                    </w:pPr>
                    <w:r>
                      <w:rPr>
                        <w:color w:val="000000"/>
                        <w:szCs w:val="24"/>
                        <w:lang w:eastAsia="en-GB"/>
                      </w:rPr>
                      <w:t>129.</w:t>
                      <w:tab/>
                    </w:r>
                  </w:p>
                </w:tc>
                <w:tc>
                  <w:tcPr>
                    <w:tcW w:w="4664" w:type="dxa"/>
                    <w:shd w:val="clear" w:color="auto" w:fill="auto"/>
                    <w:vAlign w:val="center"/>
                    <w:hideMark/>
                  </w:tcPr>
                  <w:p>
                    <w:pPr>
                      <w:rPr>
                        <w:color w:val="000000"/>
                        <w:szCs w:val="24"/>
                        <w:lang w:eastAsia="en-GB"/>
                      </w:rPr>
                    </w:pPr>
                    <w:r>
                      <w:rPr>
                        <w:color w:val="000000"/>
                        <w:szCs w:val="24"/>
                        <w:lang w:eastAsia="en-GB"/>
                      </w:rPr>
                      <w:t>Koštuvas 20 cm, metalinis, su rankena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2,54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2,54</w:t>
                    </w:r>
                  </w:p>
                </w:tc>
              </w:tr>
              <w:tr>
                <w:trPr>
                  <w:gridAfter w:val="1"/>
                  <w:wAfter w:w="11" w:type="dxa"/>
                  <w:trHeight w:val="289"/>
                </w:trPr>
                <w:tc>
                  <w:tcPr>
                    <w:tcW w:w="576" w:type="dxa"/>
                    <w:shd w:val="clear" w:color="auto" w:fill="auto"/>
                    <w:vAlign w:val="center"/>
                  </w:tcPr>
                  <w:p>
                    <w:pPr>
                      <w:jc w:val="center"/>
                      <w:rPr>
                        <w:color w:val="000000"/>
                        <w:szCs w:val="24"/>
                        <w:lang w:eastAsia="en-GB"/>
                      </w:rPr>
                    </w:pPr>
                    <w:r>
                      <w:rPr>
                        <w:color w:val="000000"/>
                        <w:szCs w:val="24"/>
                        <w:lang w:eastAsia="en-GB"/>
                      </w:rPr>
                      <w:t>130.</w:t>
                      <w:tab/>
                    </w:r>
                  </w:p>
                </w:tc>
                <w:tc>
                  <w:tcPr>
                    <w:tcW w:w="4664" w:type="dxa"/>
                    <w:shd w:val="clear" w:color="auto" w:fill="auto"/>
                    <w:vAlign w:val="center"/>
                    <w:hideMark/>
                  </w:tcPr>
                  <w:p>
                    <w:pPr>
                      <w:rPr>
                        <w:color w:val="000000"/>
                        <w:szCs w:val="24"/>
                        <w:lang w:eastAsia="en-GB"/>
                      </w:rPr>
                    </w:pPr>
                    <w:r>
                      <w:rPr>
                        <w:color w:val="000000"/>
                        <w:szCs w:val="24"/>
                        <w:lang w:eastAsia="en-GB"/>
                      </w:rPr>
                      <w:t>Krepšinio lankas pusiau profesionalus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112,95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225,90</w:t>
                    </w:r>
                  </w:p>
                </w:tc>
              </w:tr>
              <w:tr>
                <w:trPr>
                  <w:gridAfter w:val="1"/>
                  <w:wAfter w:w="11" w:type="dxa"/>
                  <w:trHeight w:val="289"/>
                </w:trPr>
                <w:tc>
                  <w:tcPr>
                    <w:tcW w:w="576" w:type="dxa"/>
                    <w:shd w:val="clear" w:color="auto" w:fill="auto"/>
                    <w:vAlign w:val="center"/>
                  </w:tcPr>
                  <w:p>
                    <w:pPr>
                      <w:jc w:val="center"/>
                      <w:rPr>
                        <w:color w:val="000000"/>
                        <w:szCs w:val="24"/>
                        <w:lang w:eastAsia="en-GB"/>
                      </w:rPr>
                    </w:pPr>
                    <w:r>
                      <w:rPr>
                        <w:color w:val="000000"/>
                        <w:szCs w:val="24"/>
                        <w:lang w:eastAsia="en-GB"/>
                      </w:rPr>
                      <w:t>131.</w:t>
                      <w:tab/>
                    </w:r>
                  </w:p>
                </w:tc>
                <w:tc>
                  <w:tcPr>
                    <w:tcW w:w="4664" w:type="dxa"/>
                    <w:shd w:val="clear" w:color="auto" w:fill="auto"/>
                    <w:vAlign w:val="center"/>
                    <w:hideMark/>
                  </w:tcPr>
                  <w:p>
                    <w:pPr>
                      <w:rPr>
                        <w:color w:val="000000"/>
                        <w:szCs w:val="24"/>
                        <w:lang w:eastAsia="en-GB"/>
                      </w:rPr>
                    </w:pPr>
                    <w:r>
                      <w:rPr>
                        <w:color w:val="000000"/>
                        <w:szCs w:val="24"/>
                        <w:lang w:eastAsia="en-GB"/>
                      </w:rPr>
                      <w:t>Krepšinio stovas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0,27</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0,54</w:t>
                    </w:r>
                  </w:p>
                </w:tc>
              </w:tr>
              <w:tr>
                <w:trPr>
                  <w:gridAfter w:val="1"/>
                  <w:wAfter w:w="11" w:type="dxa"/>
                  <w:trHeight w:val="289"/>
                </w:trPr>
                <w:tc>
                  <w:tcPr>
                    <w:tcW w:w="576" w:type="dxa"/>
                    <w:shd w:val="clear" w:color="auto" w:fill="auto"/>
                    <w:vAlign w:val="center"/>
                  </w:tcPr>
                  <w:p>
                    <w:pPr>
                      <w:jc w:val="center"/>
                      <w:rPr>
                        <w:color w:val="000000"/>
                        <w:szCs w:val="24"/>
                        <w:lang w:eastAsia="en-GB"/>
                      </w:rPr>
                    </w:pPr>
                    <w:r>
                      <w:rPr>
                        <w:color w:val="000000"/>
                        <w:szCs w:val="24"/>
                        <w:lang w:eastAsia="en-GB"/>
                      </w:rPr>
                      <w:t>132.</w:t>
                      <w:tab/>
                    </w:r>
                  </w:p>
                </w:tc>
                <w:tc>
                  <w:tcPr>
                    <w:tcW w:w="4664" w:type="dxa"/>
                    <w:shd w:val="clear" w:color="auto" w:fill="auto"/>
                    <w:vAlign w:val="center"/>
                    <w:hideMark/>
                  </w:tcPr>
                  <w:p>
                    <w:pPr>
                      <w:rPr>
                        <w:color w:val="000000"/>
                        <w:szCs w:val="24"/>
                        <w:lang w:eastAsia="en-GB"/>
                      </w:rPr>
                    </w:pPr>
                    <w:r>
                      <w:rPr>
                        <w:color w:val="000000"/>
                        <w:szCs w:val="24"/>
                        <w:lang w:eastAsia="en-GB"/>
                      </w:rPr>
                      <w:t>Pakabinama kriauklė</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33,99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33,99</w:t>
                    </w:r>
                  </w:p>
                </w:tc>
              </w:tr>
              <w:tr>
                <w:trPr>
                  <w:gridAfter w:val="1"/>
                  <w:wAfter w:w="11" w:type="dxa"/>
                  <w:trHeight w:val="289"/>
                </w:trPr>
                <w:tc>
                  <w:tcPr>
                    <w:tcW w:w="576" w:type="dxa"/>
                    <w:shd w:val="clear" w:color="auto" w:fill="auto"/>
                    <w:vAlign w:val="center"/>
                  </w:tcPr>
                  <w:p>
                    <w:pPr>
                      <w:jc w:val="center"/>
                      <w:rPr>
                        <w:color w:val="000000"/>
                        <w:szCs w:val="24"/>
                        <w:lang w:eastAsia="en-GB"/>
                      </w:rPr>
                    </w:pPr>
                    <w:r>
                      <w:rPr>
                        <w:color w:val="000000"/>
                        <w:szCs w:val="24"/>
                        <w:lang w:eastAsia="en-GB"/>
                      </w:rPr>
                      <w:t>133.</w:t>
                      <w:tab/>
                    </w:r>
                  </w:p>
                </w:tc>
                <w:tc>
                  <w:tcPr>
                    <w:tcW w:w="4664" w:type="dxa"/>
                    <w:shd w:val="clear" w:color="auto" w:fill="auto"/>
                    <w:vAlign w:val="center"/>
                    <w:hideMark/>
                  </w:tcPr>
                  <w:p>
                    <w:pPr>
                      <w:rPr>
                        <w:color w:val="000000"/>
                        <w:szCs w:val="24"/>
                        <w:lang w:eastAsia="en-GB"/>
                      </w:rPr>
                    </w:pPr>
                    <w:r>
                      <w:rPr>
                        <w:color w:val="000000"/>
                        <w:szCs w:val="24"/>
                        <w:lang w:eastAsia="en-GB"/>
                      </w:rPr>
                      <w:t>Vadovėlis „Kūno kultūra“ 1 kl.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10,20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10,20</w:t>
                    </w:r>
                  </w:p>
                </w:tc>
              </w:tr>
              <w:tr>
                <w:trPr>
                  <w:gridAfter w:val="1"/>
                  <w:wAfter w:w="11" w:type="dxa"/>
                  <w:trHeight w:val="289"/>
                </w:trPr>
                <w:tc>
                  <w:tcPr>
                    <w:tcW w:w="576" w:type="dxa"/>
                    <w:shd w:val="clear" w:color="auto" w:fill="auto"/>
                    <w:vAlign w:val="center"/>
                  </w:tcPr>
                  <w:p>
                    <w:pPr>
                      <w:jc w:val="center"/>
                      <w:rPr>
                        <w:color w:val="000000"/>
                        <w:szCs w:val="24"/>
                        <w:lang w:eastAsia="en-GB"/>
                      </w:rPr>
                    </w:pPr>
                    <w:r>
                      <w:rPr>
                        <w:color w:val="000000"/>
                        <w:szCs w:val="24"/>
                        <w:lang w:eastAsia="en-GB"/>
                      </w:rPr>
                      <w:t>134.</w:t>
                      <w:tab/>
                    </w:r>
                  </w:p>
                </w:tc>
                <w:tc>
                  <w:tcPr>
                    <w:tcW w:w="4664" w:type="dxa"/>
                    <w:shd w:val="clear" w:color="auto" w:fill="auto"/>
                    <w:vAlign w:val="center"/>
                    <w:hideMark/>
                  </w:tcPr>
                  <w:p>
                    <w:pPr>
                      <w:rPr>
                        <w:color w:val="000000"/>
                        <w:szCs w:val="24"/>
                        <w:lang w:eastAsia="en-GB"/>
                      </w:rPr>
                    </w:pPr>
                    <w:r>
                      <w:rPr>
                        <w:color w:val="000000"/>
                        <w:szCs w:val="24"/>
                        <w:lang w:eastAsia="en-GB"/>
                      </w:rPr>
                      <w:t>Vadovėlis „Kūno kultūra“ 2 kl.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10,20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10,20</w:t>
                    </w:r>
                  </w:p>
                </w:tc>
              </w:tr>
              <w:tr>
                <w:trPr>
                  <w:gridAfter w:val="1"/>
                  <w:wAfter w:w="11" w:type="dxa"/>
                  <w:trHeight w:val="289"/>
                </w:trPr>
                <w:tc>
                  <w:tcPr>
                    <w:tcW w:w="576" w:type="dxa"/>
                    <w:shd w:val="clear" w:color="auto" w:fill="auto"/>
                    <w:vAlign w:val="center"/>
                  </w:tcPr>
                  <w:p>
                    <w:pPr>
                      <w:jc w:val="center"/>
                      <w:rPr>
                        <w:color w:val="000000"/>
                        <w:szCs w:val="24"/>
                        <w:lang w:eastAsia="en-GB"/>
                      </w:rPr>
                    </w:pPr>
                    <w:r>
                      <w:rPr>
                        <w:color w:val="000000"/>
                        <w:szCs w:val="24"/>
                        <w:lang w:eastAsia="en-GB"/>
                      </w:rPr>
                      <w:t>135.</w:t>
                      <w:tab/>
                    </w:r>
                  </w:p>
                </w:tc>
                <w:tc>
                  <w:tcPr>
                    <w:tcW w:w="4664" w:type="dxa"/>
                    <w:shd w:val="clear" w:color="auto" w:fill="auto"/>
                    <w:vAlign w:val="center"/>
                    <w:hideMark/>
                  </w:tcPr>
                  <w:p>
                    <w:pPr>
                      <w:rPr>
                        <w:color w:val="000000"/>
                        <w:szCs w:val="24"/>
                        <w:lang w:eastAsia="en-GB"/>
                      </w:rPr>
                    </w:pPr>
                    <w:r>
                      <w:rPr>
                        <w:color w:val="000000"/>
                        <w:szCs w:val="24"/>
                        <w:lang w:eastAsia="en-GB"/>
                      </w:rPr>
                      <w:t>Vadovėlis „Kūno kultūra“ 3 kl.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10,20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10,20</w:t>
                    </w:r>
                  </w:p>
                </w:tc>
              </w:tr>
              <w:tr>
                <w:trPr>
                  <w:gridAfter w:val="1"/>
                  <w:wAfter w:w="11" w:type="dxa"/>
                  <w:trHeight w:val="289"/>
                </w:trPr>
                <w:tc>
                  <w:tcPr>
                    <w:tcW w:w="576" w:type="dxa"/>
                    <w:shd w:val="clear" w:color="auto" w:fill="auto"/>
                    <w:vAlign w:val="center"/>
                  </w:tcPr>
                  <w:p>
                    <w:pPr>
                      <w:jc w:val="center"/>
                      <w:rPr>
                        <w:color w:val="000000"/>
                        <w:szCs w:val="24"/>
                        <w:lang w:eastAsia="en-GB"/>
                      </w:rPr>
                    </w:pPr>
                    <w:r>
                      <w:rPr>
                        <w:color w:val="000000"/>
                        <w:szCs w:val="24"/>
                        <w:lang w:eastAsia="en-GB"/>
                      </w:rPr>
                      <w:t>136.</w:t>
                      <w:tab/>
                    </w:r>
                  </w:p>
                </w:tc>
                <w:tc>
                  <w:tcPr>
                    <w:tcW w:w="4664" w:type="dxa"/>
                    <w:shd w:val="clear" w:color="auto" w:fill="auto"/>
                    <w:vAlign w:val="center"/>
                    <w:hideMark/>
                  </w:tcPr>
                  <w:p>
                    <w:pPr>
                      <w:rPr>
                        <w:color w:val="000000"/>
                        <w:szCs w:val="24"/>
                        <w:lang w:eastAsia="en-GB"/>
                      </w:rPr>
                    </w:pPr>
                    <w:r>
                      <w:rPr>
                        <w:color w:val="000000"/>
                        <w:szCs w:val="24"/>
                        <w:lang w:eastAsia="en-GB"/>
                      </w:rPr>
                      <w:t>Istorijos vadovėlis „Laikas 8“ 8 kl., I d.</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8,95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44,75</w:t>
                    </w:r>
                  </w:p>
                </w:tc>
              </w:tr>
              <w:tr>
                <w:trPr>
                  <w:gridAfter w:val="1"/>
                  <w:wAfter w:w="11" w:type="dxa"/>
                  <w:trHeight w:val="289"/>
                </w:trPr>
                <w:tc>
                  <w:tcPr>
                    <w:tcW w:w="576" w:type="dxa"/>
                    <w:shd w:val="clear" w:color="auto" w:fill="auto"/>
                    <w:vAlign w:val="center"/>
                  </w:tcPr>
                  <w:p>
                    <w:pPr>
                      <w:jc w:val="center"/>
                      <w:rPr>
                        <w:color w:val="000000"/>
                        <w:szCs w:val="24"/>
                        <w:lang w:eastAsia="en-GB"/>
                      </w:rPr>
                    </w:pPr>
                    <w:r>
                      <w:rPr>
                        <w:color w:val="000000"/>
                        <w:szCs w:val="24"/>
                        <w:lang w:eastAsia="en-GB"/>
                      </w:rPr>
                      <w:t>137.</w:t>
                      <w:tab/>
                    </w:r>
                  </w:p>
                </w:tc>
                <w:tc>
                  <w:tcPr>
                    <w:tcW w:w="4664" w:type="dxa"/>
                    <w:shd w:val="clear" w:color="auto" w:fill="auto"/>
                    <w:vAlign w:val="center"/>
                    <w:hideMark/>
                  </w:tcPr>
                  <w:p>
                    <w:pPr>
                      <w:rPr>
                        <w:color w:val="000000"/>
                        <w:szCs w:val="24"/>
                        <w:lang w:eastAsia="en-GB"/>
                      </w:rPr>
                    </w:pPr>
                    <w:r>
                      <w:rPr>
                        <w:color w:val="000000"/>
                        <w:szCs w:val="24"/>
                        <w:lang w:eastAsia="en-GB"/>
                      </w:rPr>
                      <w:t>Istorijos vadovėlis „Laikas 8“ 8 kl., I d.</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21,40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64,20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138.</w:t>
                      <w:tab/>
                    </w:r>
                  </w:p>
                </w:tc>
                <w:tc>
                  <w:tcPr>
                    <w:tcW w:w="4664" w:type="dxa"/>
                    <w:shd w:val="clear" w:color="auto" w:fill="auto"/>
                    <w:vAlign w:val="center"/>
                    <w:hideMark/>
                  </w:tcPr>
                  <w:p>
                    <w:pPr>
                      <w:rPr>
                        <w:color w:val="000000"/>
                        <w:szCs w:val="24"/>
                        <w:lang w:eastAsia="en-GB"/>
                      </w:rPr>
                    </w:pPr>
                    <w:r>
                      <w:rPr>
                        <w:color w:val="000000"/>
                        <w:szCs w:val="24"/>
                        <w:lang w:eastAsia="en-GB"/>
                      </w:rPr>
                      <w:t>Istorijos vadovėlis „Laikas 8“ 8 kl.. II d (bibl.)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8,95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44,75</w:t>
                    </w:r>
                  </w:p>
                </w:tc>
              </w:tr>
              <w:tr>
                <w:trPr>
                  <w:gridAfter w:val="1"/>
                  <w:wAfter w:w="11" w:type="dxa"/>
                  <w:trHeight w:val="284"/>
                </w:trPr>
                <w:tc>
                  <w:tcPr>
                    <w:tcW w:w="576" w:type="dxa"/>
                    <w:shd w:val="clear" w:color="auto" w:fill="auto"/>
                    <w:vAlign w:val="center"/>
                  </w:tcPr>
                  <w:p>
                    <w:pPr>
                      <w:jc w:val="center"/>
                      <w:rPr>
                        <w:color w:val="000000"/>
                        <w:szCs w:val="24"/>
                        <w:lang w:eastAsia="en-GB"/>
                      </w:rPr>
                    </w:pPr>
                    <w:r>
                      <w:rPr>
                        <w:color w:val="000000"/>
                        <w:szCs w:val="24"/>
                        <w:lang w:eastAsia="en-GB"/>
                      </w:rPr>
                      <w:t>139.</w:t>
                      <w:tab/>
                    </w:r>
                  </w:p>
                </w:tc>
                <w:tc>
                  <w:tcPr>
                    <w:tcW w:w="4664" w:type="dxa"/>
                    <w:shd w:val="clear" w:color="auto" w:fill="auto"/>
                    <w:vAlign w:val="center"/>
                    <w:hideMark/>
                  </w:tcPr>
                  <w:p>
                    <w:pPr>
                      <w:rPr>
                        <w:color w:val="000000"/>
                        <w:szCs w:val="24"/>
                        <w:lang w:eastAsia="en-GB"/>
                      </w:rPr>
                    </w:pPr>
                    <w:r>
                      <w:rPr>
                        <w:color w:val="000000"/>
                        <w:szCs w:val="24"/>
                        <w:lang w:eastAsia="en-GB"/>
                      </w:rPr>
                      <w:t>Laikiklis projektoriams (IKT)</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71,29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71,29</w:t>
                    </w:r>
                  </w:p>
                </w:tc>
              </w:tr>
              <w:tr>
                <w:trPr>
                  <w:gridAfter w:val="1"/>
                  <w:wAfter w:w="11" w:type="dxa"/>
                  <w:trHeight w:val="284"/>
                </w:trPr>
                <w:tc>
                  <w:tcPr>
                    <w:tcW w:w="576" w:type="dxa"/>
                    <w:shd w:val="clear" w:color="auto" w:fill="auto"/>
                    <w:vAlign w:val="center"/>
                  </w:tcPr>
                  <w:p>
                    <w:pPr>
                      <w:jc w:val="center"/>
                      <w:rPr>
                        <w:color w:val="000000"/>
                        <w:szCs w:val="24"/>
                        <w:lang w:eastAsia="en-GB"/>
                      </w:rPr>
                    </w:pPr>
                    <w:r>
                      <w:rPr>
                        <w:color w:val="000000"/>
                        <w:szCs w:val="24"/>
                        <w:lang w:eastAsia="en-GB"/>
                      </w:rPr>
                      <w:t>140.</w:t>
                      <w:tab/>
                    </w:r>
                  </w:p>
                </w:tc>
                <w:tc>
                  <w:tcPr>
                    <w:tcW w:w="4664" w:type="dxa"/>
                    <w:shd w:val="clear" w:color="auto" w:fill="auto"/>
                    <w:vAlign w:val="center"/>
                    <w:hideMark/>
                  </w:tcPr>
                  <w:p>
                    <w:pPr>
                      <w:rPr>
                        <w:color w:val="000000"/>
                        <w:szCs w:val="24"/>
                        <w:lang w:eastAsia="en-GB"/>
                      </w:rPr>
                    </w:pPr>
                    <w:r>
                      <w:rPr>
                        <w:color w:val="000000"/>
                        <w:szCs w:val="24"/>
                        <w:lang w:eastAsia="en-GB"/>
                      </w:rPr>
                      <w:t>Lauko antena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33,98</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33,98</w:t>
                    </w:r>
                  </w:p>
                </w:tc>
              </w:tr>
              <w:tr>
                <w:trPr>
                  <w:gridAfter w:val="1"/>
                  <w:wAfter w:w="11" w:type="dxa"/>
                  <w:trHeight w:val="284"/>
                </w:trPr>
                <w:tc>
                  <w:tcPr>
                    <w:tcW w:w="576" w:type="dxa"/>
                    <w:shd w:val="clear" w:color="auto" w:fill="auto"/>
                    <w:vAlign w:val="center"/>
                  </w:tcPr>
                  <w:p>
                    <w:pPr>
                      <w:jc w:val="center"/>
                      <w:rPr>
                        <w:color w:val="000000"/>
                        <w:szCs w:val="24"/>
                        <w:lang w:eastAsia="en-GB"/>
                      </w:rPr>
                    </w:pPr>
                    <w:r>
                      <w:rPr>
                        <w:color w:val="000000"/>
                        <w:szCs w:val="24"/>
                        <w:lang w:eastAsia="en-GB"/>
                      </w:rPr>
                      <w:t>141.</w:t>
                      <w:tab/>
                    </w:r>
                  </w:p>
                </w:tc>
                <w:tc>
                  <w:tcPr>
                    <w:tcW w:w="4664" w:type="dxa"/>
                    <w:shd w:val="clear" w:color="auto" w:fill="auto"/>
                    <w:vAlign w:val="center"/>
                    <w:hideMark/>
                  </w:tcPr>
                  <w:p>
                    <w:pPr>
                      <w:rPr>
                        <w:color w:val="000000"/>
                        <w:szCs w:val="24"/>
                        <w:lang w:eastAsia="en-GB"/>
                      </w:rPr>
                    </w:pPr>
                    <w:r>
                      <w:rPr>
                        <w:color w:val="000000"/>
                        <w:szCs w:val="24"/>
                        <w:lang w:eastAsia="en-GB"/>
                      </w:rPr>
                      <w:t>LED televizorius „Samsung“</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499,00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499,00</w:t>
                    </w:r>
                  </w:p>
                </w:tc>
              </w:tr>
              <w:tr>
                <w:trPr>
                  <w:gridAfter w:val="1"/>
                  <w:wAfter w:w="11" w:type="dxa"/>
                  <w:trHeight w:val="284"/>
                </w:trPr>
                <w:tc>
                  <w:tcPr>
                    <w:tcW w:w="576" w:type="dxa"/>
                    <w:shd w:val="clear" w:color="auto" w:fill="auto"/>
                    <w:vAlign w:val="center"/>
                  </w:tcPr>
                  <w:p>
                    <w:pPr>
                      <w:jc w:val="center"/>
                      <w:rPr>
                        <w:color w:val="000000"/>
                        <w:szCs w:val="24"/>
                        <w:lang w:eastAsia="en-GB"/>
                      </w:rPr>
                    </w:pPr>
                    <w:r>
                      <w:rPr>
                        <w:color w:val="000000"/>
                        <w:szCs w:val="24"/>
                        <w:lang w:eastAsia="en-GB"/>
                      </w:rPr>
                      <w:t>142.</w:t>
                      <w:tab/>
                    </w:r>
                  </w:p>
                </w:tc>
                <w:tc>
                  <w:tcPr>
                    <w:tcW w:w="4664" w:type="dxa"/>
                    <w:shd w:val="clear" w:color="auto" w:fill="auto"/>
                    <w:vAlign w:val="center"/>
                    <w:hideMark/>
                  </w:tcPr>
                  <w:p>
                    <w:pPr>
                      <w:rPr>
                        <w:color w:val="000000"/>
                        <w:szCs w:val="24"/>
                        <w:lang w:eastAsia="en-GB"/>
                      </w:rPr>
                    </w:pPr>
                    <w:r>
                      <w:rPr>
                        <w:color w:val="000000"/>
                        <w:szCs w:val="24"/>
                        <w:lang w:eastAsia="en-GB"/>
                      </w:rPr>
                      <w:t>Lėkštė 18 cm</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10</w:t>
                    </w:r>
                  </w:p>
                </w:tc>
                <w:tc>
                  <w:tcPr>
                    <w:tcW w:w="1258" w:type="dxa"/>
                    <w:gridSpan w:val="2"/>
                    <w:shd w:val="clear" w:color="auto" w:fill="auto"/>
                    <w:vAlign w:val="center"/>
                  </w:tcPr>
                  <w:p>
                    <w:pPr>
                      <w:jc w:val="right"/>
                      <w:rPr>
                        <w:color w:val="000000"/>
                        <w:szCs w:val="24"/>
                        <w:lang w:eastAsia="en-GB"/>
                      </w:rPr>
                    </w:pPr>
                    <w:r>
                      <w:rPr>
                        <w:color w:val="000000"/>
                        <w:szCs w:val="24"/>
                        <w:lang w:eastAsia="lt-LT"/>
                      </w:rPr>
                      <w:t>0,45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4,52</w:t>
                    </w:r>
                  </w:p>
                </w:tc>
              </w:tr>
              <w:tr>
                <w:trPr>
                  <w:gridAfter w:val="1"/>
                  <w:wAfter w:w="11" w:type="dxa"/>
                  <w:trHeight w:val="284"/>
                </w:trPr>
                <w:tc>
                  <w:tcPr>
                    <w:tcW w:w="576" w:type="dxa"/>
                    <w:shd w:val="clear" w:color="auto" w:fill="auto"/>
                    <w:vAlign w:val="center"/>
                  </w:tcPr>
                  <w:p>
                    <w:pPr>
                      <w:jc w:val="center"/>
                      <w:rPr>
                        <w:color w:val="000000"/>
                        <w:szCs w:val="24"/>
                        <w:lang w:eastAsia="en-GB"/>
                      </w:rPr>
                    </w:pPr>
                    <w:r>
                      <w:rPr>
                        <w:color w:val="000000"/>
                        <w:szCs w:val="24"/>
                        <w:lang w:eastAsia="en-GB"/>
                      </w:rPr>
                      <w:t>143.</w:t>
                      <w:tab/>
                    </w:r>
                  </w:p>
                </w:tc>
                <w:tc>
                  <w:tcPr>
                    <w:tcW w:w="4664" w:type="dxa"/>
                    <w:shd w:val="clear" w:color="auto" w:fill="auto"/>
                    <w:vAlign w:val="center"/>
                    <w:hideMark/>
                  </w:tcPr>
                  <w:p>
                    <w:pPr>
                      <w:rPr>
                        <w:color w:val="000000"/>
                        <w:szCs w:val="24"/>
                        <w:lang w:eastAsia="en-GB"/>
                      </w:rPr>
                    </w:pPr>
                    <w:r>
                      <w:rPr>
                        <w:color w:val="000000"/>
                        <w:szCs w:val="24"/>
                        <w:lang w:eastAsia="en-GB"/>
                      </w:rPr>
                      <w:t>Lėkštė 20 cm</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10</w:t>
                    </w:r>
                  </w:p>
                </w:tc>
                <w:tc>
                  <w:tcPr>
                    <w:tcW w:w="1258" w:type="dxa"/>
                    <w:gridSpan w:val="2"/>
                    <w:shd w:val="clear" w:color="auto" w:fill="auto"/>
                    <w:vAlign w:val="center"/>
                  </w:tcPr>
                  <w:p>
                    <w:pPr>
                      <w:jc w:val="right"/>
                      <w:rPr>
                        <w:color w:val="000000"/>
                        <w:szCs w:val="24"/>
                        <w:lang w:eastAsia="en-GB"/>
                      </w:rPr>
                    </w:pPr>
                    <w:r>
                      <w:rPr>
                        <w:color w:val="000000"/>
                        <w:szCs w:val="24"/>
                        <w:lang w:eastAsia="lt-LT"/>
                      </w:rPr>
                      <w:t>0,54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5,37</w:t>
                    </w:r>
                  </w:p>
                </w:tc>
              </w:tr>
              <w:tr>
                <w:trPr>
                  <w:gridAfter w:val="1"/>
                  <w:wAfter w:w="11" w:type="dxa"/>
                  <w:trHeight w:val="284"/>
                </w:trPr>
                <w:tc>
                  <w:tcPr>
                    <w:tcW w:w="576" w:type="dxa"/>
                    <w:shd w:val="clear" w:color="auto" w:fill="auto"/>
                    <w:vAlign w:val="center"/>
                  </w:tcPr>
                  <w:p>
                    <w:pPr>
                      <w:jc w:val="center"/>
                      <w:rPr>
                        <w:color w:val="000000"/>
                        <w:szCs w:val="24"/>
                        <w:lang w:eastAsia="en-GB"/>
                      </w:rPr>
                    </w:pPr>
                    <w:r>
                      <w:rPr>
                        <w:color w:val="000000"/>
                        <w:szCs w:val="24"/>
                        <w:lang w:eastAsia="en-GB"/>
                      </w:rPr>
                      <w:t>144.</w:t>
                      <w:tab/>
                    </w:r>
                  </w:p>
                </w:tc>
                <w:tc>
                  <w:tcPr>
                    <w:tcW w:w="4664" w:type="dxa"/>
                    <w:shd w:val="clear" w:color="auto" w:fill="auto"/>
                    <w:vAlign w:val="center"/>
                    <w:hideMark/>
                  </w:tcPr>
                  <w:p>
                    <w:pPr>
                      <w:rPr>
                        <w:color w:val="000000"/>
                        <w:szCs w:val="24"/>
                        <w:lang w:eastAsia="en-GB"/>
                      </w:rPr>
                    </w:pPr>
                    <w:r>
                      <w:rPr>
                        <w:color w:val="000000"/>
                        <w:szCs w:val="24"/>
                        <w:lang w:eastAsia="en-GB"/>
                      </w:rPr>
                      <w:t>Lėkštė 23cm</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21</w:t>
                    </w:r>
                  </w:p>
                </w:tc>
                <w:tc>
                  <w:tcPr>
                    <w:tcW w:w="1258" w:type="dxa"/>
                    <w:gridSpan w:val="2"/>
                    <w:shd w:val="clear" w:color="auto" w:fill="auto"/>
                    <w:vAlign w:val="center"/>
                  </w:tcPr>
                  <w:p>
                    <w:pPr>
                      <w:jc w:val="right"/>
                      <w:rPr>
                        <w:color w:val="000000"/>
                        <w:szCs w:val="24"/>
                        <w:lang w:eastAsia="en-GB"/>
                      </w:rPr>
                    </w:pPr>
                    <w:r>
                      <w:rPr>
                        <w:color w:val="000000"/>
                        <w:szCs w:val="24"/>
                        <w:lang w:eastAsia="lt-LT"/>
                      </w:rPr>
                      <w:t>0,78</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16,34</w:t>
                    </w:r>
                  </w:p>
                </w:tc>
              </w:tr>
              <w:tr>
                <w:trPr>
                  <w:gridAfter w:val="1"/>
                  <w:wAfter w:w="11" w:type="dxa"/>
                  <w:trHeight w:val="284"/>
                </w:trPr>
                <w:tc>
                  <w:tcPr>
                    <w:tcW w:w="576" w:type="dxa"/>
                    <w:shd w:val="clear" w:color="auto" w:fill="auto"/>
                    <w:vAlign w:val="center"/>
                  </w:tcPr>
                  <w:p>
                    <w:pPr>
                      <w:jc w:val="center"/>
                      <w:rPr>
                        <w:color w:val="000000"/>
                        <w:szCs w:val="24"/>
                        <w:lang w:eastAsia="en-GB"/>
                      </w:rPr>
                    </w:pPr>
                    <w:r>
                      <w:rPr>
                        <w:color w:val="000000"/>
                        <w:szCs w:val="24"/>
                        <w:lang w:eastAsia="en-GB"/>
                      </w:rPr>
                      <w:t>145.</w:t>
                      <w:tab/>
                    </w:r>
                  </w:p>
                </w:tc>
                <w:tc>
                  <w:tcPr>
                    <w:tcW w:w="4664" w:type="dxa"/>
                    <w:shd w:val="clear" w:color="auto" w:fill="auto"/>
                    <w:vAlign w:val="center"/>
                    <w:hideMark/>
                  </w:tcPr>
                  <w:p>
                    <w:pPr>
                      <w:rPr>
                        <w:color w:val="000000"/>
                        <w:szCs w:val="24"/>
                        <w:lang w:eastAsia="en-GB"/>
                      </w:rPr>
                    </w:pPr>
                    <w:r>
                      <w:rPr>
                        <w:color w:val="000000"/>
                        <w:szCs w:val="24"/>
                        <w:lang w:eastAsia="en-GB"/>
                      </w:rPr>
                      <w:t>Lėkštė 24 cm</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10</w:t>
                    </w:r>
                  </w:p>
                </w:tc>
                <w:tc>
                  <w:tcPr>
                    <w:tcW w:w="1258" w:type="dxa"/>
                    <w:gridSpan w:val="2"/>
                    <w:shd w:val="clear" w:color="auto" w:fill="auto"/>
                    <w:vAlign w:val="center"/>
                  </w:tcPr>
                  <w:p>
                    <w:pPr>
                      <w:jc w:val="right"/>
                      <w:rPr>
                        <w:color w:val="000000"/>
                        <w:szCs w:val="24"/>
                        <w:lang w:eastAsia="en-GB"/>
                      </w:rPr>
                    </w:pPr>
                    <w:r>
                      <w:rPr>
                        <w:color w:val="000000"/>
                        <w:szCs w:val="24"/>
                        <w:lang w:eastAsia="lt-LT"/>
                      </w:rPr>
                      <w:t>0,70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7,02</w:t>
                    </w:r>
                  </w:p>
                </w:tc>
              </w:tr>
              <w:tr>
                <w:trPr>
                  <w:gridAfter w:val="1"/>
                  <w:wAfter w:w="11" w:type="dxa"/>
                  <w:trHeight w:val="284"/>
                </w:trPr>
                <w:tc>
                  <w:tcPr>
                    <w:tcW w:w="576" w:type="dxa"/>
                    <w:shd w:val="clear" w:color="auto" w:fill="auto"/>
                    <w:vAlign w:val="center"/>
                  </w:tcPr>
                  <w:p>
                    <w:pPr>
                      <w:jc w:val="center"/>
                      <w:rPr>
                        <w:color w:val="000000"/>
                        <w:szCs w:val="24"/>
                        <w:lang w:eastAsia="en-GB"/>
                      </w:rPr>
                    </w:pPr>
                    <w:r>
                      <w:rPr>
                        <w:color w:val="000000"/>
                        <w:szCs w:val="24"/>
                        <w:lang w:eastAsia="en-GB"/>
                      </w:rPr>
                      <w:t>146.</w:t>
                      <w:tab/>
                    </w:r>
                  </w:p>
                </w:tc>
                <w:tc>
                  <w:tcPr>
                    <w:tcW w:w="4664" w:type="dxa"/>
                    <w:shd w:val="clear" w:color="auto" w:fill="auto"/>
                    <w:vAlign w:val="center"/>
                    <w:hideMark/>
                  </w:tcPr>
                  <w:p>
                    <w:pPr>
                      <w:rPr>
                        <w:color w:val="000000"/>
                        <w:szCs w:val="24"/>
                        <w:lang w:eastAsia="en-GB"/>
                      </w:rPr>
                    </w:pPr>
                    <w:r>
                      <w:rPr>
                        <w:color w:val="000000"/>
                        <w:szCs w:val="24"/>
                        <w:lang w:eastAsia="en-GB"/>
                      </w:rPr>
                      <w:t>Lėkštė karštiems „Cok Elba“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14</w:t>
                    </w:r>
                  </w:p>
                </w:tc>
                <w:tc>
                  <w:tcPr>
                    <w:tcW w:w="1258" w:type="dxa"/>
                    <w:gridSpan w:val="2"/>
                    <w:shd w:val="clear" w:color="auto" w:fill="auto"/>
                    <w:vAlign w:val="center"/>
                  </w:tcPr>
                  <w:p>
                    <w:pPr>
                      <w:jc w:val="right"/>
                      <w:rPr>
                        <w:color w:val="000000"/>
                        <w:szCs w:val="24"/>
                        <w:lang w:eastAsia="en-GB"/>
                      </w:rPr>
                    </w:pPr>
                    <w:r>
                      <w:rPr>
                        <w:color w:val="000000"/>
                        <w:szCs w:val="24"/>
                        <w:lang w:eastAsia="lt-LT"/>
                      </w:rPr>
                      <w:t>0,81</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11,35</w:t>
                    </w:r>
                  </w:p>
                </w:tc>
              </w:tr>
              <w:tr>
                <w:trPr>
                  <w:gridAfter w:val="1"/>
                  <w:wAfter w:w="11" w:type="dxa"/>
                  <w:trHeight w:val="284"/>
                </w:trPr>
                <w:tc>
                  <w:tcPr>
                    <w:tcW w:w="576" w:type="dxa"/>
                    <w:shd w:val="clear" w:color="auto" w:fill="auto"/>
                    <w:vAlign w:val="center"/>
                  </w:tcPr>
                  <w:p>
                    <w:pPr>
                      <w:jc w:val="center"/>
                      <w:rPr>
                        <w:color w:val="000000"/>
                        <w:szCs w:val="24"/>
                        <w:lang w:eastAsia="en-GB"/>
                      </w:rPr>
                    </w:pPr>
                    <w:r>
                      <w:rPr>
                        <w:color w:val="000000"/>
                        <w:szCs w:val="24"/>
                        <w:lang w:eastAsia="en-GB"/>
                      </w:rPr>
                      <w:t>147.</w:t>
                      <w:tab/>
                    </w:r>
                  </w:p>
                </w:tc>
                <w:tc>
                  <w:tcPr>
                    <w:tcW w:w="4664" w:type="dxa"/>
                    <w:shd w:val="clear" w:color="auto" w:fill="auto"/>
                    <w:vAlign w:val="center"/>
                    <w:hideMark/>
                  </w:tcPr>
                  <w:p>
                    <w:pPr>
                      <w:rPr>
                        <w:color w:val="000000"/>
                        <w:szCs w:val="24"/>
                        <w:lang w:eastAsia="en-GB"/>
                      </w:rPr>
                    </w:pPr>
                    <w:r>
                      <w:rPr>
                        <w:color w:val="000000"/>
                        <w:szCs w:val="24"/>
                        <w:lang w:eastAsia="en-GB"/>
                      </w:rPr>
                      <w:t>Lėkštė PERFORMA 15.5 cm</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17</w:t>
                    </w:r>
                  </w:p>
                </w:tc>
                <w:tc>
                  <w:tcPr>
                    <w:tcW w:w="1258" w:type="dxa"/>
                    <w:gridSpan w:val="2"/>
                    <w:shd w:val="clear" w:color="auto" w:fill="auto"/>
                    <w:vAlign w:val="center"/>
                  </w:tcPr>
                  <w:p>
                    <w:pPr>
                      <w:jc w:val="right"/>
                      <w:rPr>
                        <w:color w:val="000000"/>
                        <w:szCs w:val="24"/>
                        <w:lang w:eastAsia="en-GB"/>
                      </w:rPr>
                    </w:pPr>
                    <w:r>
                      <w:rPr>
                        <w:color w:val="000000"/>
                        <w:szCs w:val="24"/>
                        <w:lang w:eastAsia="lt-LT"/>
                      </w:rPr>
                      <w:t>0,76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13,00</w:t>
                    </w:r>
                  </w:p>
                </w:tc>
              </w:tr>
              <w:tr>
                <w:trPr>
                  <w:gridAfter w:val="1"/>
                  <w:wAfter w:w="11" w:type="dxa"/>
                  <w:trHeight w:val="284"/>
                </w:trPr>
                <w:tc>
                  <w:tcPr>
                    <w:tcW w:w="576" w:type="dxa"/>
                    <w:shd w:val="clear" w:color="auto" w:fill="auto"/>
                    <w:vAlign w:val="center"/>
                  </w:tcPr>
                  <w:p>
                    <w:pPr>
                      <w:jc w:val="center"/>
                      <w:rPr>
                        <w:color w:val="000000"/>
                        <w:szCs w:val="24"/>
                        <w:lang w:eastAsia="en-GB"/>
                      </w:rPr>
                    </w:pPr>
                    <w:r>
                      <w:rPr>
                        <w:color w:val="000000"/>
                        <w:szCs w:val="24"/>
                        <w:lang w:eastAsia="en-GB"/>
                      </w:rPr>
                      <w:t>148.</w:t>
                      <w:tab/>
                    </w:r>
                  </w:p>
                </w:tc>
                <w:tc>
                  <w:tcPr>
                    <w:tcW w:w="4664" w:type="dxa"/>
                    <w:shd w:val="clear" w:color="auto" w:fill="auto"/>
                    <w:vAlign w:val="center"/>
                    <w:hideMark/>
                  </w:tcPr>
                  <w:p>
                    <w:pPr>
                      <w:rPr>
                        <w:color w:val="000000"/>
                        <w:szCs w:val="24"/>
                        <w:lang w:eastAsia="en-GB"/>
                      </w:rPr>
                    </w:pPr>
                    <w:r>
                      <w:rPr>
                        <w:color w:val="000000"/>
                        <w:szCs w:val="24"/>
                        <w:lang w:eastAsia="en-GB"/>
                      </w:rPr>
                      <w:t>Lėlė-vaikas „Llorens Sofia“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46,57</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46,57</w:t>
                    </w:r>
                  </w:p>
                </w:tc>
              </w:tr>
              <w:tr>
                <w:trPr>
                  <w:gridAfter w:val="1"/>
                  <w:wAfter w:w="11" w:type="dxa"/>
                  <w:trHeight w:val="284"/>
                </w:trPr>
                <w:tc>
                  <w:tcPr>
                    <w:tcW w:w="576" w:type="dxa"/>
                    <w:shd w:val="clear" w:color="auto" w:fill="auto"/>
                    <w:vAlign w:val="center"/>
                  </w:tcPr>
                  <w:p>
                    <w:pPr>
                      <w:jc w:val="center"/>
                      <w:rPr>
                        <w:color w:val="000000"/>
                        <w:szCs w:val="24"/>
                        <w:lang w:eastAsia="en-GB"/>
                      </w:rPr>
                    </w:pPr>
                    <w:r>
                      <w:rPr>
                        <w:color w:val="000000"/>
                        <w:szCs w:val="24"/>
                        <w:lang w:eastAsia="en-GB"/>
                      </w:rPr>
                      <w:t>149.</w:t>
                      <w:tab/>
                    </w:r>
                  </w:p>
                </w:tc>
                <w:tc>
                  <w:tcPr>
                    <w:tcW w:w="4664" w:type="dxa"/>
                    <w:shd w:val="clear" w:color="auto" w:fill="auto"/>
                    <w:vAlign w:val="center"/>
                    <w:hideMark/>
                  </w:tcPr>
                  <w:p>
                    <w:pPr>
                      <w:rPr>
                        <w:color w:val="000000"/>
                        <w:szCs w:val="24"/>
                        <w:lang w:eastAsia="en-GB"/>
                      </w:rPr>
                    </w:pPr>
                    <w:r>
                      <w:rPr>
                        <w:color w:val="000000"/>
                        <w:szCs w:val="24"/>
                        <w:lang w:eastAsia="en-GB"/>
                      </w:rPr>
                      <w:t>Lėlė-vaikas „Paola Reina Carla“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47,56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47,56</w:t>
                    </w:r>
                  </w:p>
                </w:tc>
              </w:tr>
              <w:tr>
                <w:trPr>
                  <w:gridAfter w:val="1"/>
                  <w:wAfter w:w="11" w:type="dxa"/>
                  <w:trHeight w:val="284"/>
                </w:trPr>
                <w:tc>
                  <w:tcPr>
                    <w:tcW w:w="576" w:type="dxa"/>
                    <w:shd w:val="clear" w:color="auto" w:fill="auto"/>
                    <w:vAlign w:val="center"/>
                  </w:tcPr>
                  <w:p>
                    <w:pPr>
                      <w:jc w:val="center"/>
                      <w:rPr>
                        <w:color w:val="000000"/>
                        <w:szCs w:val="24"/>
                        <w:lang w:eastAsia="en-GB"/>
                      </w:rPr>
                    </w:pPr>
                    <w:r>
                      <w:rPr>
                        <w:color w:val="000000"/>
                        <w:szCs w:val="24"/>
                        <w:lang w:eastAsia="en-GB"/>
                      </w:rPr>
                      <w:t>150.</w:t>
                      <w:tab/>
                    </w:r>
                  </w:p>
                </w:tc>
                <w:tc>
                  <w:tcPr>
                    <w:tcW w:w="4664" w:type="dxa"/>
                    <w:shd w:val="clear" w:color="auto" w:fill="auto"/>
                    <w:vAlign w:val="center"/>
                    <w:hideMark/>
                  </w:tcPr>
                  <w:p>
                    <w:pPr>
                      <w:rPr>
                        <w:color w:val="000000"/>
                        <w:szCs w:val="24"/>
                        <w:lang w:eastAsia="en-GB"/>
                      </w:rPr>
                    </w:pPr>
                    <w:r>
                      <w:rPr>
                        <w:color w:val="000000"/>
                        <w:szCs w:val="24"/>
                        <w:lang w:eastAsia="en-GB"/>
                      </w:rPr>
                      <w:t>Lentelė „Astronomija“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204,18</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204,18</w:t>
                    </w:r>
                  </w:p>
                </w:tc>
              </w:tr>
              <w:tr>
                <w:trPr>
                  <w:gridAfter w:val="1"/>
                  <w:wAfter w:w="11" w:type="dxa"/>
                  <w:trHeight w:val="284"/>
                </w:trPr>
                <w:tc>
                  <w:tcPr>
                    <w:tcW w:w="576" w:type="dxa"/>
                    <w:shd w:val="clear" w:color="auto" w:fill="auto"/>
                    <w:vAlign w:val="center"/>
                  </w:tcPr>
                  <w:p>
                    <w:pPr>
                      <w:jc w:val="center"/>
                      <w:rPr>
                        <w:color w:val="000000"/>
                        <w:szCs w:val="24"/>
                        <w:lang w:eastAsia="en-GB"/>
                      </w:rPr>
                    </w:pPr>
                    <w:r>
                      <w:rPr>
                        <w:color w:val="000000"/>
                        <w:szCs w:val="24"/>
                        <w:lang w:eastAsia="en-GB"/>
                      </w:rPr>
                      <w:t>151.</w:t>
                      <w:tab/>
                    </w:r>
                  </w:p>
                </w:tc>
                <w:tc>
                  <w:tcPr>
                    <w:tcW w:w="4664" w:type="dxa"/>
                    <w:shd w:val="clear" w:color="auto" w:fill="auto"/>
                    <w:vAlign w:val="center"/>
                    <w:hideMark/>
                  </w:tcPr>
                  <w:p>
                    <w:pPr>
                      <w:rPr>
                        <w:color w:val="000000"/>
                        <w:szCs w:val="24"/>
                        <w:lang w:eastAsia="en-GB"/>
                      </w:rPr>
                    </w:pPr>
                    <w:r>
                      <w:rPr>
                        <w:color w:val="000000"/>
                        <w:szCs w:val="24"/>
                        <w:lang w:eastAsia="en-GB"/>
                      </w:rPr>
                      <w:t>Lentelė pjaustymui</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4</w:t>
                    </w:r>
                  </w:p>
                </w:tc>
                <w:tc>
                  <w:tcPr>
                    <w:tcW w:w="1258" w:type="dxa"/>
                    <w:gridSpan w:val="2"/>
                    <w:shd w:val="clear" w:color="auto" w:fill="auto"/>
                    <w:vAlign w:val="center"/>
                  </w:tcPr>
                  <w:p>
                    <w:pPr>
                      <w:jc w:val="right"/>
                      <w:rPr>
                        <w:color w:val="000000"/>
                        <w:szCs w:val="24"/>
                        <w:lang w:eastAsia="en-GB"/>
                      </w:rPr>
                    </w:pPr>
                    <w:r>
                      <w:rPr>
                        <w:color w:val="000000"/>
                        <w:szCs w:val="24"/>
                        <w:lang w:eastAsia="lt-LT"/>
                      </w:rPr>
                      <w:t>4,99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19,94</w:t>
                    </w:r>
                  </w:p>
                </w:tc>
              </w:tr>
              <w:tr>
                <w:trPr>
                  <w:gridAfter w:val="1"/>
                  <w:wAfter w:w="11" w:type="dxa"/>
                  <w:trHeight w:val="284"/>
                </w:trPr>
                <w:tc>
                  <w:tcPr>
                    <w:tcW w:w="576" w:type="dxa"/>
                    <w:shd w:val="clear" w:color="auto" w:fill="auto"/>
                    <w:vAlign w:val="center"/>
                  </w:tcPr>
                  <w:p>
                    <w:pPr>
                      <w:jc w:val="center"/>
                      <w:rPr>
                        <w:color w:val="000000"/>
                        <w:szCs w:val="24"/>
                        <w:lang w:eastAsia="en-GB"/>
                      </w:rPr>
                    </w:pPr>
                    <w:r>
                      <w:rPr>
                        <w:color w:val="000000"/>
                        <w:szCs w:val="24"/>
                        <w:lang w:eastAsia="en-GB"/>
                      </w:rPr>
                      <w:t>152.</w:t>
                      <w:tab/>
                    </w:r>
                  </w:p>
                </w:tc>
                <w:tc>
                  <w:tcPr>
                    <w:tcW w:w="4664" w:type="dxa"/>
                    <w:shd w:val="clear" w:color="auto" w:fill="auto"/>
                    <w:vAlign w:val="center"/>
                    <w:hideMark/>
                  </w:tcPr>
                  <w:p>
                    <w:pPr>
                      <w:rPr>
                        <w:color w:val="000000"/>
                        <w:szCs w:val="24"/>
                        <w:lang w:eastAsia="en-GB"/>
                      </w:rPr>
                    </w:pPr>
                    <w:r>
                      <w:rPr>
                        <w:color w:val="000000"/>
                        <w:szCs w:val="24"/>
                        <w:lang w:eastAsia="en-GB"/>
                      </w:rPr>
                      <w:t>Lentelė pjaustymui 40x25x1.27 cm</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5,45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5,45</w:t>
                    </w:r>
                  </w:p>
                </w:tc>
              </w:tr>
              <w:tr>
                <w:trPr>
                  <w:gridAfter w:val="1"/>
                  <w:wAfter w:w="11" w:type="dxa"/>
                  <w:trHeight w:val="284"/>
                </w:trPr>
                <w:tc>
                  <w:tcPr>
                    <w:tcW w:w="576" w:type="dxa"/>
                    <w:shd w:val="clear" w:color="auto" w:fill="auto"/>
                    <w:vAlign w:val="center"/>
                  </w:tcPr>
                  <w:p>
                    <w:pPr>
                      <w:jc w:val="center"/>
                      <w:rPr>
                        <w:color w:val="000000"/>
                        <w:szCs w:val="24"/>
                        <w:lang w:eastAsia="en-GB"/>
                      </w:rPr>
                    </w:pPr>
                    <w:r>
                      <w:rPr>
                        <w:color w:val="000000"/>
                        <w:szCs w:val="24"/>
                        <w:lang w:eastAsia="en-GB"/>
                      </w:rPr>
                      <w:t>153.</w:t>
                      <w:tab/>
                    </w:r>
                  </w:p>
                </w:tc>
                <w:tc>
                  <w:tcPr>
                    <w:tcW w:w="4664" w:type="dxa"/>
                    <w:shd w:val="clear" w:color="auto" w:fill="auto"/>
                    <w:vAlign w:val="center"/>
                    <w:hideMark/>
                  </w:tcPr>
                  <w:p>
                    <w:pPr>
                      <w:rPr>
                        <w:color w:val="000000"/>
                        <w:szCs w:val="24"/>
                        <w:lang w:eastAsia="en-GB"/>
                      </w:rPr>
                    </w:pPr>
                    <w:r>
                      <w:rPr>
                        <w:color w:val="000000"/>
                        <w:szCs w:val="24"/>
                        <w:lang w:eastAsia="en-GB"/>
                      </w:rPr>
                      <w:t>Lentyna knygoms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8</w:t>
                    </w:r>
                  </w:p>
                </w:tc>
                <w:tc>
                  <w:tcPr>
                    <w:tcW w:w="1258" w:type="dxa"/>
                    <w:gridSpan w:val="2"/>
                    <w:shd w:val="clear" w:color="auto" w:fill="auto"/>
                    <w:vAlign w:val="center"/>
                  </w:tcPr>
                  <w:p>
                    <w:pPr>
                      <w:jc w:val="right"/>
                      <w:rPr>
                        <w:color w:val="000000"/>
                        <w:szCs w:val="24"/>
                        <w:lang w:eastAsia="en-GB"/>
                      </w:rPr>
                    </w:pPr>
                    <w:r>
                      <w:rPr>
                        <w:color w:val="000000"/>
                        <w:szCs w:val="24"/>
                        <w:lang w:eastAsia="lt-LT"/>
                      </w:rPr>
                      <w:t>0,32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2,56</w:t>
                    </w:r>
                  </w:p>
                </w:tc>
              </w:tr>
              <w:tr>
                <w:trPr>
                  <w:gridAfter w:val="1"/>
                  <w:wAfter w:w="11" w:type="dxa"/>
                  <w:trHeight w:val="284"/>
                </w:trPr>
                <w:tc>
                  <w:tcPr>
                    <w:tcW w:w="576" w:type="dxa"/>
                    <w:shd w:val="clear" w:color="auto" w:fill="auto"/>
                    <w:vAlign w:val="center"/>
                  </w:tcPr>
                  <w:p>
                    <w:pPr>
                      <w:jc w:val="center"/>
                      <w:rPr>
                        <w:color w:val="000000"/>
                        <w:szCs w:val="24"/>
                        <w:lang w:eastAsia="en-GB"/>
                      </w:rPr>
                    </w:pPr>
                    <w:r>
                      <w:rPr>
                        <w:color w:val="000000"/>
                        <w:szCs w:val="24"/>
                        <w:lang w:eastAsia="en-GB"/>
                      </w:rPr>
                      <w:t>154.</w:t>
                      <w:tab/>
                    </w:r>
                  </w:p>
                </w:tc>
                <w:tc>
                  <w:tcPr>
                    <w:tcW w:w="4664" w:type="dxa"/>
                    <w:shd w:val="clear" w:color="auto" w:fill="auto"/>
                    <w:vAlign w:val="center"/>
                    <w:hideMark/>
                  </w:tcPr>
                  <w:p>
                    <w:pPr>
                      <w:rPr>
                        <w:color w:val="000000"/>
                        <w:szCs w:val="24"/>
                        <w:lang w:eastAsia="en-GB"/>
                      </w:rPr>
                    </w:pPr>
                    <w:r>
                      <w:rPr>
                        <w:color w:val="000000"/>
                        <w:szCs w:val="24"/>
                        <w:lang w:eastAsia="en-GB"/>
                      </w:rPr>
                      <w:t>Liepos medis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7</w:t>
                    </w:r>
                  </w:p>
                </w:tc>
                <w:tc>
                  <w:tcPr>
                    <w:tcW w:w="1258" w:type="dxa"/>
                    <w:gridSpan w:val="2"/>
                    <w:shd w:val="clear" w:color="auto" w:fill="auto"/>
                    <w:vAlign w:val="center"/>
                  </w:tcPr>
                  <w:p>
                    <w:pPr>
                      <w:jc w:val="right"/>
                      <w:rPr>
                        <w:color w:val="000000"/>
                        <w:szCs w:val="24"/>
                        <w:lang w:eastAsia="en-GB"/>
                      </w:rPr>
                    </w:pPr>
                    <w:r>
                      <w:rPr>
                        <w:color w:val="000000"/>
                        <w:szCs w:val="24"/>
                        <w:lang w:eastAsia="lt-LT"/>
                      </w:rPr>
                      <w:t>0,02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0,14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155.</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4 klasei, 1 dalis. Serija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8</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61,12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156.</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4 klasei, 1 dalis. Serija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7</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53,48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157.</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4 klasei, 2 dalis. Serija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4</w:t>
                    </w:r>
                  </w:p>
                </w:tc>
                <w:tc>
                  <w:tcPr>
                    <w:tcW w:w="1258" w:type="dxa"/>
                    <w:gridSpan w:val="2"/>
                    <w:shd w:val="clear" w:color="auto" w:fill="auto"/>
                    <w:vAlign w:val="center"/>
                  </w:tcPr>
                  <w:p>
                    <w:pPr>
                      <w:jc w:val="right"/>
                      <w:rPr>
                        <w:color w:val="000000"/>
                        <w:szCs w:val="24"/>
                        <w:lang w:eastAsia="en-GB"/>
                      </w:rPr>
                    </w:pPr>
                    <w:r>
                      <w:rPr>
                        <w:color w:val="000000"/>
                        <w:szCs w:val="24"/>
                        <w:lang w:eastAsia="lt-LT"/>
                      </w:rPr>
                      <w:t>10,15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40,60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158.</w:t>
                      <w:tab/>
                    </w:r>
                  </w:p>
                </w:tc>
                <w:tc>
                  <w:tcPr>
                    <w:tcW w:w="4664" w:type="dxa"/>
                    <w:shd w:val="clear" w:color="auto" w:fill="auto"/>
                    <w:vAlign w:val="center"/>
                    <w:hideMark/>
                  </w:tcPr>
                  <w:p>
                    <w:pPr>
                      <w:rPr>
                        <w:color w:val="000000"/>
                        <w:szCs w:val="24"/>
                        <w:lang w:eastAsia="en-GB"/>
                      </w:rPr>
                    </w:pPr>
                    <w:r>
                      <w:rPr>
                        <w:color w:val="000000"/>
                        <w:szCs w:val="24"/>
                        <w:lang w:eastAsia="en-GB"/>
                      </w:rPr>
                      <w:t>Pasitikrinamieji darbai „Lietuvių kalba“ 1 klasei. Serija „TAIP!“</w:t>
                    </w:r>
                  </w:p>
                  <w:p>
                    <w:pPr>
                      <w:rPr>
                        <w:color w:val="000000"/>
                        <w:szCs w:val="24"/>
                        <w:lang w:eastAsia="en-GB"/>
                      </w:rPr>
                    </w:pP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2,00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159.</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4 klasei, 1 dalis. Serija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10,15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30,45</w:t>
                    </w:r>
                  </w:p>
                </w:tc>
              </w:tr>
              <w:tr>
                <w:trPr>
                  <w:gridAfter w:val="1"/>
                  <w:wAfter w:w="11" w:type="dxa"/>
                  <w:trHeight w:val="20"/>
                </w:trPr>
                <w:tc>
                  <w:tcPr>
                    <w:tcW w:w="576" w:type="dxa"/>
                    <w:shd w:val="clear" w:color="auto" w:fill="auto"/>
                    <w:vAlign w:val="center"/>
                  </w:tcPr>
                  <w:p>
                    <w:pPr>
                      <w:jc w:val="center"/>
                      <w:rPr>
                        <w:b/>
                        <w:bCs/>
                        <w:color w:val="000000"/>
                        <w:sz w:val="20"/>
                        <w:lang w:eastAsia="en-GB"/>
                      </w:rPr>
                    </w:pPr>
                    <w:r>
                      <w:rPr>
                        <w:b/>
                        <w:bCs/>
                        <w:color w:val="000000"/>
                        <w:sz w:val="20"/>
                        <w:lang w:eastAsia="en-GB"/>
                      </w:rPr>
                      <w:t>1</w:t>
                    </w:r>
                  </w:p>
                </w:tc>
                <w:tc>
                  <w:tcPr>
                    <w:tcW w:w="4664" w:type="dxa"/>
                    <w:shd w:val="clear" w:color="auto" w:fill="auto"/>
                    <w:vAlign w:val="center"/>
                  </w:tcPr>
                  <w:p>
                    <w:pPr>
                      <w:jc w:val="center"/>
                      <w:rPr>
                        <w:b/>
                        <w:bCs/>
                        <w:color w:val="000000"/>
                        <w:sz w:val="20"/>
                        <w:lang w:eastAsia="en-GB"/>
                      </w:rPr>
                    </w:pPr>
                    <w:r>
                      <w:rPr>
                        <w:b/>
                        <w:bCs/>
                        <w:color w:val="000000"/>
                        <w:sz w:val="20"/>
                        <w:lang w:eastAsia="en-GB"/>
                      </w:rPr>
                      <w:t>2</w:t>
                    </w:r>
                  </w:p>
                </w:tc>
                <w:tc>
                  <w:tcPr>
                    <w:tcW w:w="1133" w:type="dxa"/>
                    <w:shd w:val="clear" w:color="auto" w:fill="auto"/>
                    <w:vAlign w:val="center"/>
                  </w:tcPr>
                  <w:p>
                    <w:pPr>
                      <w:jc w:val="center"/>
                      <w:rPr>
                        <w:b/>
                        <w:bCs/>
                        <w:color w:val="000000"/>
                        <w:sz w:val="20"/>
                        <w:lang w:eastAsia="en-GB"/>
                      </w:rPr>
                    </w:pPr>
                    <w:r>
                      <w:rPr>
                        <w:b/>
                        <w:bCs/>
                        <w:color w:val="000000"/>
                        <w:sz w:val="20"/>
                        <w:lang w:eastAsia="en-GB"/>
                      </w:rPr>
                      <w:t>3</w:t>
                    </w:r>
                  </w:p>
                </w:tc>
                <w:tc>
                  <w:tcPr>
                    <w:tcW w:w="870" w:type="dxa"/>
                    <w:gridSpan w:val="2"/>
                    <w:vAlign w:val="center"/>
                  </w:tcPr>
                  <w:p>
                    <w:pPr>
                      <w:jc w:val="center"/>
                      <w:rPr>
                        <w:b/>
                        <w:bCs/>
                        <w:color w:val="000000"/>
                        <w:sz w:val="20"/>
                        <w:lang w:eastAsia="en-GB"/>
                      </w:rPr>
                    </w:pPr>
                    <w:r>
                      <w:rPr>
                        <w:b/>
                        <w:bCs/>
                        <w:color w:val="000000"/>
                        <w:sz w:val="20"/>
                        <w:lang w:eastAsia="en-GB"/>
                      </w:rPr>
                      <w:t>4</w:t>
                    </w:r>
                  </w:p>
                </w:tc>
                <w:tc>
                  <w:tcPr>
                    <w:tcW w:w="1258" w:type="dxa"/>
                    <w:gridSpan w:val="2"/>
                    <w:shd w:val="clear" w:color="auto" w:fill="auto"/>
                    <w:vAlign w:val="center"/>
                  </w:tcPr>
                  <w:p>
                    <w:pPr>
                      <w:jc w:val="center"/>
                      <w:rPr>
                        <w:b/>
                        <w:sz w:val="20"/>
                        <w:lang w:eastAsia="lt-LT"/>
                      </w:rPr>
                    </w:pPr>
                    <w:r>
                      <w:rPr>
                        <w:b/>
                        <w:sz w:val="20"/>
                        <w:lang w:eastAsia="lt-LT"/>
                      </w:rPr>
                      <w:t>5</w:t>
                    </w:r>
                  </w:p>
                </w:tc>
                <w:tc>
                  <w:tcPr>
                    <w:tcW w:w="1133" w:type="dxa"/>
                    <w:gridSpan w:val="2"/>
                    <w:shd w:val="clear" w:color="auto" w:fill="auto"/>
                    <w:vAlign w:val="center"/>
                  </w:tcPr>
                  <w:p>
                    <w:pPr>
                      <w:jc w:val="center"/>
                      <w:rPr>
                        <w:b/>
                        <w:sz w:val="20"/>
                        <w:lang w:eastAsia="lt-LT"/>
                      </w:rPr>
                    </w:pPr>
                    <w:r>
                      <w:rPr>
                        <w:b/>
                        <w:sz w:val="20"/>
                        <w:lang w:eastAsia="lt-LT"/>
                      </w:rPr>
                      <w:t>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160.</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4 klasei, 3 dalis. Serija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10,15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30,45</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161.</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7 klasei, 1 dalis. Serija „Horizontai“</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8</w:t>
                    </w:r>
                  </w:p>
                </w:tc>
                <w:tc>
                  <w:tcPr>
                    <w:tcW w:w="1258" w:type="dxa"/>
                    <w:gridSpan w:val="2"/>
                    <w:shd w:val="clear" w:color="auto" w:fill="auto"/>
                    <w:vAlign w:val="center"/>
                  </w:tcPr>
                  <w:p>
                    <w:pPr>
                      <w:jc w:val="right"/>
                      <w:rPr>
                        <w:color w:val="000000"/>
                        <w:szCs w:val="24"/>
                        <w:lang w:eastAsia="en-GB"/>
                      </w:rPr>
                    </w:pPr>
                    <w:r>
                      <w:rPr>
                        <w:color w:val="000000"/>
                        <w:szCs w:val="24"/>
                        <w:lang w:eastAsia="lt-LT"/>
                      </w:rPr>
                      <w:t>17,90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143,20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162.</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7 klasei, 2 dalis. Serija „Horizontai“</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8</w:t>
                    </w:r>
                  </w:p>
                </w:tc>
                <w:tc>
                  <w:tcPr>
                    <w:tcW w:w="1258" w:type="dxa"/>
                    <w:gridSpan w:val="2"/>
                    <w:shd w:val="clear" w:color="auto" w:fill="auto"/>
                    <w:vAlign w:val="center"/>
                  </w:tcPr>
                  <w:p>
                    <w:pPr>
                      <w:jc w:val="right"/>
                      <w:rPr>
                        <w:color w:val="000000"/>
                        <w:szCs w:val="24"/>
                        <w:lang w:eastAsia="en-GB"/>
                      </w:rPr>
                    </w:pPr>
                    <w:r>
                      <w:rPr>
                        <w:color w:val="000000"/>
                        <w:szCs w:val="24"/>
                        <w:lang w:eastAsia="lt-LT"/>
                      </w:rPr>
                      <w:t>17,90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143,20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163.</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1 klasei, 1 dalis. Serija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15,28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164.</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1 klasei, 1 dalis. Serija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15,28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165.</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1 klasei, 1 dalis. Serija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6</w:t>
                    </w:r>
                  </w:p>
                </w:tc>
                <w:tc>
                  <w:tcPr>
                    <w:tcW w:w="1258" w:type="dxa"/>
                    <w:gridSpan w:val="2"/>
                    <w:shd w:val="clear" w:color="auto" w:fill="auto"/>
                    <w:vAlign w:val="center"/>
                  </w:tcPr>
                  <w:p>
                    <w:pPr>
                      <w:jc w:val="right"/>
                      <w:rPr>
                        <w:color w:val="000000"/>
                        <w:szCs w:val="24"/>
                        <w:lang w:eastAsia="en-GB"/>
                      </w:rPr>
                    </w:pPr>
                    <w:r>
                      <w:rPr>
                        <w:color w:val="000000"/>
                        <w:szCs w:val="24"/>
                        <w:lang w:eastAsia="lt-LT"/>
                      </w:rPr>
                      <w:t>10,15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60,90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166.</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1 klasei, 2 dalis. Serija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22,92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167.</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1 klasei, 2 dalis. Serija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15,28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168.</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1 klasei, 2 dalis. Serija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6</w:t>
                    </w:r>
                  </w:p>
                </w:tc>
                <w:tc>
                  <w:tcPr>
                    <w:tcW w:w="1258" w:type="dxa"/>
                    <w:gridSpan w:val="2"/>
                    <w:shd w:val="clear" w:color="auto" w:fill="auto"/>
                    <w:vAlign w:val="center"/>
                  </w:tcPr>
                  <w:p>
                    <w:pPr>
                      <w:jc w:val="right"/>
                      <w:rPr>
                        <w:color w:val="000000"/>
                        <w:szCs w:val="24"/>
                        <w:lang w:eastAsia="en-GB"/>
                      </w:rPr>
                    </w:pPr>
                    <w:r>
                      <w:rPr>
                        <w:color w:val="000000"/>
                        <w:szCs w:val="24"/>
                        <w:lang w:eastAsia="lt-LT"/>
                      </w:rPr>
                      <w:t>10,15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60,90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169.</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1 klasei, 3 dalis. Serija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15,28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170.</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1 klasei, 3 dalis. Serija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15,28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171.</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1 klasei, 3 dalis. Serija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6</w:t>
                    </w:r>
                  </w:p>
                </w:tc>
                <w:tc>
                  <w:tcPr>
                    <w:tcW w:w="1258" w:type="dxa"/>
                    <w:gridSpan w:val="2"/>
                    <w:shd w:val="clear" w:color="auto" w:fill="auto"/>
                    <w:vAlign w:val="center"/>
                  </w:tcPr>
                  <w:p>
                    <w:pPr>
                      <w:jc w:val="right"/>
                      <w:rPr>
                        <w:color w:val="000000"/>
                        <w:szCs w:val="24"/>
                        <w:lang w:eastAsia="en-GB"/>
                      </w:rPr>
                    </w:pPr>
                    <w:r>
                      <w:rPr>
                        <w:color w:val="000000"/>
                        <w:szCs w:val="24"/>
                        <w:lang w:eastAsia="lt-LT"/>
                      </w:rPr>
                      <w:t>10,15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60,90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172.</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1 klasei, I dalis. Serija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4</w:t>
                    </w:r>
                  </w:p>
                </w:tc>
                <w:tc>
                  <w:tcPr>
                    <w:tcW w:w="1258" w:type="dxa"/>
                    <w:gridSpan w:val="2"/>
                    <w:shd w:val="clear" w:color="auto" w:fill="auto"/>
                    <w:vAlign w:val="center"/>
                  </w:tcPr>
                  <w:p>
                    <w:pPr>
                      <w:jc w:val="right"/>
                      <w:rPr>
                        <w:color w:val="000000"/>
                        <w:szCs w:val="24"/>
                        <w:lang w:eastAsia="en-GB"/>
                      </w:rPr>
                    </w:pPr>
                    <w:r>
                      <w:rPr>
                        <w:color w:val="000000"/>
                        <w:szCs w:val="24"/>
                        <w:lang w:eastAsia="lt-LT"/>
                      </w:rPr>
                      <w:t>7,30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29,20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173.</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1 klasei, I dalis. Serija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7,64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174.</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1 klasei, II dalis. Serija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4</w:t>
                    </w:r>
                  </w:p>
                </w:tc>
                <w:tc>
                  <w:tcPr>
                    <w:tcW w:w="1258" w:type="dxa"/>
                    <w:gridSpan w:val="2"/>
                    <w:shd w:val="clear" w:color="auto" w:fill="auto"/>
                    <w:vAlign w:val="center"/>
                  </w:tcPr>
                  <w:p>
                    <w:pPr>
                      <w:jc w:val="right"/>
                      <w:rPr>
                        <w:color w:val="000000"/>
                        <w:szCs w:val="24"/>
                        <w:lang w:eastAsia="en-GB"/>
                      </w:rPr>
                    </w:pPr>
                    <w:r>
                      <w:rPr>
                        <w:color w:val="000000"/>
                        <w:szCs w:val="24"/>
                        <w:lang w:eastAsia="lt-LT"/>
                      </w:rPr>
                      <w:t>7,30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29,20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175.</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1 klasei, II dalis. Serija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7,64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176.</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1 klasei, III dalis. Serija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4</w:t>
                    </w:r>
                  </w:p>
                </w:tc>
                <w:tc>
                  <w:tcPr>
                    <w:tcW w:w="1258" w:type="dxa"/>
                    <w:gridSpan w:val="2"/>
                    <w:shd w:val="clear" w:color="auto" w:fill="auto"/>
                    <w:vAlign w:val="center"/>
                  </w:tcPr>
                  <w:p>
                    <w:pPr>
                      <w:jc w:val="right"/>
                      <w:rPr>
                        <w:color w:val="000000"/>
                        <w:szCs w:val="24"/>
                        <w:lang w:eastAsia="en-GB"/>
                      </w:rPr>
                    </w:pPr>
                    <w:r>
                      <w:rPr>
                        <w:color w:val="000000"/>
                        <w:szCs w:val="24"/>
                        <w:lang w:eastAsia="lt-LT"/>
                      </w:rPr>
                      <w:t>7,30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29,20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177.</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1 klasei, III dalis. Serija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7,64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178.</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2 klasei, I dalis. Serija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38,20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179.</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2 klasei, II dalis. Serija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38,20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180.</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2 klasei, III dalis. Serija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38,20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181.</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3 klasei, I dalis. Serija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7</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53,48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182.</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3 klasei, II dalis. Serija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8</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61,12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183.</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3 klasei, III dalis. Serija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8</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61,12</w:t>
                    </w:r>
                  </w:p>
                </w:tc>
              </w:tr>
              <w:tr>
                <w:trPr>
                  <w:gridAfter w:val="1"/>
                  <w:wAfter w:w="11" w:type="dxa"/>
                  <w:trHeight w:val="358"/>
                </w:trPr>
                <w:tc>
                  <w:tcPr>
                    <w:tcW w:w="576" w:type="dxa"/>
                    <w:shd w:val="clear" w:color="auto" w:fill="auto"/>
                    <w:vAlign w:val="center"/>
                  </w:tcPr>
                  <w:p>
                    <w:pPr>
                      <w:jc w:val="center"/>
                      <w:rPr>
                        <w:color w:val="000000"/>
                        <w:szCs w:val="24"/>
                        <w:lang w:eastAsia="en-GB"/>
                      </w:rPr>
                    </w:pPr>
                    <w:r>
                      <w:rPr>
                        <w:color w:val="000000"/>
                        <w:szCs w:val="24"/>
                        <w:lang w:eastAsia="en-GB"/>
                      </w:rPr>
                      <w:t>184.</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V kl. 1 d.</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6</w:t>
                    </w:r>
                  </w:p>
                </w:tc>
                <w:tc>
                  <w:tcPr>
                    <w:tcW w:w="1258" w:type="dxa"/>
                    <w:gridSpan w:val="2"/>
                    <w:shd w:val="clear" w:color="auto" w:fill="auto"/>
                    <w:vAlign w:val="center"/>
                  </w:tcPr>
                  <w:p>
                    <w:pPr>
                      <w:jc w:val="right"/>
                      <w:rPr>
                        <w:color w:val="000000"/>
                        <w:szCs w:val="24"/>
                        <w:lang w:eastAsia="en-GB"/>
                      </w:rPr>
                    </w:pPr>
                    <w:r>
                      <w:rPr>
                        <w:color w:val="000000"/>
                        <w:szCs w:val="24"/>
                        <w:lang w:eastAsia="lt-LT"/>
                      </w:rPr>
                      <w:t>10,10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60,60</w:t>
                    </w:r>
                  </w:p>
                </w:tc>
              </w:tr>
              <w:tr>
                <w:trPr>
                  <w:gridAfter w:val="1"/>
                  <w:wAfter w:w="11" w:type="dxa"/>
                  <w:trHeight w:val="358"/>
                </w:trPr>
                <w:tc>
                  <w:tcPr>
                    <w:tcW w:w="576" w:type="dxa"/>
                    <w:shd w:val="clear" w:color="auto" w:fill="auto"/>
                    <w:vAlign w:val="center"/>
                  </w:tcPr>
                  <w:p>
                    <w:pPr>
                      <w:jc w:val="center"/>
                      <w:rPr>
                        <w:color w:val="000000"/>
                        <w:szCs w:val="24"/>
                        <w:lang w:eastAsia="en-GB"/>
                      </w:rPr>
                    </w:pPr>
                    <w:r>
                      <w:rPr>
                        <w:color w:val="000000"/>
                        <w:szCs w:val="24"/>
                        <w:lang w:eastAsia="en-GB"/>
                      </w:rPr>
                      <w:t>185.</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V kl. 1 d.</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10,10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20,20</w:t>
                    </w:r>
                  </w:p>
                </w:tc>
              </w:tr>
              <w:tr>
                <w:trPr>
                  <w:gridAfter w:val="1"/>
                  <w:wAfter w:w="11" w:type="dxa"/>
                  <w:trHeight w:val="20"/>
                </w:trPr>
                <w:tc>
                  <w:tcPr>
                    <w:tcW w:w="576" w:type="dxa"/>
                    <w:shd w:val="clear" w:color="auto" w:fill="auto"/>
                    <w:vAlign w:val="center"/>
                  </w:tcPr>
                  <w:p>
                    <w:pPr>
                      <w:jc w:val="center"/>
                      <w:rPr>
                        <w:b/>
                        <w:bCs/>
                        <w:color w:val="000000"/>
                        <w:sz w:val="20"/>
                        <w:lang w:eastAsia="en-GB"/>
                      </w:rPr>
                    </w:pPr>
                    <w:r>
                      <w:rPr>
                        <w:b/>
                        <w:bCs/>
                        <w:color w:val="000000"/>
                        <w:sz w:val="20"/>
                        <w:lang w:eastAsia="en-GB"/>
                      </w:rPr>
                      <w:t>1</w:t>
                    </w:r>
                  </w:p>
                </w:tc>
                <w:tc>
                  <w:tcPr>
                    <w:tcW w:w="4664" w:type="dxa"/>
                    <w:shd w:val="clear" w:color="auto" w:fill="auto"/>
                    <w:vAlign w:val="center"/>
                  </w:tcPr>
                  <w:p>
                    <w:pPr>
                      <w:jc w:val="center"/>
                      <w:rPr>
                        <w:b/>
                        <w:bCs/>
                        <w:color w:val="000000"/>
                        <w:sz w:val="20"/>
                        <w:lang w:eastAsia="en-GB"/>
                      </w:rPr>
                    </w:pPr>
                    <w:r>
                      <w:rPr>
                        <w:b/>
                        <w:bCs/>
                        <w:color w:val="000000"/>
                        <w:sz w:val="20"/>
                        <w:lang w:eastAsia="en-GB"/>
                      </w:rPr>
                      <w:t>2</w:t>
                    </w:r>
                  </w:p>
                </w:tc>
                <w:tc>
                  <w:tcPr>
                    <w:tcW w:w="1133" w:type="dxa"/>
                    <w:shd w:val="clear" w:color="auto" w:fill="auto"/>
                    <w:vAlign w:val="center"/>
                  </w:tcPr>
                  <w:p>
                    <w:pPr>
                      <w:jc w:val="center"/>
                      <w:rPr>
                        <w:b/>
                        <w:bCs/>
                        <w:color w:val="000000"/>
                        <w:sz w:val="20"/>
                        <w:lang w:eastAsia="en-GB"/>
                      </w:rPr>
                    </w:pPr>
                    <w:r>
                      <w:rPr>
                        <w:b/>
                        <w:bCs/>
                        <w:color w:val="000000"/>
                        <w:sz w:val="20"/>
                        <w:lang w:eastAsia="en-GB"/>
                      </w:rPr>
                      <w:t>3</w:t>
                    </w:r>
                  </w:p>
                </w:tc>
                <w:tc>
                  <w:tcPr>
                    <w:tcW w:w="870" w:type="dxa"/>
                    <w:gridSpan w:val="2"/>
                    <w:vAlign w:val="center"/>
                  </w:tcPr>
                  <w:p>
                    <w:pPr>
                      <w:jc w:val="center"/>
                      <w:rPr>
                        <w:b/>
                        <w:bCs/>
                        <w:color w:val="000000"/>
                        <w:sz w:val="20"/>
                        <w:lang w:eastAsia="en-GB"/>
                      </w:rPr>
                    </w:pPr>
                    <w:r>
                      <w:rPr>
                        <w:b/>
                        <w:bCs/>
                        <w:color w:val="000000"/>
                        <w:sz w:val="20"/>
                        <w:lang w:eastAsia="en-GB"/>
                      </w:rPr>
                      <w:t>4</w:t>
                    </w:r>
                  </w:p>
                </w:tc>
                <w:tc>
                  <w:tcPr>
                    <w:tcW w:w="1258" w:type="dxa"/>
                    <w:gridSpan w:val="2"/>
                    <w:shd w:val="clear" w:color="auto" w:fill="auto"/>
                    <w:vAlign w:val="center"/>
                  </w:tcPr>
                  <w:p>
                    <w:pPr>
                      <w:jc w:val="center"/>
                      <w:rPr>
                        <w:b/>
                        <w:sz w:val="20"/>
                        <w:lang w:eastAsia="lt-LT"/>
                      </w:rPr>
                    </w:pPr>
                    <w:r>
                      <w:rPr>
                        <w:b/>
                        <w:sz w:val="20"/>
                        <w:lang w:eastAsia="lt-LT"/>
                      </w:rPr>
                      <w:t>5</w:t>
                    </w:r>
                  </w:p>
                </w:tc>
                <w:tc>
                  <w:tcPr>
                    <w:tcW w:w="1133" w:type="dxa"/>
                    <w:gridSpan w:val="2"/>
                    <w:shd w:val="clear" w:color="auto" w:fill="auto"/>
                    <w:vAlign w:val="center"/>
                  </w:tcPr>
                  <w:p>
                    <w:pPr>
                      <w:jc w:val="center"/>
                      <w:rPr>
                        <w:b/>
                        <w:sz w:val="20"/>
                        <w:lang w:eastAsia="lt-LT"/>
                      </w:rPr>
                    </w:pPr>
                    <w:r>
                      <w:rPr>
                        <w:b/>
                        <w:sz w:val="20"/>
                        <w:lang w:eastAsia="lt-LT"/>
                      </w:rPr>
                      <w:t>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186.</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V kl. 2 d.</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6</w:t>
                    </w:r>
                  </w:p>
                </w:tc>
                <w:tc>
                  <w:tcPr>
                    <w:tcW w:w="1258" w:type="dxa"/>
                    <w:gridSpan w:val="2"/>
                    <w:shd w:val="clear" w:color="auto" w:fill="auto"/>
                    <w:vAlign w:val="center"/>
                  </w:tcPr>
                  <w:p>
                    <w:pPr>
                      <w:jc w:val="right"/>
                      <w:rPr>
                        <w:color w:val="000000"/>
                        <w:szCs w:val="24"/>
                        <w:lang w:eastAsia="en-GB"/>
                      </w:rPr>
                    </w:pPr>
                    <w:r>
                      <w:rPr>
                        <w:color w:val="000000"/>
                        <w:szCs w:val="24"/>
                        <w:lang w:eastAsia="lt-LT"/>
                      </w:rPr>
                      <w:t>10,10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60,60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187.</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V kl. 2 d.</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10,10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20,20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188.</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VI kl. 1 kn.</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8,66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17,32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189.</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VI kl. 2 kn.</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8,66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17,32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190.</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VI kl. 2 kn.</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8,66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17,32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191.</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VI kl. 1 knyga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8,66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17,32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192.</w:t>
                      <w:tab/>
                    </w:r>
                  </w:p>
                </w:tc>
                <w:tc>
                  <w:tcPr>
                    <w:tcW w:w="4664" w:type="dxa"/>
                    <w:shd w:val="clear" w:color="auto" w:fill="auto"/>
                    <w:vAlign w:val="center"/>
                    <w:hideMark/>
                  </w:tcPr>
                  <w:p>
                    <w:pPr>
                      <w:rPr>
                        <w:color w:val="000000"/>
                        <w:szCs w:val="24"/>
                        <w:lang w:eastAsia="en-GB"/>
                      </w:rPr>
                    </w:pPr>
                    <w:r>
                      <w:rPr>
                        <w:color w:val="000000"/>
                        <w:szCs w:val="24"/>
                        <w:lang w:eastAsia="en-GB"/>
                      </w:rPr>
                      <w:t>„Lietuvių kalba“ 100 komplektų testų 9-12 klasė</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1,80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1,80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193.</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10 kl.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11</w:t>
                    </w:r>
                  </w:p>
                </w:tc>
                <w:tc>
                  <w:tcPr>
                    <w:tcW w:w="1258" w:type="dxa"/>
                    <w:gridSpan w:val="2"/>
                    <w:shd w:val="clear" w:color="auto" w:fill="auto"/>
                    <w:vAlign w:val="center"/>
                  </w:tcPr>
                  <w:p>
                    <w:pPr>
                      <w:jc w:val="right"/>
                      <w:rPr>
                        <w:color w:val="000000"/>
                        <w:szCs w:val="24"/>
                        <w:lang w:eastAsia="en-GB"/>
                      </w:rPr>
                    </w:pPr>
                    <w:r>
                      <w:rPr>
                        <w:color w:val="000000"/>
                        <w:szCs w:val="24"/>
                        <w:lang w:eastAsia="lt-LT"/>
                      </w:rPr>
                      <w:t>12,90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141,90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194.</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5 kl.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8</w:t>
                    </w:r>
                  </w:p>
                </w:tc>
                <w:tc>
                  <w:tcPr>
                    <w:tcW w:w="1258" w:type="dxa"/>
                    <w:gridSpan w:val="2"/>
                    <w:shd w:val="clear" w:color="auto" w:fill="auto"/>
                    <w:vAlign w:val="center"/>
                  </w:tcPr>
                  <w:p>
                    <w:pPr>
                      <w:jc w:val="right"/>
                      <w:rPr>
                        <w:color w:val="000000"/>
                        <w:szCs w:val="24"/>
                        <w:lang w:eastAsia="en-GB"/>
                      </w:rPr>
                    </w:pPr>
                    <w:r>
                      <w:rPr>
                        <w:color w:val="000000"/>
                        <w:szCs w:val="24"/>
                        <w:lang w:eastAsia="lt-LT"/>
                      </w:rPr>
                      <w:t>8,00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64,00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195.</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5 kl.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10,90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32,70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196.</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9 kl. 2017</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10</w:t>
                    </w:r>
                  </w:p>
                </w:tc>
                <w:tc>
                  <w:tcPr>
                    <w:tcW w:w="1258" w:type="dxa"/>
                    <w:gridSpan w:val="2"/>
                    <w:shd w:val="clear" w:color="auto" w:fill="auto"/>
                    <w:vAlign w:val="center"/>
                  </w:tcPr>
                  <w:p>
                    <w:pPr>
                      <w:jc w:val="right"/>
                      <w:rPr>
                        <w:color w:val="000000"/>
                        <w:szCs w:val="24"/>
                        <w:lang w:eastAsia="en-GB"/>
                      </w:rPr>
                    </w:pPr>
                    <w:r>
                      <w:rPr>
                        <w:color w:val="000000"/>
                        <w:szCs w:val="24"/>
                        <w:lang w:eastAsia="lt-LT"/>
                      </w:rPr>
                      <w:t>12,90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120,90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197.</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2 kl. 1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6</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45,84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198.</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2 kl. 1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8,02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40,10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199.</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2 kl. 2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8,02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40,10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200.</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2 kl. 3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8,02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40,10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201.</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3 kl. 1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9,23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9,23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202.</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3 kl. 1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9,23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9,23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203.</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3 kl. 2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9,23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18,46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204.</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3 kl. 2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9,23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9,23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205.</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3 kl. 3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9,23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18,46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206.</w:t>
                      <w:tab/>
                    </w:r>
                  </w:p>
                </w:tc>
                <w:tc>
                  <w:tcPr>
                    <w:tcW w:w="4664" w:type="dxa"/>
                    <w:shd w:val="clear" w:color="auto" w:fill="auto"/>
                    <w:vAlign w:val="center"/>
                    <w:hideMark/>
                  </w:tcPr>
                  <w:p>
                    <w:pPr>
                      <w:rPr>
                        <w:color w:val="000000"/>
                        <w:szCs w:val="24"/>
                        <w:lang w:eastAsia="en-GB"/>
                      </w:rPr>
                    </w:pPr>
                    <w:r>
                      <w:rPr>
                        <w:color w:val="000000"/>
                        <w:szCs w:val="24"/>
                        <w:lang w:eastAsia="en-GB"/>
                      </w:rPr>
                      <w:t>Vadovėlis „Lietuvių kalba“ 3 kl. 3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9,23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9,23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207.</w:t>
                      <w:tab/>
                    </w:r>
                  </w:p>
                </w:tc>
                <w:tc>
                  <w:tcPr>
                    <w:tcW w:w="4664" w:type="dxa"/>
                    <w:shd w:val="clear" w:color="auto" w:fill="auto"/>
                    <w:vAlign w:val="center"/>
                    <w:hideMark/>
                  </w:tcPr>
                  <w:p>
                    <w:pPr>
                      <w:rPr>
                        <w:color w:val="000000"/>
                        <w:szCs w:val="24"/>
                        <w:lang w:eastAsia="en-GB"/>
                      </w:rPr>
                    </w:pPr>
                    <w:r>
                      <w:rPr>
                        <w:color w:val="000000"/>
                        <w:szCs w:val="24"/>
                        <w:lang w:eastAsia="en-GB"/>
                      </w:rPr>
                      <w:t>Literatūra. Mokomoji knyga 10 klasei I dalis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10</w:t>
                    </w:r>
                  </w:p>
                </w:tc>
                <w:tc>
                  <w:tcPr>
                    <w:tcW w:w="1258" w:type="dxa"/>
                    <w:gridSpan w:val="2"/>
                    <w:shd w:val="clear" w:color="auto" w:fill="auto"/>
                    <w:vAlign w:val="center"/>
                  </w:tcPr>
                  <w:p>
                    <w:pPr>
                      <w:jc w:val="right"/>
                      <w:rPr>
                        <w:color w:val="000000"/>
                        <w:szCs w:val="24"/>
                        <w:lang w:eastAsia="en-GB"/>
                      </w:rPr>
                    </w:pPr>
                    <w:r>
                      <w:rPr>
                        <w:color w:val="000000"/>
                        <w:szCs w:val="24"/>
                        <w:lang w:eastAsia="lt-LT"/>
                      </w:rPr>
                      <w:t>8,90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89,00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208.</w:t>
                      <w:tab/>
                    </w:r>
                  </w:p>
                </w:tc>
                <w:tc>
                  <w:tcPr>
                    <w:tcW w:w="4664" w:type="dxa"/>
                    <w:shd w:val="clear" w:color="auto" w:fill="auto"/>
                    <w:vAlign w:val="center"/>
                    <w:hideMark/>
                  </w:tcPr>
                  <w:p>
                    <w:pPr>
                      <w:rPr>
                        <w:color w:val="000000"/>
                        <w:szCs w:val="24"/>
                        <w:lang w:eastAsia="en-GB"/>
                      </w:rPr>
                    </w:pPr>
                    <w:r>
                      <w:rPr>
                        <w:color w:val="000000"/>
                        <w:szCs w:val="24"/>
                        <w:lang w:eastAsia="en-GB"/>
                      </w:rPr>
                      <w:t>Literatūra. Mokomoji knyga 10 klasei II dalis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10</w:t>
                    </w:r>
                  </w:p>
                </w:tc>
                <w:tc>
                  <w:tcPr>
                    <w:tcW w:w="1258" w:type="dxa"/>
                    <w:gridSpan w:val="2"/>
                    <w:shd w:val="clear" w:color="auto" w:fill="auto"/>
                    <w:vAlign w:val="center"/>
                  </w:tcPr>
                  <w:p>
                    <w:pPr>
                      <w:jc w:val="right"/>
                      <w:rPr>
                        <w:color w:val="000000"/>
                        <w:szCs w:val="24"/>
                        <w:lang w:eastAsia="en-GB"/>
                      </w:rPr>
                    </w:pPr>
                    <w:r>
                      <w:rPr>
                        <w:color w:val="000000"/>
                        <w:szCs w:val="24"/>
                        <w:lang w:eastAsia="lt-LT"/>
                      </w:rPr>
                      <w:t>8,90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89,00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209.</w:t>
                      <w:tab/>
                    </w:r>
                  </w:p>
                </w:tc>
                <w:tc>
                  <w:tcPr>
                    <w:tcW w:w="4664" w:type="dxa"/>
                    <w:shd w:val="clear" w:color="auto" w:fill="auto"/>
                    <w:vAlign w:val="center"/>
                    <w:hideMark/>
                  </w:tcPr>
                  <w:p>
                    <w:pPr>
                      <w:rPr>
                        <w:color w:val="000000"/>
                        <w:szCs w:val="24"/>
                        <w:lang w:eastAsia="en-GB"/>
                      </w:rPr>
                    </w:pPr>
                    <w:r>
                      <w:rPr>
                        <w:color w:val="000000"/>
                        <w:szCs w:val="24"/>
                        <w:lang w:eastAsia="en-GB"/>
                      </w:rPr>
                      <w:t>Literatūra. Mokomoji knyga 8 klasei 1 dalis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12</w:t>
                    </w:r>
                  </w:p>
                </w:tc>
                <w:tc>
                  <w:tcPr>
                    <w:tcW w:w="1258" w:type="dxa"/>
                    <w:gridSpan w:val="2"/>
                    <w:shd w:val="clear" w:color="auto" w:fill="auto"/>
                    <w:vAlign w:val="center"/>
                  </w:tcPr>
                  <w:p>
                    <w:pPr>
                      <w:jc w:val="right"/>
                      <w:rPr>
                        <w:color w:val="000000"/>
                        <w:szCs w:val="24"/>
                        <w:lang w:eastAsia="en-GB"/>
                      </w:rPr>
                    </w:pPr>
                    <w:r>
                      <w:rPr>
                        <w:color w:val="000000"/>
                        <w:szCs w:val="24"/>
                        <w:lang w:eastAsia="lt-LT"/>
                      </w:rPr>
                      <w:t>8,90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106,80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210.</w:t>
                      <w:tab/>
                    </w:r>
                  </w:p>
                </w:tc>
                <w:tc>
                  <w:tcPr>
                    <w:tcW w:w="4664" w:type="dxa"/>
                    <w:shd w:val="clear" w:color="auto" w:fill="auto"/>
                    <w:vAlign w:val="center"/>
                    <w:hideMark/>
                  </w:tcPr>
                  <w:p>
                    <w:pPr>
                      <w:rPr>
                        <w:color w:val="000000"/>
                        <w:szCs w:val="24"/>
                        <w:lang w:eastAsia="en-GB"/>
                      </w:rPr>
                    </w:pPr>
                    <w:r>
                      <w:rPr>
                        <w:color w:val="000000"/>
                        <w:szCs w:val="24"/>
                        <w:lang w:eastAsia="en-GB"/>
                      </w:rPr>
                      <w:t>Literatūra. Mokomoji knyga 8 klasei II dalis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12</w:t>
                    </w:r>
                  </w:p>
                </w:tc>
                <w:tc>
                  <w:tcPr>
                    <w:tcW w:w="1258" w:type="dxa"/>
                    <w:gridSpan w:val="2"/>
                    <w:shd w:val="clear" w:color="auto" w:fill="auto"/>
                    <w:vAlign w:val="center"/>
                  </w:tcPr>
                  <w:p>
                    <w:pPr>
                      <w:jc w:val="right"/>
                      <w:rPr>
                        <w:color w:val="000000"/>
                        <w:szCs w:val="24"/>
                        <w:lang w:eastAsia="en-GB"/>
                      </w:rPr>
                    </w:pPr>
                    <w:r>
                      <w:rPr>
                        <w:color w:val="000000"/>
                        <w:szCs w:val="24"/>
                        <w:lang w:eastAsia="lt-LT"/>
                      </w:rPr>
                      <w:t>8,90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106,80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211.</w:t>
                      <w:tab/>
                    </w:r>
                  </w:p>
                </w:tc>
                <w:tc>
                  <w:tcPr>
                    <w:tcW w:w="4664" w:type="dxa"/>
                    <w:shd w:val="clear" w:color="auto" w:fill="auto"/>
                    <w:vAlign w:val="center"/>
                    <w:hideMark/>
                  </w:tcPr>
                  <w:p>
                    <w:pPr>
                      <w:rPr>
                        <w:color w:val="000000"/>
                        <w:szCs w:val="24"/>
                        <w:lang w:eastAsia="en-GB"/>
                      </w:rPr>
                    </w:pPr>
                    <w:r>
                      <w:rPr>
                        <w:color w:val="000000"/>
                        <w:szCs w:val="24"/>
                        <w:lang w:eastAsia="en-GB"/>
                      </w:rPr>
                      <w:t>LITERATŪRA. Vad. 7 kl. 2 d. Horizontai</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8</w:t>
                    </w:r>
                  </w:p>
                </w:tc>
                <w:tc>
                  <w:tcPr>
                    <w:tcW w:w="1258" w:type="dxa"/>
                    <w:gridSpan w:val="2"/>
                    <w:shd w:val="clear" w:color="auto" w:fill="auto"/>
                    <w:vAlign w:val="center"/>
                  </w:tcPr>
                  <w:p>
                    <w:pPr>
                      <w:jc w:val="right"/>
                      <w:rPr>
                        <w:color w:val="000000"/>
                        <w:szCs w:val="24"/>
                        <w:lang w:eastAsia="en-GB"/>
                      </w:rPr>
                    </w:pPr>
                    <w:r>
                      <w:rPr>
                        <w:color w:val="000000"/>
                        <w:szCs w:val="24"/>
                        <w:lang w:eastAsia="lt-LT"/>
                      </w:rPr>
                      <w:t>17,90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143,20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212.</w:t>
                      <w:tab/>
                    </w:r>
                  </w:p>
                </w:tc>
                <w:tc>
                  <w:tcPr>
                    <w:tcW w:w="4664" w:type="dxa"/>
                    <w:shd w:val="clear" w:color="auto" w:fill="auto"/>
                    <w:vAlign w:val="center"/>
                    <w:hideMark/>
                  </w:tcPr>
                  <w:p>
                    <w:pPr>
                      <w:rPr>
                        <w:color w:val="000000"/>
                        <w:szCs w:val="24"/>
                        <w:lang w:eastAsia="en-GB"/>
                      </w:rPr>
                    </w:pPr>
                    <w:r>
                      <w:rPr>
                        <w:color w:val="000000"/>
                        <w:szCs w:val="24"/>
                        <w:lang w:eastAsia="en-GB"/>
                      </w:rPr>
                      <w:t>LITERATŪRA. Vad. 9 kl. 1 d. ERA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12,08</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24,16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213.</w:t>
                      <w:tab/>
                    </w:r>
                  </w:p>
                </w:tc>
                <w:tc>
                  <w:tcPr>
                    <w:tcW w:w="4664" w:type="dxa"/>
                    <w:shd w:val="clear" w:color="auto" w:fill="auto"/>
                    <w:vAlign w:val="center"/>
                    <w:hideMark/>
                  </w:tcPr>
                  <w:p>
                    <w:pPr>
                      <w:rPr>
                        <w:color w:val="000000"/>
                        <w:szCs w:val="24"/>
                        <w:lang w:eastAsia="en-GB"/>
                      </w:rPr>
                    </w:pPr>
                    <w:r>
                      <w:rPr>
                        <w:color w:val="000000"/>
                        <w:szCs w:val="24"/>
                        <w:lang w:eastAsia="en-GB"/>
                      </w:rPr>
                      <w:t>LITERATŪRA. Vad. 9 kl. 1 d. Horizontai</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10</w:t>
                    </w:r>
                  </w:p>
                </w:tc>
                <w:tc>
                  <w:tcPr>
                    <w:tcW w:w="1258" w:type="dxa"/>
                    <w:gridSpan w:val="2"/>
                    <w:shd w:val="clear" w:color="auto" w:fill="auto"/>
                    <w:vAlign w:val="center"/>
                  </w:tcPr>
                  <w:p>
                    <w:pPr>
                      <w:jc w:val="right"/>
                      <w:rPr>
                        <w:color w:val="000000"/>
                        <w:szCs w:val="24"/>
                        <w:lang w:eastAsia="en-GB"/>
                      </w:rPr>
                    </w:pPr>
                    <w:r>
                      <w:rPr>
                        <w:color w:val="000000"/>
                        <w:szCs w:val="24"/>
                        <w:lang w:eastAsia="lt-LT"/>
                      </w:rPr>
                      <w:t>17,90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179,00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214.</w:t>
                      <w:tab/>
                    </w:r>
                  </w:p>
                </w:tc>
                <w:tc>
                  <w:tcPr>
                    <w:tcW w:w="4664" w:type="dxa"/>
                    <w:shd w:val="clear" w:color="auto" w:fill="auto"/>
                    <w:vAlign w:val="center"/>
                    <w:hideMark/>
                  </w:tcPr>
                  <w:p>
                    <w:pPr>
                      <w:rPr>
                        <w:color w:val="000000"/>
                        <w:szCs w:val="24"/>
                        <w:lang w:eastAsia="en-GB"/>
                      </w:rPr>
                    </w:pPr>
                    <w:r>
                      <w:rPr>
                        <w:color w:val="000000"/>
                        <w:szCs w:val="24"/>
                        <w:lang w:eastAsia="en-GB"/>
                      </w:rPr>
                      <w:t>LITERATŪRA. Vad. 9 kl. 2 d. ERA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12,08</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24,16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215.</w:t>
                      <w:tab/>
                    </w:r>
                  </w:p>
                </w:tc>
                <w:tc>
                  <w:tcPr>
                    <w:tcW w:w="4664" w:type="dxa"/>
                    <w:shd w:val="clear" w:color="auto" w:fill="auto"/>
                    <w:vAlign w:val="center"/>
                    <w:hideMark/>
                  </w:tcPr>
                  <w:p>
                    <w:pPr>
                      <w:rPr>
                        <w:color w:val="000000"/>
                        <w:szCs w:val="24"/>
                        <w:lang w:eastAsia="en-GB"/>
                      </w:rPr>
                    </w:pPr>
                    <w:r>
                      <w:rPr>
                        <w:color w:val="000000"/>
                        <w:szCs w:val="24"/>
                        <w:lang w:eastAsia="en-GB"/>
                      </w:rPr>
                      <w:t>LITERATŪRA. Vad. 9 kl. 2 d. Horizontai</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10</w:t>
                    </w:r>
                  </w:p>
                </w:tc>
                <w:tc>
                  <w:tcPr>
                    <w:tcW w:w="1258" w:type="dxa"/>
                    <w:gridSpan w:val="2"/>
                    <w:shd w:val="clear" w:color="auto" w:fill="auto"/>
                    <w:vAlign w:val="center"/>
                  </w:tcPr>
                  <w:p>
                    <w:pPr>
                      <w:jc w:val="right"/>
                      <w:rPr>
                        <w:color w:val="000000"/>
                        <w:szCs w:val="24"/>
                        <w:lang w:eastAsia="en-GB"/>
                      </w:rPr>
                    </w:pPr>
                    <w:r>
                      <w:rPr>
                        <w:color w:val="000000"/>
                        <w:szCs w:val="24"/>
                        <w:lang w:eastAsia="lt-LT"/>
                      </w:rPr>
                      <w:t>17,90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179,00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216.</w:t>
                      <w:tab/>
                    </w:r>
                  </w:p>
                </w:tc>
                <w:tc>
                  <w:tcPr>
                    <w:tcW w:w="4664" w:type="dxa"/>
                    <w:shd w:val="clear" w:color="auto" w:fill="auto"/>
                    <w:vAlign w:val="center"/>
                    <w:hideMark/>
                  </w:tcPr>
                  <w:p>
                    <w:pPr>
                      <w:rPr>
                        <w:color w:val="000000"/>
                        <w:szCs w:val="24"/>
                        <w:lang w:eastAsia="en-GB"/>
                      </w:rPr>
                    </w:pPr>
                    <w:r>
                      <w:rPr>
                        <w:color w:val="000000"/>
                        <w:szCs w:val="24"/>
                        <w:lang w:eastAsia="en-GB"/>
                      </w:rPr>
                      <w:t>Vadovėlis „Literatūra“ 5 kl. 1d.</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8</w:t>
                    </w:r>
                  </w:p>
                </w:tc>
                <w:tc>
                  <w:tcPr>
                    <w:tcW w:w="1258" w:type="dxa"/>
                    <w:gridSpan w:val="2"/>
                    <w:shd w:val="clear" w:color="auto" w:fill="auto"/>
                    <w:vAlign w:val="center"/>
                  </w:tcPr>
                  <w:p>
                    <w:pPr>
                      <w:jc w:val="right"/>
                      <w:rPr>
                        <w:color w:val="000000"/>
                        <w:szCs w:val="24"/>
                        <w:lang w:eastAsia="en-GB"/>
                      </w:rPr>
                    </w:pPr>
                    <w:r>
                      <w:rPr>
                        <w:color w:val="000000"/>
                        <w:szCs w:val="24"/>
                        <w:lang w:eastAsia="lt-LT"/>
                      </w:rPr>
                      <w:t>8,00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64,00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217.</w:t>
                      <w:tab/>
                    </w:r>
                  </w:p>
                </w:tc>
                <w:tc>
                  <w:tcPr>
                    <w:tcW w:w="4664" w:type="dxa"/>
                    <w:shd w:val="clear" w:color="auto" w:fill="auto"/>
                    <w:vAlign w:val="center"/>
                    <w:hideMark/>
                  </w:tcPr>
                  <w:p>
                    <w:pPr>
                      <w:rPr>
                        <w:color w:val="000000"/>
                        <w:szCs w:val="24"/>
                        <w:lang w:eastAsia="en-GB"/>
                      </w:rPr>
                    </w:pPr>
                    <w:r>
                      <w:rPr>
                        <w:color w:val="000000"/>
                        <w:szCs w:val="24"/>
                        <w:lang w:eastAsia="en-GB"/>
                      </w:rPr>
                      <w:t>Vadovėlis „Literatūra“ 5 kl. 1d.</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9,50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19,00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218.</w:t>
                      <w:tab/>
                    </w:r>
                  </w:p>
                </w:tc>
                <w:tc>
                  <w:tcPr>
                    <w:tcW w:w="4664" w:type="dxa"/>
                    <w:shd w:val="clear" w:color="auto" w:fill="auto"/>
                    <w:vAlign w:val="center"/>
                    <w:hideMark/>
                  </w:tcPr>
                  <w:p>
                    <w:pPr>
                      <w:rPr>
                        <w:color w:val="000000"/>
                        <w:szCs w:val="24"/>
                        <w:lang w:eastAsia="en-GB"/>
                      </w:rPr>
                    </w:pPr>
                    <w:r>
                      <w:rPr>
                        <w:color w:val="000000"/>
                        <w:szCs w:val="24"/>
                        <w:lang w:eastAsia="en-GB"/>
                      </w:rPr>
                      <w:t>Vadovėlis „Literatūra“ 5 kl. 2 d.</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8</w:t>
                    </w:r>
                  </w:p>
                </w:tc>
                <w:tc>
                  <w:tcPr>
                    <w:tcW w:w="1258" w:type="dxa"/>
                    <w:gridSpan w:val="2"/>
                    <w:shd w:val="clear" w:color="auto" w:fill="auto"/>
                    <w:vAlign w:val="center"/>
                  </w:tcPr>
                  <w:p>
                    <w:pPr>
                      <w:jc w:val="right"/>
                      <w:rPr>
                        <w:color w:val="000000"/>
                        <w:szCs w:val="24"/>
                        <w:lang w:eastAsia="en-GB"/>
                      </w:rPr>
                    </w:pPr>
                    <w:r>
                      <w:rPr>
                        <w:color w:val="000000"/>
                        <w:szCs w:val="24"/>
                        <w:lang w:eastAsia="lt-LT"/>
                      </w:rPr>
                      <w:t>8,00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64,00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219.</w:t>
                      <w:tab/>
                    </w:r>
                  </w:p>
                </w:tc>
                <w:tc>
                  <w:tcPr>
                    <w:tcW w:w="4664" w:type="dxa"/>
                    <w:shd w:val="clear" w:color="auto" w:fill="auto"/>
                    <w:vAlign w:val="center"/>
                    <w:hideMark/>
                  </w:tcPr>
                  <w:p>
                    <w:pPr>
                      <w:rPr>
                        <w:color w:val="000000"/>
                        <w:szCs w:val="24"/>
                        <w:lang w:eastAsia="en-GB"/>
                      </w:rPr>
                    </w:pPr>
                    <w:r>
                      <w:rPr>
                        <w:color w:val="000000"/>
                        <w:szCs w:val="24"/>
                        <w:lang w:eastAsia="en-GB"/>
                      </w:rPr>
                      <w:t>Vadovėlis „Literatūra“ 5 kl. 2 d.</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9,50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19,00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220.</w:t>
                      <w:tab/>
                    </w:r>
                  </w:p>
                </w:tc>
                <w:tc>
                  <w:tcPr>
                    <w:tcW w:w="4664" w:type="dxa"/>
                    <w:shd w:val="clear" w:color="auto" w:fill="auto"/>
                    <w:vAlign w:val="center"/>
                    <w:hideMark/>
                  </w:tcPr>
                  <w:p>
                    <w:pPr>
                      <w:rPr>
                        <w:color w:val="000000"/>
                        <w:szCs w:val="24"/>
                        <w:lang w:eastAsia="en-GB"/>
                      </w:rPr>
                    </w:pPr>
                    <w:r>
                      <w:rPr>
                        <w:color w:val="000000"/>
                        <w:szCs w:val="24"/>
                        <w:lang w:eastAsia="en-GB"/>
                      </w:rPr>
                      <w:t>Vadovėlis „Literatūra“ IX klasei I dalis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8</w:t>
                    </w:r>
                  </w:p>
                </w:tc>
                <w:tc>
                  <w:tcPr>
                    <w:tcW w:w="1258" w:type="dxa"/>
                    <w:gridSpan w:val="2"/>
                    <w:shd w:val="clear" w:color="auto" w:fill="auto"/>
                    <w:vAlign w:val="center"/>
                  </w:tcPr>
                  <w:p>
                    <w:pPr>
                      <w:jc w:val="right"/>
                      <w:rPr>
                        <w:color w:val="000000"/>
                        <w:szCs w:val="24"/>
                        <w:lang w:eastAsia="en-GB"/>
                      </w:rPr>
                    </w:pPr>
                    <w:r>
                      <w:rPr>
                        <w:color w:val="000000"/>
                        <w:szCs w:val="24"/>
                        <w:lang w:eastAsia="lt-LT"/>
                      </w:rPr>
                      <w:t>8,90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71,20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221.</w:t>
                      <w:tab/>
                    </w:r>
                  </w:p>
                </w:tc>
                <w:tc>
                  <w:tcPr>
                    <w:tcW w:w="4664" w:type="dxa"/>
                    <w:shd w:val="clear" w:color="auto" w:fill="auto"/>
                    <w:vAlign w:val="center"/>
                    <w:hideMark/>
                  </w:tcPr>
                  <w:p>
                    <w:pPr>
                      <w:rPr>
                        <w:color w:val="000000"/>
                        <w:szCs w:val="24"/>
                        <w:lang w:eastAsia="en-GB"/>
                      </w:rPr>
                    </w:pPr>
                    <w:r>
                      <w:rPr>
                        <w:color w:val="000000"/>
                        <w:szCs w:val="24"/>
                        <w:lang w:eastAsia="en-GB"/>
                      </w:rPr>
                      <w:t>Vadovėlis „Literatūra“ IX klasei II dalis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8</w:t>
                    </w:r>
                  </w:p>
                </w:tc>
                <w:tc>
                  <w:tcPr>
                    <w:tcW w:w="1258" w:type="dxa"/>
                    <w:gridSpan w:val="2"/>
                    <w:shd w:val="clear" w:color="auto" w:fill="auto"/>
                    <w:vAlign w:val="center"/>
                  </w:tcPr>
                  <w:p>
                    <w:pPr>
                      <w:jc w:val="right"/>
                      <w:rPr>
                        <w:color w:val="000000"/>
                        <w:szCs w:val="24"/>
                        <w:lang w:eastAsia="en-GB"/>
                      </w:rPr>
                    </w:pPr>
                    <w:r>
                      <w:rPr>
                        <w:color w:val="000000"/>
                        <w:szCs w:val="24"/>
                        <w:lang w:eastAsia="lt-LT"/>
                      </w:rPr>
                      <w:t>8,90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71,20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222.</w:t>
                      <w:tab/>
                    </w:r>
                  </w:p>
                </w:tc>
                <w:tc>
                  <w:tcPr>
                    <w:tcW w:w="4664" w:type="dxa"/>
                    <w:shd w:val="clear" w:color="auto" w:fill="auto"/>
                    <w:vAlign w:val="center"/>
                    <w:hideMark/>
                  </w:tcPr>
                  <w:p>
                    <w:pPr>
                      <w:rPr>
                        <w:color w:val="000000"/>
                        <w:szCs w:val="24"/>
                        <w:lang w:eastAsia="en-GB"/>
                      </w:rPr>
                    </w:pPr>
                    <w:r>
                      <w:rPr>
                        <w:color w:val="000000"/>
                        <w:szCs w:val="24"/>
                        <w:lang w:eastAsia="en-GB"/>
                      </w:rPr>
                      <w:t>Vadovėlis „Literatūra“ VI klasei I dalis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8</w:t>
                    </w:r>
                  </w:p>
                </w:tc>
                <w:tc>
                  <w:tcPr>
                    <w:tcW w:w="1258" w:type="dxa"/>
                    <w:gridSpan w:val="2"/>
                    <w:shd w:val="clear" w:color="auto" w:fill="auto"/>
                    <w:vAlign w:val="center"/>
                  </w:tcPr>
                  <w:p>
                    <w:pPr>
                      <w:jc w:val="right"/>
                      <w:rPr>
                        <w:color w:val="000000"/>
                        <w:szCs w:val="24"/>
                        <w:lang w:eastAsia="en-GB"/>
                      </w:rPr>
                    </w:pPr>
                    <w:r>
                      <w:rPr>
                        <w:color w:val="000000"/>
                        <w:szCs w:val="24"/>
                        <w:lang w:eastAsia="lt-LT"/>
                      </w:rPr>
                      <w:t>9,50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76,00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223.</w:t>
                      <w:tab/>
                    </w:r>
                  </w:p>
                </w:tc>
                <w:tc>
                  <w:tcPr>
                    <w:tcW w:w="4664" w:type="dxa"/>
                    <w:shd w:val="clear" w:color="auto" w:fill="auto"/>
                    <w:vAlign w:val="center"/>
                    <w:hideMark/>
                  </w:tcPr>
                  <w:p>
                    <w:pPr>
                      <w:rPr>
                        <w:color w:val="000000"/>
                        <w:szCs w:val="24"/>
                        <w:lang w:eastAsia="en-GB"/>
                      </w:rPr>
                    </w:pPr>
                    <w:r>
                      <w:rPr>
                        <w:color w:val="000000"/>
                        <w:szCs w:val="24"/>
                        <w:lang w:eastAsia="en-GB"/>
                      </w:rPr>
                      <w:t>Vadovėlis „Literatūra“ VI klasei I dalis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10,50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21,00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224.</w:t>
                      <w:tab/>
                    </w:r>
                  </w:p>
                </w:tc>
                <w:tc>
                  <w:tcPr>
                    <w:tcW w:w="4664" w:type="dxa"/>
                    <w:shd w:val="clear" w:color="auto" w:fill="auto"/>
                    <w:vAlign w:val="center"/>
                    <w:hideMark/>
                  </w:tcPr>
                  <w:p>
                    <w:pPr>
                      <w:rPr>
                        <w:color w:val="000000"/>
                        <w:szCs w:val="24"/>
                        <w:lang w:eastAsia="en-GB"/>
                      </w:rPr>
                    </w:pPr>
                    <w:r>
                      <w:rPr>
                        <w:color w:val="000000"/>
                        <w:szCs w:val="24"/>
                        <w:lang w:eastAsia="en-GB"/>
                      </w:rPr>
                      <w:t>Vadovėlis „Literatūra“ VI klasei II dalis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9</w:t>
                    </w:r>
                  </w:p>
                </w:tc>
                <w:tc>
                  <w:tcPr>
                    <w:tcW w:w="1258" w:type="dxa"/>
                    <w:gridSpan w:val="2"/>
                    <w:shd w:val="clear" w:color="auto" w:fill="auto"/>
                    <w:vAlign w:val="center"/>
                  </w:tcPr>
                  <w:p>
                    <w:pPr>
                      <w:jc w:val="right"/>
                      <w:rPr>
                        <w:color w:val="000000"/>
                        <w:szCs w:val="24"/>
                        <w:lang w:eastAsia="en-GB"/>
                      </w:rPr>
                    </w:pPr>
                    <w:r>
                      <w:rPr>
                        <w:color w:val="000000"/>
                        <w:szCs w:val="24"/>
                        <w:lang w:eastAsia="lt-LT"/>
                      </w:rPr>
                      <w:t>9,50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85,50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225.</w:t>
                      <w:tab/>
                    </w:r>
                  </w:p>
                </w:tc>
                <w:tc>
                  <w:tcPr>
                    <w:tcW w:w="4664" w:type="dxa"/>
                    <w:shd w:val="clear" w:color="auto" w:fill="auto"/>
                    <w:vAlign w:val="center"/>
                    <w:hideMark/>
                  </w:tcPr>
                  <w:p>
                    <w:pPr>
                      <w:rPr>
                        <w:color w:val="000000"/>
                        <w:szCs w:val="24"/>
                        <w:lang w:eastAsia="en-GB"/>
                      </w:rPr>
                    </w:pPr>
                    <w:r>
                      <w:rPr>
                        <w:color w:val="000000"/>
                        <w:szCs w:val="24"/>
                        <w:lang w:eastAsia="en-GB"/>
                      </w:rPr>
                      <w:t>Vadovėlis „Literatūra“ VI klasei II dalis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10,50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10,50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226.</w:t>
                      <w:tab/>
                    </w:r>
                  </w:p>
                </w:tc>
                <w:tc>
                  <w:tcPr>
                    <w:tcW w:w="4664" w:type="dxa"/>
                    <w:shd w:val="clear" w:color="auto" w:fill="auto"/>
                    <w:vAlign w:val="center"/>
                    <w:hideMark/>
                  </w:tcPr>
                  <w:p>
                    <w:pPr>
                      <w:rPr>
                        <w:color w:val="000000"/>
                        <w:szCs w:val="24"/>
                        <w:lang w:eastAsia="en-GB"/>
                      </w:rPr>
                    </w:pPr>
                    <w:r>
                      <w:rPr>
                        <w:color w:val="000000"/>
                        <w:szCs w:val="24"/>
                        <w:lang w:eastAsia="en-GB"/>
                      </w:rPr>
                      <w:t>Vadovėlis „Literatūra“ VII klasei I dalis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8</w:t>
                    </w:r>
                  </w:p>
                </w:tc>
                <w:tc>
                  <w:tcPr>
                    <w:tcW w:w="1258" w:type="dxa"/>
                    <w:gridSpan w:val="2"/>
                    <w:shd w:val="clear" w:color="auto" w:fill="auto"/>
                    <w:vAlign w:val="center"/>
                  </w:tcPr>
                  <w:p>
                    <w:pPr>
                      <w:jc w:val="right"/>
                      <w:rPr>
                        <w:color w:val="000000"/>
                        <w:szCs w:val="24"/>
                        <w:lang w:eastAsia="en-GB"/>
                      </w:rPr>
                    </w:pPr>
                    <w:r>
                      <w:rPr>
                        <w:color w:val="000000"/>
                        <w:szCs w:val="24"/>
                        <w:lang w:eastAsia="lt-LT"/>
                      </w:rPr>
                      <w:t>8,90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71,20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227.</w:t>
                      <w:tab/>
                    </w:r>
                  </w:p>
                </w:tc>
                <w:tc>
                  <w:tcPr>
                    <w:tcW w:w="4664" w:type="dxa"/>
                    <w:shd w:val="clear" w:color="auto" w:fill="auto"/>
                    <w:vAlign w:val="center"/>
                    <w:hideMark/>
                  </w:tcPr>
                  <w:p>
                    <w:pPr>
                      <w:rPr>
                        <w:color w:val="000000"/>
                        <w:szCs w:val="24"/>
                        <w:lang w:eastAsia="en-GB"/>
                      </w:rPr>
                    </w:pPr>
                    <w:r>
                      <w:rPr>
                        <w:color w:val="000000"/>
                        <w:szCs w:val="24"/>
                        <w:lang w:eastAsia="en-GB"/>
                      </w:rPr>
                      <w:t>Vadovėlis „Literatūra“ VII klasei I dalis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11,52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11,52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228.</w:t>
                      <w:tab/>
                    </w:r>
                  </w:p>
                </w:tc>
                <w:tc>
                  <w:tcPr>
                    <w:tcW w:w="4664" w:type="dxa"/>
                    <w:shd w:val="clear" w:color="auto" w:fill="auto"/>
                    <w:vAlign w:val="center"/>
                    <w:hideMark/>
                  </w:tcPr>
                  <w:p>
                    <w:pPr>
                      <w:rPr>
                        <w:color w:val="000000"/>
                        <w:szCs w:val="24"/>
                        <w:lang w:eastAsia="en-GB"/>
                      </w:rPr>
                    </w:pPr>
                    <w:r>
                      <w:rPr>
                        <w:color w:val="000000"/>
                        <w:szCs w:val="24"/>
                        <w:lang w:eastAsia="en-GB"/>
                      </w:rPr>
                      <w:t>Vadovėlis „Literatūra“ VII klasei II dalis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8</w:t>
                    </w:r>
                  </w:p>
                </w:tc>
                <w:tc>
                  <w:tcPr>
                    <w:tcW w:w="1258" w:type="dxa"/>
                    <w:gridSpan w:val="2"/>
                    <w:shd w:val="clear" w:color="auto" w:fill="auto"/>
                    <w:vAlign w:val="center"/>
                  </w:tcPr>
                  <w:p>
                    <w:pPr>
                      <w:jc w:val="right"/>
                      <w:rPr>
                        <w:color w:val="000000"/>
                        <w:szCs w:val="24"/>
                        <w:lang w:eastAsia="en-GB"/>
                      </w:rPr>
                    </w:pPr>
                    <w:r>
                      <w:rPr>
                        <w:color w:val="000000"/>
                        <w:szCs w:val="24"/>
                        <w:lang w:eastAsia="lt-LT"/>
                      </w:rPr>
                      <w:t>8,90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71,20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229.</w:t>
                      <w:tab/>
                    </w:r>
                  </w:p>
                </w:tc>
                <w:tc>
                  <w:tcPr>
                    <w:tcW w:w="4664" w:type="dxa"/>
                    <w:shd w:val="clear" w:color="auto" w:fill="auto"/>
                    <w:vAlign w:val="center"/>
                    <w:hideMark/>
                  </w:tcPr>
                  <w:p>
                    <w:pPr>
                      <w:rPr>
                        <w:color w:val="000000"/>
                        <w:szCs w:val="24"/>
                        <w:lang w:eastAsia="en-GB"/>
                      </w:rPr>
                    </w:pPr>
                    <w:r>
                      <w:rPr>
                        <w:color w:val="000000"/>
                        <w:szCs w:val="24"/>
                        <w:lang w:eastAsia="en-GB"/>
                      </w:rPr>
                      <w:t>Vadovėlis „Literatūra“ VII klasei II dalis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11,52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11,52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230.</w:t>
                      <w:tab/>
                    </w:r>
                  </w:p>
                </w:tc>
                <w:tc>
                  <w:tcPr>
                    <w:tcW w:w="4664" w:type="dxa"/>
                    <w:shd w:val="clear" w:color="auto" w:fill="auto"/>
                    <w:vAlign w:val="center"/>
                    <w:hideMark/>
                  </w:tcPr>
                  <w:p>
                    <w:pPr>
                      <w:rPr>
                        <w:color w:val="000000"/>
                        <w:szCs w:val="24"/>
                        <w:lang w:eastAsia="en-GB"/>
                      </w:rPr>
                    </w:pPr>
                    <w:r>
                      <w:rPr>
                        <w:color w:val="000000"/>
                        <w:szCs w:val="24"/>
                        <w:lang w:eastAsia="en-GB"/>
                      </w:rPr>
                      <w:t>LNA signatarą Mačį</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4,73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4,73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231.</w:t>
                      <w:tab/>
                    </w:r>
                  </w:p>
                </w:tc>
                <w:tc>
                  <w:tcPr>
                    <w:tcW w:w="4664" w:type="dxa"/>
                    <w:shd w:val="clear" w:color="auto" w:fill="auto"/>
                    <w:vAlign w:val="center"/>
                    <w:hideMark/>
                  </w:tcPr>
                  <w:p>
                    <w:pPr>
                      <w:rPr>
                        <w:color w:val="000000"/>
                        <w:szCs w:val="24"/>
                        <w:lang w:eastAsia="en-GB"/>
                      </w:rPr>
                    </w:pPr>
                    <w:r>
                      <w:rPr>
                        <w:color w:val="000000"/>
                        <w:szCs w:val="24"/>
                        <w:lang w:eastAsia="en-GB"/>
                      </w:rPr>
                      <w:t>LNA signatarą Ozolą</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4,73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4,73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232.</w:t>
                      <w:tab/>
                    </w:r>
                  </w:p>
                </w:tc>
                <w:tc>
                  <w:tcPr>
                    <w:tcW w:w="4664" w:type="dxa"/>
                    <w:shd w:val="clear" w:color="auto" w:fill="auto"/>
                    <w:vAlign w:val="center"/>
                    <w:hideMark/>
                  </w:tcPr>
                  <w:p>
                    <w:pPr>
                      <w:rPr>
                        <w:color w:val="000000"/>
                        <w:szCs w:val="24"/>
                        <w:lang w:eastAsia="en-GB"/>
                      </w:rPr>
                    </w:pPr>
                    <w:r>
                      <w:rPr>
                        <w:color w:val="000000"/>
                        <w:szCs w:val="24"/>
                        <w:lang w:eastAsia="en-GB"/>
                      </w:rPr>
                      <w:t>LNA signatarą Ulbą</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4,73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4,73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233.</w:t>
                      <w:tab/>
                    </w:r>
                  </w:p>
                </w:tc>
                <w:tc>
                  <w:tcPr>
                    <w:tcW w:w="4664" w:type="dxa"/>
                    <w:shd w:val="clear" w:color="auto" w:fill="auto"/>
                    <w:vAlign w:val="center"/>
                    <w:hideMark/>
                  </w:tcPr>
                  <w:p>
                    <w:pPr>
                      <w:rPr>
                        <w:color w:val="000000"/>
                        <w:szCs w:val="24"/>
                        <w:lang w:eastAsia="en-GB"/>
                      </w:rPr>
                    </w:pPr>
                    <w:r>
                      <w:rPr>
                        <w:color w:val="000000"/>
                        <w:szCs w:val="24"/>
                        <w:lang w:eastAsia="en-GB"/>
                      </w:rPr>
                      <w:t>LR vėliava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15,65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15,65</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234.</w:t>
                      <w:tab/>
                    </w:r>
                  </w:p>
                </w:tc>
                <w:tc>
                  <w:tcPr>
                    <w:tcW w:w="4664" w:type="dxa"/>
                    <w:shd w:val="clear" w:color="auto" w:fill="auto"/>
                    <w:vAlign w:val="center"/>
                    <w:hideMark/>
                  </w:tcPr>
                  <w:p>
                    <w:pPr>
                      <w:rPr>
                        <w:color w:val="000000"/>
                        <w:szCs w:val="24"/>
                        <w:lang w:eastAsia="en-GB"/>
                      </w:rPr>
                    </w:pPr>
                    <w:r>
                      <w:rPr>
                        <w:color w:val="000000"/>
                        <w:szCs w:val="24"/>
                        <w:lang w:eastAsia="en-GB"/>
                      </w:rPr>
                      <w:t>Lygiagretės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0,62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0,62</w:t>
                    </w:r>
                  </w:p>
                </w:tc>
              </w:tr>
              <w:tr>
                <w:trPr>
                  <w:gridAfter w:val="1"/>
                  <w:wAfter w:w="11" w:type="dxa"/>
                  <w:trHeight w:val="20"/>
                </w:trPr>
                <w:tc>
                  <w:tcPr>
                    <w:tcW w:w="576" w:type="dxa"/>
                    <w:shd w:val="clear" w:color="auto" w:fill="auto"/>
                    <w:vAlign w:val="center"/>
                  </w:tcPr>
                  <w:p>
                    <w:pPr>
                      <w:jc w:val="center"/>
                      <w:rPr>
                        <w:b/>
                        <w:bCs/>
                        <w:color w:val="000000"/>
                        <w:sz w:val="20"/>
                        <w:lang w:eastAsia="en-GB"/>
                      </w:rPr>
                    </w:pPr>
                    <w:r>
                      <w:rPr>
                        <w:b/>
                        <w:bCs/>
                        <w:color w:val="000000"/>
                        <w:sz w:val="20"/>
                        <w:lang w:eastAsia="en-GB"/>
                      </w:rPr>
                      <w:t>1</w:t>
                    </w:r>
                  </w:p>
                </w:tc>
                <w:tc>
                  <w:tcPr>
                    <w:tcW w:w="4664" w:type="dxa"/>
                    <w:shd w:val="clear" w:color="auto" w:fill="auto"/>
                    <w:vAlign w:val="center"/>
                  </w:tcPr>
                  <w:p>
                    <w:pPr>
                      <w:jc w:val="center"/>
                      <w:rPr>
                        <w:b/>
                        <w:bCs/>
                        <w:color w:val="000000"/>
                        <w:sz w:val="20"/>
                        <w:lang w:eastAsia="en-GB"/>
                      </w:rPr>
                    </w:pPr>
                    <w:r>
                      <w:rPr>
                        <w:b/>
                        <w:bCs/>
                        <w:color w:val="000000"/>
                        <w:sz w:val="20"/>
                        <w:lang w:eastAsia="en-GB"/>
                      </w:rPr>
                      <w:t>2</w:t>
                    </w:r>
                  </w:p>
                </w:tc>
                <w:tc>
                  <w:tcPr>
                    <w:tcW w:w="1133" w:type="dxa"/>
                    <w:shd w:val="clear" w:color="auto" w:fill="auto"/>
                    <w:vAlign w:val="center"/>
                  </w:tcPr>
                  <w:p>
                    <w:pPr>
                      <w:jc w:val="center"/>
                      <w:rPr>
                        <w:b/>
                        <w:bCs/>
                        <w:color w:val="000000"/>
                        <w:sz w:val="20"/>
                        <w:lang w:eastAsia="en-GB"/>
                      </w:rPr>
                    </w:pPr>
                    <w:r>
                      <w:rPr>
                        <w:b/>
                        <w:bCs/>
                        <w:color w:val="000000"/>
                        <w:sz w:val="20"/>
                        <w:lang w:eastAsia="en-GB"/>
                      </w:rPr>
                      <w:t>3</w:t>
                    </w:r>
                  </w:p>
                </w:tc>
                <w:tc>
                  <w:tcPr>
                    <w:tcW w:w="870" w:type="dxa"/>
                    <w:gridSpan w:val="2"/>
                    <w:vAlign w:val="center"/>
                  </w:tcPr>
                  <w:p>
                    <w:pPr>
                      <w:jc w:val="center"/>
                      <w:rPr>
                        <w:b/>
                        <w:bCs/>
                        <w:color w:val="000000"/>
                        <w:sz w:val="20"/>
                        <w:lang w:eastAsia="en-GB"/>
                      </w:rPr>
                    </w:pPr>
                    <w:r>
                      <w:rPr>
                        <w:b/>
                        <w:bCs/>
                        <w:color w:val="000000"/>
                        <w:sz w:val="20"/>
                        <w:lang w:eastAsia="en-GB"/>
                      </w:rPr>
                      <w:t>4</w:t>
                    </w:r>
                  </w:p>
                </w:tc>
                <w:tc>
                  <w:tcPr>
                    <w:tcW w:w="1258" w:type="dxa"/>
                    <w:gridSpan w:val="2"/>
                    <w:shd w:val="clear" w:color="auto" w:fill="auto"/>
                    <w:vAlign w:val="center"/>
                  </w:tcPr>
                  <w:p>
                    <w:pPr>
                      <w:jc w:val="center"/>
                      <w:rPr>
                        <w:b/>
                        <w:sz w:val="20"/>
                        <w:lang w:eastAsia="lt-LT"/>
                      </w:rPr>
                    </w:pPr>
                    <w:r>
                      <w:rPr>
                        <w:b/>
                        <w:sz w:val="20"/>
                        <w:lang w:eastAsia="lt-LT"/>
                      </w:rPr>
                      <w:t>5</w:t>
                    </w:r>
                  </w:p>
                </w:tc>
                <w:tc>
                  <w:tcPr>
                    <w:tcW w:w="1133" w:type="dxa"/>
                    <w:gridSpan w:val="2"/>
                    <w:shd w:val="clear" w:color="auto" w:fill="auto"/>
                    <w:vAlign w:val="center"/>
                  </w:tcPr>
                  <w:p>
                    <w:pPr>
                      <w:jc w:val="center"/>
                      <w:rPr>
                        <w:b/>
                        <w:sz w:val="20"/>
                        <w:lang w:eastAsia="lt-LT"/>
                      </w:rPr>
                    </w:pPr>
                    <w:r>
                      <w:rPr>
                        <w:b/>
                        <w:sz w:val="20"/>
                        <w:lang w:eastAsia="lt-LT"/>
                      </w:rPr>
                      <w:t>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235.</w:t>
                      <w:tab/>
                    </w:r>
                  </w:p>
                </w:tc>
                <w:tc>
                  <w:tcPr>
                    <w:tcW w:w="4664" w:type="dxa"/>
                    <w:shd w:val="clear" w:color="auto" w:fill="auto"/>
                    <w:vAlign w:val="center"/>
                    <w:hideMark/>
                  </w:tcPr>
                  <w:p>
                    <w:pPr>
                      <w:rPr>
                        <w:color w:val="000000"/>
                        <w:szCs w:val="24"/>
                        <w:lang w:eastAsia="en-GB"/>
                      </w:rPr>
                    </w:pPr>
                    <w:r>
                      <w:rPr>
                        <w:color w:val="000000"/>
                        <w:szCs w:val="24"/>
                        <w:lang w:eastAsia="en-GB"/>
                      </w:rPr>
                      <w:t>Lygintuvas ST-AJ-2077</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15,22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15,22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236.</w:t>
                      <w:tab/>
                    </w:r>
                  </w:p>
                </w:tc>
                <w:tc>
                  <w:tcPr>
                    <w:tcW w:w="4664" w:type="dxa"/>
                    <w:shd w:val="clear" w:color="auto" w:fill="auto"/>
                    <w:vAlign w:val="center"/>
                    <w:hideMark/>
                  </w:tcPr>
                  <w:p>
                    <w:pPr>
                      <w:rPr>
                        <w:color w:val="000000"/>
                        <w:szCs w:val="24"/>
                        <w:lang w:eastAsia="en-GB"/>
                      </w:rPr>
                    </w:pPr>
                    <w:r>
                      <w:rPr>
                        <w:color w:val="000000"/>
                        <w:szCs w:val="24"/>
                        <w:lang w:eastAsia="en-GB"/>
                      </w:rPr>
                      <w:t>Magformers magnetinis konstruktorius „Log Cabin“</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61,98</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61,98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237.</w:t>
                      <w:tab/>
                    </w:r>
                  </w:p>
                </w:tc>
                <w:tc>
                  <w:tcPr>
                    <w:tcW w:w="4664" w:type="dxa"/>
                    <w:shd w:val="clear" w:color="auto" w:fill="auto"/>
                    <w:vAlign w:val="center"/>
                    <w:hideMark/>
                  </w:tcPr>
                  <w:p>
                    <w:pPr>
                      <w:rPr>
                        <w:color w:val="000000"/>
                        <w:szCs w:val="24"/>
                        <w:lang w:eastAsia="en-GB"/>
                      </w:rPr>
                    </w:pPr>
                    <w:r>
                      <w:rPr>
                        <w:color w:val="000000"/>
                        <w:szCs w:val="24"/>
                        <w:lang w:eastAsia="en-GB"/>
                      </w:rPr>
                      <w:t>Magformers magnetinis konstruktorius 50 det. rinkinys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49,99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49,99</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238.</w:t>
                      <w:tab/>
                    </w:r>
                  </w:p>
                </w:tc>
                <w:tc>
                  <w:tcPr>
                    <w:tcW w:w="4664" w:type="dxa"/>
                    <w:shd w:val="clear" w:color="auto" w:fill="auto"/>
                    <w:vAlign w:val="center"/>
                    <w:hideMark/>
                  </w:tcPr>
                  <w:p>
                    <w:pPr>
                      <w:rPr>
                        <w:color w:val="000000"/>
                        <w:szCs w:val="24"/>
                        <w:lang w:eastAsia="en-GB"/>
                      </w:rPr>
                    </w:pPr>
                    <w:r>
                      <w:rPr>
                        <w:color w:val="000000"/>
                        <w:szCs w:val="24"/>
                        <w:lang w:eastAsia="en-GB"/>
                      </w:rPr>
                      <w:t>Magnetinė lenta 45*60 DELI</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11,16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11,16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239.</w:t>
                      <w:tab/>
                    </w:r>
                  </w:p>
                </w:tc>
                <w:tc>
                  <w:tcPr>
                    <w:tcW w:w="4664" w:type="dxa"/>
                    <w:shd w:val="clear" w:color="auto" w:fill="auto"/>
                    <w:vAlign w:val="center"/>
                    <w:hideMark/>
                  </w:tcPr>
                  <w:p>
                    <w:pPr>
                      <w:rPr>
                        <w:color w:val="000000"/>
                        <w:szCs w:val="24"/>
                        <w:lang w:eastAsia="en-GB"/>
                      </w:rPr>
                    </w:pPr>
                    <w:r>
                      <w:rPr>
                        <w:color w:val="000000"/>
                        <w:szCs w:val="24"/>
                        <w:lang w:eastAsia="en-GB"/>
                      </w:rPr>
                      <w:t>Magnetinis peilių laikiklis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8,52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8,52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240.</w:t>
                      <w:tab/>
                    </w:r>
                  </w:p>
                </w:tc>
                <w:tc>
                  <w:tcPr>
                    <w:tcW w:w="4664" w:type="dxa"/>
                    <w:shd w:val="clear" w:color="auto" w:fill="auto"/>
                    <w:vAlign w:val="center"/>
                    <w:hideMark/>
                  </w:tcPr>
                  <w:p>
                    <w:pPr>
                      <w:rPr>
                        <w:color w:val="000000"/>
                        <w:szCs w:val="24"/>
                        <w:lang w:eastAsia="en-GB"/>
                      </w:rPr>
                    </w:pPr>
                    <w:r>
                      <w:rPr>
                        <w:color w:val="000000"/>
                        <w:szCs w:val="24"/>
                        <w:lang w:eastAsia="en-GB"/>
                      </w:rPr>
                      <w:t>Magnetola „FHILIPS“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238,94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238,94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241.</w:t>
                      <w:tab/>
                    </w:r>
                  </w:p>
                </w:tc>
                <w:tc>
                  <w:tcPr>
                    <w:tcW w:w="4664" w:type="dxa"/>
                    <w:shd w:val="clear" w:color="auto" w:fill="auto"/>
                    <w:vAlign w:val="center"/>
                    <w:hideMark/>
                  </w:tcPr>
                  <w:p>
                    <w:pPr>
                      <w:rPr>
                        <w:color w:val="000000"/>
                        <w:szCs w:val="24"/>
                        <w:lang w:eastAsia="en-GB"/>
                      </w:rPr>
                    </w:pPr>
                    <w:r>
                      <w:rPr>
                        <w:color w:val="000000"/>
                        <w:szCs w:val="24"/>
                        <w:lang w:eastAsia="en-GB"/>
                      </w:rPr>
                      <w:t>Magnetola „Philips AZ780/12“</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87,00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87,00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242.</w:t>
                      <w:tab/>
                    </w:r>
                  </w:p>
                </w:tc>
                <w:tc>
                  <w:tcPr>
                    <w:tcW w:w="4664" w:type="dxa"/>
                    <w:shd w:val="clear" w:color="auto" w:fill="auto"/>
                    <w:vAlign w:val="center"/>
                    <w:hideMark/>
                  </w:tcPr>
                  <w:p>
                    <w:pPr>
                      <w:rPr>
                        <w:color w:val="000000"/>
                        <w:szCs w:val="24"/>
                        <w:lang w:eastAsia="en-GB"/>
                      </w:rPr>
                    </w:pPr>
                    <w:r>
                      <w:rPr>
                        <w:color w:val="000000"/>
                        <w:szCs w:val="24"/>
                        <w:lang w:eastAsia="en-GB"/>
                      </w:rPr>
                      <w:t>Magnetola „Sony CFD-S07CP“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81,09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81,09</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243.</w:t>
                      <w:tab/>
                    </w:r>
                  </w:p>
                </w:tc>
                <w:tc>
                  <w:tcPr>
                    <w:tcW w:w="4664" w:type="dxa"/>
                    <w:shd w:val="clear" w:color="auto" w:fill="auto"/>
                    <w:vAlign w:val="center"/>
                    <w:hideMark/>
                  </w:tcPr>
                  <w:p>
                    <w:pPr>
                      <w:rPr>
                        <w:color w:val="000000"/>
                        <w:szCs w:val="24"/>
                        <w:lang w:eastAsia="en-GB"/>
                      </w:rPr>
                    </w:pPr>
                    <w:r>
                      <w:rPr>
                        <w:color w:val="000000"/>
                        <w:szCs w:val="24"/>
                        <w:lang w:eastAsia="en-GB"/>
                      </w:rPr>
                      <w:t>Manometras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4,96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24,80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244.</w:t>
                      <w:tab/>
                    </w:r>
                  </w:p>
                </w:tc>
                <w:tc>
                  <w:tcPr>
                    <w:tcW w:w="4664" w:type="dxa"/>
                    <w:shd w:val="clear" w:color="auto" w:fill="auto"/>
                    <w:vAlign w:val="center"/>
                    <w:hideMark/>
                  </w:tcPr>
                  <w:p>
                    <w:pPr>
                      <w:rPr>
                        <w:color w:val="000000"/>
                        <w:szCs w:val="24"/>
                        <w:lang w:eastAsia="en-GB"/>
                      </w:rPr>
                    </w:pPr>
                    <w:r>
                      <w:rPr>
                        <w:color w:val="000000"/>
                        <w:szCs w:val="24"/>
                        <w:lang w:eastAsia="en-GB"/>
                      </w:rPr>
                      <w:t>Maršrutizatorius „AC750 (IKT)“</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49,00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98,00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245.</w:t>
                      <w:tab/>
                    </w:r>
                  </w:p>
                </w:tc>
                <w:tc>
                  <w:tcPr>
                    <w:tcW w:w="4664" w:type="dxa"/>
                    <w:shd w:val="clear" w:color="auto" w:fill="auto"/>
                    <w:vAlign w:val="center"/>
                    <w:hideMark/>
                  </w:tcPr>
                  <w:p>
                    <w:pPr>
                      <w:rPr>
                        <w:color w:val="000000"/>
                        <w:szCs w:val="24"/>
                        <w:lang w:eastAsia="en-GB"/>
                      </w:rPr>
                    </w:pPr>
                    <w:r>
                      <w:rPr>
                        <w:color w:val="000000"/>
                        <w:szCs w:val="24"/>
                        <w:lang w:eastAsia="en-GB"/>
                      </w:rPr>
                      <w:t>Matematika I kl. 1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22,92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246.</w:t>
                      <w:tab/>
                    </w:r>
                  </w:p>
                </w:tc>
                <w:tc>
                  <w:tcPr>
                    <w:tcW w:w="4664" w:type="dxa"/>
                    <w:shd w:val="clear" w:color="auto" w:fill="auto"/>
                    <w:vAlign w:val="center"/>
                    <w:hideMark/>
                  </w:tcPr>
                  <w:p>
                    <w:pPr>
                      <w:rPr>
                        <w:color w:val="000000"/>
                        <w:szCs w:val="24"/>
                        <w:lang w:eastAsia="en-GB"/>
                      </w:rPr>
                    </w:pPr>
                    <w:r>
                      <w:rPr>
                        <w:color w:val="000000"/>
                        <w:szCs w:val="24"/>
                        <w:lang w:eastAsia="en-GB"/>
                      </w:rPr>
                      <w:t xml:space="preserve">„Matematika“  vadovėlis I kl. 1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15,28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247.</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I kl. 1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6</w:t>
                    </w:r>
                  </w:p>
                </w:tc>
                <w:tc>
                  <w:tcPr>
                    <w:tcW w:w="1258" w:type="dxa"/>
                    <w:gridSpan w:val="2"/>
                    <w:shd w:val="clear" w:color="auto" w:fill="auto"/>
                    <w:vAlign w:val="center"/>
                  </w:tcPr>
                  <w:p>
                    <w:pPr>
                      <w:jc w:val="right"/>
                      <w:rPr>
                        <w:color w:val="000000"/>
                        <w:szCs w:val="24"/>
                        <w:lang w:eastAsia="en-GB"/>
                      </w:rPr>
                    </w:pPr>
                    <w:r>
                      <w:rPr>
                        <w:color w:val="000000"/>
                        <w:szCs w:val="24"/>
                        <w:lang w:eastAsia="lt-LT"/>
                      </w:rPr>
                      <w:t>10,15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60,90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248.</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I kl. 2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22,92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249.</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I kl. 2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15,28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250.</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I kl. 2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6</w:t>
                    </w:r>
                  </w:p>
                </w:tc>
                <w:tc>
                  <w:tcPr>
                    <w:tcW w:w="1258" w:type="dxa"/>
                    <w:gridSpan w:val="2"/>
                    <w:shd w:val="clear" w:color="auto" w:fill="auto"/>
                    <w:vAlign w:val="center"/>
                  </w:tcPr>
                  <w:p>
                    <w:pPr>
                      <w:jc w:val="right"/>
                      <w:rPr>
                        <w:color w:val="000000"/>
                        <w:szCs w:val="24"/>
                        <w:lang w:eastAsia="en-GB"/>
                      </w:rPr>
                    </w:pPr>
                    <w:r>
                      <w:rPr>
                        <w:color w:val="000000"/>
                        <w:szCs w:val="24"/>
                        <w:lang w:eastAsia="lt-LT"/>
                      </w:rPr>
                      <w:t>10,15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60,90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251.</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I kl. 3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22,92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252.</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I kl. 3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15,28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253.</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IV kl. 1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8</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61,12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254.</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IV kl. 1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4</w:t>
                    </w:r>
                  </w:p>
                </w:tc>
                <w:tc>
                  <w:tcPr>
                    <w:tcW w:w="1258" w:type="dxa"/>
                    <w:gridSpan w:val="2"/>
                    <w:shd w:val="clear" w:color="auto" w:fill="auto"/>
                    <w:vAlign w:val="center"/>
                  </w:tcPr>
                  <w:p>
                    <w:pPr>
                      <w:jc w:val="right"/>
                      <w:rPr>
                        <w:color w:val="000000"/>
                        <w:szCs w:val="24"/>
                        <w:lang w:eastAsia="en-GB"/>
                      </w:rPr>
                    </w:pPr>
                    <w:r>
                      <w:rPr>
                        <w:color w:val="000000"/>
                        <w:szCs w:val="24"/>
                        <w:lang w:eastAsia="lt-LT"/>
                      </w:rPr>
                      <w:t>10,15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40,60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255.</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IV kl. 2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8</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61,12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256.</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IV kl. 2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10,15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30,45</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257.</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IV kl. 3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8</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61,12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258.</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IV kl. 3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10,15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30,45</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259.</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7 kl. 1d. Atrask</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9</w:t>
                    </w:r>
                  </w:p>
                </w:tc>
                <w:tc>
                  <w:tcPr>
                    <w:tcW w:w="1258" w:type="dxa"/>
                    <w:gridSpan w:val="2"/>
                    <w:shd w:val="clear" w:color="auto" w:fill="auto"/>
                    <w:vAlign w:val="center"/>
                  </w:tcPr>
                  <w:p>
                    <w:pPr>
                      <w:jc w:val="right"/>
                      <w:rPr>
                        <w:color w:val="000000"/>
                        <w:szCs w:val="24"/>
                        <w:lang w:eastAsia="en-GB"/>
                      </w:rPr>
                    </w:pPr>
                    <w:r>
                      <w:rPr>
                        <w:color w:val="000000"/>
                        <w:szCs w:val="24"/>
                        <w:lang w:eastAsia="lt-LT"/>
                      </w:rPr>
                      <w:t>13,92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125,28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260.</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7 kl. 2d. Atrask</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9,23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9,23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261.</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7 kl. 2d. Atrask</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9</w:t>
                    </w:r>
                  </w:p>
                </w:tc>
                <w:tc>
                  <w:tcPr>
                    <w:tcW w:w="1258" w:type="dxa"/>
                    <w:gridSpan w:val="2"/>
                    <w:shd w:val="clear" w:color="auto" w:fill="auto"/>
                    <w:vAlign w:val="center"/>
                  </w:tcPr>
                  <w:p>
                    <w:pPr>
                      <w:jc w:val="right"/>
                      <w:rPr>
                        <w:color w:val="000000"/>
                        <w:szCs w:val="24"/>
                        <w:lang w:eastAsia="en-GB"/>
                      </w:rPr>
                    </w:pPr>
                    <w:r>
                      <w:rPr>
                        <w:color w:val="000000"/>
                        <w:szCs w:val="24"/>
                        <w:lang w:eastAsia="lt-LT"/>
                      </w:rPr>
                      <w:t>13,92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125,28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262.</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9 kl. 2d. Horizontai</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10</w:t>
                    </w:r>
                  </w:p>
                </w:tc>
                <w:tc>
                  <w:tcPr>
                    <w:tcW w:w="1258" w:type="dxa"/>
                    <w:gridSpan w:val="2"/>
                    <w:shd w:val="clear" w:color="auto" w:fill="auto"/>
                    <w:vAlign w:val="center"/>
                  </w:tcPr>
                  <w:p>
                    <w:pPr>
                      <w:jc w:val="right"/>
                      <w:rPr>
                        <w:color w:val="000000"/>
                        <w:szCs w:val="24"/>
                        <w:lang w:eastAsia="en-GB"/>
                      </w:rPr>
                    </w:pPr>
                    <w:r>
                      <w:rPr>
                        <w:color w:val="000000"/>
                        <w:szCs w:val="24"/>
                        <w:lang w:eastAsia="lt-LT"/>
                      </w:rPr>
                      <w:t>17,90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179,00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263.</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3 kl. I dalis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9</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68,76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264.</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3 kl. II dalis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9</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68,76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265.</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3 kl. III dalis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9</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68,76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266.</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I klasė 1 dalis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7,30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36,50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267.</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I klasė 1 dalis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7,64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268.</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I klasė 2 dalis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7,30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36,50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269.</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I klasė 2 dalis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7,64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270.</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I klasė 3 dalis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7,30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36,50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271.</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I klasė 3 dalis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7,64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272.</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II klasė 1 dalis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38,20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273.</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II klasė II dalis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38,20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274.</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II klasė III dalis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7,64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38,20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275.</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1 kl. 3d.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9,23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18,46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276.</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1 kl. 3d.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6</w:t>
                    </w:r>
                  </w:p>
                </w:tc>
                <w:tc>
                  <w:tcPr>
                    <w:tcW w:w="1258" w:type="dxa"/>
                    <w:gridSpan w:val="2"/>
                    <w:shd w:val="clear" w:color="auto" w:fill="auto"/>
                    <w:vAlign w:val="center"/>
                  </w:tcPr>
                  <w:p>
                    <w:pPr>
                      <w:jc w:val="right"/>
                      <w:rPr>
                        <w:color w:val="000000"/>
                        <w:szCs w:val="24"/>
                        <w:lang w:eastAsia="en-GB"/>
                      </w:rPr>
                    </w:pPr>
                    <w:r>
                      <w:rPr>
                        <w:color w:val="000000"/>
                        <w:szCs w:val="24"/>
                        <w:lang w:eastAsia="lt-LT"/>
                      </w:rPr>
                      <w:t>10,15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60,90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277.</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2 kl. 1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8,02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40,10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278.</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2 kl. 2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8,02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40,10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279.</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2 kl. 3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8,02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40,10</w:t>
                    </w:r>
                  </w:p>
                </w:tc>
              </w:tr>
              <w:tr>
                <w:trPr>
                  <w:gridAfter w:val="1"/>
                  <w:wAfter w:w="11" w:type="dxa"/>
                  <w:trHeight w:val="20"/>
                </w:trPr>
                <w:tc>
                  <w:tcPr>
                    <w:tcW w:w="576" w:type="dxa"/>
                    <w:shd w:val="clear" w:color="auto" w:fill="auto"/>
                    <w:vAlign w:val="center"/>
                  </w:tcPr>
                  <w:p>
                    <w:pPr>
                      <w:jc w:val="center"/>
                      <w:rPr>
                        <w:b/>
                        <w:bCs/>
                        <w:color w:val="000000"/>
                        <w:sz w:val="20"/>
                        <w:lang w:eastAsia="en-GB"/>
                      </w:rPr>
                    </w:pPr>
                    <w:r>
                      <w:rPr>
                        <w:b/>
                        <w:bCs/>
                        <w:color w:val="000000"/>
                        <w:sz w:val="20"/>
                        <w:lang w:eastAsia="en-GB"/>
                      </w:rPr>
                      <w:t>1</w:t>
                    </w:r>
                  </w:p>
                </w:tc>
                <w:tc>
                  <w:tcPr>
                    <w:tcW w:w="4664" w:type="dxa"/>
                    <w:shd w:val="clear" w:color="auto" w:fill="auto"/>
                    <w:vAlign w:val="center"/>
                  </w:tcPr>
                  <w:p>
                    <w:pPr>
                      <w:jc w:val="center"/>
                      <w:rPr>
                        <w:b/>
                        <w:bCs/>
                        <w:color w:val="000000"/>
                        <w:sz w:val="20"/>
                        <w:lang w:eastAsia="en-GB"/>
                      </w:rPr>
                    </w:pPr>
                    <w:r>
                      <w:rPr>
                        <w:b/>
                        <w:bCs/>
                        <w:color w:val="000000"/>
                        <w:sz w:val="20"/>
                        <w:lang w:eastAsia="en-GB"/>
                      </w:rPr>
                      <w:t>2</w:t>
                    </w:r>
                  </w:p>
                </w:tc>
                <w:tc>
                  <w:tcPr>
                    <w:tcW w:w="1133" w:type="dxa"/>
                    <w:shd w:val="clear" w:color="auto" w:fill="auto"/>
                    <w:vAlign w:val="center"/>
                  </w:tcPr>
                  <w:p>
                    <w:pPr>
                      <w:jc w:val="center"/>
                      <w:rPr>
                        <w:b/>
                        <w:bCs/>
                        <w:color w:val="000000"/>
                        <w:sz w:val="20"/>
                        <w:lang w:eastAsia="en-GB"/>
                      </w:rPr>
                    </w:pPr>
                    <w:r>
                      <w:rPr>
                        <w:b/>
                        <w:bCs/>
                        <w:color w:val="000000"/>
                        <w:sz w:val="20"/>
                        <w:lang w:eastAsia="en-GB"/>
                      </w:rPr>
                      <w:t>3</w:t>
                    </w:r>
                  </w:p>
                </w:tc>
                <w:tc>
                  <w:tcPr>
                    <w:tcW w:w="870" w:type="dxa"/>
                    <w:gridSpan w:val="2"/>
                    <w:vAlign w:val="center"/>
                  </w:tcPr>
                  <w:p>
                    <w:pPr>
                      <w:jc w:val="center"/>
                      <w:rPr>
                        <w:b/>
                        <w:bCs/>
                        <w:color w:val="000000"/>
                        <w:sz w:val="20"/>
                        <w:lang w:eastAsia="en-GB"/>
                      </w:rPr>
                    </w:pPr>
                    <w:r>
                      <w:rPr>
                        <w:b/>
                        <w:bCs/>
                        <w:color w:val="000000"/>
                        <w:sz w:val="20"/>
                        <w:lang w:eastAsia="en-GB"/>
                      </w:rPr>
                      <w:t>4</w:t>
                    </w:r>
                  </w:p>
                </w:tc>
                <w:tc>
                  <w:tcPr>
                    <w:tcW w:w="1258" w:type="dxa"/>
                    <w:gridSpan w:val="2"/>
                    <w:shd w:val="clear" w:color="auto" w:fill="auto"/>
                    <w:vAlign w:val="center"/>
                  </w:tcPr>
                  <w:p>
                    <w:pPr>
                      <w:jc w:val="center"/>
                      <w:rPr>
                        <w:b/>
                        <w:sz w:val="20"/>
                        <w:lang w:eastAsia="lt-LT"/>
                      </w:rPr>
                    </w:pPr>
                    <w:r>
                      <w:rPr>
                        <w:b/>
                        <w:sz w:val="20"/>
                        <w:lang w:eastAsia="lt-LT"/>
                      </w:rPr>
                      <w:t>5</w:t>
                    </w:r>
                  </w:p>
                </w:tc>
                <w:tc>
                  <w:tcPr>
                    <w:tcW w:w="1133" w:type="dxa"/>
                    <w:gridSpan w:val="2"/>
                    <w:shd w:val="clear" w:color="auto" w:fill="auto"/>
                    <w:vAlign w:val="center"/>
                  </w:tcPr>
                  <w:p>
                    <w:pPr>
                      <w:jc w:val="center"/>
                      <w:rPr>
                        <w:b/>
                        <w:sz w:val="20"/>
                        <w:lang w:eastAsia="lt-LT"/>
                      </w:rPr>
                    </w:pPr>
                    <w:r>
                      <w:rPr>
                        <w:b/>
                        <w:sz w:val="20"/>
                        <w:lang w:eastAsia="lt-LT"/>
                      </w:rPr>
                      <w:t>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280.</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3 kl. 1d.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9,23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18,46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281.</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3 kl. 1d.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9,23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9,23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282.</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3 kl. 2d.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9,23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18,46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283.</w:t>
                      <w:tab/>
                    </w:r>
                  </w:p>
                </w:tc>
                <w:tc>
                  <w:tcPr>
                    <w:tcW w:w="4664" w:type="dxa"/>
                    <w:shd w:val="clear" w:color="auto" w:fill="auto"/>
                    <w:vAlign w:val="center"/>
                    <w:hideMark/>
                  </w:tcPr>
                  <w:p>
                    <w:pPr>
                      <w:rPr>
                        <w:color w:val="000000"/>
                        <w:szCs w:val="24"/>
                        <w:lang w:eastAsia="en-GB"/>
                      </w:rPr>
                    </w:pPr>
                    <w:r>
                      <w:rPr>
                        <w:color w:val="000000"/>
                        <w:szCs w:val="24"/>
                        <w:lang w:eastAsia="en-GB"/>
                      </w:rPr>
                      <w:t>Vadovėlis „Matematika“ 3 kl. 2d.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9,23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9,23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284.</w:t>
                      <w:tab/>
                    </w:r>
                  </w:p>
                </w:tc>
                <w:tc>
                  <w:tcPr>
                    <w:tcW w:w="4664" w:type="dxa"/>
                    <w:shd w:val="clear" w:color="auto" w:fill="auto"/>
                    <w:vAlign w:val="center"/>
                    <w:hideMark/>
                  </w:tcPr>
                  <w:p>
                    <w:pPr>
                      <w:rPr>
                        <w:color w:val="000000"/>
                        <w:szCs w:val="24"/>
                        <w:lang w:eastAsia="en-GB"/>
                      </w:rPr>
                    </w:pPr>
                    <w:r>
                      <w:rPr>
                        <w:color w:val="000000"/>
                        <w:szCs w:val="24"/>
                        <w:lang w:eastAsia="en-GB"/>
                      </w:rPr>
                      <w:t>Matematikos sąvokos pradinukams. Plakatų rinkinys, 8 plakatai</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9,68</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9,68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285.</w:t>
                      <w:tab/>
                    </w:r>
                  </w:p>
                </w:tc>
                <w:tc>
                  <w:tcPr>
                    <w:tcW w:w="4664" w:type="dxa"/>
                    <w:shd w:val="clear" w:color="auto" w:fill="auto"/>
                    <w:vAlign w:val="center"/>
                    <w:hideMark/>
                  </w:tcPr>
                  <w:p>
                    <w:pPr>
                      <w:rPr>
                        <w:color w:val="000000"/>
                        <w:szCs w:val="24"/>
                        <w:lang w:eastAsia="en-GB"/>
                      </w:rPr>
                    </w:pPr>
                    <w:r>
                      <w:rPr>
                        <w:color w:val="000000"/>
                        <w:szCs w:val="24"/>
                        <w:lang w:eastAsia="en-GB"/>
                      </w:rPr>
                      <w:t>Medinė lovytė "viena ant kitos", ilgis - 147 cm</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82,90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82,90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286.</w:t>
                      <w:tab/>
                    </w:r>
                  </w:p>
                </w:tc>
                <w:tc>
                  <w:tcPr>
                    <w:tcW w:w="4664" w:type="dxa"/>
                    <w:shd w:val="clear" w:color="auto" w:fill="auto"/>
                    <w:vAlign w:val="center"/>
                    <w:hideMark/>
                  </w:tcPr>
                  <w:p>
                    <w:pPr>
                      <w:rPr>
                        <w:color w:val="000000"/>
                        <w:szCs w:val="24"/>
                        <w:lang w:eastAsia="en-GB"/>
                      </w:rPr>
                    </w:pPr>
                    <w:r>
                      <w:rPr>
                        <w:color w:val="000000"/>
                        <w:szCs w:val="24"/>
                        <w:lang w:eastAsia="en-GB"/>
                      </w:rPr>
                      <w:t xml:space="preserve">Medinė uždedama lovytė  127 cm</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67,32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67,32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287.</w:t>
                      <w:tab/>
                    </w:r>
                  </w:p>
                </w:tc>
                <w:tc>
                  <w:tcPr>
                    <w:tcW w:w="4664" w:type="dxa"/>
                    <w:shd w:val="clear" w:color="auto" w:fill="auto"/>
                    <w:vAlign w:val="center"/>
                    <w:hideMark/>
                  </w:tcPr>
                  <w:p>
                    <w:pPr>
                      <w:rPr>
                        <w:color w:val="000000"/>
                        <w:szCs w:val="24"/>
                        <w:lang w:eastAsia="en-GB"/>
                      </w:rPr>
                    </w:pPr>
                    <w:r>
                      <w:rPr>
                        <w:color w:val="000000"/>
                        <w:szCs w:val="24"/>
                        <w:lang w:eastAsia="en-GB"/>
                      </w:rPr>
                      <w:t>Medinių uždedamų lovyčių komplektas 5 vnt., ilgis - 127 cm</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321,96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643,92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288.</w:t>
                      <w:tab/>
                    </w:r>
                  </w:p>
                </w:tc>
                <w:tc>
                  <w:tcPr>
                    <w:tcW w:w="4664" w:type="dxa"/>
                    <w:shd w:val="clear" w:color="auto" w:fill="auto"/>
                    <w:vAlign w:val="center"/>
                    <w:hideMark/>
                  </w:tcPr>
                  <w:p>
                    <w:pPr>
                      <w:rPr>
                        <w:color w:val="000000"/>
                        <w:szCs w:val="24"/>
                        <w:lang w:eastAsia="en-GB"/>
                      </w:rPr>
                    </w:pPr>
                    <w:r>
                      <w:rPr>
                        <w:color w:val="000000"/>
                        <w:szCs w:val="24"/>
                        <w:lang w:eastAsia="en-GB"/>
                      </w:rPr>
                      <w:t>Medinių uždedamų lovyčių komplektas 5 vnt., ilgis - 147 cm</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336,61</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336,61</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289.</w:t>
                      <w:tab/>
                    </w:r>
                  </w:p>
                </w:tc>
                <w:tc>
                  <w:tcPr>
                    <w:tcW w:w="4664" w:type="dxa"/>
                    <w:shd w:val="clear" w:color="auto" w:fill="auto"/>
                    <w:vAlign w:val="center"/>
                    <w:hideMark/>
                  </w:tcPr>
                  <w:p>
                    <w:pPr>
                      <w:rPr>
                        <w:color w:val="000000"/>
                        <w:szCs w:val="24"/>
                        <w:lang w:eastAsia="en-GB"/>
                      </w:rPr>
                    </w:pPr>
                    <w:r>
                      <w:rPr>
                        <w:color w:val="000000"/>
                        <w:szCs w:val="24"/>
                        <w:lang w:eastAsia="en-GB"/>
                      </w:rPr>
                      <w:t>Medžio pjovimo staklės „Bosch PCM 8“</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157,98</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157,98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290.</w:t>
                      <w:tab/>
                    </w:r>
                  </w:p>
                </w:tc>
                <w:tc>
                  <w:tcPr>
                    <w:tcW w:w="4664" w:type="dxa"/>
                    <w:shd w:val="clear" w:color="auto" w:fill="auto"/>
                    <w:vAlign w:val="center"/>
                    <w:hideMark/>
                  </w:tcPr>
                  <w:p>
                    <w:pPr>
                      <w:rPr>
                        <w:color w:val="000000"/>
                        <w:szCs w:val="24"/>
                        <w:lang w:eastAsia="en-GB"/>
                      </w:rPr>
                    </w:pPr>
                    <w:r>
                      <w:rPr>
                        <w:color w:val="000000"/>
                        <w:szCs w:val="24"/>
                        <w:lang w:eastAsia="en-GB"/>
                      </w:rPr>
                      <w:t>Medžio tekinimo staklės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0,41</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0,82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291.</w:t>
                      <w:tab/>
                    </w:r>
                  </w:p>
                </w:tc>
                <w:tc>
                  <w:tcPr>
                    <w:tcW w:w="4664" w:type="dxa"/>
                    <w:shd w:val="clear" w:color="auto" w:fill="auto"/>
                    <w:vAlign w:val="center"/>
                    <w:hideMark/>
                  </w:tcPr>
                  <w:p>
                    <w:pPr>
                      <w:rPr>
                        <w:color w:val="000000"/>
                        <w:szCs w:val="24"/>
                        <w:lang w:eastAsia="en-GB"/>
                      </w:rPr>
                    </w:pPr>
                    <w:r>
                      <w:rPr>
                        <w:color w:val="000000"/>
                        <w:szCs w:val="24"/>
                        <w:lang w:eastAsia="en-GB"/>
                      </w:rPr>
                      <w:t>Mentelė</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2,53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2,53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292.</w:t>
                      <w:tab/>
                    </w:r>
                  </w:p>
                </w:tc>
                <w:tc>
                  <w:tcPr>
                    <w:tcW w:w="4664" w:type="dxa"/>
                    <w:shd w:val="clear" w:color="auto" w:fill="auto"/>
                    <w:vAlign w:val="center"/>
                    <w:hideMark/>
                  </w:tcPr>
                  <w:p>
                    <w:pPr>
                      <w:rPr>
                        <w:color w:val="000000"/>
                        <w:szCs w:val="24"/>
                        <w:lang w:eastAsia="en-GB"/>
                      </w:rPr>
                    </w:pPr>
                    <w:r>
                      <w:rPr>
                        <w:color w:val="000000"/>
                        <w:szCs w:val="24"/>
                        <w:lang w:eastAsia="en-GB"/>
                      </w:rPr>
                      <w:t>Mėsos muštukas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4,60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4,60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293.</w:t>
                      <w:tab/>
                    </w:r>
                  </w:p>
                </w:tc>
                <w:tc>
                  <w:tcPr>
                    <w:tcW w:w="4664" w:type="dxa"/>
                    <w:shd w:val="clear" w:color="auto" w:fill="auto"/>
                    <w:vAlign w:val="center"/>
                    <w:hideMark/>
                  </w:tcPr>
                  <w:p>
                    <w:pPr>
                      <w:rPr>
                        <w:color w:val="000000"/>
                        <w:szCs w:val="24"/>
                        <w:lang w:eastAsia="en-GB"/>
                      </w:rPr>
                    </w:pPr>
                    <w:r>
                      <w:rPr>
                        <w:color w:val="000000"/>
                        <w:szCs w:val="24"/>
                        <w:lang w:eastAsia="en-GB"/>
                      </w:rPr>
                      <w:t>Metalofonas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63,00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63,00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294.</w:t>
                      <w:tab/>
                    </w:r>
                  </w:p>
                </w:tc>
                <w:tc>
                  <w:tcPr>
                    <w:tcW w:w="4664" w:type="dxa"/>
                    <w:shd w:val="clear" w:color="auto" w:fill="auto"/>
                    <w:vAlign w:val="center"/>
                    <w:hideMark/>
                  </w:tcPr>
                  <w:p>
                    <w:pPr>
                      <w:rPr>
                        <w:color w:val="000000"/>
                        <w:szCs w:val="24"/>
                        <w:lang w:eastAsia="en-GB"/>
                      </w:rPr>
                    </w:pPr>
                    <w:r>
                      <w:rPr>
                        <w:color w:val="000000"/>
                        <w:szCs w:val="24"/>
                        <w:lang w:eastAsia="en-GB"/>
                      </w:rPr>
                      <w:t>Metalo tekinimo staklės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121,81</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243,62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295.</w:t>
                      <w:tab/>
                    </w:r>
                  </w:p>
                </w:tc>
                <w:tc>
                  <w:tcPr>
                    <w:tcW w:w="4664" w:type="dxa"/>
                    <w:shd w:val="clear" w:color="auto" w:fill="auto"/>
                    <w:vAlign w:val="center"/>
                    <w:hideMark/>
                  </w:tcPr>
                  <w:p>
                    <w:pPr>
                      <w:rPr>
                        <w:color w:val="000000"/>
                        <w:szCs w:val="24"/>
                        <w:lang w:eastAsia="en-GB"/>
                      </w:rPr>
                    </w:pPr>
                    <w:r>
                      <w:rPr>
                        <w:color w:val="000000"/>
                        <w:szCs w:val="24"/>
                        <w:lang w:eastAsia="en-GB"/>
                      </w:rPr>
                      <w:t>Metalofonas su pustoniais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54,00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54,00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296.</w:t>
                      <w:tab/>
                    </w:r>
                  </w:p>
                </w:tc>
                <w:tc>
                  <w:tcPr>
                    <w:tcW w:w="4664" w:type="dxa"/>
                    <w:shd w:val="clear" w:color="auto" w:fill="auto"/>
                    <w:vAlign w:val="center"/>
                    <w:hideMark/>
                  </w:tcPr>
                  <w:p>
                    <w:pPr>
                      <w:rPr>
                        <w:color w:val="000000"/>
                        <w:szCs w:val="24"/>
                        <w:lang w:eastAsia="en-GB"/>
                      </w:rPr>
                    </w:pPr>
                    <w:r>
                      <w:rPr>
                        <w:color w:val="000000"/>
                        <w:szCs w:val="24"/>
                        <w:lang w:eastAsia="en-GB"/>
                      </w:rPr>
                      <w:t>Mikrofonas AKG C1000</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105,00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210,00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297.</w:t>
                      <w:tab/>
                    </w:r>
                  </w:p>
                </w:tc>
                <w:tc>
                  <w:tcPr>
                    <w:tcW w:w="4664" w:type="dxa"/>
                    <w:shd w:val="clear" w:color="auto" w:fill="auto"/>
                    <w:vAlign w:val="center"/>
                    <w:hideMark/>
                  </w:tcPr>
                  <w:p>
                    <w:pPr>
                      <w:rPr>
                        <w:color w:val="000000"/>
                        <w:szCs w:val="24"/>
                        <w:lang w:eastAsia="en-GB"/>
                      </w:rPr>
                    </w:pPr>
                    <w:r>
                      <w:rPr>
                        <w:color w:val="000000"/>
                        <w:szCs w:val="24"/>
                        <w:lang w:eastAsia="en-GB"/>
                      </w:rPr>
                      <w:t>Mikrofono stovas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18,75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18,75</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298.</w:t>
                      <w:tab/>
                    </w:r>
                  </w:p>
                </w:tc>
                <w:tc>
                  <w:tcPr>
                    <w:tcW w:w="4664" w:type="dxa"/>
                    <w:shd w:val="clear" w:color="auto" w:fill="auto"/>
                    <w:vAlign w:val="center"/>
                    <w:hideMark/>
                  </w:tcPr>
                  <w:p>
                    <w:pPr>
                      <w:rPr>
                        <w:color w:val="000000"/>
                        <w:szCs w:val="24"/>
                        <w:lang w:eastAsia="en-GB"/>
                      </w:rPr>
                    </w:pPr>
                    <w:r>
                      <w:rPr>
                        <w:color w:val="000000"/>
                        <w:szCs w:val="24"/>
                        <w:lang w:eastAsia="en-GB"/>
                      </w:rPr>
                      <w:t>Mikroskopai „Levenhuk DTX RC3“</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381,42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381,42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299.</w:t>
                      <w:tab/>
                    </w:r>
                  </w:p>
                </w:tc>
                <w:tc>
                  <w:tcPr>
                    <w:tcW w:w="4664" w:type="dxa"/>
                    <w:shd w:val="clear" w:color="auto" w:fill="auto"/>
                    <w:vAlign w:val="center"/>
                    <w:hideMark/>
                  </w:tcPr>
                  <w:p>
                    <w:pPr>
                      <w:rPr>
                        <w:color w:val="000000"/>
                        <w:szCs w:val="24"/>
                        <w:lang w:eastAsia="en-GB"/>
                      </w:rPr>
                    </w:pPr>
                    <w:r>
                      <w:rPr>
                        <w:color w:val="000000"/>
                        <w:szCs w:val="24"/>
                        <w:lang w:eastAsia="en-GB"/>
                      </w:rPr>
                      <w:t>Mikseris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37,50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37,50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300.</w:t>
                      <w:tab/>
                    </w:r>
                  </w:p>
                </w:tc>
                <w:tc>
                  <w:tcPr>
                    <w:tcW w:w="4664" w:type="dxa"/>
                    <w:shd w:val="clear" w:color="auto" w:fill="auto"/>
                    <w:vAlign w:val="center"/>
                    <w:hideMark/>
                  </w:tcPr>
                  <w:p>
                    <w:pPr>
                      <w:rPr>
                        <w:color w:val="000000"/>
                        <w:szCs w:val="24"/>
                        <w:lang w:eastAsia="en-GB"/>
                      </w:rPr>
                    </w:pPr>
                    <w:r>
                      <w:rPr>
                        <w:color w:val="000000"/>
                        <w:szCs w:val="24"/>
                        <w:lang w:eastAsia="en-GB"/>
                      </w:rPr>
                      <w:t>Minkšta sofa "Boružėlė"</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138,00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138,00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301.</w:t>
                      <w:tab/>
                    </w:r>
                  </w:p>
                </w:tc>
                <w:tc>
                  <w:tcPr>
                    <w:tcW w:w="4664" w:type="dxa"/>
                    <w:shd w:val="clear" w:color="auto" w:fill="auto"/>
                    <w:vAlign w:val="center"/>
                    <w:hideMark/>
                  </w:tcPr>
                  <w:p>
                    <w:pPr>
                      <w:rPr>
                        <w:color w:val="000000"/>
                        <w:szCs w:val="24"/>
                        <w:lang w:eastAsia="en-GB"/>
                      </w:rPr>
                    </w:pPr>
                    <w:r>
                      <w:rPr>
                        <w:color w:val="000000"/>
                        <w:szCs w:val="24"/>
                        <w:lang w:eastAsia="en-GB"/>
                      </w:rPr>
                      <w:t>Mityba ir tekstilė. Vad. V-VI kl.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6</w:t>
                    </w:r>
                  </w:p>
                </w:tc>
                <w:tc>
                  <w:tcPr>
                    <w:tcW w:w="1258" w:type="dxa"/>
                    <w:gridSpan w:val="2"/>
                    <w:shd w:val="clear" w:color="auto" w:fill="auto"/>
                    <w:vAlign w:val="center"/>
                  </w:tcPr>
                  <w:p>
                    <w:pPr>
                      <w:jc w:val="right"/>
                      <w:rPr>
                        <w:color w:val="000000"/>
                        <w:szCs w:val="24"/>
                        <w:lang w:eastAsia="en-GB"/>
                      </w:rPr>
                    </w:pPr>
                    <w:r>
                      <w:rPr>
                        <w:color w:val="000000"/>
                        <w:szCs w:val="24"/>
                        <w:lang w:eastAsia="lt-LT"/>
                      </w:rPr>
                      <w:t>11,55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69,30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302.</w:t>
                      <w:tab/>
                    </w:r>
                  </w:p>
                </w:tc>
                <w:tc>
                  <w:tcPr>
                    <w:tcW w:w="4664" w:type="dxa"/>
                    <w:shd w:val="clear" w:color="auto" w:fill="auto"/>
                    <w:vAlign w:val="center"/>
                    <w:hideMark/>
                  </w:tcPr>
                  <w:p>
                    <w:pPr>
                      <w:rPr>
                        <w:color w:val="000000"/>
                        <w:szCs w:val="24"/>
                        <w:lang w:eastAsia="en-GB"/>
                      </w:rPr>
                    </w:pPr>
                    <w:r>
                      <w:rPr>
                        <w:color w:val="000000"/>
                        <w:szCs w:val="24"/>
                        <w:lang w:eastAsia="en-GB"/>
                      </w:rPr>
                      <w:t>Mityba. Vad. VII-X kl.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11,55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57,75</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303.</w:t>
                      <w:tab/>
                    </w:r>
                  </w:p>
                </w:tc>
                <w:tc>
                  <w:tcPr>
                    <w:tcW w:w="4664" w:type="dxa"/>
                    <w:shd w:val="clear" w:color="auto" w:fill="auto"/>
                    <w:vAlign w:val="center"/>
                    <w:hideMark/>
                  </w:tcPr>
                  <w:p>
                    <w:pPr>
                      <w:rPr>
                        <w:color w:val="000000"/>
                        <w:szCs w:val="24"/>
                        <w:lang w:eastAsia="en-GB"/>
                      </w:rPr>
                    </w:pPr>
                    <w:r>
                      <w:rPr>
                        <w:color w:val="000000"/>
                        <w:szCs w:val="24"/>
                        <w:lang w:eastAsia="en-GB"/>
                      </w:rPr>
                      <w:t>Mokslininkų pėdomis VI kl (bibl.)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7,61</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15,22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304.</w:t>
                      <w:tab/>
                    </w:r>
                  </w:p>
                </w:tc>
                <w:tc>
                  <w:tcPr>
                    <w:tcW w:w="4664" w:type="dxa"/>
                    <w:shd w:val="clear" w:color="auto" w:fill="auto"/>
                    <w:vAlign w:val="center"/>
                    <w:hideMark/>
                  </w:tcPr>
                  <w:p>
                    <w:pPr>
                      <w:rPr>
                        <w:color w:val="000000"/>
                        <w:szCs w:val="24"/>
                        <w:lang w:eastAsia="en-GB"/>
                      </w:rPr>
                    </w:pPr>
                    <w:r>
                      <w:rPr>
                        <w:color w:val="000000"/>
                        <w:szCs w:val="24"/>
                        <w:lang w:eastAsia="en-GB"/>
                      </w:rPr>
                      <w:t>Mokslininkų pėdomis. Vad. 5 kl. 1kn.</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7,21</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7,21</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305.</w:t>
                      <w:tab/>
                    </w:r>
                  </w:p>
                </w:tc>
                <w:tc>
                  <w:tcPr>
                    <w:tcW w:w="4664" w:type="dxa"/>
                    <w:shd w:val="clear" w:color="auto" w:fill="auto"/>
                    <w:vAlign w:val="center"/>
                    <w:hideMark/>
                  </w:tcPr>
                  <w:p>
                    <w:pPr>
                      <w:rPr>
                        <w:color w:val="000000"/>
                        <w:szCs w:val="24"/>
                        <w:lang w:eastAsia="en-GB"/>
                      </w:rPr>
                    </w:pPr>
                    <w:r>
                      <w:rPr>
                        <w:color w:val="000000"/>
                        <w:szCs w:val="24"/>
                        <w:lang w:eastAsia="en-GB"/>
                      </w:rPr>
                      <w:t>Mokslininkų pėdomis. Vad. 5 kl. 1kn.</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7,21</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14,42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306.</w:t>
                      <w:tab/>
                    </w:r>
                  </w:p>
                </w:tc>
                <w:tc>
                  <w:tcPr>
                    <w:tcW w:w="4664" w:type="dxa"/>
                    <w:shd w:val="clear" w:color="auto" w:fill="auto"/>
                    <w:vAlign w:val="center"/>
                    <w:hideMark/>
                  </w:tcPr>
                  <w:p>
                    <w:pPr>
                      <w:rPr>
                        <w:color w:val="000000"/>
                        <w:szCs w:val="24"/>
                        <w:lang w:eastAsia="en-GB"/>
                      </w:rPr>
                    </w:pPr>
                    <w:r>
                      <w:rPr>
                        <w:color w:val="000000"/>
                        <w:szCs w:val="24"/>
                        <w:lang w:eastAsia="en-GB"/>
                      </w:rPr>
                      <w:t>Mokslininkų pėdomis. Vad. 5 kl. 2kn.</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7,21</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7,21</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307.</w:t>
                      <w:tab/>
                    </w:r>
                  </w:p>
                </w:tc>
                <w:tc>
                  <w:tcPr>
                    <w:tcW w:w="4664" w:type="dxa"/>
                    <w:shd w:val="clear" w:color="auto" w:fill="auto"/>
                    <w:vAlign w:val="center"/>
                    <w:hideMark/>
                  </w:tcPr>
                  <w:p>
                    <w:pPr>
                      <w:rPr>
                        <w:color w:val="000000"/>
                        <w:szCs w:val="24"/>
                        <w:lang w:eastAsia="en-GB"/>
                      </w:rPr>
                    </w:pPr>
                    <w:r>
                      <w:rPr>
                        <w:color w:val="000000"/>
                        <w:szCs w:val="24"/>
                        <w:lang w:eastAsia="en-GB"/>
                      </w:rPr>
                      <w:t>Mokslininkų pėdomis. Vad. 5 kl. 2kn.</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7,21</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7,21</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308.</w:t>
                      <w:tab/>
                    </w:r>
                  </w:p>
                </w:tc>
                <w:tc>
                  <w:tcPr>
                    <w:tcW w:w="4664" w:type="dxa"/>
                    <w:shd w:val="clear" w:color="auto" w:fill="auto"/>
                    <w:vAlign w:val="center"/>
                    <w:hideMark/>
                  </w:tcPr>
                  <w:p>
                    <w:pPr>
                      <w:rPr>
                        <w:color w:val="000000"/>
                        <w:szCs w:val="24"/>
                        <w:lang w:eastAsia="en-GB"/>
                      </w:rPr>
                    </w:pPr>
                    <w:r>
                      <w:rPr>
                        <w:color w:val="000000"/>
                        <w:szCs w:val="24"/>
                        <w:lang w:eastAsia="en-GB"/>
                      </w:rPr>
                      <w:t xml:space="preserve">Monitorius ASUS LCD  VS197DE 18.5 (IKT)</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81,91</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81,91</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309.</w:t>
                      <w:tab/>
                    </w:r>
                  </w:p>
                </w:tc>
                <w:tc>
                  <w:tcPr>
                    <w:tcW w:w="4664" w:type="dxa"/>
                    <w:shd w:val="clear" w:color="auto" w:fill="auto"/>
                    <w:vAlign w:val="center"/>
                    <w:hideMark/>
                  </w:tcPr>
                  <w:p>
                    <w:pPr>
                      <w:rPr>
                        <w:color w:val="000000"/>
                        <w:szCs w:val="24"/>
                        <w:lang w:eastAsia="en-GB"/>
                      </w:rPr>
                    </w:pPr>
                    <w:r>
                      <w:rPr>
                        <w:color w:val="000000"/>
                        <w:szCs w:val="24"/>
                        <w:lang w:eastAsia="en-GB"/>
                      </w:rPr>
                      <w:t>Monitorius ASUS VS197DE (IKT)</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6</w:t>
                    </w:r>
                  </w:p>
                </w:tc>
                <w:tc>
                  <w:tcPr>
                    <w:tcW w:w="1258" w:type="dxa"/>
                    <w:gridSpan w:val="2"/>
                    <w:shd w:val="clear" w:color="auto" w:fill="auto"/>
                    <w:vAlign w:val="center"/>
                  </w:tcPr>
                  <w:p>
                    <w:pPr>
                      <w:jc w:val="right"/>
                      <w:rPr>
                        <w:color w:val="000000"/>
                        <w:szCs w:val="24"/>
                        <w:lang w:eastAsia="en-GB"/>
                      </w:rPr>
                    </w:pPr>
                    <w:r>
                      <w:rPr>
                        <w:color w:val="000000"/>
                        <w:szCs w:val="24"/>
                        <w:lang w:eastAsia="lt-LT"/>
                      </w:rPr>
                      <w:t>64,55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387,27</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310.</w:t>
                      <w:tab/>
                    </w:r>
                  </w:p>
                </w:tc>
                <w:tc>
                  <w:tcPr>
                    <w:tcW w:w="4664" w:type="dxa"/>
                    <w:shd w:val="clear" w:color="auto" w:fill="auto"/>
                    <w:vAlign w:val="center"/>
                    <w:hideMark/>
                  </w:tcPr>
                  <w:p>
                    <w:pPr>
                      <w:rPr>
                        <w:color w:val="000000"/>
                        <w:szCs w:val="24"/>
                        <w:lang w:eastAsia="en-GB"/>
                      </w:rPr>
                    </w:pPr>
                    <w:r>
                      <w:rPr>
                        <w:color w:val="000000"/>
                        <w:szCs w:val="24"/>
                        <w:lang w:eastAsia="en-GB"/>
                      </w:rPr>
                      <w:t>Monitorius ASUS VS197DE (IKT)</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4</w:t>
                    </w:r>
                  </w:p>
                </w:tc>
                <w:tc>
                  <w:tcPr>
                    <w:tcW w:w="1258" w:type="dxa"/>
                    <w:gridSpan w:val="2"/>
                    <w:shd w:val="clear" w:color="auto" w:fill="auto"/>
                    <w:vAlign w:val="center"/>
                  </w:tcPr>
                  <w:p>
                    <w:pPr>
                      <w:jc w:val="right"/>
                      <w:rPr>
                        <w:color w:val="000000"/>
                        <w:szCs w:val="24"/>
                        <w:lang w:eastAsia="en-GB"/>
                      </w:rPr>
                    </w:pPr>
                    <w:r>
                      <w:rPr>
                        <w:color w:val="000000"/>
                        <w:szCs w:val="24"/>
                        <w:lang w:eastAsia="lt-LT"/>
                      </w:rPr>
                      <w:t>73,66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294,64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311.</w:t>
                      <w:tab/>
                    </w:r>
                  </w:p>
                </w:tc>
                <w:tc>
                  <w:tcPr>
                    <w:tcW w:w="4664" w:type="dxa"/>
                    <w:shd w:val="clear" w:color="auto" w:fill="auto"/>
                    <w:vAlign w:val="center"/>
                    <w:hideMark/>
                  </w:tcPr>
                  <w:p>
                    <w:pPr>
                      <w:rPr>
                        <w:color w:val="000000"/>
                        <w:szCs w:val="24"/>
                        <w:lang w:eastAsia="en-GB"/>
                      </w:rPr>
                    </w:pPr>
                    <w:r>
                      <w:rPr>
                        <w:color w:val="000000"/>
                        <w:szCs w:val="24"/>
                        <w:lang w:eastAsia="en-GB"/>
                      </w:rPr>
                      <w:t>Monitorius LCD</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124,54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124,54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312.</w:t>
                      <w:tab/>
                    </w:r>
                  </w:p>
                </w:tc>
                <w:tc>
                  <w:tcPr>
                    <w:tcW w:w="4664" w:type="dxa"/>
                    <w:shd w:val="clear" w:color="auto" w:fill="auto"/>
                    <w:vAlign w:val="center"/>
                    <w:hideMark/>
                  </w:tcPr>
                  <w:p>
                    <w:pPr>
                      <w:rPr>
                        <w:color w:val="000000"/>
                        <w:szCs w:val="24"/>
                        <w:lang w:eastAsia="en-GB"/>
                      </w:rPr>
                    </w:pPr>
                    <w:r>
                      <w:rPr>
                        <w:color w:val="000000"/>
                        <w:szCs w:val="24"/>
                        <w:lang w:eastAsia="en-GB"/>
                      </w:rPr>
                      <w:t>Monitorius LCD 19</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81,09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243,27</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313.</w:t>
                      <w:tab/>
                    </w:r>
                  </w:p>
                </w:tc>
                <w:tc>
                  <w:tcPr>
                    <w:tcW w:w="4664" w:type="dxa"/>
                    <w:shd w:val="clear" w:color="auto" w:fill="auto"/>
                    <w:vAlign w:val="center"/>
                    <w:hideMark/>
                  </w:tcPr>
                  <w:p>
                    <w:pPr>
                      <w:rPr>
                        <w:color w:val="000000"/>
                        <w:szCs w:val="24"/>
                        <w:lang w:eastAsia="en-GB"/>
                      </w:rPr>
                    </w:pPr>
                    <w:r>
                      <w:rPr>
                        <w:color w:val="000000"/>
                        <w:szCs w:val="24"/>
                        <w:lang w:eastAsia="en-GB"/>
                      </w:rPr>
                      <w:t>Monitorius LCD 19</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101,53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101,53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314.</w:t>
                      <w:tab/>
                    </w:r>
                  </w:p>
                </w:tc>
                <w:tc>
                  <w:tcPr>
                    <w:tcW w:w="4664" w:type="dxa"/>
                    <w:shd w:val="clear" w:color="auto" w:fill="auto"/>
                    <w:vAlign w:val="center"/>
                    <w:hideMark/>
                  </w:tcPr>
                  <w:p>
                    <w:pPr>
                      <w:rPr>
                        <w:color w:val="000000"/>
                        <w:szCs w:val="24"/>
                        <w:lang w:eastAsia="en-GB"/>
                      </w:rPr>
                    </w:pPr>
                    <w:r>
                      <w:rPr>
                        <w:color w:val="000000"/>
                        <w:szCs w:val="24"/>
                        <w:lang w:eastAsia="en-GB"/>
                      </w:rPr>
                      <w:t>Monitorius LCD 19</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121,64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121,64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315.</w:t>
                      <w:tab/>
                    </w:r>
                  </w:p>
                </w:tc>
                <w:tc>
                  <w:tcPr>
                    <w:tcW w:w="4664" w:type="dxa"/>
                    <w:shd w:val="clear" w:color="auto" w:fill="auto"/>
                    <w:vAlign w:val="center"/>
                    <w:hideMark/>
                  </w:tcPr>
                  <w:p>
                    <w:pPr>
                      <w:rPr>
                        <w:color w:val="000000"/>
                        <w:szCs w:val="24"/>
                        <w:lang w:eastAsia="en-GB"/>
                      </w:rPr>
                    </w:pPr>
                    <w:r>
                      <w:rPr>
                        <w:color w:val="000000"/>
                        <w:szCs w:val="24"/>
                        <w:lang w:eastAsia="en-GB"/>
                      </w:rPr>
                      <w:t>Monitorius LCD 19</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139,01</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139,01</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316.</w:t>
                      <w:tab/>
                    </w:r>
                  </w:p>
                </w:tc>
                <w:tc>
                  <w:tcPr>
                    <w:tcW w:w="4664" w:type="dxa"/>
                    <w:shd w:val="clear" w:color="auto" w:fill="auto"/>
                    <w:vAlign w:val="center"/>
                    <w:hideMark/>
                  </w:tcPr>
                  <w:p>
                    <w:pPr>
                      <w:rPr>
                        <w:color w:val="000000"/>
                        <w:szCs w:val="24"/>
                        <w:lang w:eastAsia="en-GB"/>
                      </w:rPr>
                    </w:pPr>
                    <w:r>
                      <w:rPr>
                        <w:color w:val="000000"/>
                        <w:szCs w:val="24"/>
                        <w:lang w:eastAsia="en-GB"/>
                      </w:rPr>
                      <w:t>Monitorius LCD Acer</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115,85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115,85</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317.</w:t>
                      <w:tab/>
                    </w:r>
                  </w:p>
                </w:tc>
                <w:tc>
                  <w:tcPr>
                    <w:tcW w:w="4664" w:type="dxa"/>
                    <w:shd w:val="clear" w:color="auto" w:fill="auto"/>
                    <w:vAlign w:val="center"/>
                    <w:hideMark/>
                  </w:tcPr>
                  <w:p>
                    <w:pPr>
                      <w:rPr>
                        <w:color w:val="000000"/>
                        <w:szCs w:val="24"/>
                        <w:lang w:eastAsia="en-GB"/>
                      </w:rPr>
                    </w:pPr>
                    <w:r>
                      <w:rPr>
                        <w:color w:val="000000"/>
                        <w:szCs w:val="24"/>
                        <w:lang w:eastAsia="en-GB"/>
                      </w:rPr>
                      <w:t>Monitorius LED</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124,54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124,54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318.</w:t>
                      <w:tab/>
                    </w:r>
                  </w:p>
                </w:tc>
                <w:tc>
                  <w:tcPr>
                    <w:tcW w:w="4664" w:type="dxa"/>
                    <w:shd w:val="clear" w:color="auto" w:fill="auto"/>
                    <w:vAlign w:val="center"/>
                    <w:hideMark/>
                  </w:tcPr>
                  <w:p>
                    <w:pPr>
                      <w:rPr>
                        <w:color w:val="000000"/>
                        <w:szCs w:val="24"/>
                        <w:lang w:eastAsia="en-GB"/>
                      </w:rPr>
                    </w:pPr>
                    <w:r>
                      <w:rPr>
                        <w:color w:val="000000"/>
                        <w:szCs w:val="24"/>
                        <w:lang w:eastAsia="en-GB"/>
                      </w:rPr>
                      <w:t>Monitorius LED</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283,83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283,83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319.</w:t>
                      <w:tab/>
                    </w:r>
                  </w:p>
                </w:tc>
                <w:tc>
                  <w:tcPr>
                    <w:tcW w:w="4664" w:type="dxa"/>
                    <w:shd w:val="clear" w:color="auto" w:fill="auto"/>
                    <w:vAlign w:val="center"/>
                    <w:hideMark/>
                  </w:tcPr>
                  <w:p>
                    <w:pPr>
                      <w:rPr>
                        <w:color w:val="000000"/>
                        <w:szCs w:val="24"/>
                        <w:lang w:eastAsia="en-GB"/>
                      </w:rPr>
                    </w:pPr>
                    <w:r>
                      <w:rPr>
                        <w:color w:val="000000"/>
                        <w:szCs w:val="24"/>
                        <w:lang w:eastAsia="en-GB"/>
                      </w:rPr>
                      <w:t>Monitorius LED</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193,00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193,00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320.</w:t>
                      <w:tab/>
                    </w:r>
                  </w:p>
                </w:tc>
                <w:tc>
                  <w:tcPr>
                    <w:tcW w:w="4664" w:type="dxa"/>
                    <w:shd w:val="clear" w:color="auto" w:fill="auto"/>
                    <w:vAlign w:val="center"/>
                    <w:hideMark/>
                  </w:tcPr>
                  <w:p>
                    <w:pPr>
                      <w:rPr>
                        <w:color w:val="000000"/>
                        <w:szCs w:val="24"/>
                        <w:lang w:eastAsia="en-GB"/>
                      </w:rPr>
                    </w:pPr>
                    <w:r>
                      <w:rPr>
                        <w:color w:val="000000"/>
                        <w:szCs w:val="24"/>
                        <w:lang w:eastAsia="en-GB"/>
                      </w:rPr>
                      <w:t>Monitorius LED 21.5</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147,61</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147,61</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321.</w:t>
                      <w:tab/>
                    </w:r>
                  </w:p>
                </w:tc>
                <w:tc>
                  <w:tcPr>
                    <w:tcW w:w="4664" w:type="dxa"/>
                    <w:shd w:val="clear" w:color="auto" w:fill="auto"/>
                    <w:vAlign w:val="center"/>
                    <w:hideMark/>
                  </w:tcPr>
                  <w:p>
                    <w:pPr>
                      <w:rPr>
                        <w:color w:val="000000"/>
                        <w:szCs w:val="24"/>
                        <w:lang w:eastAsia="en-GB"/>
                      </w:rPr>
                    </w:pPr>
                    <w:r>
                      <w:rPr>
                        <w:color w:val="000000"/>
                        <w:szCs w:val="24"/>
                        <w:lang w:eastAsia="en-GB"/>
                      </w:rPr>
                      <w:t>Monitorius LG 24M38H-B 24 (IKT)</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116,97</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116,97</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322.</w:t>
                      <w:tab/>
                    </w:r>
                  </w:p>
                </w:tc>
                <w:tc>
                  <w:tcPr>
                    <w:tcW w:w="4664" w:type="dxa"/>
                    <w:shd w:val="clear" w:color="auto" w:fill="auto"/>
                    <w:vAlign w:val="center"/>
                    <w:hideMark/>
                  </w:tcPr>
                  <w:p>
                    <w:pPr>
                      <w:rPr>
                        <w:color w:val="000000"/>
                        <w:szCs w:val="24"/>
                        <w:lang w:eastAsia="en-GB"/>
                      </w:rPr>
                    </w:pPr>
                    <w:r>
                      <w:rPr>
                        <w:color w:val="000000"/>
                        <w:szCs w:val="24"/>
                        <w:lang w:eastAsia="en-GB"/>
                      </w:rPr>
                      <w:t>Monitorius LG LED</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132,06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132,06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323.</w:t>
                      <w:tab/>
                    </w:r>
                  </w:p>
                </w:tc>
                <w:tc>
                  <w:tcPr>
                    <w:tcW w:w="4664" w:type="dxa"/>
                    <w:shd w:val="clear" w:color="auto" w:fill="auto"/>
                    <w:vAlign w:val="center"/>
                    <w:hideMark/>
                  </w:tcPr>
                  <w:p>
                    <w:pPr>
                      <w:rPr>
                        <w:color w:val="000000"/>
                        <w:szCs w:val="24"/>
                        <w:lang w:eastAsia="en-GB"/>
                      </w:rPr>
                    </w:pPr>
                    <w:r>
                      <w:rPr>
                        <w:color w:val="000000"/>
                        <w:szCs w:val="24"/>
                        <w:lang w:eastAsia="en-GB"/>
                      </w:rPr>
                      <w:t>Monitorius „Samsung 19“</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150,60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150,60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324.</w:t>
                      <w:tab/>
                    </w:r>
                  </w:p>
                </w:tc>
                <w:tc>
                  <w:tcPr>
                    <w:tcW w:w="4664" w:type="dxa"/>
                    <w:shd w:val="clear" w:color="auto" w:fill="auto"/>
                    <w:vAlign w:val="center"/>
                    <w:hideMark/>
                  </w:tcPr>
                  <w:p>
                    <w:pPr>
                      <w:rPr>
                        <w:color w:val="000000"/>
                        <w:szCs w:val="24"/>
                        <w:lang w:eastAsia="en-GB"/>
                      </w:rPr>
                    </w:pPr>
                    <w:r>
                      <w:rPr>
                        <w:color w:val="000000"/>
                        <w:szCs w:val="24"/>
                        <w:lang w:eastAsia="en-GB"/>
                      </w:rPr>
                      <w:t>Monitorius „Samsung 19“</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150,60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150,60</w:t>
                    </w:r>
                  </w:p>
                </w:tc>
              </w:tr>
              <w:tr>
                <w:trPr>
                  <w:gridAfter w:val="1"/>
                  <w:wAfter w:w="11" w:type="dxa"/>
                  <w:trHeight w:val="20"/>
                </w:trPr>
                <w:tc>
                  <w:tcPr>
                    <w:tcW w:w="576" w:type="dxa"/>
                    <w:shd w:val="clear" w:color="auto" w:fill="auto"/>
                    <w:vAlign w:val="center"/>
                  </w:tcPr>
                  <w:p>
                    <w:pPr>
                      <w:jc w:val="center"/>
                      <w:rPr>
                        <w:b/>
                        <w:bCs/>
                        <w:color w:val="000000"/>
                        <w:sz w:val="20"/>
                        <w:lang w:eastAsia="en-GB"/>
                      </w:rPr>
                    </w:pPr>
                    <w:r>
                      <w:rPr>
                        <w:b/>
                        <w:bCs/>
                        <w:color w:val="000000"/>
                        <w:sz w:val="20"/>
                        <w:lang w:eastAsia="en-GB"/>
                      </w:rPr>
                      <w:t>1</w:t>
                    </w:r>
                  </w:p>
                </w:tc>
                <w:tc>
                  <w:tcPr>
                    <w:tcW w:w="4664" w:type="dxa"/>
                    <w:shd w:val="clear" w:color="auto" w:fill="auto"/>
                    <w:vAlign w:val="center"/>
                  </w:tcPr>
                  <w:p>
                    <w:pPr>
                      <w:jc w:val="center"/>
                      <w:rPr>
                        <w:b/>
                        <w:bCs/>
                        <w:color w:val="000000"/>
                        <w:sz w:val="20"/>
                        <w:lang w:eastAsia="en-GB"/>
                      </w:rPr>
                    </w:pPr>
                    <w:r>
                      <w:rPr>
                        <w:b/>
                        <w:bCs/>
                        <w:color w:val="000000"/>
                        <w:sz w:val="20"/>
                        <w:lang w:eastAsia="en-GB"/>
                      </w:rPr>
                      <w:t>2</w:t>
                    </w:r>
                  </w:p>
                </w:tc>
                <w:tc>
                  <w:tcPr>
                    <w:tcW w:w="1133" w:type="dxa"/>
                    <w:shd w:val="clear" w:color="auto" w:fill="auto"/>
                    <w:vAlign w:val="center"/>
                  </w:tcPr>
                  <w:p>
                    <w:pPr>
                      <w:jc w:val="center"/>
                      <w:rPr>
                        <w:b/>
                        <w:bCs/>
                        <w:color w:val="000000"/>
                        <w:sz w:val="20"/>
                        <w:lang w:eastAsia="en-GB"/>
                      </w:rPr>
                    </w:pPr>
                    <w:r>
                      <w:rPr>
                        <w:b/>
                        <w:bCs/>
                        <w:color w:val="000000"/>
                        <w:sz w:val="20"/>
                        <w:lang w:eastAsia="en-GB"/>
                      </w:rPr>
                      <w:t>3</w:t>
                    </w:r>
                  </w:p>
                </w:tc>
                <w:tc>
                  <w:tcPr>
                    <w:tcW w:w="870" w:type="dxa"/>
                    <w:gridSpan w:val="2"/>
                    <w:vAlign w:val="center"/>
                  </w:tcPr>
                  <w:p>
                    <w:pPr>
                      <w:jc w:val="center"/>
                      <w:rPr>
                        <w:b/>
                        <w:bCs/>
                        <w:color w:val="000000"/>
                        <w:sz w:val="20"/>
                        <w:lang w:eastAsia="en-GB"/>
                      </w:rPr>
                    </w:pPr>
                    <w:r>
                      <w:rPr>
                        <w:b/>
                        <w:bCs/>
                        <w:color w:val="000000"/>
                        <w:sz w:val="20"/>
                        <w:lang w:eastAsia="en-GB"/>
                      </w:rPr>
                      <w:t>4</w:t>
                    </w:r>
                  </w:p>
                </w:tc>
                <w:tc>
                  <w:tcPr>
                    <w:tcW w:w="1258" w:type="dxa"/>
                    <w:gridSpan w:val="2"/>
                    <w:shd w:val="clear" w:color="auto" w:fill="auto"/>
                    <w:vAlign w:val="center"/>
                  </w:tcPr>
                  <w:p>
                    <w:pPr>
                      <w:jc w:val="center"/>
                      <w:rPr>
                        <w:b/>
                        <w:sz w:val="20"/>
                        <w:lang w:eastAsia="lt-LT"/>
                      </w:rPr>
                    </w:pPr>
                    <w:r>
                      <w:rPr>
                        <w:b/>
                        <w:sz w:val="20"/>
                        <w:lang w:eastAsia="lt-LT"/>
                      </w:rPr>
                      <w:t>5</w:t>
                    </w:r>
                  </w:p>
                </w:tc>
                <w:tc>
                  <w:tcPr>
                    <w:tcW w:w="1133" w:type="dxa"/>
                    <w:gridSpan w:val="2"/>
                    <w:shd w:val="clear" w:color="auto" w:fill="auto"/>
                    <w:vAlign w:val="center"/>
                  </w:tcPr>
                  <w:p>
                    <w:pPr>
                      <w:jc w:val="center"/>
                      <w:rPr>
                        <w:b/>
                        <w:sz w:val="20"/>
                        <w:lang w:eastAsia="lt-LT"/>
                      </w:rPr>
                    </w:pPr>
                    <w:r>
                      <w:rPr>
                        <w:b/>
                        <w:sz w:val="20"/>
                        <w:lang w:eastAsia="lt-LT"/>
                      </w:rPr>
                      <w:t>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325.</w:t>
                      <w:tab/>
                    </w:r>
                  </w:p>
                </w:tc>
                <w:tc>
                  <w:tcPr>
                    <w:tcW w:w="4664" w:type="dxa"/>
                    <w:shd w:val="clear" w:color="auto" w:fill="auto"/>
                    <w:vAlign w:val="center"/>
                    <w:hideMark/>
                  </w:tcPr>
                  <w:p>
                    <w:pPr>
                      <w:rPr>
                        <w:color w:val="000000"/>
                        <w:szCs w:val="24"/>
                        <w:lang w:eastAsia="en-GB"/>
                      </w:rPr>
                    </w:pPr>
                    <w:r>
                      <w:rPr>
                        <w:color w:val="000000"/>
                        <w:szCs w:val="24"/>
                        <w:lang w:eastAsia="en-GB"/>
                      </w:rPr>
                      <w:t>Muzikinis centras „CD-MPX100H“</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115,56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115,56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326.</w:t>
                      <w:tab/>
                    </w:r>
                  </w:p>
                </w:tc>
                <w:tc>
                  <w:tcPr>
                    <w:tcW w:w="4664" w:type="dxa"/>
                    <w:shd w:val="clear" w:color="auto" w:fill="auto"/>
                    <w:vAlign w:val="center"/>
                    <w:hideMark/>
                  </w:tcPr>
                  <w:p>
                    <w:pPr>
                      <w:rPr>
                        <w:color w:val="000000"/>
                        <w:szCs w:val="24"/>
                        <w:lang w:eastAsia="en-GB"/>
                      </w:rPr>
                    </w:pPr>
                    <w:r>
                      <w:rPr>
                        <w:color w:val="000000"/>
                        <w:szCs w:val="24"/>
                        <w:lang w:eastAsia="en-GB"/>
                      </w:rPr>
                      <w:t>Muzikinis centras „FW-M377“</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173,48</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173,48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327.</w:t>
                      <w:tab/>
                    </w:r>
                  </w:p>
                </w:tc>
                <w:tc>
                  <w:tcPr>
                    <w:tcW w:w="4664" w:type="dxa"/>
                    <w:shd w:val="clear" w:color="auto" w:fill="auto"/>
                    <w:vAlign w:val="center"/>
                    <w:hideMark/>
                  </w:tcPr>
                  <w:p>
                    <w:pPr>
                      <w:rPr>
                        <w:color w:val="000000"/>
                        <w:szCs w:val="24"/>
                        <w:lang w:eastAsia="en-GB"/>
                      </w:rPr>
                    </w:pPr>
                    <w:r>
                      <w:rPr>
                        <w:color w:val="000000"/>
                        <w:szCs w:val="24"/>
                        <w:lang w:eastAsia="en-GB"/>
                      </w:rPr>
                      <w:t>Natūralaus medžio reguliuojamo aukščio kėdutė „Jaunėlis“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19,66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58,97</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328.</w:t>
                      <w:tab/>
                    </w:r>
                  </w:p>
                </w:tc>
                <w:tc>
                  <w:tcPr>
                    <w:tcW w:w="4664" w:type="dxa"/>
                    <w:shd w:val="clear" w:color="auto" w:fill="auto"/>
                    <w:vAlign w:val="center"/>
                    <w:hideMark/>
                  </w:tcPr>
                  <w:p>
                    <w:pPr>
                      <w:rPr>
                        <w:color w:val="000000"/>
                        <w:szCs w:val="24"/>
                        <w:lang w:eastAsia="en-GB"/>
                      </w:rPr>
                    </w:pPr>
                    <w:r>
                      <w:rPr>
                        <w:color w:val="000000"/>
                        <w:szCs w:val="24"/>
                        <w:lang w:eastAsia="en-GB"/>
                      </w:rPr>
                      <w:t>Nendrė. Vad. 1 kl.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11,56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57,80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329.</w:t>
                      <w:tab/>
                    </w:r>
                  </w:p>
                </w:tc>
                <w:tc>
                  <w:tcPr>
                    <w:tcW w:w="4664" w:type="dxa"/>
                    <w:shd w:val="clear" w:color="auto" w:fill="auto"/>
                    <w:vAlign w:val="center"/>
                    <w:hideMark/>
                  </w:tcPr>
                  <w:p>
                    <w:pPr>
                      <w:rPr>
                        <w:color w:val="000000"/>
                        <w:szCs w:val="24"/>
                        <w:lang w:eastAsia="en-GB"/>
                      </w:rPr>
                    </w:pPr>
                    <w:r>
                      <w:rPr>
                        <w:color w:val="000000"/>
                        <w:szCs w:val="24"/>
                        <w:lang w:eastAsia="en-GB"/>
                      </w:rPr>
                      <w:t>Nendrė. Vad. 2 kl.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11,56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57,80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330.</w:t>
                      <w:tab/>
                    </w:r>
                  </w:p>
                </w:tc>
                <w:tc>
                  <w:tcPr>
                    <w:tcW w:w="4664" w:type="dxa"/>
                    <w:shd w:val="clear" w:color="auto" w:fill="auto"/>
                    <w:vAlign w:val="center"/>
                    <w:hideMark/>
                  </w:tcPr>
                  <w:p>
                    <w:pPr>
                      <w:rPr>
                        <w:color w:val="000000"/>
                        <w:szCs w:val="24"/>
                        <w:lang w:eastAsia="en-GB"/>
                      </w:rPr>
                    </w:pPr>
                    <w:r>
                      <w:rPr>
                        <w:color w:val="000000"/>
                        <w:szCs w:val="24"/>
                        <w:lang w:eastAsia="en-GB"/>
                      </w:rPr>
                      <w:t>Ner. PL. stalas su 2 plautuvėm</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217,80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217,80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331.</w:t>
                      <w:tab/>
                    </w:r>
                  </w:p>
                </w:tc>
                <w:tc>
                  <w:tcPr>
                    <w:tcW w:w="4664" w:type="dxa"/>
                    <w:shd w:val="clear" w:color="auto" w:fill="auto"/>
                    <w:vAlign w:val="center"/>
                    <w:hideMark/>
                  </w:tcPr>
                  <w:p>
                    <w:pPr>
                      <w:rPr>
                        <w:color w:val="000000"/>
                        <w:szCs w:val="24"/>
                        <w:lang w:eastAsia="en-GB"/>
                      </w:rPr>
                    </w:pPr>
                    <w:r>
                      <w:rPr>
                        <w:color w:val="000000"/>
                        <w:szCs w:val="24"/>
                        <w:lang w:eastAsia="en-GB"/>
                      </w:rPr>
                      <w:t>Nešiojamas kompiuteris HP 250</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492,47</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492,47</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332.</w:t>
                      <w:tab/>
                    </w:r>
                  </w:p>
                </w:tc>
                <w:tc>
                  <w:tcPr>
                    <w:tcW w:w="4664" w:type="dxa"/>
                    <w:shd w:val="clear" w:color="auto" w:fill="auto"/>
                    <w:vAlign w:val="center"/>
                    <w:hideMark/>
                  </w:tcPr>
                  <w:p>
                    <w:pPr>
                      <w:rPr>
                        <w:color w:val="000000"/>
                        <w:szCs w:val="24"/>
                        <w:lang w:eastAsia="en-GB"/>
                      </w:rPr>
                    </w:pPr>
                    <w:r>
                      <w:rPr>
                        <w:color w:val="000000"/>
                        <w:szCs w:val="24"/>
                        <w:lang w:eastAsia="en-GB"/>
                      </w:rPr>
                      <w:t>Numeris ant priekio mažas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7,71</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7,71</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333.</w:t>
                      <w:tab/>
                    </w:r>
                  </w:p>
                </w:tc>
                <w:tc>
                  <w:tcPr>
                    <w:tcW w:w="4664" w:type="dxa"/>
                    <w:shd w:val="clear" w:color="auto" w:fill="auto"/>
                    <w:vAlign w:val="center"/>
                    <w:hideMark/>
                  </w:tcPr>
                  <w:p>
                    <w:pPr>
                      <w:rPr>
                        <w:color w:val="000000"/>
                        <w:szCs w:val="24"/>
                        <w:lang w:eastAsia="en-GB"/>
                      </w:rPr>
                    </w:pPr>
                    <w:r>
                      <w:rPr>
                        <w:color w:val="000000"/>
                        <w:szCs w:val="24"/>
                        <w:lang w:eastAsia="en-GB"/>
                      </w:rPr>
                      <w:t>Oblius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47,59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47,59</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334.</w:t>
                      <w:tab/>
                    </w:r>
                  </w:p>
                </w:tc>
                <w:tc>
                  <w:tcPr>
                    <w:tcW w:w="4664" w:type="dxa"/>
                    <w:shd w:val="clear" w:color="auto" w:fill="auto"/>
                    <w:vAlign w:val="center"/>
                    <w:hideMark/>
                  </w:tcPr>
                  <w:p>
                    <w:pPr>
                      <w:rPr>
                        <w:color w:val="000000"/>
                        <w:szCs w:val="24"/>
                        <w:lang w:eastAsia="en-GB"/>
                      </w:rPr>
                    </w:pPr>
                    <w:r>
                      <w:rPr>
                        <w:color w:val="000000"/>
                        <w:szCs w:val="24"/>
                        <w:lang w:eastAsia="en-GB"/>
                      </w:rPr>
                      <w:t>O-O-OPA! Dalij. medž. 1 d.</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9,99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9,99</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335.</w:t>
                      <w:tab/>
                    </w:r>
                  </w:p>
                </w:tc>
                <w:tc>
                  <w:tcPr>
                    <w:tcW w:w="4664" w:type="dxa"/>
                    <w:shd w:val="clear" w:color="auto" w:fill="auto"/>
                    <w:vAlign w:val="center"/>
                    <w:hideMark/>
                  </w:tcPr>
                  <w:p>
                    <w:pPr>
                      <w:rPr>
                        <w:color w:val="000000"/>
                        <w:szCs w:val="24"/>
                        <w:lang w:eastAsia="en-GB"/>
                      </w:rPr>
                    </w:pPr>
                    <w:r>
                      <w:rPr>
                        <w:color w:val="000000"/>
                        <w:szCs w:val="24"/>
                        <w:lang w:eastAsia="en-GB"/>
                      </w:rPr>
                      <w:t>O-O-OPA! Dalij. medž. 2 d.</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9,99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9,99</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336.</w:t>
                      <w:tab/>
                    </w:r>
                  </w:p>
                </w:tc>
                <w:tc>
                  <w:tcPr>
                    <w:tcW w:w="4664" w:type="dxa"/>
                    <w:shd w:val="clear" w:color="auto" w:fill="auto"/>
                    <w:vAlign w:val="center"/>
                    <w:hideMark/>
                  </w:tcPr>
                  <w:p>
                    <w:pPr>
                      <w:rPr>
                        <w:color w:val="000000"/>
                        <w:szCs w:val="24"/>
                        <w:lang w:eastAsia="en-GB"/>
                      </w:rPr>
                    </w:pPr>
                    <w:r>
                      <w:rPr>
                        <w:color w:val="000000"/>
                        <w:szCs w:val="24"/>
                        <w:lang w:eastAsia="en-GB"/>
                      </w:rPr>
                      <w:t>Opa pa draugai Pi Ka. Pedagogo knyga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12,39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12,39</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337.</w:t>
                      <w:tab/>
                    </w:r>
                  </w:p>
                </w:tc>
                <w:tc>
                  <w:tcPr>
                    <w:tcW w:w="4664" w:type="dxa"/>
                    <w:shd w:val="clear" w:color="auto" w:fill="auto"/>
                    <w:vAlign w:val="center"/>
                    <w:hideMark/>
                  </w:tcPr>
                  <w:p>
                    <w:pPr>
                      <w:rPr>
                        <w:color w:val="000000"/>
                        <w:szCs w:val="24"/>
                        <w:lang w:eastAsia="en-GB"/>
                      </w:rPr>
                    </w:pPr>
                    <w:r>
                      <w:rPr>
                        <w:color w:val="000000"/>
                        <w:szCs w:val="24"/>
                        <w:lang w:eastAsia="en-GB"/>
                      </w:rPr>
                      <w:t>OPA PA! Priešm. kn. 1 d.</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3,53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3,53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338.</w:t>
                      <w:tab/>
                    </w:r>
                  </w:p>
                </w:tc>
                <w:tc>
                  <w:tcPr>
                    <w:tcW w:w="4664" w:type="dxa"/>
                    <w:shd w:val="clear" w:color="auto" w:fill="auto"/>
                    <w:vAlign w:val="center"/>
                    <w:hideMark/>
                  </w:tcPr>
                  <w:p>
                    <w:pPr>
                      <w:rPr>
                        <w:color w:val="000000"/>
                        <w:szCs w:val="24"/>
                        <w:lang w:eastAsia="en-GB"/>
                      </w:rPr>
                    </w:pPr>
                    <w:r>
                      <w:rPr>
                        <w:color w:val="000000"/>
                        <w:szCs w:val="24"/>
                        <w:lang w:eastAsia="en-GB"/>
                      </w:rPr>
                      <w:t>OPA PA! Priešm. kn. 2 d.</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3,53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3,53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339.</w:t>
                      <w:tab/>
                    </w:r>
                  </w:p>
                </w:tc>
                <w:tc>
                  <w:tcPr>
                    <w:tcW w:w="4664" w:type="dxa"/>
                    <w:shd w:val="clear" w:color="auto" w:fill="auto"/>
                    <w:vAlign w:val="center"/>
                    <w:hideMark/>
                  </w:tcPr>
                  <w:p>
                    <w:pPr>
                      <w:rPr>
                        <w:color w:val="000000"/>
                        <w:szCs w:val="24"/>
                        <w:lang w:eastAsia="en-GB"/>
                      </w:rPr>
                    </w:pPr>
                    <w:r>
                      <w:rPr>
                        <w:color w:val="000000"/>
                        <w:szCs w:val="24"/>
                        <w:lang w:eastAsia="en-GB"/>
                      </w:rPr>
                      <w:t>OPA PA! Priešm. kn. 3 d.</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3,53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3,53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340.</w:t>
                      <w:tab/>
                    </w:r>
                  </w:p>
                </w:tc>
                <w:tc>
                  <w:tcPr>
                    <w:tcW w:w="4664" w:type="dxa"/>
                    <w:shd w:val="clear" w:color="auto" w:fill="auto"/>
                    <w:vAlign w:val="center"/>
                    <w:hideMark/>
                  </w:tcPr>
                  <w:p>
                    <w:pPr>
                      <w:rPr>
                        <w:color w:val="000000"/>
                        <w:szCs w:val="24"/>
                        <w:lang w:eastAsia="en-GB"/>
                      </w:rPr>
                    </w:pPr>
                    <w:r>
                      <w:rPr>
                        <w:color w:val="000000"/>
                        <w:szCs w:val="24"/>
                        <w:lang w:eastAsia="en-GB"/>
                      </w:rPr>
                      <w:t>Opa pa. CD 2 d.</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4,13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4,13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341.</w:t>
                      <w:tab/>
                    </w:r>
                  </w:p>
                </w:tc>
                <w:tc>
                  <w:tcPr>
                    <w:tcW w:w="4664" w:type="dxa"/>
                    <w:shd w:val="clear" w:color="auto" w:fill="auto"/>
                    <w:vAlign w:val="center"/>
                    <w:hideMark/>
                  </w:tcPr>
                  <w:p>
                    <w:pPr>
                      <w:rPr>
                        <w:color w:val="000000"/>
                        <w:szCs w:val="24"/>
                        <w:lang w:eastAsia="en-GB"/>
                      </w:rPr>
                    </w:pPr>
                    <w:r>
                      <w:rPr>
                        <w:color w:val="000000"/>
                        <w:szCs w:val="24"/>
                        <w:lang w:eastAsia="en-GB"/>
                      </w:rPr>
                      <w:t>Opa pa. Priešmokyklinio ugdymo grupės knyga. Plakatai. I dalis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8,59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8,59</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342.</w:t>
                      <w:tab/>
                    </w:r>
                  </w:p>
                </w:tc>
                <w:tc>
                  <w:tcPr>
                    <w:tcW w:w="4664" w:type="dxa"/>
                    <w:shd w:val="clear" w:color="auto" w:fill="auto"/>
                    <w:vAlign w:val="center"/>
                    <w:hideMark/>
                  </w:tcPr>
                  <w:p>
                    <w:pPr>
                      <w:rPr>
                        <w:color w:val="000000"/>
                        <w:szCs w:val="24"/>
                        <w:lang w:eastAsia="en-GB"/>
                      </w:rPr>
                    </w:pPr>
                    <w:r>
                      <w:rPr>
                        <w:color w:val="000000"/>
                        <w:szCs w:val="24"/>
                        <w:lang w:eastAsia="en-GB"/>
                      </w:rPr>
                      <w:t>Opa pa. Priešmokyklinio ugdymo grupės knyga. Plakatai. II dalis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8,59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8,59</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343.</w:t>
                      <w:tab/>
                    </w:r>
                  </w:p>
                </w:tc>
                <w:tc>
                  <w:tcPr>
                    <w:tcW w:w="4664" w:type="dxa"/>
                    <w:shd w:val="clear" w:color="auto" w:fill="auto"/>
                    <w:vAlign w:val="center"/>
                    <w:hideMark/>
                  </w:tcPr>
                  <w:p>
                    <w:pPr>
                      <w:rPr>
                        <w:color w:val="000000"/>
                        <w:szCs w:val="24"/>
                        <w:lang w:eastAsia="en-GB"/>
                      </w:rPr>
                    </w:pPr>
                    <w:r>
                      <w:rPr>
                        <w:color w:val="000000"/>
                        <w:szCs w:val="24"/>
                        <w:lang w:eastAsia="en-GB"/>
                      </w:rPr>
                      <w:t>Opa pa. Priešmokyklinio ugdymo grupės knyga. Plakatai. III dalis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8,59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8,59</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344.</w:t>
                      <w:tab/>
                    </w:r>
                  </w:p>
                </w:tc>
                <w:tc>
                  <w:tcPr>
                    <w:tcW w:w="4664" w:type="dxa"/>
                    <w:shd w:val="clear" w:color="auto" w:fill="auto"/>
                    <w:vAlign w:val="center"/>
                    <w:hideMark/>
                  </w:tcPr>
                  <w:p>
                    <w:pPr>
                      <w:rPr>
                        <w:color w:val="000000"/>
                        <w:szCs w:val="24"/>
                        <w:lang w:eastAsia="en-GB"/>
                      </w:rPr>
                    </w:pPr>
                    <w:r>
                      <w:rPr>
                        <w:color w:val="000000"/>
                        <w:szCs w:val="24"/>
                        <w:lang w:eastAsia="en-GB"/>
                      </w:rPr>
                      <w:t>Opa pa. Priešmokyklinio ugdymo pedagogo knyga. su dalijamąja medžiaga. I dalis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11,39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11,39</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345.</w:t>
                      <w:tab/>
                    </w:r>
                  </w:p>
                </w:tc>
                <w:tc>
                  <w:tcPr>
                    <w:tcW w:w="4664" w:type="dxa"/>
                    <w:shd w:val="clear" w:color="auto" w:fill="auto"/>
                    <w:vAlign w:val="center"/>
                    <w:hideMark/>
                  </w:tcPr>
                  <w:p>
                    <w:pPr>
                      <w:rPr>
                        <w:color w:val="000000"/>
                        <w:szCs w:val="24"/>
                        <w:lang w:eastAsia="en-GB"/>
                      </w:rPr>
                    </w:pPr>
                    <w:r>
                      <w:rPr>
                        <w:color w:val="000000"/>
                        <w:szCs w:val="24"/>
                        <w:lang w:eastAsia="en-GB"/>
                      </w:rPr>
                      <w:t>Opa pa. Priešmokyklinio ugdymo pedagogo knyga. su dalijamąja medžiaga. II dalis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11,39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11,39</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346.</w:t>
                      <w:tab/>
                    </w:r>
                  </w:p>
                </w:tc>
                <w:tc>
                  <w:tcPr>
                    <w:tcW w:w="4664" w:type="dxa"/>
                    <w:shd w:val="clear" w:color="auto" w:fill="auto"/>
                    <w:vAlign w:val="center"/>
                    <w:hideMark/>
                  </w:tcPr>
                  <w:p>
                    <w:pPr>
                      <w:rPr>
                        <w:color w:val="000000"/>
                        <w:szCs w:val="24"/>
                        <w:lang w:eastAsia="en-GB"/>
                      </w:rPr>
                    </w:pPr>
                    <w:r>
                      <w:rPr>
                        <w:color w:val="000000"/>
                        <w:szCs w:val="24"/>
                        <w:lang w:eastAsia="en-GB"/>
                      </w:rPr>
                      <w:t>Opa pa. Priešmokyklinio ugdymo pedagogo knyga. su dalijamąja medžiaga. III dalis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11,59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11,59</w:t>
                    </w:r>
                  </w:p>
                </w:tc>
              </w:tr>
              <w:tr>
                <w:trPr>
                  <w:gridAfter w:val="1"/>
                  <w:wAfter w:w="11" w:type="dxa"/>
                  <w:trHeight w:val="285"/>
                </w:trPr>
                <w:tc>
                  <w:tcPr>
                    <w:tcW w:w="576" w:type="dxa"/>
                    <w:shd w:val="clear" w:color="auto" w:fill="auto"/>
                    <w:vAlign w:val="center"/>
                  </w:tcPr>
                  <w:p>
                    <w:pPr>
                      <w:jc w:val="center"/>
                      <w:rPr>
                        <w:color w:val="000000"/>
                        <w:szCs w:val="24"/>
                        <w:lang w:eastAsia="en-GB"/>
                      </w:rPr>
                    </w:pPr>
                    <w:r>
                      <w:rPr>
                        <w:color w:val="000000"/>
                        <w:szCs w:val="24"/>
                        <w:lang w:eastAsia="en-GB"/>
                      </w:rPr>
                      <w:t>347.</w:t>
                      <w:tab/>
                    </w:r>
                  </w:p>
                </w:tc>
                <w:tc>
                  <w:tcPr>
                    <w:tcW w:w="4664" w:type="dxa"/>
                    <w:shd w:val="clear" w:color="auto" w:fill="auto"/>
                    <w:vAlign w:val="center"/>
                    <w:hideMark/>
                  </w:tcPr>
                  <w:p>
                    <w:pPr>
                      <w:rPr>
                        <w:color w:val="000000"/>
                        <w:szCs w:val="24"/>
                        <w:lang w:eastAsia="en-GB"/>
                      </w:rPr>
                    </w:pPr>
                    <w:r>
                      <w:rPr>
                        <w:color w:val="000000"/>
                        <w:szCs w:val="24"/>
                        <w:lang w:eastAsia="en-GB"/>
                      </w:rPr>
                      <w:t>Pagalvė darželinukams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13</w:t>
                    </w:r>
                  </w:p>
                </w:tc>
                <w:tc>
                  <w:tcPr>
                    <w:tcW w:w="1258" w:type="dxa"/>
                    <w:gridSpan w:val="2"/>
                    <w:shd w:val="clear" w:color="auto" w:fill="auto"/>
                    <w:vAlign w:val="center"/>
                  </w:tcPr>
                  <w:p>
                    <w:pPr>
                      <w:jc w:val="right"/>
                      <w:rPr>
                        <w:color w:val="000000"/>
                        <w:szCs w:val="24"/>
                        <w:lang w:eastAsia="en-GB"/>
                      </w:rPr>
                    </w:pPr>
                    <w:r>
                      <w:rPr>
                        <w:color w:val="000000"/>
                        <w:szCs w:val="24"/>
                        <w:lang w:eastAsia="lt-LT"/>
                      </w:rPr>
                      <w:t>4,79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62,27</w:t>
                    </w:r>
                  </w:p>
                </w:tc>
              </w:tr>
              <w:tr>
                <w:trPr>
                  <w:gridAfter w:val="1"/>
                  <w:wAfter w:w="11" w:type="dxa"/>
                  <w:trHeight w:val="285"/>
                </w:trPr>
                <w:tc>
                  <w:tcPr>
                    <w:tcW w:w="576" w:type="dxa"/>
                    <w:shd w:val="clear" w:color="auto" w:fill="auto"/>
                    <w:vAlign w:val="center"/>
                  </w:tcPr>
                  <w:p>
                    <w:pPr>
                      <w:jc w:val="center"/>
                      <w:rPr>
                        <w:color w:val="000000"/>
                        <w:szCs w:val="24"/>
                        <w:lang w:eastAsia="en-GB"/>
                      </w:rPr>
                    </w:pPr>
                    <w:r>
                      <w:rPr>
                        <w:color w:val="000000"/>
                        <w:szCs w:val="24"/>
                        <w:lang w:eastAsia="en-GB"/>
                      </w:rPr>
                      <w:t>348.</w:t>
                      <w:tab/>
                    </w:r>
                  </w:p>
                </w:tc>
                <w:tc>
                  <w:tcPr>
                    <w:tcW w:w="4664" w:type="dxa"/>
                    <w:shd w:val="clear" w:color="auto" w:fill="auto"/>
                    <w:vAlign w:val="center"/>
                    <w:hideMark/>
                  </w:tcPr>
                  <w:p>
                    <w:pPr>
                      <w:rPr>
                        <w:color w:val="000000"/>
                        <w:szCs w:val="24"/>
                        <w:lang w:eastAsia="en-GB"/>
                      </w:rPr>
                    </w:pPr>
                    <w:r>
                      <w:rPr>
                        <w:color w:val="000000"/>
                        <w:szCs w:val="24"/>
                        <w:lang w:eastAsia="en-GB"/>
                      </w:rPr>
                      <w:t>Pagalvė darželinukams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5,80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5,80</w:t>
                    </w:r>
                  </w:p>
                </w:tc>
              </w:tr>
              <w:tr>
                <w:trPr>
                  <w:gridAfter w:val="1"/>
                  <w:wAfter w:w="11" w:type="dxa"/>
                  <w:trHeight w:val="285"/>
                </w:trPr>
                <w:tc>
                  <w:tcPr>
                    <w:tcW w:w="576" w:type="dxa"/>
                    <w:shd w:val="clear" w:color="auto" w:fill="auto"/>
                    <w:vAlign w:val="center"/>
                  </w:tcPr>
                  <w:p>
                    <w:pPr>
                      <w:jc w:val="center"/>
                      <w:rPr>
                        <w:color w:val="000000"/>
                        <w:szCs w:val="24"/>
                        <w:lang w:eastAsia="en-GB"/>
                      </w:rPr>
                    </w:pPr>
                    <w:r>
                      <w:rPr>
                        <w:color w:val="000000"/>
                        <w:szCs w:val="24"/>
                        <w:lang w:eastAsia="en-GB"/>
                      </w:rPr>
                      <w:t>349.</w:t>
                      <w:tab/>
                    </w:r>
                  </w:p>
                </w:tc>
                <w:tc>
                  <w:tcPr>
                    <w:tcW w:w="4664" w:type="dxa"/>
                    <w:shd w:val="clear" w:color="auto" w:fill="auto"/>
                    <w:vAlign w:val="center"/>
                    <w:hideMark/>
                  </w:tcPr>
                  <w:p>
                    <w:pPr>
                      <w:rPr>
                        <w:color w:val="000000"/>
                        <w:szCs w:val="24"/>
                        <w:lang w:eastAsia="en-GB"/>
                      </w:rPr>
                    </w:pPr>
                    <w:r>
                      <w:rPr>
                        <w:color w:val="000000"/>
                        <w:szCs w:val="24"/>
                        <w:lang w:eastAsia="en-GB"/>
                      </w:rPr>
                      <w:t>Pagalvė darželinukams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9,22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27,66</w:t>
                    </w:r>
                  </w:p>
                </w:tc>
              </w:tr>
              <w:tr>
                <w:trPr>
                  <w:gridAfter w:val="1"/>
                  <w:wAfter w:w="11" w:type="dxa"/>
                  <w:trHeight w:val="285"/>
                </w:trPr>
                <w:tc>
                  <w:tcPr>
                    <w:tcW w:w="576" w:type="dxa"/>
                    <w:shd w:val="clear" w:color="auto" w:fill="auto"/>
                    <w:vAlign w:val="center"/>
                  </w:tcPr>
                  <w:p>
                    <w:pPr>
                      <w:jc w:val="center"/>
                      <w:rPr>
                        <w:color w:val="000000"/>
                        <w:szCs w:val="24"/>
                        <w:lang w:eastAsia="en-GB"/>
                      </w:rPr>
                    </w:pPr>
                    <w:r>
                      <w:rPr>
                        <w:color w:val="000000"/>
                        <w:szCs w:val="24"/>
                        <w:lang w:eastAsia="en-GB"/>
                      </w:rPr>
                      <w:t>350.</w:t>
                      <w:tab/>
                    </w:r>
                  </w:p>
                </w:tc>
                <w:tc>
                  <w:tcPr>
                    <w:tcW w:w="4664" w:type="dxa"/>
                    <w:shd w:val="clear" w:color="auto" w:fill="auto"/>
                    <w:vAlign w:val="center"/>
                    <w:hideMark/>
                  </w:tcPr>
                  <w:p>
                    <w:pPr>
                      <w:rPr>
                        <w:color w:val="000000"/>
                        <w:szCs w:val="24"/>
                        <w:lang w:eastAsia="en-GB"/>
                      </w:rPr>
                    </w:pPr>
                    <w:r>
                      <w:rPr>
                        <w:color w:val="000000"/>
                        <w:szCs w:val="24"/>
                        <w:lang w:eastAsia="en-GB"/>
                      </w:rPr>
                      <w:t>Pagrindinės chemijos formulės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92,57</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92,57</w:t>
                    </w:r>
                  </w:p>
                </w:tc>
              </w:tr>
              <w:tr>
                <w:trPr>
                  <w:gridAfter w:val="1"/>
                  <w:wAfter w:w="11" w:type="dxa"/>
                  <w:trHeight w:val="285"/>
                </w:trPr>
                <w:tc>
                  <w:tcPr>
                    <w:tcW w:w="576" w:type="dxa"/>
                    <w:shd w:val="clear" w:color="auto" w:fill="auto"/>
                    <w:vAlign w:val="center"/>
                  </w:tcPr>
                  <w:p>
                    <w:pPr>
                      <w:jc w:val="center"/>
                      <w:rPr>
                        <w:color w:val="000000"/>
                        <w:szCs w:val="24"/>
                        <w:lang w:eastAsia="en-GB"/>
                      </w:rPr>
                    </w:pPr>
                    <w:r>
                      <w:rPr>
                        <w:color w:val="000000"/>
                        <w:szCs w:val="24"/>
                        <w:lang w:eastAsia="en-GB"/>
                      </w:rPr>
                      <w:t>351.</w:t>
                      <w:tab/>
                    </w:r>
                  </w:p>
                </w:tc>
                <w:tc>
                  <w:tcPr>
                    <w:tcW w:w="4664" w:type="dxa"/>
                    <w:shd w:val="clear" w:color="auto" w:fill="auto"/>
                    <w:vAlign w:val="center"/>
                    <w:hideMark/>
                  </w:tcPr>
                  <w:p>
                    <w:pPr>
                      <w:rPr>
                        <w:color w:val="000000"/>
                        <w:szCs w:val="24"/>
                        <w:lang w:eastAsia="en-GB"/>
                      </w:rPr>
                    </w:pPr>
                    <w:r>
                      <w:rPr>
                        <w:color w:val="000000"/>
                        <w:szCs w:val="24"/>
                        <w:lang w:eastAsia="en-GB"/>
                      </w:rPr>
                      <w:t>Pasaulio paž. vad. 2 kl. 1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11</w:t>
                    </w:r>
                  </w:p>
                </w:tc>
                <w:tc>
                  <w:tcPr>
                    <w:tcW w:w="1258" w:type="dxa"/>
                    <w:gridSpan w:val="2"/>
                    <w:shd w:val="clear" w:color="auto" w:fill="auto"/>
                    <w:vAlign w:val="center"/>
                  </w:tcPr>
                  <w:p>
                    <w:pPr>
                      <w:jc w:val="right"/>
                      <w:rPr>
                        <w:color w:val="000000"/>
                        <w:szCs w:val="24"/>
                        <w:lang w:eastAsia="en-GB"/>
                      </w:rPr>
                    </w:pPr>
                    <w:r>
                      <w:rPr>
                        <w:color w:val="000000"/>
                        <w:szCs w:val="24"/>
                        <w:lang w:eastAsia="lt-LT"/>
                      </w:rPr>
                      <w:t>12,13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133,43</w:t>
                    </w:r>
                  </w:p>
                </w:tc>
              </w:tr>
              <w:tr>
                <w:trPr>
                  <w:gridAfter w:val="1"/>
                  <w:wAfter w:w="11" w:type="dxa"/>
                  <w:trHeight w:val="285"/>
                </w:trPr>
                <w:tc>
                  <w:tcPr>
                    <w:tcW w:w="576" w:type="dxa"/>
                    <w:shd w:val="clear" w:color="auto" w:fill="auto"/>
                    <w:vAlign w:val="center"/>
                  </w:tcPr>
                  <w:p>
                    <w:pPr>
                      <w:jc w:val="center"/>
                      <w:rPr>
                        <w:color w:val="000000"/>
                        <w:szCs w:val="24"/>
                        <w:lang w:eastAsia="en-GB"/>
                      </w:rPr>
                    </w:pPr>
                    <w:r>
                      <w:rPr>
                        <w:color w:val="000000"/>
                        <w:szCs w:val="24"/>
                        <w:lang w:eastAsia="en-GB"/>
                      </w:rPr>
                      <w:t>352.</w:t>
                      <w:tab/>
                    </w:r>
                  </w:p>
                </w:tc>
                <w:tc>
                  <w:tcPr>
                    <w:tcW w:w="4664" w:type="dxa"/>
                    <w:shd w:val="clear" w:color="auto" w:fill="auto"/>
                    <w:vAlign w:val="center"/>
                    <w:hideMark/>
                  </w:tcPr>
                  <w:p>
                    <w:pPr>
                      <w:rPr>
                        <w:color w:val="000000"/>
                        <w:szCs w:val="24"/>
                        <w:lang w:eastAsia="en-GB"/>
                      </w:rPr>
                    </w:pPr>
                    <w:r>
                      <w:rPr>
                        <w:color w:val="000000"/>
                        <w:szCs w:val="24"/>
                        <w:lang w:eastAsia="en-GB"/>
                      </w:rPr>
                      <w:t>Pasaulio paž. vad. 2 kl. 2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11</w:t>
                    </w:r>
                  </w:p>
                </w:tc>
                <w:tc>
                  <w:tcPr>
                    <w:tcW w:w="1258" w:type="dxa"/>
                    <w:gridSpan w:val="2"/>
                    <w:shd w:val="clear" w:color="auto" w:fill="auto"/>
                    <w:vAlign w:val="center"/>
                  </w:tcPr>
                  <w:p>
                    <w:pPr>
                      <w:jc w:val="right"/>
                      <w:rPr>
                        <w:color w:val="000000"/>
                        <w:szCs w:val="24"/>
                        <w:lang w:eastAsia="en-GB"/>
                      </w:rPr>
                    </w:pPr>
                    <w:r>
                      <w:rPr>
                        <w:color w:val="000000"/>
                        <w:szCs w:val="24"/>
                        <w:lang w:eastAsia="lt-LT"/>
                      </w:rPr>
                      <w:t>12,13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133,43</w:t>
                    </w:r>
                  </w:p>
                </w:tc>
              </w:tr>
              <w:tr>
                <w:trPr>
                  <w:gridAfter w:val="1"/>
                  <w:wAfter w:w="11" w:type="dxa"/>
                  <w:trHeight w:val="285"/>
                </w:trPr>
                <w:tc>
                  <w:tcPr>
                    <w:tcW w:w="576" w:type="dxa"/>
                    <w:shd w:val="clear" w:color="auto" w:fill="auto"/>
                    <w:vAlign w:val="center"/>
                  </w:tcPr>
                  <w:p>
                    <w:pPr>
                      <w:jc w:val="center"/>
                      <w:rPr>
                        <w:color w:val="000000"/>
                        <w:szCs w:val="24"/>
                        <w:lang w:eastAsia="en-GB"/>
                      </w:rPr>
                    </w:pPr>
                    <w:r>
                      <w:rPr>
                        <w:color w:val="000000"/>
                        <w:szCs w:val="24"/>
                        <w:lang w:eastAsia="en-GB"/>
                      </w:rPr>
                      <w:t>353.</w:t>
                      <w:tab/>
                    </w:r>
                  </w:p>
                </w:tc>
                <w:tc>
                  <w:tcPr>
                    <w:tcW w:w="4664" w:type="dxa"/>
                    <w:shd w:val="clear" w:color="auto" w:fill="auto"/>
                    <w:vAlign w:val="center"/>
                    <w:hideMark/>
                  </w:tcPr>
                  <w:p>
                    <w:pPr>
                      <w:rPr>
                        <w:color w:val="000000"/>
                        <w:szCs w:val="24"/>
                        <w:lang w:eastAsia="en-GB"/>
                      </w:rPr>
                    </w:pPr>
                    <w:r>
                      <w:rPr>
                        <w:color w:val="000000"/>
                        <w:szCs w:val="24"/>
                        <w:lang w:eastAsia="en-GB"/>
                      </w:rPr>
                      <w:t>Pasaulio pažinimas Vad. I kl. 1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11,55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34,65</w:t>
                    </w:r>
                  </w:p>
                </w:tc>
              </w:tr>
              <w:tr>
                <w:trPr>
                  <w:gridAfter w:val="1"/>
                  <w:wAfter w:w="11" w:type="dxa"/>
                  <w:trHeight w:val="285"/>
                </w:trPr>
                <w:tc>
                  <w:tcPr>
                    <w:tcW w:w="576" w:type="dxa"/>
                    <w:shd w:val="clear" w:color="auto" w:fill="auto"/>
                    <w:vAlign w:val="center"/>
                  </w:tcPr>
                  <w:p>
                    <w:pPr>
                      <w:jc w:val="center"/>
                      <w:rPr>
                        <w:color w:val="000000"/>
                        <w:szCs w:val="24"/>
                        <w:lang w:eastAsia="en-GB"/>
                      </w:rPr>
                    </w:pPr>
                    <w:r>
                      <w:rPr>
                        <w:color w:val="000000"/>
                        <w:szCs w:val="24"/>
                        <w:lang w:eastAsia="en-GB"/>
                      </w:rPr>
                      <w:t>354.</w:t>
                      <w:tab/>
                    </w:r>
                  </w:p>
                </w:tc>
                <w:tc>
                  <w:tcPr>
                    <w:tcW w:w="4664" w:type="dxa"/>
                    <w:shd w:val="clear" w:color="auto" w:fill="auto"/>
                    <w:vAlign w:val="center"/>
                    <w:hideMark/>
                  </w:tcPr>
                  <w:p>
                    <w:pPr>
                      <w:rPr>
                        <w:color w:val="000000"/>
                        <w:szCs w:val="24"/>
                        <w:lang w:eastAsia="en-GB"/>
                      </w:rPr>
                    </w:pPr>
                    <w:r>
                      <w:rPr>
                        <w:color w:val="000000"/>
                        <w:szCs w:val="24"/>
                        <w:lang w:eastAsia="en-GB"/>
                      </w:rPr>
                      <w:t>Pasaulio pažinimas Vad. I kl. 2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8</w:t>
                    </w:r>
                  </w:p>
                </w:tc>
                <w:tc>
                  <w:tcPr>
                    <w:tcW w:w="1258" w:type="dxa"/>
                    <w:gridSpan w:val="2"/>
                    <w:shd w:val="clear" w:color="auto" w:fill="auto"/>
                    <w:vAlign w:val="center"/>
                  </w:tcPr>
                  <w:p>
                    <w:pPr>
                      <w:jc w:val="right"/>
                      <w:rPr>
                        <w:color w:val="000000"/>
                        <w:szCs w:val="24"/>
                        <w:lang w:eastAsia="en-GB"/>
                      </w:rPr>
                    </w:pPr>
                    <w:r>
                      <w:rPr>
                        <w:color w:val="000000"/>
                        <w:szCs w:val="24"/>
                        <w:lang w:eastAsia="lt-LT"/>
                      </w:rPr>
                      <w:t>11,55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92,40</w:t>
                    </w:r>
                  </w:p>
                </w:tc>
              </w:tr>
              <w:tr>
                <w:trPr>
                  <w:gridAfter w:val="1"/>
                  <w:wAfter w:w="11" w:type="dxa"/>
                  <w:trHeight w:val="285"/>
                </w:trPr>
                <w:tc>
                  <w:tcPr>
                    <w:tcW w:w="576" w:type="dxa"/>
                    <w:shd w:val="clear" w:color="auto" w:fill="auto"/>
                    <w:vAlign w:val="center"/>
                  </w:tcPr>
                  <w:p>
                    <w:pPr>
                      <w:jc w:val="center"/>
                      <w:rPr>
                        <w:color w:val="000000"/>
                        <w:szCs w:val="24"/>
                        <w:lang w:eastAsia="en-GB"/>
                      </w:rPr>
                    </w:pPr>
                    <w:r>
                      <w:rPr>
                        <w:color w:val="000000"/>
                        <w:szCs w:val="24"/>
                        <w:lang w:eastAsia="en-GB"/>
                      </w:rPr>
                      <w:t>355.</w:t>
                      <w:tab/>
                    </w:r>
                  </w:p>
                </w:tc>
                <w:tc>
                  <w:tcPr>
                    <w:tcW w:w="4664" w:type="dxa"/>
                    <w:shd w:val="clear" w:color="auto" w:fill="auto"/>
                    <w:vAlign w:val="center"/>
                    <w:hideMark/>
                  </w:tcPr>
                  <w:p>
                    <w:pPr>
                      <w:rPr>
                        <w:color w:val="000000"/>
                        <w:szCs w:val="24"/>
                        <w:lang w:eastAsia="en-GB"/>
                      </w:rPr>
                    </w:pPr>
                    <w:r>
                      <w:rPr>
                        <w:color w:val="000000"/>
                        <w:szCs w:val="24"/>
                        <w:lang w:eastAsia="en-GB"/>
                      </w:rPr>
                      <w:t>Pasaulio pažinimas Vad. I kl. 2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11,55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34,65</w:t>
                    </w:r>
                  </w:p>
                </w:tc>
              </w:tr>
              <w:tr>
                <w:trPr>
                  <w:gridAfter w:val="1"/>
                  <w:wAfter w:w="11" w:type="dxa"/>
                  <w:trHeight w:val="285"/>
                </w:trPr>
                <w:tc>
                  <w:tcPr>
                    <w:tcW w:w="576" w:type="dxa"/>
                    <w:shd w:val="clear" w:color="auto" w:fill="auto"/>
                    <w:vAlign w:val="center"/>
                  </w:tcPr>
                  <w:p>
                    <w:pPr>
                      <w:jc w:val="center"/>
                      <w:rPr>
                        <w:color w:val="000000"/>
                        <w:szCs w:val="24"/>
                        <w:lang w:eastAsia="en-GB"/>
                      </w:rPr>
                    </w:pPr>
                    <w:r>
                      <w:rPr>
                        <w:color w:val="000000"/>
                        <w:szCs w:val="24"/>
                        <w:lang w:eastAsia="en-GB"/>
                      </w:rPr>
                      <w:t>356.</w:t>
                      <w:tab/>
                    </w:r>
                  </w:p>
                </w:tc>
                <w:tc>
                  <w:tcPr>
                    <w:tcW w:w="4664" w:type="dxa"/>
                    <w:shd w:val="clear" w:color="auto" w:fill="auto"/>
                    <w:vAlign w:val="center"/>
                    <w:hideMark/>
                  </w:tcPr>
                  <w:p>
                    <w:pPr>
                      <w:rPr>
                        <w:color w:val="000000"/>
                        <w:szCs w:val="24"/>
                        <w:lang w:eastAsia="en-GB"/>
                      </w:rPr>
                    </w:pPr>
                    <w:r>
                      <w:rPr>
                        <w:color w:val="000000"/>
                        <w:szCs w:val="24"/>
                        <w:lang w:eastAsia="en-GB"/>
                      </w:rPr>
                      <w:t>Pasaulio pažinimas. Vad. 3 kl. 1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10</w:t>
                    </w:r>
                  </w:p>
                </w:tc>
                <w:tc>
                  <w:tcPr>
                    <w:tcW w:w="1258" w:type="dxa"/>
                    <w:gridSpan w:val="2"/>
                    <w:shd w:val="clear" w:color="auto" w:fill="auto"/>
                    <w:vAlign w:val="center"/>
                  </w:tcPr>
                  <w:p>
                    <w:pPr>
                      <w:jc w:val="right"/>
                      <w:rPr>
                        <w:color w:val="000000"/>
                        <w:szCs w:val="24"/>
                        <w:lang w:eastAsia="en-GB"/>
                      </w:rPr>
                    </w:pPr>
                    <w:r>
                      <w:rPr>
                        <w:color w:val="000000"/>
                        <w:szCs w:val="24"/>
                        <w:lang w:eastAsia="lt-LT"/>
                      </w:rPr>
                      <w:t>13,92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130,92</w:t>
                    </w:r>
                  </w:p>
                </w:tc>
              </w:tr>
              <w:tr>
                <w:trPr>
                  <w:gridAfter w:val="1"/>
                  <w:wAfter w:w="11" w:type="dxa"/>
                  <w:trHeight w:val="285"/>
                </w:trPr>
                <w:tc>
                  <w:tcPr>
                    <w:tcW w:w="576" w:type="dxa"/>
                    <w:shd w:val="clear" w:color="auto" w:fill="auto"/>
                    <w:vAlign w:val="center"/>
                  </w:tcPr>
                  <w:p>
                    <w:pPr>
                      <w:jc w:val="center"/>
                      <w:rPr>
                        <w:color w:val="000000"/>
                        <w:szCs w:val="24"/>
                        <w:lang w:eastAsia="en-GB"/>
                      </w:rPr>
                    </w:pPr>
                    <w:r>
                      <w:rPr>
                        <w:color w:val="000000"/>
                        <w:szCs w:val="24"/>
                        <w:lang w:eastAsia="en-GB"/>
                      </w:rPr>
                      <w:t>357.</w:t>
                      <w:tab/>
                    </w:r>
                  </w:p>
                </w:tc>
                <w:tc>
                  <w:tcPr>
                    <w:tcW w:w="4664" w:type="dxa"/>
                    <w:shd w:val="clear" w:color="auto" w:fill="auto"/>
                    <w:vAlign w:val="center"/>
                    <w:hideMark/>
                  </w:tcPr>
                  <w:p>
                    <w:pPr>
                      <w:rPr>
                        <w:color w:val="000000"/>
                        <w:szCs w:val="24"/>
                        <w:lang w:eastAsia="en-GB"/>
                      </w:rPr>
                    </w:pPr>
                    <w:r>
                      <w:rPr>
                        <w:color w:val="000000"/>
                        <w:szCs w:val="24"/>
                        <w:lang w:eastAsia="en-GB"/>
                      </w:rPr>
                      <w:t>Pasaulio pažinimas. Vad. 3 kl. 1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15,32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76,60</w:t>
                    </w:r>
                  </w:p>
                </w:tc>
              </w:tr>
              <w:tr>
                <w:trPr>
                  <w:gridAfter w:val="1"/>
                  <w:wAfter w:w="11" w:type="dxa"/>
                  <w:trHeight w:val="285"/>
                </w:trPr>
                <w:tc>
                  <w:tcPr>
                    <w:tcW w:w="576" w:type="dxa"/>
                    <w:shd w:val="clear" w:color="auto" w:fill="auto"/>
                    <w:vAlign w:val="center"/>
                  </w:tcPr>
                  <w:p>
                    <w:pPr>
                      <w:jc w:val="center"/>
                      <w:rPr>
                        <w:color w:val="000000"/>
                        <w:szCs w:val="24"/>
                        <w:lang w:eastAsia="en-GB"/>
                      </w:rPr>
                    </w:pPr>
                    <w:r>
                      <w:rPr>
                        <w:color w:val="000000"/>
                        <w:szCs w:val="24"/>
                        <w:lang w:eastAsia="en-GB"/>
                      </w:rPr>
                      <w:t>358.</w:t>
                      <w:tab/>
                    </w:r>
                  </w:p>
                </w:tc>
                <w:tc>
                  <w:tcPr>
                    <w:tcW w:w="4664" w:type="dxa"/>
                    <w:shd w:val="clear" w:color="auto" w:fill="auto"/>
                    <w:vAlign w:val="center"/>
                    <w:hideMark/>
                  </w:tcPr>
                  <w:p>
                    <w:pPr>
                      <w:rPr>
                        <w:color w:val="000000"/>
                        <w:szCs w:val="24"/>
                        <w:lang w:eastAsia="en-GB"/>
                      </w:rPr>
                    </w:pPr>
                    <w:r>
                      <w:rPr>
                        <w:color w:val="000000"/>
                        <w:szCs w:val="24"/>
                        <w:lang w:eastAsia="en-GB"/>
                      </w:rPr>
                      <w:t>Pasaulio pažinimas. Vad. 3 kl. 2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10</w:t>
                    </w:r>
                  </w:p>
                </w:tc>
                <w:tc>
                  <w:tcPr>
                    <w:tcW w:w="1258" w:type="dxa"/>
                    <w:gridSpan w:val="2"/>
                    <w:shd w:val="clear" w:color="auto" w:fill="auto"/>
                    <w:vAlign w:val="center"/>
                  </w:tcPr>
                  <w:p>
                    <w:pPr>
                      <w:jc w:val="right"/>
                      <w:rPr>
                        <w:color w:val="000000"/>
                        <w:szCs w:val="24"/>
                        <w:lang w:eastAsia="en-GB"/>
                      </w:rPr>
                    </w:pPr>
                    <w:r>
                      <w:rPr>
                        <w:color w:val="000000"/>
                        <w:szCs w:val="24"/>
                        <w:lang w:eastAsia="lt-LT"/>
                      </w:rPr>
                      <w:t>13,92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130,92</w:t>
                    </w:r>
                  </w:p>
                </w:tc>
              </w:tr>
              <w:tr>
                <w:trPr>
                  <w:gridAfter w:val="1"/>
                  <w:wAfter w:w="11" w:type="dxa"/>
                  <w:trHeight w:val="285"/>
                </w:trPr>
                <w:tc>
                  <w:tcPr>
                    <w:tcW w:w="576" w:type="dxa"/>
                    <w:shd w:val="clear" w:color="auto" w:fill="auto"/>
                    <w:vAlign w:val="center"/>
                  </w:tcPr>
                  <w:p>
                    <w:pPr>
                      <w:jc w:val="center"/>
                      <w:rPr>
                        <w:color w:val="000000"/>
                        <w:szCs w:val="24"/>
                        <w:lang w:eastAsia="en-GB"/>
                      </w:rPr>
                    </w:pPr>
                    <w:r>
                      <w:rPr>
                        <w:color w:val="000000"/>
                        <w:szCs w:val="24"/>
                        <w:lang w:eastAsia="en-GB"/>
                      </w:rPr>
                      <w:t>359.</w:t>
                      <w:tab/>
                    </w:r>
                  </w:p>
                </w:tc>
                <w:tc>
                  <w:tcPr>
                    <w:tcW w:w="4664" w:type="dxa"/>
                    <w:shd w:val="clear" w:color="auto" w:fill="auto"/>
                    <w:vAlign w:val="center"/>
                    <w:hideMark/>
                  </w:tcPr>
                  <w:p>
                    <w:pPr>
                      <w:rPr>
                        <w:color w:val="000000"/>
                        <w:szCs w:val="24"/>
                        <w:lang w:eastAsia="en-GB"/>
                      </w:rPr>
                    </w:pPr>
                    <w:r>
                      <w:rPr>
                        <w:color w:val="000000"/>
                        <w:szCs w:val="24"/>
                        <w:lang w:eastAsia="en-GB"/>
                      </w:rPr>
                      <w:t>Pasaulio pažinimas. Vad. 3 kl. 2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15,32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76,60</w:t>
                    </w:r>
                  </w:p>
                </w:tc>
              </w:tr>
              <w:tr>
                <w:trPr>
                  <w:gridAfter w:val="1"/>
                  <w:wAfter w:w="11" w:type="dxa"/>
                  <w:trHeight w:val="285"/>
                </w:trPr>
                <w:tc>
                  <w:tcPr>
                    <w:tcW w:w="576" w:type="dxa"/>
                    <w:shd w:val="clear" w:color="auto" w:fill="auto"/>
                    <w:vAlign w:val="center"/>
                  </w:tcPr>
                  <w:p>
                    <w:pPr>
                      <w:jc w:val="center"/>
                      <w:rPr>
                        <w:color w:val="000000"/>
                        <w:szCs w:val="24"/>
                        <w:lang w:eastAsia="en-GB"/>
                      </w:rPr>
                    </w:pPr>
                    <w:r>
                      <w:rPr>
                        <w:color w:val="000000"/>
                        <w:szCs w:val="24"/>
                        <w:lang w:eastAsia="en-GB"/>
                      </w:rPr>
                      <w:t>360.</w:t>
                      <w:tab/>
                    </w:r>
                  </w:p>
                </w:tc>
                <w:tc>
                  <w:tcPr>
                    <w:tcW w:w="4664" w:type="dxa"/>
                    <w:shd w:val="clear" w:color="auto" w:fill="auto"/>
                    <w:vAlign w:val="center"/>
                    <w:hideMark/>
                  </w:tcPr>
                  <w:p>
                    <w:pPr>
                      <w:rPr>
                        <w:color w:val="000000"/>
                        <w:szCs w:val="24"/>
                        <w:lang w:eastAsia="en-GB"/>
                      </w:rPr>
                    </w:pPr>
                    <w:r>
                      <w:rPr>
                        <w:color w:val="000000"/>
                        <w:szCs w:val="24"/>
                        <w:lang w:eastAsia="en-GB"/>
                      </w:rPr>
                      <w:t>Pasaulio pažinimas. Vad. 4 kl. 1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11</w:t>
                    </w:r>
                  </w:p>
                </w:tc>
                <w:tc>
                  <w:tcPr>
                    <w:tcW w:w="1258" w:type="dxa"/>
                    <w:gridSpan w:val="2"/>
                    <w:shd w:val="clear" w:color="auto" w:fill="auto"/>
                    <w:vAlign w:val="center"/>
                  </w:tcPr>
                  <w:p>
                    <w:pPr>
                      <w:jc w:val="right"/>
                      <w:rPr>
                        <w:color w:val="000000"/>
                        <w:szCs w:val="24"/>
                        <w:lang w:eastAsia="en-GB"/>
                      </w:rPr>
                    </w:pPr>
                    <w:r>
                      <w:rPr>
                        <w:color w:val="000000"/>
                        <w:szCs w:val="24"/>
                        <w:lang w:eastAsia="lt-LT"/>
                      </w:rPr>
                      <w:t>15,32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168,52</w:t>
                    </w:r>
                  </w:p>
                </w:tc>
              </w:tr>
              <w:tr>
                <w:trPr>
                  <w:gridAfter w:val="1"/>
                  <w:wAfter w:w="11" w:type="dxa"/>
                  <w:trHeight w:val="285"/>
                </w:trPr>
                <w:tc>
                  <w:tcPr>
                    <w:tcW w:w="576" w:type="dxa"/>
                    <w:shd w:val="clear" w:color="auto" w:fill="auto"/>
                    <w:vAlign w:val="center"/>
                  </w:tcPr>
                  <w:p>
                    <w:pPr>
                      <w:jc w:val="center"/>
                      <w:rPr>
                        <w:color w:val="000000"/>
                        <w:szCs w:val="24"/>
                        <w:lang w:eastAsia="en-GB"/>
                      </w:rPr>
                    </w:pPr>
                    <w:r>
                      <w:rPr>
                        <w:color w:val="000000"/>
                        <w:szCs w:val="24"/>
                        <w:lang w:eastAsia="en-GB"/>
                      </w:rPr>
                      <w:t>361.</w:t>
                      <w:tab/>
                    </w:r>
                  </w:p>
                </w:tc>
                <w:tc>
                  <w:tcPr>
                    <w:tcW w:w="4664" w:type="dxa"/>
                    <w:shd w:val="clear" w:color="auto" w:fill="auto"/>
                    <w:vAlign w:val="center"/>
                    <w:hideMark/>
                  </w:tcPr>
                  <w:p>
                    <w:pPr>
                      <w:rPr>
                        <w:color w:val="000000"/>
                        <w:szCs w:val="24"/>
                        <w:lang w:eastAsia="en-GB"/>
                      </w:rPr>
                    </w:pPr>
                    <w:r>
                      <w:rPr>
                        <w:color w:val="000000"/>
                        <w:szCs w:val="24"/>
                        <w:lang w:eastAsia="en-GB"/>
                      </w:rPr>
                      <w:t>Pasaulio pažinimas. Vad. 4 kl. 2 d. TAIP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11</w:t>
                    </w:r>
                  </w:p>
                </w:tc>
                <w:tc>
                  <w:tcPr>
                    <w:tcW w:w="1258" w:type="dxa"/>
                    <w:gridSpan w:val="2"/>
                    <w:shd w:val="clear" w:color="auto" w:fill="auto"/>
                    <w:vAlign w:val="center"/>
                  </w:tcPr>
                  <w:p>
                    <w:pPr>
                      <w:jc w:val="right"/>
                      <w:rPr>
                        <w:color w:val="000000"/>
                        <w:szCs w:val="24"/>
                        <w:lang w:eastAsia="en-GB"/>
                      </w:rPr>
                    </w:pPr>
                    <w:r>
                      <w:rPr>
                        <w:color w:val="000000"/>
                        <w:szCs w:val="24"/>
                        <w:lang w:eastAsia="lt-LT"/>
                      </w:rPr>
                      <w:t>15,32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168,52</w:t>
                    </w:r>
                  </w:p>
                </w:tc>
              </w:tr>
              <w:tr>
                <w:trPr>
                  <w:gridAfter w:val="1"/>
                  <w:wAfter w:w="11" w:type="dxa"/>
                  <w:trHeight w:val="285"/>
                </w:trPr>
                <w:tc>
                  <w:tcPr>
                    <w:tcW w:w="576" w:type="dxa"/>
                    <w:shd w:val="clear" w:color="auto" w:fill="auto"/>
                    <w:vAlign w:val="center"/>
                  </w:tcPr>
                  <w:p>
                    <w:pPr>
                      <w:jc w:val="center"/>
                      <w:rPr>
                        <w:color w:val="000000"/>
                        <w:szCs w:val="24"/>
                        <w:lang w:eastAsia="en-GB"/>
                      </w:rPr>
                    </w:pPr>
                    <w:r>
                      <w:rPr>
                        <w:color w:val="000000"/>
                        <w:szCs w:val="24"/>
                        <w:lang w:eastAsia="en-GB"/>
                      </w:rPr>
                      <w:t>362.</w:t>
                      <w:tab/>
                    </w:r>
                  </w:p>
                </w:tc>
                <w:tc>
                  <w:tcPr>
                    <w:tcW w:w="4664" w:type="dxa"/>
                    <w:shd w:val="clear" w:color="auto" w:fill="auto"/>
                    <w:vAlign w:val="center"/>
                    <w:hideMark/>
                  </w:tcPr>
                  <w:p>
                    <w:pPr>
                      <w:rPr>
                        <w:color w:val="000000"/>
                        <w:szCs w:val="24"/>
                        <w:lang w:eastAsia="en-GB"/>
                      </w:rPr>
                    </w:pPr>
                    <w:r>
                      <w:rPr>
                        <w:color w:val="000000"/>
                        <w:szCs w:val="24"/>
                        <w:lang w:eastAsia="en-GB"/>
                      </w:rPr>
                      <w:t>Patalynės komplektas darželinukams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32</w:t>
                    </w:r>
                  </w:p>
                </w:tc>
                <w:tc>
                  <w:tcPr>
                    <w:tcW w:w="1258" w:type="dxa"/>
                    <w:gridSpan w:val="2"/>
                    <w:shd w:val="clear" w:color="auto" w:fill="auto"/>
                    <w:vAlign w:val="center"/>
                  </w:tcPr>
                  <w:p>
                    <w:pPr>
                      <w:jc w:val="right"/>
                      <w:rPr>
                        <w:color w:val="000000"/>
                        <w:szCs w:val="24"/>
                        <w:lang w:eastAsia="en-GB"/>
                      </w:rPr>
                    </w:pPr>
                    <w:r>
                      <w:rPr>
                        <w:color w:val="000000"/>
                        <w:szCs w:val="24"/>
                        <w:lang w:eastAsia="lt-LT"/>
                      </w:rPr>
                      <w:t>14,56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465,92</w:t>
                    </w:r>
                  </w:p>
                </w:tc>
              </w:tr>
              <w:tr>
                <w:trPr>
                  <w:gridAfter w:val="1"/>
                  <w:wAfter w:w="11" w:type="dxa"/>
                  <w:trHeight w:val="285"/>
                </w:trPr>
                <w:tc>
                  <w:tcPr>
                    <w:tcW w:w="576" w:type="dxa"/>
                    <w:shd w:val="clear" w:color="auto" w:fill="auto"/>
                    <w:vAlign w:val="center"/>
                  </w:tcPr>
                  <w:p>
                    <w:pPr>
                      <w:jc w:val="center"/>
                      <w:rPr>
                        <w:color w:val="000000"/>
                        <w:szCs w:val="24"/>
                        <w:lang w:eastAsia="en-GB"/>
                      </w:rPr>
                    </w:pPr>
                    <w:r>
                      <w:rPr>
                        <w:color w:val="000000"/>
                        <w:szCs w:val="24"/>
                        <w:lang w:eastAsia="en-GB"/>
                      </w:rPr>
                      <w:t>363.</w:t>
                      <w:tab/>
                    </w:r>
                  </w:p>
                </w:tc>
                <w:tc>
                  <w:tcPr>
                    <w:tcW w:w="4664" w:type="dxa"/>
                    <w:shd w:val="clear" w:color="auto" w:fill="auto"/>
                    <w:vAlign w:val="center"/>
                    <w:hideMark/>
                  </w:tcPr>
                  <w:p>
                    <w:pPr>
                      <w:rPr>
                        <w:color w:val="000000"/>
                        <w:szCs w:val="24"/>
                        <w:lang w:eastAsia="en-GB"/>
                      </w:rPr>
                    </w:pPr>
                    <w:r>
                      <w:rPr>
                        <w:color w:val="000000"/>
                        <w:szCs w:val="24"/>
                        <w:lang w:eastAsia="en-GB"/>
                      </w:rPr>
                      <w:t>Patalynės komplektas darželinukams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16,90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84,50</w:t>
                    </w:r>
                  </w:p>
                </w:tc>
              </w:tr>
              <w:tr>
                <w:trPr>
                  <w:gridAfter w:val="1"/>
                  <w:wAfter w:w="11" w:type="dxa"/>
                  <w:trHeight w:val="285"/>
                </w:trPr>
                <w:tc>
                  <w:tcPr>
                    <w:tcW w:w="576" w:type="dxa"/>
                    <w:shd w:val="clear" w:color="auto" w:fill="auto"/>
                    <w:vAlign w:val="center"/>
                  </w:tcPr>
                  <w:p>
                    <w:pPr>
                      <w:jc w:val="center"/>
                      <w:rPr>
                        <w:color w:val="000000"/>
                        <w:szCs w:val="24"/>
                        <w:lang w:eastAsia="en-GB"/>
                      </w:rPr>
                    </w:pPr>
                    <w:r>
                      <w:rPr>
                        <w:color w:val="000000"/>
                        <w:szCs w:val="24"/>
                        <w:lang w:eastAsia="en-GB"/>
                      </w:rPr>
                      <w:t>364.</w:t>
                      <w:tab/>
                    </w:r>
                  </w:p>
                </w:tc>
                <w:tc>
                  <w:tcPr>
                    <w:tcW w:w="4664" w:type="dxa"/>
                    <w:shd w:val="clear" w:color="auto" w:fill="auto"/>
                    <w:vAlign w:val="center"/>
                    <w:hideMark/>
                  </w:tcPr>
                  <w:p>
                    <w:pPr>
                      <w:rPr>
                        <w:color w:val="000000"/>
                        <w:szCs w:val="24"/>
                        <w:lang w:eastAsia="en-GB"/>
                      </w:rPr>
                    </w:pPr>
                    <w:r>
                      <w:rPr>
                        <w:color w:val="000000"/>
                        <w:szCs w:val="24"/>
                        <w:lang w:eastAsia="en-GB"/>
                      </w:rPr>
                      <w:t>Patalynės komplektas darželinukams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10</w:t>
                    </w:r>
                  </w:p>
                </w:tc>
                <w:tc>
                  <w:tcPr>
                    <w:tcW w:w="1258" w:type="dxa"/>
                    <w:gridSpan w:val="2"/>
                    <w:shd w:val="clear" w:color="auto" w:fill="auto"/>
                    <w:vAlign w:val="center"/>
                  </w:tcPr>
                  <w:p>
                    <w:pPr>
                      <w:jc w:val="right"/>
                      <w:rPr>
                        <w:color w:val="000000"/>
                        <w:szCs w:val="24"/>
                        <w:lang w:eastAsia="en-GB"/>
                      </w:rPr>
                    </w:pPr>
                    <w:r>
                      <w:rPr>
                        <w:color w:val="000000"/>
                        <w:szCs w:val="24"/>
                        <w:lang w:eastAsia="lt-LT"/>
                      </w:rPr>
                      <w:t>18,40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184,00</w:t>
                    </w:r>
                  </w:p>
                </w:tc>
              </w:tr>
              <w:tr>
                <w:trPr>
                  <w:gridAfter w:val="1"/>
                  <w:wAfter w:w="11" w:type="dxa"/>
                  <w:trHeight w:val="285"/>
                </w:trPr>
                <w:tc>
                  <w:tcPr>
                    <w:tcW w:w="576" w:type="dxa"/>
                    <w:shd w:val="clear" w:color="auto" w:fill="auto"/>
                    <w:vAlign w:val="center"/>
                  </w:tcPr>
                  <w:p>
                    <w:pPr>
                      <w:jc w:val="center"/>
                      <w:rPr>
                        <w:color w:val="000000"/>
                        <w:szCs w:val="24"/>
                        <w:lang w:eastAsia="en-GB"/>
                      </w:rPr>
                    </w:pPr>
                    <w:r>
                      <w:rPr>
                        <w:color w:val="000000"/>
                        <w:szCs w:val="24"/>
                        <w:lang w:eastAsia="en-GB"/>
                      </w:rPr>
                      <w:t>365.</w:t>
                      <w:tab/>
                    </w:r>
                  </w:p>
                </w:tc>
                <w:tc>
                  <w:tcPr>
                    <w:tcW w:w="4664" w:type="dxa"/>
                    <w:shd w:val="clear" w:color="auto" w:fill="auto"/>
                    <w:vAlign w:val="center"/>
                    <w:hideMark/>
                  </w:tcPr>
                  <w:p>
                    <w:pPr>
                      <w:rPr>
                        <w:color w:val="000000"/>
                        <w:szCs w:val="24"/>
                        <w:lang w:eastAsia="en-GB"/>
                      </w:rPr>
                    </w:pPr>
                    <w:r>
                      <w:rPr>
                        <w:color w:val="000000"/>
                        <w:szCs w:val="24"/>
                        <w:lang w:eastAsia="en-GB"/>
                      </w:rPr>
                      <w:t>Peilis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4,76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4,76</w:t>
                    </w:r>
                  </w:p>
                </w:tc>
              </w:tr>
              <w:tr>
                <w:trPr>
                  <w:gridAfter w:val="1"/>
                  <w:wAfter w:w="11" w:type="dxa"/>
                  <w:trHeight w:val="285"/>
                </w:trPr>
                <w:tc>
                  <w:tcPr>
                    <w:tcW w:w="576" w:type="dxa"/>
                    <w:shd w:val="clear" w:color="auto" w:fill="auto"/>
                    <w:vAlign w:val="center"/>
                  </w:tcPr>
                  <w:p>
                    <w:pPr>
                      <w:jc w:val="center"/>
                      <w:rPr>
                        <w:color w:val="000000"/>
                        <w:szCs w:val="24"/>
                        <w:lang w:eastAsia="en-GB"/>
                      </w:rPr>
                    </w:pPr>
                    <w:r>
                      <w:rPr>
                        <w:color w:val="000000"/>
                        <w:szCs w:val="24"/>
                        <w:lang w:eastAsia="en-GB"/>
                      </w:rPr>
                      <w:t>366.</w:t>
                      <w:tab/>
                    </w:r>
                  </w:p>
                </w:tc>
                <w:tc>
                  <w:tcPr>
                    <w:tcW w:w="4664" w:type="dxa"/>
                    <w:shd w:val="clear" w:color="auto" w:fill="auto"/>
                    <w:vAlign w:val="center"/>
                    <w:hideMark/>
                  </w:tcPr>
                  <w:p>
                    <w:pPr>
                      <w:rPr>
                        <w:color w:val="000000"/>
                        <w:szCs w:val="24"/>
                        <w:lang w:eastAsia="en-GB"/>
                      </w:rPr>
                    </w:pPr>
                    <w:r>
                      <w:rPr>
                        <w:color w:val="000000"/>
                        <w:szCs w:val="24"/>
                        <w:lang w:eastAsia="en-GB"/>
                      </w:rPr>
                      <w:t>Peilis 12.5 cm</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2,98</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2,98</w:t>
                    </w:r>
                  </w:p>
                </w:tc>
              </w:tr>
              <w:tr>
                <w:trPr>
                  <w:gridAfter w:val="1"/>
                  <w:wAfter w:w="11" w:type="dxa"/>
                  <w:trHeight w:val="20"/>
                </w:trPr>
                <w:tc>
                  <w:tcPr>
                    <w:tcW w:w="576" w:type="dxa"/>
                    <w:shd w:val="clear" w:color="auto" w:fill="auto"/>
                    <w:vAlign w:val="center"/>
                  </w:tcPr>
                  <w:p>
                    <w:pPr>
                      <w:jc w:val="center"/>
                      <w:rPr>
                        <w:b/>
                        <w:bCs/>
                        <w:color w:val="000000"/>
                        <w:sz w:val="20"/>
                        <w:lang w:eastAsia="en-GB"/>
                      </w:rPr>
                    </w:pPr>
                    <w:r>
                      <w:rPr>
                        <w:b/>
                        <w:bCs/>
                        <w:color w:val="000000"/>
                        <w:sz w:val="20"/>
                        <w:lang w:eastAsia="en-GB"/>
                      </w:rPr>
                      <w:t>1</w:t>
                    </w:r>
                  </w:p>
                </w:tc>
                <w:tc>
                  <w:tcPr>
                    <w:tcW w:w="4664" w:type="dxa"/>
                    <w:shd w:val="clear" w:color="auto" w:fill="auto"/>
                    <w:vAlign w:val="center"/>
                  </w:tcPr>
                  <w:p>
                    <w:pPr>
                      <w:jc w:val="center"/>
                      <w:rPr>
                        <w:b/>
                        <w:bCs/>
                        <w:color w:val="000000"/>
                        <w:sz w:val="20"/>
                        <w:lang w:eastAsia="en-GB"/>
                      </w:rPr>
                    </w:pPr>
                    <w:r>
                      <w:rPr>
                        <w:b/>
                        <w:bCs/>
                        <w:color w:val="000000"/>
                        <w:sz w:val="20"/>
                        <w:lang w:eastAsia="en-GB"/>
                      </w:rPr>
                      <w:t>2</w:t>
                    </w:r>
                  </w:p>
                </w:tc>
                <w:tc>
                  <w:tcPr>
                    <w:tcW w:w="1133" w:type="dxa"/>
                    <w:shd w:val="clear" w:color="auto" w:fill="auto"/>
                    <w:vAlign w:val="center"/>
                  </w:tcPr>
                  <w:p>
                    <w:pPr>
                      <w:jc w:val="center"/>
                      <w:rPr>
                        <w:b/>
                        <w:bCs/>
                        <w:color w:val="000000"/>
                        <w:sz w:val="20"/>
                        <w:lang w:eastAsia="en-GB"/>
                      </w:rPr>
                    </w:pPr>
                    <w:r>
                      <w:rPr>
                        <w:b/>
                        <w:bCs/>
                        <w:color w:val="000000"/>
                        <w:sz w:val="20"/>
                        <w:lang w:eastAsia="en-GB"/>
                      </w:rPr>
                      <w:t>3</w:t>
                    </w:r>
                  </w:p>
                </w:tc>
                <w:tc>
                  <w:tcPr>
                    <w:tcW w:w="870" w:type="dxa"/>
                    <w:gridSpan w:val="2"/>
                    <w:vAlign w:val="center"/>
                  </w:tcPr>
                  <w:p>
                    <w:pPr>
                      <w:jc w:val="center"/>
                      <w:rPr>
                        <w:b/>
                        <w:bCs/>
                        <w:color w:val="000000"/>
                        <w:sz w:val="20"/>
                        <w:lang w:eastAsia="en-GB"/>
                      </w:rPr>
                    </w:pPr>
                    <w:r>
                      <w:rPr>
                        <w:b/>
                        <w:bCs/>
                        <w:color w:val="000000"/>
                        <w:sz w:val="20"/>
                        <w:lang w:eastAsia="en-GB"/>
                      </w:rPr>
                      <w:t>4</w:t>
                    </w:r>
                  </w:p>
                </w:tc>
                <w:tc>
                  <w:tcPr>
                    <w:tcW w:w="1258" w:type="dxa"/>
                    <w:gridSpan w:val="2"/>
                    <w:shd w:val="clear" w:color="auto" w:fill="auto"/>
                    <w:vAlign w:val="center"/>
                  </w:tcPr>
                  <w:p>
                    <w:pPr>
                      <w:jc w:val="center"/>
                      <w:rPr>
                        <w:b/>
                        <w:sz w:val="20"/>
                        <w:lang w:eastAsia="lt-LT"/>
                      </w:rPr>
                    </w:pPr>
                    <w:r>
                      <w:rPr>
                        <w:b/>
                        <w:sz w:val="20"/>
                        <w:lang w:eastAsia="lt-LT"/>
                      </w:rPr>
                      <w:t>5</w:t>
                    </w:r>
                  </w:p>
                </w:tc>
                <w:tc>
                  <w:tcPr>
                    <w:tcW w:w="1133" w:type="dxa"/>
                    <w:gridSpan w:val="2"/>
                    <w:shd w:val="clear" w:color="auto" w:fill="auto"/>
                    <w:vAlign w:val="center"/>
                  </w:tcPr>
                  <w:p>
                    <w:pPr>
                      <w:jc w:val="center"/>
                      <w:rPr>
                        <w:b/>
                        <w:sz w:val="20"/>
                        <w:lang w:eastAsia="lt-LT"/>
                      </w:rPr>
                    </w:pPr>
                    <w:r>
                      <w:rPr>
                        <w:b/>
                        <w:sz w:val="20"/>
                        <w:lang w:eastAsia="lt-LT"/>
                      </w:rPr>
                      <w:t>6</w:t>
                    </w:r>
                  </w:p>
                </w:tc>
              </w:tr>
              <w:tr>
                <w:trPr>
                  <w:gridAfter w:val="1"/>
                  <w:wAfter w:w="11" w:type="dxa"/>
                  <w:trHeight w:val="285"/>
                </w:trPr>
                <w:tc>
                  <w:tcPr>
                    <w:tcW w:w="576" w:type="dxa"/>
                    <w:shd w:val="clear" w:color="auto" w:fill="auto"/>
                    <w:vAlign w:val="center"/>
                  </w:tcPr>
                  <w:p>
                    <w:pPr>
                      <w:jc w:val="center"/>
                      <w:rPr>
                        <w:color w:val="000000"/>
                        <w:szCs w:val="24"/>
                        <w:lang w:eastAsia="en-GB"/>
                      </w:rPr>
                    </w:pPr>
                    <w:r>
                      <w:rPr>
                        <w:color w:val="000000"/>
                        <w:szCs w:val="24"/>
                        <w:lang w:eastAsia="en-GB"/>
                      </w:rPr>
                      <w:t>367.</w:t>
                      <w:tab/>
                    </w:r>
                  </w:p>
                </w:tc>
                <w:tc>
                  <w:tcPr>
                    <w:tcW w:w="4664" w:type="dxa"/>
                    <w:shd w:val="clear" w:color="auto" w:fill="auto"/>
                    <w:vAlign w:val="center"/>
                    <w:hideMark/>
                  </w:tcPr>
                  <w:p>
                    <w:pPr>
                      <w:rPr>
                        <w:color w:val="000000"/>
                        <w:szCs w:val="24"/>
                        <w:lang w:eastAsia="en-GB"/>
                      </w:rPr>
                    </w:pPr>
                    <w:r>
                      <w:rPr>
                        <w:color w:val="000000"/>
                        <w:szCs w:val="24"/>
                        <w:lang w:eastAsia="en-GB"/>
                      </w:rPr>
                      <w:t>Peilis 21 cm</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5,66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5,66</w:t>
                    </w:r>
                  </w:p>
                </w:tc>
              </w:tr>
              <w:tr>
                <w:trPr>
                  <w:gridAfter w:val="1"/>
                  <w:wAfter w:w="11" w:type="dxa"/>
                  <w:trHeight w:val="285"/>
                </w:trPr>
                <w:tc>
                  <w:tcPr>
                    <w:tcW w:w="576" w:type="dxa"/>
                    <w:shd w:val="clear" w:color="auto" w:fill="auto"/>
                    <w:vAlign w:val="center"/>
                  </w:tcPr>
                  <w:p>
                    <w:pPr>
                      <w:jc w:val="center"/>
                      <w:rPr>
                        <w:color w:val="000000"/>
                        <w:szCs w:val="24"/>
                        <w:lang w:eastAsia="en-GB"/>
                      </w:rPr>
                    </w:pPr>
                    <w:r>
                      <w:rPr>
                        <w:color w:val="000000"/>
                        <w:szCs w:val="24"/>
                        <w:lang w:eastAsia="en-GB"/>
                      </w:rPr>
                      <w:t>368.</w:t>
                      <w:tab/>
                    </w:r>
                  </w:p>
                </w:tc>
                <w:tc>
                  <w:tcPr>
                    <w:tcW w:w="4664" w:type="dxa"/>
                    <w:shd w:val="clear" w:color="auto" w:fill="auto"/>
                    <w:vAlign w:val="center"/>
                    <w:hideMark/>
                  </w:tcPr>
                  <w:p>
                    <w:pPr>
                      <w:rPr>
                        <w:color w:val="000000"/>
                        <w:szCs w:val="24"/>
                        <w:lang w:eastAsia="en-GB"/>
                      </w:rPr>
                    </w:pPr>
                    <w:r>
                      <w:rPr>
                        <w:color w:val="000000"/>
                        <w:szCs w:val="24"/>
                        <w:lang w:eastAsia="en-GB"/>
                      </w:rPr>
                      <w:t>Peilis 26 cm</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9,86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9,86</w:t>
                    </w:r>
                  </w:p>
                </w:tc>
              </w:tr>
              <w:tr>
                <w:trPr>
                  <w:gridAfter w:val="1"/>
                  <w:wAfter w:w="11" w:type="dxa"/>
                  <w:trHeight w:val="285"/>
                </w:trPr>
                <w:tc>
                  <w:tcPr>
                    <w:tcW w:w="576" w:type="dxa"/>
                    <w:shd w:val="clear" w:color="auto" w:fill="auto"/>
                    <w:vAlign w:val="center"/>
                  </w:tcPr>
                  <w:p>
                    <w:pPr>
                      <w:jc w:val="center"/>
                      <w:rPr>
                        <w:color w:val="000000"/>
                        <w:szCs w:val="24"/>
                        <w:lang w:eastAsia="en-GB"/>
                      </w:rPr>
                    </w:pPr>
                    <w:r>
                      <w:rPr>
                        <w:color w:val="000000"/>
                        <w:szCs w:val="24"/>
                        <w:lang w:eastAsia="en-GB"/>
                      </w:rPr>
                      <w:t>369.</w:t>
                      <w:tab/>
                    </w:r>
                  </w:p>
                </w:tc>
                <w:tc>
                  <w:tcPr>
                    <w:tcW w:w="4664" w:type="dxa"/>
                    <w:shd w:val="clear" w:color="auto" w:fill="auto"/>
                    <w:vAlign w:val="center"/>
                    <w:hideMark/>
                  </w:tcPr>
                  <w:p>
                    <w:pPr>
                      <w:rPr>
                        <w:color w:val="000000"/>
                        <w:szCs w:val="24"/>
                        <w:lang w:eastAsia="en-GB"/>
                      </w:rPr>
                    </w:pPr>
                    <w:r>
                      <w:rPr>
                        <w:color w:val="000000"/>
                        <w:szCs w:val="24"/>
                        <w:lang w:eastAsia="en-GB"/>
                      </w:rPr>
                      <w:t>Pelė bevielė Logitech</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25,00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50,00</w:t>
                    </w:r>
                  </w:p>
                </w:tc>
              </w:tr>
              <w:tr>
                <w:trPr>
                  <w:gridAfter w:val="1"/>
                  <w:wAfter w:w="11" w:type="dxa"/>
                  <w:trHeight w:val="285"/>
                </w:trPr>
                <w:tc>
                  <w:tcPr>
                    <w:tcW w:w="576" w:type="dxa"/>
                    <w:shd w:val="clear" w:color="auto" w:fill="auto"/>
                    <w:vAlign w:val="center"/>
                  </w:tcPr>
                  <w:p>
                    <w:pPr>
                      <w:jc w:val="center"/>
                      <w:rPr>
                        <w:color w:val="000000"/>
                        <w:szCs w:val="24"/>
                        <w:lang w:eastAsia="en-GB"/>
                      </w:rPr>
                    </w:pPr>
                    <w:r>
                      <w:rPr>
                        <w:color w:val="000000"/>
                        <w:szCs w:val="24"/>
                        <w:lang w:eastAsia="en-GB"/>
                      </w:rPr>
                      <w:t>370.</w:t>
                      <w:tab/>
                    </w:r>
                  </w:p>
                </w:tc>
                <w:tc>
                  <w:tcPr>
                    <w:tcW w:w="4664" w:type="dxa"/>
                    <w:shd w:val="clear" w:color="auto" w:fill="auto"/>
                    <w:vAlign w:val="center"/>
                    <w:hideMark/>
                  </w:tcPr>
                  <w:p>
                    <w:pPr>
                      <w:rPr>
                        <w:color w:val="000000"/>
                        <w:szCs w:val="24"/>
                        <w:lang w:eastAsia="en-GB"/>
                      </w:rPr>
                    </w:pPr>
                    <w:r>
                      <w:rPr>
                        <w:color w:val="000000"/>
                        <w:szCs w:val="24"/>
                        <w:lang w:eastAsia="en-GB"/>
                      </w:rPr>
                      <w:t>Pelė Gembird MUS-4B-01 (IKT)</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3,41</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3,41</w:t>
                    </w:r>
                  </w:p>
                </w:tc>
              </w:tr>
              <w:tr>
                <w:trPr>
                  <w:gridAfter w:val="1"/>
                  <w:wAfter w:w="11" w:type="dxa"/>
                  <w:trHeight w:val="285"/>
                </w:trPr>
                <w:tc>
                  <w:tcPr>
                    <w:tcW w:w="576" w:type="dxa"/>
                    <w:shd w:val="clear" w:color="auto" w:fill="auto"/>
                    <w:vAlign w:val="center"/>
                  </w:tcPr>
                  <w:p>
                    <w:pPr>
                      <w:jc w:val="center"/>
                      <w:rPr>
                        <w:color w:val="000000"/>
                        <w:szCs w:val="24"/>
                        <w:lang w:eastAsia="en-GB"/>
                      </w:rPr>
                    </w:pPr>
                    <w:r>
                      <w:rPr>
                        <w:color w:val="000000"/>
                        <w:szCs w:val="24"/>
                        <w:lang w:eastAsia="en-GB"/>
                      </w:rPr>
                      <w:t>371.</w:t>
                      <w:tab/>
                    </w:r>
                  </w:p>
                </w:tc>
                <w:tc>
                  <w:tcPr>
                    <w:tcW w:w="4664" w:type="dxa"/>
                    <w:shd w:val="clear" w:color="auto" w:fill="auto"/>
                    <w:vAlign w:val="center"/>
                    <w:hideMark/>
                  </w:tcPr>
                  <w:p>
                    <w:pPr>
                      <w:rPr>
                        <w:color w:val="000000"/>
                        <w:szCs w:val="24"/>
                        <w:lang w:eastAsia="en-GB"/>
                      </w:rPr>
                    </w:pPr>
                    <w:r>
                      <w:rPr>
                        <w:color w:val="000000"/>
                        <w:szCs w:val="24"/>
                        <w:lang w:eastAsia="en-GB"/>
                      </w:rPr>
                      <w:t>Pelė Logitech (IKT)</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14,50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29,00</w:t>
                    </w:r>
                  </w:p>
                </w:tc>
              </w:tr>
              <w:tr>
                <w:trPr>
                  <w:gridAfter w:val="1"/>
                  <w:wAfter w:w="11" w:type="dxa"/>
                  <w:trHeight w:val="285"/>
                </w:trPr>
                <w:tc>
                  <w:tcPr>
                    <w:tcW w:w="576" w:type="dxa"/>
                    <w:shd w:val="clear" w:color="auto" w:fill="auto"/>
                    <w:vAlign w:val="center"/>
                  </w:tcPr>
                  <w:p>
                    <w:pPr>
                      <w:jc w:val="center"/>
                      <w:rPr>
                        <w:color w:val="000000"/>
                        <w:szCs w:val="24"/>
                        <w:lang w:eastAsia="en-GB"/>
                      </w:rPr>
                    </w:pPr>
                    <w:r>
                      <w:rPr>
                        <w:color w:val="000000"/>
                        <w:szCs w:val="24"/>
                        <w:lang w:eastAsia="en-GB"/>
                      </w:rPr>
                      <w:t>372.</w:t>
                      <w:tab/>
                    </w:r>
                  </w:p>
                </w:tc>
                <w:tc>
                  <w:tcPr>
                    <w:tcW w:w="4664" w:type="dxa"/>
                    <w:shd w:val="clear" w:color="auto" w:fill="auto"/>
                    <w:vAlign w:val="center"/>
                    <w:hideMark/>
                  </w:tcPr>
                  <w:p>
                    <w:pPr>
                      <w:rPr>
                        <w:color w:val="000000"/>
                        <w:szCs w:val="24"/>
                        <w:lang w:eastAsia="en-GB"/>
                      </w:rPr>
                    </w:pPr>
                    <w:r>
                      <w:rPr>
                        <w:color w:val="000000"/>
                        <w:szCs w:val="24"/>
                        <w:lang w:eastAsia="en-GB"/>
                      </w:rPr>
                      <w:t>Pelė Logitech (IKT)</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8,90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8,90</w:t>
                    </w:r>
                  </w:p>
                </w:tc>
              </w:tr>
              <w:tr>
                <w:trPr>
                  <w:gridAfter w:val="1"/>
                  <w:wAfter w:w="11" w:type="dxa"/>
                  <w:trHeight w:val="285"/>
                </w:trPr>
                <w:tc>
                  <w:tcPr>
                    <w:tcW w:w="576" w:type="dxa"/>
                    <w:shd w:val="clear" w:color="auto" w:fill="auto"/>
                    <w:vAlign w:val="center"/>
                  </w:tcPr>
                  <w:p>
                    <w:pPr>
                      <w:jc w:val="center"/>
                      <w:rPr>
                        <w:color w:val="000000"/>
                        <w:szCs w:val="24"/>
                        <w:lang w:eastAsia="en-GB"/>
                      </w:rPr>
                    </w:pPr>
                    <w:r>
                      <w:rPr>
                        <w:color w:val="000000"/>
                        <w:szCs w:val="24"/>
                        <w:lang w:eastAsia="en-GB"/>
                      </w:rPr>
                      <w:t>373.</w:t>
                      <w:tab/>
                    </w:r>
                  </w:p>
                </w:tc>
                <w:tc>
                  <w:tcPr>
                    <w:tcW w:w="4664" w:type="dxa"/>
                    <w:shd w:val="clear" w:color="auto" w:fill="auto"/>
                    <w:vAlign w:val="center"/>
                    <w:hideMark/>
                  </w:tcPr>
                  <w:p>
                    <w:pPr>
                      <w:rPr>
                        <w:color w:val="000000"/>
                        <w:szCs w:val="24"/>
                        <w:lang w:eastAsia="en-GB"/>
                      </w:rPr>
                    </w:pPr>
                    <w:r>
                      <w:rPr>
                        <w:color w:val="000000"/>
                        <w:szCs w:val="24"/>
                        <w:lang w:eastAsia="en-GB"/>
                      </w:rPr>
                      <w:t>Pelė Trust Aptical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7,99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7,99</w:t>
                    </w:r>
                  </w:p>
                </w:tc>
              </w:tr>
              <w:tr>
                <w:trPr>
                  <w:gridAfter w:val="1"/>
                  <w:wAfter w:w="11" w:type="dxa"/>
                  <w:trHeight w:val="285"/>
                </w:trPr>
                <w:tc>
                  <w:tcPr>
                    <w:tcW w:w="576" w:type="dxa"/>
                    <w:shd w:val="clear" w:color="auto" w:fill="auto"/>
                    <w:vAlign w:val="center"/>
                  </w:tcPr>
                  <w:p>
                    <w:pPr>
                      <w:jc w:val="center"/>
                      <w:rPr>
                        <w:color w:val="000000"/>
                        <w:szCs w:val="24"/>
                        <w:lang w:eastAsia="en-GB"/>
                      </w:rPr>
                    </w:pPr>
                    <w:r>
                      <w:rPr>
                        <w:color w:val="000000"/>
                        <w:szCs w:val="24"/>
                        <w:lang w:eastAsia="en-GB"/>
                      </w:rPr>
                      <w:t>374.</w:t>
                      <w:tab/>
                    </w:r>
                  </w:p>
                </w:tc>
                <w:tc>
                  <w:tcPr>
                    <w:tcW w:w="4664" w:type="dxa"/>
                    <w:shd w:val="clear" w:color="auto" w:fill="auto"/>
                    <w:vAlign w:val="center"/>
                    <w:hideMark/>
                  </w:tcPr>
                  <w:p>
                    <w:pPr>
                      <w:rPr>
                        <w:color w:val="000000"/>
                        <w:szCs w:val="24"/>
                        <w:lang w:eastAsia="en-GB"/>
                      </w:rPr>
                    </w:pPr>
                    <w:r>
                      <w:rPr>
                        <w:color w:val="000000"/>
                        <w:szCs w:val="24"/>
                        <w:lang w:eastAsia="en-GB"/>
                      </w:rPr>
                      <w:t>Pelė USB</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15,36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76,79</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375.</w:t>
                      <w:tab/>
                    </w:r>
                  </w:p>
                </w:tc>
                <w:tc>
                  <w:tcPr>
                    <w:tcW w:w="4664" w:type="dxa"/>
                    <w:shd w:val="clear" w:color="auto" w:fill="auto"/>
                    <w:vAlign w:val="center"/>
                    <w:hideMark/>
                  </w:tcPr>
                  <w:p>
                    <w:pPr>
                      <w:rPr>
                        <w:color w:val="000000"/>
                        <w:szCs w:val="24"/>
                        <w:lang w:eastAsia="en-GB"/>
                      </w:rPr>
                    </w:pPr>
                    <w:r>
                      <w:rPr>
                        <w:color w:val="000000"/>
                        <w:szCs w:val="24"/>
                        <w:lang w:eastAsia="en-GB"/>
                      </w:rPr>
                      <w:t xml:space="preserve">Pentabridinis 8 kamerų vaizdo įrašymo  įrenginys Longse</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89,55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89,55</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376.</w:t>
                      <w:tab/>
                    </w:r>
                  </w:p>
                </w:tc>
                <w:tc>
                  <w:tcPr>
                    <w:tcW w:w="4664" w:type="dxa"/>
                    <w:shd w:val="clear" w:color="auto" w:fill="auto"/>
                    <w:vAlign w:val="center"/>
                    <w:hideMark/>
                  </w:tcPr>
                  <w:p>
                    <w:pPr>
                      <w:rPr>
                        <w:color w:val="000000"/>
                        <w:szCs w:val="24"/>
                        <w:lang w:eastAsia="en-GB"/>
                      </w:rPr>
                    </w:pPr>
                    <w:r>
                      <w:rPr>
                        <w:color w:val="000000"/>
                        <w:szCs w:val="24"/>
                        <w:lang w:eastAsia="en-GB"/>
                      </w:rPr>
                      <w:t>Pentabridinis AHD/CVI/TVI/analoginis 4 kamerų vaizdo įrašymo įrenginys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59,00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59,00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377.</w:t>
                      <w:tab/>
                    </w:r>
                  </w:p>
                </w:tc>
                <w:tc>
                  <w:tcPr>
                    <w:tcW w:w="4664" w:type="dxa"/>
                    <w:shd w:val="clear" w:color="auto" w:fill="auto"/>
                    <w:vAlign w:val="center"/>
                    <w:hideMark/>
                  </w:tcPr>
                  <w:p>
                    <w:pPr>
                      <w:rPr>
                        <w:color w:val="000000"/>
                        <w:szCs w:val="24"/>
                        <w:lang w:eastAsia="en-GB"/>
                      </w:rPr>
                    </w:pPr>
                    <w:r>
                      <w:rPr>
                        <w:color w:val="000000"/>
                        <w:szCs w:val="24"/>
                        <w:lang w:eastAsia="en-GB"/>
                      </w:rPr>
                      <w:t>Pentabridinis AHD/CVI/TVI/analoginis 4 kamerų vaizdo įrašymo įrenginys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48,73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48,73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378.</w:t>
                      <w:tab/>
                    </w:r>
                  </w:p>
                </w:tc>
                <w:tc>
                  <w:tcPr>
                    <w:tcW w:w="4664" w:type="dxa"/>
                    <w:shd w:val="clear" w:color="auto" w:fill="auto"/>
                    <w:vAlign w:val="center"/>
                    <w:hideMark/>
                  </w:tcPr>
                  <w:p>
                    <w:pPr>
                      <w:rPr>
                        <w:color w:val="000000"/>
                        <w:szCs w:val="24"/>
                        <w:lang w:eastAsia="en-GB"/>
                      </w:rPr>
                    </w:pPr>
                    <w:r>
                      <w:rPr>
                        <w:color w:val="000000"/>
                        <w:szCs w:val="24"/>
                        <w:lang w:eastAsia="en-GB"/>
                      </w:rPr>
                      <w:t>Pentabridinis AHD/CVI/TVI/analoginis 4 kamerų vaizdo įrašymo įrenginys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62,10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62,10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379.</w:t>
                      <w:tab/>
                    </w:r>
                  </w:p>
                </w:tc>
                <w:tc>
                  <w:tcPr>
                    <w:tcW w:w="4664" w:type="dxa"/>
                    <w:shd w:val="clear" w:color="auto" w:fill="auto"/>
                    <w:vAlign w:val="center"/>
                    <w:hideMark/>
                  </w:tcPr>
                  <w:p>
                    <w:pPr>
                      <w:rPr>
                        <w:color w:val="000000"/>
                        <w:szCs w:val="24"/>
                        <w:lang w:eastAsia="en-GB"/>
                      </w:rPr>
                    </w:pPr>
                    <w:r>
                      <w:rPr>
                        <w:color w:val="000000"/>
                        <w:szCs w:val="24"/>
                        <w:lang w:eastAsia="en-GB"/>
                      </w:rPr>
                      <w:t>Perforatorius HR2450</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185,07</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185,07</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380.</w:t>
                      <w:tab/>
                    </w:r>
                  </w:p>
                </w:tc>
                <w:tc>
                  <w:tcPr>
                    <w:tcW w:w="4664" w:type="dxa"/>
                    <w:shd w:val="clear" w:color="auto" w:fill="auto"/>
                    <w:vAlign w:val="center"/>
                    <w:hideMark/>
                  </w:tcPr>
                  <w:p>
                    <w:pPr>
                      <w:rPr>
                        <w:color w:val="000000"/>
                        <w:szCs w:val="24"/>
                        <w:lang w:eastAsia="en-GB"/>
                      </w:rPr>
                    </w:pPr>
                    <w:r>
                      <w:rPr>
                        <w:color w:val="000000"/>
                        <w:szCs w:val="24"/>
                        <w:lang w:eastAsia="en-GB"/>
                      </w:rPr>
                      <w:t>Periodinė elementų lentelė</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179,56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179,56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381.</w:t>
                      <w:tab/>
                    </w:r>
                  </w:p>
                </w:tc>
                <w:tc>
                  <w:tcPr>
                    <w:tcW w:w="4664" w:type="dxa"/>
                    <w:shd w:val="clear" w:color="auto" w:fill="auto"/>
                    <w:vAlign w:val="center"/>
                    <w:hideMark/>
                  </w:tcPr>
                  <w:p>
                    <w:pPr>
                      <w:rPr>
                        <w:color w:val="000000"/>
                        <w:szCs w:val="24"/>
                        <w:lang w:eastAsia="en-GB"/>
                      </w:rPr>
                    </w:pPr>
                    <w:r>
                      <w:rPr>
                        <w:color w:val="000000"/>
                        <w:szCs w:val="24"/>
                        <w:lang w:eastAsia="en-GB"/>
                      </w:rPr>
                      <w:t>Pirmos pagalbos rinkinys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31,90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63,80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382.</w:t>
                      <w:tab/>
                    </w:r>
                  </w:p>
                </w:tc>
                <w:tc>
                  <w:tcPr>
                    <w:tcW w:w="4664" w:type="dxa"/>
                    <w:shd w:val="clear" w:color="auto" w:fill="auto"/>
                    <w:vAlign w:val="center"/>
                    <w:hideMark/>
                  </w:tcPr>
                  <w:p>
                    <w:pPr>
                      <w:rPr>
                        <w:color w:val="000000"/>
                        <w:szCs w:val="24"/>
                        <w:lang w:eastAsia="en-GB"/>
                      </w:rPr>
                    </w:pPr>
                    <w:r>
                      <w:rPr>
                        <w:color w:val="000000"/>
                        <w:szCs w:val="24"/>
                        <w:lang w:eastAsia="en-GB"/>
                      </w:rPr>
                      <w:t>Pjūklas „Forte Tools Classic“</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12,64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12,64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383.</w:t>
                      <w:tab/>
                    </w:r>
                  </w:p>
                </w:tc>
                <w:tc>
                  <w:tcPr>
                    <w:tcW w:w="4664" w:type="dxa"/>
                    <w:shd w:val="clear" w:color="auto" w:fill="auto"/>
                    <w:vAlign w:val="center"/>
                    <w:hideMark/>
                  </w:tcPr>
                  <w:p>
                    <w:pPr>
                      <w:rPr>
                        <w:color w:val="000000"/>
                        <w:szCs w:val="24"/>
                        <w:lang w:eastAsia="en-GB"/>
                      </w:rPr>
                    </w:pPr>
                    <w:r>
                      <w:rPr>
                        <w:color w:val="000000"/>
                        <w:szCs w:val="24"/>
                        <w:lang w:eastAsia="en-GB"/>
                      </w:rPr>
                      <w:t>Pjūklas medienai pjauti</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11,92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11,92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384.</w:t>
                      <w:tab/>
                    </w:r>
                  </w:p>
                </w:tc>
                <w:tc>
                  <w:tcPr>
                    <w:tcW w:w="4664" w:type="dxa"/>
                    <w:shd w:val="clear" w:color="auto" w:fill="auto"/>
                    <w:vAlign w:val="center"/>
                    <w:hideMark/>
                  </w:tcPr>
                  <w:p>
                    <w:pPr>
                      <w:rPr>
                        <w:color w:val="000000"/>
                        <w:szCs w:val="24"/>
                        <w:lang w:eastAsia="en-GB"/>
                      </w:rPr>
                    </w:pPr>
                    <w:r>
                      <w:rPr>
                        <w:color w:val="000000"/>
                        <w:szCs w:val="24"/>
                        <w:lang w:eastAsia="en-GB"/>
                      </w:rPr>
                      <w:t xml:space="preserve">Planšetinis kompiuteris „Huawei MadieaPad T3 10 Agassi“ -L092 su papildoma atminties kortele </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14</w:t>
                    </w:r>
                  </w:p>
                </w:tc>
                <w:tc>
                  <w:tcPr>
                    <w:tcW w:w="1258" w:type="dxa"/>
                    <w:gridSpan w:val="2"/>
                    <w:shd w:val="clear" w:color="auto" w:fill="auto"/>
                    <w:vAlign w:val="center"/>
                  </w:tcPr>
                  <w:p>
                    <w:pPr>
                      <w:jc w:val="right"/>
                      <w:rPr>
                        <w:color w:val="000000"/>
                        <w:szCs w:val="24"/>
                        <w:lang w:eastAsia="en-GB"/>
                      </w:rPr>
                    </w:pPr>
                    <w:r>
                      <w:rPr>
                        <w:color w:val="000000"/>
                        <w:szCs w:val="24"/>
                        <w:lang w:eastAsia="lt-LT"/>
                      </w:rPr>
                      <w:t>142,78</w:t>
                    </w:r>
                  </w:p>
                </w:tc>
                <w:tc>
                  <w:tcPr>
                    <w:tcW w:w="1133" w:type="dxa"/>
                    <w:gridSpan w:val="2"/>
                    <w:shd w:val="clear" w:color="auto" w:fill="auto"/>
                    <w:vAlign w:val="center"/>
                    <w:hideMark/>
                  </w:tcPr>
                  <w:p>
                    <w:pPr>
                      <w:jc w:val="right"/>
                      <w:rPr>
                        <w:color w:val="000000"/>
                        <w:szCs w:val="24"/>
                        <w:lang w:eastAsia="en-GB"/>
                      </w:rPr>
                    </w:pPr>
                    <w:r>
                      <w:rPr>
                        <w:color w:val="000000"/>
                        <w:spacing w:val="58"/>
                        <w:szCs w:val="24"/>
                        <w:lang w:eastAsia="en-GB"/>
                      </w:rPr>
                      <w:t>1</w:t>
                    </w:r>
                    <w:r>
                      <w:rPr>
                        <w:color w:val="000000"/>
                        <w:szCs w:val="24"/>
                        <w:lang w:eastAsia="en-GB"/>
                      </w:rPr>
                      <w:t>998,92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385.</w:t>
                      <w:tab/>
                    </w:r>
                  </w:p>
                </w:tc>
                <w:tc>
                  <w:tcPr>
                    <w:tcW w:w="4664" w:type="dxa"/>
                    <w:shd w:val="clear" w:color="auto" w:fill="auto"/>
                    <w:vAlign w:val="center"/>
                    <w:hideMark/>
                  </w:tcPr>
                  <w:p>
                    <w:pPr>
                      <w:rPr>
                        <w:color w:val="000000"/>
                        <w:szCs w:val="24"/>
                        <w:lang w:eastAsia="en-GB"/>
                      </w:rPr>
                    </w:pPr>
                    <w:r>
                      <w:rPr>
                        <w:color w:val="000000"/>
                        <w:szCs w:val="24"/>
                        <w:lang w:eastAsia="en-GB"/>
                      </w:rPr>
                      <w:t>Pneumatiniai šautuvai</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0,08</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0,24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386.</w:t>
                      <w:tab/>
                    </w:r>
                  </w:p>
                </w:tc>
                <w:tc>
                  <w:tcPr>
                    <w:tcW w:w="4664" w:type="dxa"/>
                    <w:shd w:val="clear" w:color="auto" w:fill="auto"/>
                    <w:vAlign w:val="center"/>
                    <w:hideMark/>
                  </w:tcPr>
                  <w:p>
                    <w:pPr>
                      <w:rPr>
                        <w:color w:val="000000"/>
                        <w:szCs w:val="24"/>
                        <w:lang w:eastAsia="en-GB"/>
                      </w:rPr>
                    </w:pPr>
                    <w:r>
                      <w:rPr>
                        <w:color w:val="000000"/>
                        <w:szCs w:val="24"/>
                        <w:lang w:eastAsia="en-GB"/>
                      </w:rPr>
                      <w:t xml:space="preserve">Šviesos stalas „Pop Modernus“ </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239,00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239,00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387.</w:t>
                      <w:tab/>
                    </w:r>
                  </w:p>
                </w:tc>
                <w:tc>
                  <w:tcPr>
                    <w:tcW w:w="4664" w:type="dxa"/>
                    <w:shd w:val="clear" w:color="auto" w:fill="auto"/>
                    <w:vAlign w:val="center"/>
                    <w:hideMark/>
                  </w:tcPr>
                  <w:p>
                    <w:pPr>
                      <w:rPr>
                        <w:color w:val="000000"/>
                        <w:szCs w:val="24"/>
                        <w:lang w:eastAsia="en-GB"/>
                      </w:rPr>
                    </w:pPr>
                    <w:r>
                      <w:rPr>
                        <w:color w:val="000000"/>
                        <w:szCs w:val="24"/>
                        <w:lang w:eastAsia="en-GB"/>
                      </w:rPr>
                      <w:t>Garso sistema „PORT8VHF-BT“</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195,00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195,00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388.</w:t>
                      <w:tab/>
                    </w:r>
                  </w:p>
                </w:tc>
                <w:tc>
                  <w:tcPr>
                    <w:tcW w:w="4664" w:type="dxa"/>
                    <w:shd w:val="clear" w:color="auto" w:fill="auto"/>
                    <w:vAlign w:val="center"/>
                    <w:hideMark/>
                  </w:tcPr>
                  <w:p>
                    <w:pPr>
                      <w:rPr>
                        <w:color w:val="000000"/>
                        <w:szCs w:val="24"/>
                        <w:lang w:eastAsia="en-GB"/>
                      </w:rPr>
                    </w:pPr>
                    <w:r>
                      <w:rPr>
                        <w:color w:val="000000"/>
                        <w:szCs w:val="24"/>
                        <w:lang w:eastAsia="en-GB"/>
                      </w:rPr>
                      <w:t>Projektoriaus ekranas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95,00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95,00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389.</w:t>
                      <w:tab/>
                    </w:r>
                  </w:p>
                </w:tc>
                <w:tc>
                  <w:tcPr>
                    <w:tcW w:w="4664" w:type="dxa"/>
                    <w:shd w:val="clear" w:color="auto" w:fill="auto"/>
                    <w:vAlign w:val="center"/>
                    <w:hideMark/>
                  </w:tcPr>
                  <w:p>
                    <w:pPr>
                      <w:rPr>
                        <w:color w:val="000000"/>
                        <w:szCs w:val="24"/>
                        <w:lang w:eastAsia="en-GB"/>
                      </w:rPr>
                    </w:pPr>
                    <w:r>
                      <w:rPr>
                        <w:color w:val="000000"/>
                        <w:szCs w:val="24"/>
                        <w:lang w:eastAsia="en-GB"/>
                      </w:rPr>
                      <w:t>Projektoriaus ekranas „Reflecta CR“200*159 (IKT)</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55,29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55,29</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390.</w:t>
                      <w:tab/>
                    </w:r>
                  </w:p>
                </w:tc>
                <w:tc>
                  <w:tcPr>
                    <w:tcW w:w="4664" w:type="dxa"/>
                    <w:shd w:val="clear" w:color="auto" w:fill="auto"/>
                    <w:vAlign w:val="center"/>
                    <w:hideMark/>
                  </w:tcPr>
                  <w:p>
                    <w:pPr>
                      <w:rPr>
                        <w:color w:val="000000"/>
                        <w:szCs w:val="24"/>
                        <w:lang w:eastAsia="en-GB"/>
                      </w:rPr>
                    </w:pPr>
                    <w:r>
                      <w:rPr>
                        <w:color w:val="000000"/>
                        <w:szCs w:val="24"/>
                        <w:lang w:eastAsia="en-GB"/>
                      </w:rPr>
                      <w:t>Projektoriaus laikikliai/Ikt/</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118,74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356,22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391.</w:t>
                      <w:tab/>
                    </w:r>
                  </w:p>
                </w:tc>
                <w:tc>
                  <w:tcPr>
                    <w:tcW w:w="4664" w:type="dxa"/>
                    <w:shd w:val="clear" w:color="auto" w:fill="auto"/>
                    <w:vAlign w:val="center"/>
                    <w:hideMark/>
                  </w:tcPr>
                  <w:p>
                    <w:pPr>
                      <w:rPr>
                        <w:color w:val="000000"/>
                        <w:szCs w:val="24"/>
                        <w:lang w:eastAsia="en-GB"/>
                      </w:rPr>
                    </w:pPr>
                    <w:r>
                      <w:rPr>
                        <w:color w:val="000000"/>
                        <w:szCs w:val="24"/>
                        <w:lang w:eastAsia="en-GB"/>
                      </w:rPr>
                      <w:t>Projektorius „BenQ MX507“ (IKT)</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371,56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371,56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392.</w:t>
                      <w:tab/>
                    </w:r>
                  </w:p>
                </w:tc>
                <w:tc>
                  <w:tcPr>
                    <w:tcW w:w="4664" w:type="dxa"/>
                    <w:shd w:val="clear" w:color="auto" w:fill="auto"/>
                    <w:vAlign w:val="center"/>
                    <w:hideMark/>
                  </w:tcPr>
                  <w:p>
                    <w:pPr>
                      <w:rPr>
                        <w:color w:val="000000"/>
                        <w:szCs w:val="24"/>
                        <w:lang w:eastAsia="en-GB"/>
                      </w:rPr>
                    </w:pPr>
                    <w:r>
                      <w:rPr>
                        <w:color w:val="000000"/>
                        <w:szCs w:val="24"/>
                        <w:lang w:eastAsia="en-GB"/>
                      </w:rPr>
                      <w:t>Projektorius „Optoma“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408,00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408,00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393.</w:t>
                      <w:tab/>
                    </w:r>
                  </w:p>
                </w:tc>
                <w:tc>
                  <w:tcPr>
                    <w:tcW w:w="4664" w:type="dxa"/>
                    <w:shd w:val="clear" w:color="auto" w:fill="auto"/>
                    <w:vAlign w:val="center"/>
                    <w:hideMark/>
                  </w:tcPr>
                  <w:p>
                    <w:pPr>
                      <w:rPr>
                        <w:color w:val="000000"/>
                        <w:szCs w:val="24"/>
                        <w:lang w:eastAsia="en-GB"/>
                      </w:rPr>
                    </w:pPr>
                    <w:r>
                      <w:rPr>
                        <w:color w:val="000000"/>
                        <w:szCs w:val="24"/>
                        <w:lang w:eastAsia="en-GB"/>
                      </w:rPr>
                      <w:t>Projektorius „Optoma“ (IKT)</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300,00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300,00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394.</w:t>
                      <w:tab/>
                    </w:r>
                  </w:p>
                </w:tc>
                <w:tc>
                  <w:tcPr>
                    <w:tcW w:w="4664" w:type="dxa"/>
                    <w:shd w:val="clear" w:color="auto" w:fill="auto"/>
                    <w:vAlign w:val="center"/>
                    <w:hideMark/>
                  </w:tcPr>
                  <w:p>
                    <w:pPr>
                      <w:rPr>
                        <w:color w:val="000000"/>
                        <w:szCs w:val="24"/>
                        <w:lang w:eastAsia="en-GB"/>
                      </w:rPr>
                    </w:pPr>
                    <w:r>
                      <w:rPr>
                        <w:color w:val="000000"/>
                        <w:szCs w:val="24"/>
                        <w:lang w:eastAsia="en-GB"/>
                      </w:rPr>
                      <w:t>Pufas 50 cm</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61,87</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185,61</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395.</w:t>
                      <w:tab/>
                    </w:r>
                  </w:p>
                </w:tc>
                <w:tc>
                  <w:tcPr>
                    <w:tcW w:w="4664" w:type="dxa"/>
                    <w:shd w:val="clear" w:color="auto" w:fill="auto"/>
                    <w:vAlign w:val="center"/>
                    <w:hideMark/>
                  </w:tcPr>
                  <w:p>
                    <w:pPr>
                      <w:rPr>
                        <w:color w:val="000000"/>
                        <w:szCs w:val="24"/>
                        <w:lang w:eastAsia="en-GB"/>
                      </w:rPr>
                    </w:pPr>
                    <w:r>
                      <w:rPr>
                        <w:color w:val="000000"/>
                        <w:szCs w:val="24"/>
                        <w:lang w:eastAsia="en-GB"/>
                      </w:rPr>
                      <w:t>Pufas su daiktadėže, juodas 38*38*38 cm</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7</w:t>
                    </w:r>
                  </w:p>
                </w:tc>
                <w:tc>
                  <w:tcPr>
                    <w:tcW w:w="1258" w:type="dxa"/>
                    <w:gridSpan w:val="2"/>
                    <w:shd w:val="clear" w:color="auto" w:fill="auto"/>
                    <w:vAlign w:val="center"/>
                  </w:tcPr>
                  <w:p>
                    <w:pPr>
                      <w:jc w:val="right"/>
                      <w:rPr>
                        <w:color w:val="000000"/>
                        <w:szCs w:val="24"/>
                        <w:lang w:eastAsia="en-GB"/>
                      </w:rPr>
                    </w:pPr>
                    <w:r>
                      <w:rPr>
                        <w:color w:val="000000"/>
                        <w:szCs w:val="24"/>
                        <w:lang w:eastAsia="lt-LT"/>
                      </w:rPr>
                      <w:t>11,02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77,14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396.</w:t>
                      <w:tab/>
                    </w:r>
                  </w:p>
                </w:tc>
                <w:tc>
                  <w:tcPr>
                    <w:tcW w:w="4664" w:type="dxa"/>
                    <w:shd w:val="clear" w:color="auto" w:fill="auto"/>
                    <w:vAlign w:val="center"/>
                    <w:hideMark/>
                  </w:tcPr>
                  <w:p>
                    <w:pPr>
                      <w:rPr>
                        <w:color w:val="000000"/>
                        <w:szCs w:val="24"/>
                        <w:lang w:eastAsia="en-GB"/>
                      </w:rPr>
                    </w:pPr>
                    <w:r>
                      <w:rPr>
                        <w:color w:val="000000"/>
                        <w:szCs w:val="24"/>
                        <w:lang w:eastAsia="en-GB"/>
                      </w:rPr>
                      <w:t>Pufas su daiktadėže, žalias 38*38*37,5 cm</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8</w:t>
                    </w:r>
                  </w:p>
                </w:tc>
                <w:tc>
                  <w:tcPr>
                    <w:tcW w:w="1258" w:type="dxa"/>
                    <w:gridSpan w:val="2"/>
                    <w:shd w:val="clear" w:color="auto" w:fill="auto"/>
                    <w:vAlign w:val="center"/>
                  </w:tcPr>
                  <w:p>
                    <w:pPr>
                      <w:jc w:val="right"/>
                      <w:rPr>
                        <w:color w:val="000000"/>
                        <w:szCs w:val="24"/>
                        <w:lang w:eastAsia="en-GB"/>
                      </w:rPr>
                    </w:pPr>
                    <w:r>
                      <w:rPr>
                        <w:color w:val="000000"/>
                        <w:szCs w:val="24"/>
                        <w:lang w:eastAsia="lt-LT"/>
                      </w:rPr>
                      <w:t>10,03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80,20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397.</w:t>
                      <w:tab/>
                    </w:r>
                  </w:p>
                </w:tc>
                <w:tc>
                  <w:tcPr>
                    <w:tcW w:w="4664" w:type="dxa"/>
                    <w:shd w:val="clear" w:color="auto" w:fill="auto"/>
                    <w:vAlign w:val="center"/>
                    <w:hideMark/>
                  </w:tcPr>
                  <w:p>
                    <w:pPr>
                      <w:rPr>
                        <w:color w:val="000000"/>
                        <w:szCs w:val="24"/>
                        <w:lang w:eastAsia="en-GB"/>
                      </w:rPr>
                    </w:pPr>
                    <w:r>
                      <w:rPr>
                        <w:color w:val="000000"/>
                        <w:szCs w:val="24"/>
                        <w:lang w:eastAsia="en-GB"/>
                      </w:rPr>
                      <w:t>Pufas su daiktadėže, žalias 38*38*37,5 cm</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14</w:t>
                    </w:r>
                  </w:p>
                </w:tc>
                <w:tc>
                  <w:tcPr>
                    <w:tcW w:w="1258" w:type="dxa"/>
                    <w:gridSpan w:val="2"/>
                    <w:shd w:val="clear" w:color="auto" w:fill="auto"/>
                    <w:vAlign w:val="center"/>
                  </w:tcPr>
                  <w:p>
                    <w:pPr>
                      <w:jc w:val="right"/>
                      <w:rPr>
                        <w:color w:val="000000"/>
                        <w:szCs w:val="24"/>
                        <w:lang w:eastAsia="en-GB"/>
                      </w:rPr>
                    </w:pPr>
                    <w:r>
                      <w:rPr>
                        <w:color w:val="000000"/>
                        <w:szCs w:val="24"/>
                        <w:lang w:eastAsia="lt-LT"/>
                      </w:rPr>
                      <w:t>10,02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140,28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398.</w:t>
                      <w:tab/>
                    </w:r>
                  </w:p>
                </w:tc>
                <w:tc>
                  <w:tcPr>
                    <w:tcW w:w="4664" w:type="dxa"/>
                    <w:shd w:val="clear" w:color="auto" w:fill="auto"/>
                    <w:vAlign w:val="center"/>
                    <w:hideMark/>
                  </w:tcPr>
                  <w:p>
                    <w:pPr>
                      <w:rPr>
                        <w:color w:val="000000"/>
                        <w:szCs w:val="24"/>
                        <w:lang w:eastAsia="en-GB"/>
                      </w:rPr>
                    </w:pPr>
                    <w:r>
                      <w:rPr>
                        <w:color w:val="000000"/>
                        <w:szCs w:val="24"/>
                        <w:lang w:eastAsia="en-GB"/>
                      </w:rPr>
                      <w:t>Pufas su daiktadėže, žalias 38*38*37,5 cm</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10,06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10,06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399.</w:t>
                      <w:tab/>
                    </w:r>
                  </w:p>
                </w:tc>
                <w:tc>
                  <w:tcPr>
                    <w:tcW w:w="4664" w:type="dxa"/>
                    <w:shd w:val="clear" w:color="auto" w:fill="auto"/>
                    <w:vAlign w:val="center"/>
                    <w:hideMark/>
                  </w:tcPr>
                  <w:p>
                    <w:pPr>
                      <w:rPr>
                        <w:color w:val="000000"/>
                        <w:szCs w:val="24"/>
                        <w:lang w:eastAsia="en-GB"/>
                      </w:rPr>
                    </w:pPr>
                    <w:r>
                      <w:rPr>
                        <w:color w:val="000000"/>
                        <w:szCs w:val="24"/>
                        <w:lang w:eastAsia="en-GB"/>
                      </w:rPr>
                      <w:t>Puodas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9,21</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27,62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400.</w:t>
                      <w:tab/>
                    </w:r>
                  </w:p>
                </w:tc>
                <w:tc>
                  <w:tcPr>
                    <w:tcW w:w="4664" w:type="dxa"/>
                    <w:shd w:val="clear" w:color="auto" w:fill="auto"/>
                    <w:vAlign w:val="center"/>
                    <w:hideMark/>
                  </w:tcPr>
                  <w:p>
                    <w:pPr>
                      <w:rPr>
                        <w:color w:val="000000"/>
                        <w:szCs w:val="24"/>
                        <w:lang w:eastAsia="en-GB"/>
                      </w:rPr>
                    </w:pPr>
                    <w:r>
                      <w:rPr>
                        <w:color w:val="000000"/>
                        <w:szCs w:val="24"/>
                        <w:lang w:eastAsia="en-GB"/>
                      </w:rPr>
                      <w:t>Puodas ner. pl. 31, 4 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77,14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154,28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401.</w:t>
                      <w:tab/>
                    </w:r>
                  </w:p>
                </w:tc>
                <w:tc>
                  <w:tcPr>
                    <w:tcW w:w="4664" w:type="dxa"/>
                    <w:shd w:val="clear" w:color="auto" w:fill="auto"/>
                    <w:vAlign w:val="center"/>
                    <w:hideMark/>
                  </w:tcPr>
                  <w:p>
                    <w:pPr>
                      <w:rPr>
                        <w:color w:val="000000"/>
                        <w:szCs w:val="24"/>
                        <w:lang w:eastAsia="en-GB"/>
                      </w:rPr>
                    </w:pPr>
                    <w:r>
                      <w:rPr>
                        <w:color w:val="000000"/>
                        <w:szCs w:val="24"/>
                        <w:lang w:eastAsia="en-GB"/>
                      </w:rPr>
                      <w:t>Puodas padažui su rankena 3l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20,45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20,45</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402.</w:t>
                      <w:tab/>
                    </w:r>
                  </w:p>
                </w:tc>
                <w:tc>
                  <w:tcPr>
                    <w:tcW w:w="4664" w:type="dxa"/>
                    <w:shd w:val="clear" w:color="auto" w:fill="auto"/>
                    <w:vAlign w:val="center"/>
                    <w:hideMark/>
                  </w:tcPr>
                  <w:p>
                    <w:pPr>
                      <w:rPr>
                        <w:color w:val="000000"/>
                        <w:szCs w:val="24"/>
                        <w:lang w:eastAsia="en-GB"/>
                      </w:rPr>
                    </w:pPr>
                    <w:r>
                      <w:rPr>
                        <w:color w:val="000000"/>
                        <w:szCs w:val="24"/>
                        <w:lang w:eastAsia="en-GB"/>
                      </w:rPr>
                      <w:t>Puodeliai arbatai</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6</w:t>
                    </w:r>
                  </w:p>
                </w:tc>
                <w:tc>
                  <w:tcPr>
                    <w:tcW w:w="1258" w:type="dxa"/>
                    <w:gridSpan w:val="2"/>
                    <w:shd w:val="clear" w:color="auto" w:fill="auto"/>
                    <w:vAlign w:val="center"/>
                  </w:tcPr>
                  <w:p>
                    <w:pPr>
                      <w:jc w:val="right"/>
                      <w:rPr>
                        <w:color w:val="000000"/>
                        <w:szCs w:val="24"/>
                        <w:lang w:eastAsia="en-GB"/>
                      </w:rPr>
                    </w:pPr>
                    <w:r>
                      <w:rPr>
                        <w:color w:val="000000"/>
                        <w:szCs w:val="24"/>
                        <w:lang w:eastAsia="lt-LT"/>
                      </w:rPr>
                      <w:t>1,16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6,97</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403.</w:t>
                      <w:tab/>
                    </w:r>
                  </w:p>
                </w:tc>
                <w:tc>
                  <w:tcPr>
                    <w:tcW w:w="4664" w:type="dxa"/>
                    <w:shd w:val="clear" w:color="auto" w:fill="auto"/>
                    <w:vAlign w:val="center"/>
                    <w:hideMark/>
                  </w:tcPr>
                  <w:p>
                    <w:pPr>
                      <w:rPr>
                        <w:color w:val="000000"/>
                        <w:szCs w:val="24"/>
                        <w:lang w:eastAsia="en-GB"/>
                      </w:rPr>
                    </w:pPr>
                    <w:r>
                      <w:rPr>
                        <w:color w:val="000000"/>
                        <w:szCs w:val="24"/>
                        <w:lang w:eastAsia="en-GB"/>
                      </w:rPr>
                      <w:t>Raketė badmintono HQ</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9,37</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18,73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404.</w:t>
                      <w:tab/>
                    </w:r>
                  </w:p>
                </w:tc>
                <w:tc>
                  <w:tcPr>
                    <w:tcW w:w="4664" w:type="dxa"/>
                    <w:shd w:val="clear" w:color="auto" w:fill="auto"/>
                    <w:vAlign w:val="center"/>
                    <w:hideMark/>
                  </w:tcPr>
                  <w:p>
                    <w:pPr>
                      <w:rPr>
                        <w:color w:val="000000"/>
                        <w:szCs w:val="24"/>
                        <w:lang w:eastAsia="en-GB"/>
                      </w:rPr>
                    </w:pPr>
                    <w:r>
                      <w:rPr>
                        <w:color w:val="000000"/>
                        <w:szCs w:val="24"/>
                        <w:lang w:eastAsia="en-GB"/>
                      </w:rPr>
                      <w:t>Rankšluostis 30*50, mėlynas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17</w:t>
                    </w:r>
                  </w:p>
                </w:tc>
                <w:tc>
                  <w:tcPr>
                    <w:tcW w:w="1258" w:type="dxa"/>
                    <w:gridSpan w:val="2"/>
                    <w:shd w:val="clear" w:color="auto" w:fill="auto"/>
                    <w:vAlign w:val="center"/>
                  </w:tcPr>
                  <w:p>
                    <w:pPr>
                      <w:jc w:val="right"/>
                      <w:rPr>
                        <w:color w:val="000000"/>
                        <w:szCs w:val="24"/>
                        <w:lang w:eastAsia="en-GB"/>
                      </w:rPr>
                    </w:pPr>
                    <w:r>
                      <w:rPr>
                        <w:color w:val="000000"/>
                        <w:szCs w:val="24"/>
                        <w:lang w:eastAsia="lt-LT"/>
                      </w:rPr>
                      <w:t>1,05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17,85</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405.</w:t>
                      <w:tab/>
                    </w:r>
                  </w:p>
                </w:tc>
                <w:tc>
                  <w:tcPr>
                    <w:tcW w:w="4664" w:type="dxa"/>
                    <w:shd w:val="clear" w:color="auto" w:fill="auto"/>
                    <w:vAlign w:val="center"/>
                    <w:hideMark/>
                  </w:tcPr>
                  <w:p>
                    <w:pPr>
                      <w:rPr>
                        <w:color w:val="000000"/>
                        <w:szCs w:val="24"/>
                        <w:lang w:eastAsia="en-GB"/>
                      </w:rPr>
                    </w:pPr>
                    <w:r>
                      <w:rPr>
                        <w:color w:val="000000"/>
                        <w:szCs w:val="24"/>
                        <w:lang w:eastAsia="en-GB"/>
                      </w:rPr>
                      <w:t>Rankšluostis 30*50, tamsus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13</w:t>
                    </w:r>
                  </w:p>
                </w:tc>
                <w:tc>
                  <w:tcPr>
                    <w:tcW w:w="1258" w:type="dxa"/>
                    <w:gridSpan w:val="2"/>
                    <w:shd w:val="clear" w:color="auto" w:fill="auto"/>
                    <w:vAlign w:val="center"/>
                  </w:tcPr>
                  <w:p>
                    <w:pPr>
                      <w:jc w:val="right"/>
                      <w:rPr>
                        <w:color w:val="000000"/>
                        <w:szCs w:val="24"/>
                        <w:lang w:eastAsia="en-GB"/>
                      </w:rPr>
                    </w:pPr>
                    <w:r>
                      <w:rPr>
                        <w:color w:val="000000"/>
                        <w:szCs w:val="24"/>
                        <w:lang w:eastAsia="lt-LT"/>
                      </w:rPr>
                      <w:t>1,05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13,65</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406.</w:t>
                      <w:tab/>
                    </w:r>
                  </w:p>
                </w:tc>
                <w:tc>
                  <w:tcPr>
                    <w:tcW w:w="4664" w:type="dxa"/>
                    <w:shd w:val="clear" w:color="auto" w:fill="auto"/>
                    <w:vAlign w:val="center"/>
                    <w:hideMark/>
                  </w:tcPr>
                  <w:p>
                    <w:pPr>
                      <w:rPr>
                        <w:color w:val="000000"/>
                        <w:szCs w:val="24"/>
                        <w:lang w:eastAsia="en-GB"/>
                      </w:rPr>
                    </w:pPr>
                    <w:r>
                      <w:rPr>
                        <w:color w:val="000000"/>
                        <w:szCs w:val="24"/>
                        <w:lang w:eastAsia="en-GB"/>
                      </w:rPr>
                      <w:t>Rankšluostis 30*50, violetinis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17</w:t>
                    </w:r>
                  </w:p>
                </w:tc>
                <w:tc>
                  <w:tcPr>
                    <w:tcW w:w="1258" w:type="dxa"/>
                    <w:gridSpan w:val="2"/>
                    <w:shd w:val="clear" w:color="auto" w:fill="auto"/>
                    <w:vAlign w:val="center"/>
                  </w:tcPr>
                  <w:p>
                    <w:pPr>
                      <w:jc w:val="right"/>
                      <w:rPr>
                        <w:color w:val="000000"/>
                        <w:szCs w:val="24"/>
                        <w:lang w:eastAsia="en-GB"/>
                      </w:rPr>
                    </w:pPr>
                    <w:r>
                      <w:rPr>
                        <w:color w:val="000000"/>
                        <w:szCs w:val="24"/>
                        <w:lang w:eastAsia="lt-LT"/>
                      </w:rPr>
                      <w:t>1,06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18,02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407.</w:t>
                      <w:tab/>
                    </w:r>
                  </w:p>
                </w:tc>
                <w:tc>
                  <w:tcPr>
                    <w:tcW w:w="4664" w:type="dxa"/>
                    <w:shd w:val="clear" w:color="auto" w:fill="auto"/>
                    <w:vAlign w:val="center"/>
                    <w:hideMark/>
                  </w:tcPr>
                  <w:p>
                    <w:pPr>
                      <w:rPr>
                        <w:color w:val="000000"/>
                        <w:szCs w:val="24"/>
                        <w:lang w:eastAsia="en-GB"/>
                      </w:rPr>
                    </w:pPr>
                    <w:r>
                      <w:rPr>
                        <w:color w:val="000000"/>
                        <w:szCs w:val="24"/>
                        <w:lang w:eastAsia="en-GB"/>
                      </w:rPr>
                      <w:t>Rankšluostukas su kilpele, mėlynas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12</w:t>
                    </w:r>
                  </w:p>
                </w:tc>
                <w:tc>
                  <w:tcPr>
                    <w:tcW w:w="1258" w:type="dxa"/>
                    <w:gridSpan w:val="2"/>
                    <w:shd w:val="clear" w:color="auto" w:fill="auto"/>
                    <w:vAlign w:val="center"/>
                  </w:tcPr>
                  <w:p>
                    <w:pPr>
                      <w:jc w:val="right"/>
                      <w:rPr>
                        <w:color w:val="000000"/>
                        <w:szCs w:val="24"/>
                        <w:lang w:eastAsia="en-GB"/>
                      </w:rPr>
                    </w:pPr>
                    <w:r>
                      <w:rPr>
                        <w:color w:val="000000"/>
                        <w:szCs w:val="24"/>
                        <w:lang w:eastAsia="lt-LT"/>
                      </w:rPr>
                      <w:t>2,90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34,80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408.</w:t>
                      <w:tab/>
                    </w:r>
                  </w:p>
                </w:tc>
                <w:tc>
                  <w:tcPr>
                    <w:tcW w:w="4664" w:type="dxa"/>
                    <w:shd w:val="clear" w:color="auto" w:fill="auto"/>
                    <w:vAlign w:val="center"/>
                    <w:hideMark/>
                  </w:tcPr>
                  <w:p>
                    <w:pPr>
                      <w:rPr>
                        <w:color w:val="000000"/>
                        <w:szCs w:val="24"/>
                        <w:lang w:eastAsia="en-GB"/>
                      </w:rPr>
                    </w:pPr>
                    <w:r>
                      <w:rPr>
                        <w:color w:val="000000"/>
                        <w:szCs w:val="24"/>
                        <w:lang w:eastAsia="en-GB"/>
                      </w:rPr>
                      <w:t>Rankšluostukas su kilpele, oranžinis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12</w:t>
                    </w:r>
                  </w:p>
                </w:tc>
                <w:tc>
                  <w:tcPr>
                    <w:tcW w:w="1258" w:type="dxa"/>
                    <w:gridSpan w:val="2"/>
                    <w:shd w:val="clear" w:color="auto" w:fill="auto"/>
                    <w:vAlign w:val="center"/>
                  </w:tcPr>
                  <w:p>
                    <w:pPr>
                      <w:jc w:val="right"/>
                      <w:rPr>
                        <w:color w:val="000000"/>
                        <w:szCs w:val="24"/>
                        <w:lang w:eastAsia="en-GB"/>
                      </w:rPr>
                    </w:pPr>
                    <w:r>
                      <w:rPr>
                        <w:color w:val="000000"/>
                        <w:szCs w:val="24"/>
                        <w:lang w:eastAsia="lt-LT"/>
                      </w:rPr>
                      <w:t>2,90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34,80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409.</w:t>
                      <w:tab/>
                    </w:r>
                  </w:p>
                </w:tc>
                <w:tc>
                  <w:tcPr>
                    <w:tcW w:w="4664" w:type="dxa"/>
                    <w:shd w:val="clear" w:color="auto" w:fill="auto"/>
                    <w:vAlign w:val="center"/>
                    <w:hideMark/>
                  </w:tcPr>
                  <w:p>
                    <w:pPr>
                      <w:rPr>
                        <w:color w:val="000000"/>
                        <w:szCs w:val="24"/>
                        <w:lang w:eastAsia="en-GB"/>
                      </w:rPr>
                    </w:pPr>
                    <w:r>
                      <w:rPr>
                        <w:color w:val="000000"/>
                        <w:szCs w:val="24"/>
                        <w:lang w:eastAsia="en-GB"/>
                      </w:rPr>
                      <w:t>Rankšluostukas su kilpele, žalias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12</w:t>
                    </w:r>
                  </w:p>
                </w:tc>
                <w:tc>
                  <w:tcPr>
                    <w:tcW w:w="1258" w:type="dxa"/>
                    <w:gridSpan w:val="2"/>
                    <w:shd w:val="clear" w:color="auto" w:fill="auto"/>
                    <w:vAlign w:val="center"/>
                  </w:tcPr>
                  <w:p>
                    <w:pPr>
                      <w:jc w:val="right"/>
                      <w:rPr>
                        <w:color w:val="000000"/>
                        <w:szCs w:val="24"/>
                        <w:lang w:eastAsia="en-GB"/>
                      </w:rPr>
                    </w:pPr>
                    <w:r>
                      <w:rPr>
                        <w:color w:val="000000"/>
                        <w:szCs w:val="24"/>
                        <w:lang w:eastAsia="lt-LT"/>
                      </w:rPr>
                      <w:t>2,90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34,80</w:t>
                    </w:r>
                  </w:p>
                </w:tc>
              </w:tr>
              <w:tr>
                <w:trPr>
                  <w:gridAfter w:val="1"/>
                  <w:wAfter w:w="11" w:type="dxa"/>
                  <w:trHeight w:val="20"/>
                </w:trPr>
                <w:tc>
                  <w:tcPr>
                    <w:tcW w:w="576" w:type="dxa"/>
                    <w:shd w:val="clear" w:color="auto" w:fill="auto"/>
                    <w:vAlign w:val="center"/>
                  </w:tcPr>
                  <w:p>
                    <w:pPr>
                      <w:jc w:val="center"/>
                      <w:rPr>
                        <w:b/>
                        <w:bCs/>
                        <w:color w:val="000000"/>
                        <w:sz w:val="20"/>
                        <w:lang w:eastAsia="en-GB"/>
                      </w:rPr>
                    </w:pPr>
                    <w:r>
                      <w:rPr>
                        <w:b/>
                        <w:bCs/>
                        <w:color w:val="000000"/>
                        <w:sz w:val="20"/>
                        <w:lang w:eastAsia="en-GB"/>
                      </w:rPr>
                      <w:t>1</w:t>
                    </w:r>
                  </w:p>
                </w:tc>
                <w:tc>
                  <w:tcPr>
                    <w:tcW w:w="4664" w:type="dxa"/>
                    <w:shd w:val="clear" w:color="auto" w:fill="auto"/>
                    <w:vAlign w:val="center"/>
                  </w:tcPr>
                  <w:p>
                    <w:pPr>
                      <w:jc w:val="center"/>
                      <w:rPr>
                        <w:b/>
                        <w:bCs/>
                        <w:color w:val="000000"/>
                        <w:sz w:val="20"/>
                        <w:lang w:eastAsia="en-GB"/>
                      </w:rPr>
                    </w:pPr>
                    <w:r>
                      <w:rPr>
                        <w:b/>
                        <w:bCs/>
                        <w:color w:val="000000"/>
                        <w:sz w:val="20"/>
                        <w:lang w:eastAsia="en-GB"/>
                      </w:rPr>
                      <w:t>2</w:t>
                    </w:r>
                  </w:p>
                </w:tc>
                <w:tc>
                  <w:tcPr>
                    <w:tcW w:w="1133" w:type="dxa"/>
                    <w:shd w:val="clear" w:color="auto" w:fill="auto"/>
                    <w:vAlign w:val="center"/>
                  </w:tcPr>
                  <w:p>
                    <w:pPr>
                      <w:jc w:val="center"/>
                      <w:rPr>
                        <w:b/>
                        <w:bCs/>
                        <w:color w:val="000000"/>
                        <w:sz w:val="20"/>
                        <w:lang w:eastAsia="en-GB"/>
                      </w:rPr>
                    </w:pPr>
                    <w:r>
                      <w:rPr>
                        <w:b/>
                        <w:bCs/>
                        <w:color w:val="000000"/>
                        <w:sz w:val="20"/>
                        <w:lang w:eastAsia="en-GB"/>
                      </w:rPr>
                      <w:t>3</w:t>
                    </w:r>
                  </w:p>
                </w:tc>
                <w:tc>
                  <w:tcPr>
                    <w:tcW w:w="870" w:type="dxa"/>
                    <w:gridSpan w:val="2"/>
                    <w:vAlign w:val="center"/>
                  </w:tcPr>
                  <w:p>
                    <w:pPr>
                      <w:jc w:val="center"/>
                      <w:rPr>
                        <w:b/>
                        <w:bCs/>
                        <w:color w:val="000000"/>
                        <w:sz w:val="20"/>
                        <w:lang w:eastAsia="en-GB"/>
                      </w:rPr>
                    </w:pPr>
                    <w:r>
                      <w:rPr>
                        <w:b/>
                        <w:bCs/>
                        <w:color w:val="000000"/>
                        <w:sz w:val="20"/>
                        <w:lang w:eastAsia="en-GB"/>
                      </w:rPr>
                      <w:t>4</w:t>
                    </w:r>
                  </w:p>
                </w:tc>
                <w:tc>
                  <w:tcPr>
                    <w:tcW w:w="1258" w:type="dxa"/>
                    <w:gridSpan w:val="2"/>
                    <w:shd w:val="clear" w:color="auto" w:fill="auto"/>
                    <w:vAlign w:val="center"/>
                  </w:tcPr>
                  <w:p>
                    <w:pPr>
                      <w:jc w:val="center"/>
                      <w:rPr>
                        <w:b/>
                        <w:sz w:val="20"/>
                        <w:lang w:eastAsia="lt-LT"/>
                      </w:rPr>
                    </w:pPr>
                    <w:r>
                      <w:rPr>
                        <w:b/>
                        <w:sz w:val="20"/>
                        <w:lang w:eastAsia="lt-LT"/>
                      </w:rPr>
                      <w:t>5</w:t>
                    </w:r>
                  </w:p>
                </w:tc>
                <w:tc>
                  <w:tcPr>
                    <w:tcW w:w="1133" w:type="dxa"/>
                    <w:gridSpan w:val="2"/>
                    <w:shd w:val="clear" w:color="auto" w:fill="auto"/>
                    <w:vAlign w:val="center"/>
                  </w:tcPr>
                  <w:p>
                    <w:pPr>
                      <w:jc w:val="center"/>
                      <w:rPr>
                        <w:b/>
                        <w:sz w:val="20"/>
                        <w:lang w:eastAsia="lt-LT"/>
                      </w:rPr>
                    </w:pPr>
                    <w:r>
                      <w:rPr>
                        <w:b/>
                        <w:sz w:val="20"/>
                        <w:lang w:eastAsia="lt-LT"/>
                      </w:rPr>
                      <w:t>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410.</w:t>
                      <w:tab/>
                    </w:r>
                  </w:p>
                </w:tc>
                <w:tc>
                  <w:tcPr>
                    <w:tcW w:w="4664" w:type="dxa"/>
                    <w:shd w:val="clear" w:color="auto" w:fill="auto"/>
                    <w:vAlign w:val="center"/>
                    <w:hideMark/>
                  </w:tcPr>
                  <w:p>
                    <w:pPr>
                      <w:rPr>
                        <w:color w:val="000000"/>
                        <w:szCs w:val="24"/>
                        <w:lang w:eastAsia="en-GB"/>
                      </w:rPr>
                    </w:pPr>
                    <w:r>
                      <w:rPr>
                        <w:color w:val="000000"/>
                        <w:szCs w:val="24"/>
                        <w:lang w:eastAsia="en-GB"/>
                      </w:rPr>
                      <w:t>Rankų džiovintuvas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41,60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41,60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411.</w:t>
                      <w:tab/>
                    </w:r>
                  </w:p>
                </w:tc>
                <w:tc>
                  <w:tcPr>
                    <w:tcW w:w="4664" w:type="dxa"/>
                    <w:shd w:val="clear" w:color="auto" w:fill="auto"/>
                    <w:vAlign w:val="center"/>
                    <w:hideMark/>
                  </w:tcPr>
                  <w:p>
                    <w:pPr>
                      <w:rPr>
                        <w:color w:val="000000"/>
                        <w:szCs w:val="24"/>
                        <w:lang w:eastAsia="en-GB"/>
                      </w:rPr>
                    </w:pPr>
                    <w:r>
                      <w:rPr>
                        <w:color w:val="000000"/>
                        <w:szCs w:val="24"/>
                        <w:lang w:eastAsia="en-GB"/>
                      </w:rPr>
                      <w:t>Rašomasis stalas "MAX" szuflada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68,35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68,35</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412.</w:t>
                      <w:tab/>
                    </w:r>
                  </w:p>
                </w:tc>
                <w:tc>
                  <w:tcPr>
                    <w:tcW w:w="4664" w:type="dxa"/>
                    <w:shd w:val="clear" w:color="auto" w:fill="auto"/>
                    <w:vAlign w:val="center"/>
                    <w:hideMark/>
                  </w:tcPr>
                  <w:p>
                    <w:pPr>
                      <w:rPr>
                        <w:color w:val="000000"/>
                        <w:szCs w:val="24"/>
                        <w:lang w:eastAsia="en-GB"/>
                      </w:rPr>
                    </w:pPr>
                    <w:r>
                      <w:rPr>
                        <w:color w:val="000000"/>
                        <w:szCs w:val="24"/>
                        <w:lang w:eastAsia="en-GB"/>
                      </w:rPr>
                      <w:t>Rašomasis stalas "MIKI"</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7</w:t>
                    </w:r>
                  </w:p>
                </w:tc>
                <w:tc>
                  <w:tcPr>
                    <w:tcW w:w="1258" w:type="dxa"/>
                    <w:gridSpan w:val="2"/>
                    <w:shd w:val="clear" w:color="auto" w:fill="auto"/>
                    <w:vAlign w:val="center"/>
                  </w:tcPr>
                  <w:p>
                    <w:pPr>
                      <w:jc w:val="right"/>
                      <w:rPr>
                        <w:color w:val="000000"/>
                        <w:szCs w:val="24"/>
                        <w:lang w:eastAsia="en-GB"/>
                      </w:rPr>
                    </w:pPr>
                    <w:r>
                      <w:rPr>
                        <w:color w:val="000000"/>
                        <w:szCs w:val="24"/>
                        <w:lang w:eastAsia="lt-LT"/>
                      </w:rPr>
                      <w:t>48,66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340,62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413.</w:t>
                      <w:tab/>
                    </w:r>
                  </w:p>
                </w:tc>
                <w:tc>
                  <w:tcPr>
                    <w:tcW w:w="4664" w:type="dxa"/>
                    <w:shd w:val="clear" w:color="auto" w:fill="auto"/>
                    <w:vAlign w:val="center"/>
                    <w:hideMark/>
                  </w:tcPr>
                  <w:p>
                    <w:pPr>
                      <w:rPr>
                        <w:color w:val="000000"/>
                        <w:szCs w:val="24"/>
                        <w:lang w:eastAsia="en-GB"/>
                      </w:rPr>
                    </w:pPr>
                    <w:r>
                      <w:rPr>
                        <w:color w:val="000000"/>
                        <w:szCs w:val="24"/>
                        <w:lang w:eastAsia="en-GB"/>
                      </w:rPr>
                      <w:t xml:space="preserve">Reguliuojamo aukščio staliukas  ir 4 kėdutės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4</w:t>
                    </w:r>
                  </w:p>
                </w:tc>
                <w:tc>
                  <w:tcPr>
                    <w:tcW w:w="1258" w:type="dxa"/>
                    <w:gridSpan w:val="2"/>
                    <w:shd w:val="clear" w:color="auto" w:fill="auto"/>
                    <w:vAlign w:val="center"/>
                  </w:tcPr>
                  <w:p>
                    <w:pPr>
                      <w:jc w:val="right"/>
                      <w:rPr>
                        <w:color w:val="000000"/>
                        <w:szCs w:val="24"/>
                        <w:lang w:eastAsia="en-GB"/>
                      </w:rPr>
                    </w:pPr>
                    <w:r>
                      <w:rPr>
                        <w:color w:val="000000"/>
                        <w:szCs w:val="24"/>
                        <w:lang w:eastAsia="lt-LT"/>
                      </w:rPr>
                      <w:t>157,72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630,88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414.</w:t>
                      <w:tab/>
                    </w:r>
                  </w:p>
                </w:tc>
                <w:tc>
                  <w:tcPr>
                    <w:tcW w:w="4664" w:type="dxa"/>
                    <w:shd w:val="clear" w:color="auto" w:fill="auto"/>
                    <w:vAlign w:val="center"/>
                    <w:hideMark/>
                  </w:tcPr>
                  <w:p>
                    <w:pPr>
                      <w:rPr>
                        <w:color w:val="000000"/>
                        <w:szCs w:val="24"/>
                        <w:lang w:eastAsia="en-GB"/>
                      </w:rPr>
                    </w:pPr>
                    <w:r>
                      <w:rPr>
                        <w:color w:val="000000"/>
                        <w:szCs w:val="24"/>
                        <w:lang w:eastAsia="en-GB"/>
                      </w:rPr>
                      <w:t>Reklaminis stendas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200,00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200,00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415.</w:t>
                      <w:tab/>
                    </w:r>
                  </w:p>
                </w:tc>
                <w:tc>
                  <w:tcPr>
                    <w:tcW w:w="4664" w:type="dxa"/>
                    <w:shd w:val="clear" w:color="auto" w:fill="auto"/>
                    <w:vAlign w:val="center"/>
                    <w:hideMark/>
                  </w:tcPr>
                  <w:p>
                    <w:pPr>
                      <w:rPr>
                        <w:color w:val="000000"/>
                        <w:szCs w:val="24"/>
                        <w:lang w:eastAsia="en-GB"/>
                      </w:rPr>
                    </w:pPr>
                    <w:r>
                      <w:rPr>
                        <w:color w:val="000000"/>
                        <w:szCs w:val="24"/>
                        <w:lang w:eastAsia="en-GB"/>
                      </w:rPr>
                      <w:t>Sieninis laikiklis „Rocware RC10“</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51,15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51,15</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416.</w:t>
                      <w:tab/>
                    </w:r>
                  </w:p>
                </w:tc>
                <w:tc>
                  <w:tcPr>
                    <w:tcW w:w="4664" w:type="dxa"/>
                    <w:shd w:val="clear" w:color="auto" w:fill="auto"/>
                    <w:vAlign w:val="center"/>
                    <w:hideMark/>
                  </w:tcPr>
                  <w:p>
                    <w:pPr>
                      <w:rPr>
                        <w:color w:val="000000"/>
                        <w:szCs w:val="24"/>
                        <w:lang w:eastAsia="en-GB"/>
                      </w:rPr>
                    </w:pPr>
                    <w:r>
                      <w:rPr>
                        <w:color w:val="000000"/>
                        <w:szCs w:val="24"/>
                        <w:lang w:eastAsia="en-GB"/>
                      </w:rPr>
                      <w:t>„Rocware RC10“ USB kamera su mikrofonu (IKT)</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498,85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498,85</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417.</w:t>
                      <w:tab/>
                    </w:r>
                  </w:p>
                </w:tc>
                <w:tc>
                  <w:tcPr>
                    <w:tcW w:w="4664" w:type="dxa"/>
                    <w:shd w:val="clear" w:color="auto" w:fill="auto"/>
                    <w:vAlign w:val="center"/>
                    <w:hideMark/>
                  </w:tcPr>
                  <w:p>
                    <w:pPr>
                      <w:rPr>
                        <w:color w:val="000000"/>
                        <w:szCs w:val="24"/>
                        <w:lang w:eastAsia="en-GB"/>
                      </w:rPr>
                    </w:pPr>
                    <w:r>
                      <w:rPr>
                        <w:color w:val="000000"/>
                        <w:szCs w:val="24"/>
                        <w:lang w:eastAsia="en-GB"/>
                      </w:rPr>
                      <w:t>„Rocware RC10“ USB kamera su mikrofonu (IKT)</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498,85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498,85</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418.</w:t>
                      <w:tab/>
                    </w:r>
                  </w:p>
                </w:tc>
                <w:tc>
                  <w:tcPr>
                    <w:tcW w:w="4664" w:type="dxa"/>
                    <w:shd w:val="clear" w:color="auto" w:fill="auto"/>
                    <w:vAlign w:val="center"/>
                    <w:hideMark/>
                  </w:tcPr>
                  <w:p>
                    <w:pPr>
                      <w:rPr>
                        <w:color w:val="000000"/>
                        <w:szCs w:val="24"/>
                        <w:lang w:eastAsia="en-GB"/>
                      </w:rPr>
                    </w:pPr>
                    <w:r>
                      <w:rPr>
                        <w:color w:val="000000"/>
                        <w:szCs w:val="24"/>
                        <w:lang w:eastAsia="en-GB"/>
                      </w:rPr>
                      <w:t>Rūgščių, bazių ir druskų tirpumo vandenyje lentelė</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193,76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193,76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419.</w:t>
                      <w:tab/>
                    </w:r>
                  </w:p>
                </w:tc>
                <w:tc>
                  <w:tcPr>
                    <w:tcW w:w="4664" w:type="dxa"/>
                    <w:shd w:val="clear" w:color="auto" w:fill="auto"/>
                    <w:vAlign w:val="center"/>
                    <w:hideMark/>
                  </w:tcPr>
                  <w:p>
                    <w:pPr>
                      <w:rPr>
                        <w:color w:val="000000"/>
                        <w:szCs w:val="24"/>
                        <w:lang w:eastAsia="en-GB"/>
                      </w:rPr>
                    </w:pPr>
                    <w:r>
                      <w:rPr>
                        <w:color w:val="000000"/>
                        <w:szCs w:val="24"/>
                        <w:lang w:eastAsia="en-GB"/>
                      </w:rPr>
                      <w:t>Šakutės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34</w:t>
                    </w:r>
                  </w:p>
                </w:tc>
                <w:tc>
                  <w:tcPr>
                    <w:tcW w:w="1258" w:type="dxa"/>
                    <w:gridSpan w:val="2"/>
                    <w:shd w:val="clear" w:color="auto" w:fill="auto"/>
                    <w:vAlign w:val="center"/>
                  </w:tcPr>
                  <w:p>
                    <w:pPr>
                      <w:jc w:val="right"/>
                      <w:rPr>
                        <w:color w:val="000000"/>
                        <w:szCs w:val="24"/>
                        <w:lang w:eastAsia="en-GB"/>
                      </w:rPr>
                    </w:pPr>
                    <w:r>
                      <w:rPr>
                        <w:color w:val="000000"/>
                        <w:szCs w:val="24"/>
                        <w:lang w:eastAsia="lt-LT"/>
                      </w:rPr>
                      <w:t>0,44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14,81</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420.</w:t>
                      <w:tab/>
                    </w:r>
                  </w:p>
                </w:tc>
                <w:tc>
                  <w:tcPr>
                    <w:tcW w:w="4664" w:type="dxa"/>
                    <w:shd w:val="clear" w:color="auto" w:fill="auto"/>
                    <w:vAlign w:val="center"/>
                    <w:hideMark/>
                  </w:tcPr>
                  <w:p>
                    <w:pPr>
                      <w:rPr>
                        <w:color w:val="000000"/>
                        <w:szCs w:val="24"/>
                        <w:lang w:eastAsia="en-GB"/>
                      </w:rPr>
                    </w:pPr>
                    <w:r>
                      <w:rPr>
                        <w:color w:val="000000"/>
                        <w:szCs w:val="24"/>
                        <w:lang w:eastAsia="en-GB"/>
                      </w:rPr>
                      <w:t>Šaldiklis FRV14554A+WHNE STANDART</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298,99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298,99</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421.</w:t>
                      <w:tab/>
                    </w:r>
                  </w:p>
                </w:tc>
                <w:tc>
                  <w:tcPr>
                    <w:tcW w:w="4664" w:type="dxa"/>
                    <w:shd w:val="clear" w:color="auto" w:fill="auto"/>
                    <w:vAlign w:val="center"/>
                    <w:hideMark/>
                  </w:tcPr>
                  <w:p>
                    <w:pPr>
                      <w:rPr>
                        <w:color w:val="000000"/>
                        <w:szCs w:val="24"/>
                        <w:lang w:eastAsia="en-GB"/>
                      </w:rPr>
                    </w:pPr>
                    <w:r>
                      <w:rPr>
                        <w:color w:val="000000"/>
                        <w:szCs w:val="24"/>
                        <w:lang w:eastAsia="en-GB"/>
                      </w:rPr>
                      <w:t>Šaldytuvas naud.</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108,90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108,90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422.</w:t>
                      <w:tab/>
                    </w:r>
                  </w:p>
                </w:tc>
                <w:tc>
                  <w:tcPr>
                    <w:tcW w:w="4664" w:type="dxa"/>
                    <w:shd w:val="clear" w:color="auto" w:fill="auto"/>
                    <w:vAlign w:val="center"/>
                    <w:hideMark/>
                  </w:tcPr>
                  <w:p>
                    <w:pPr>
                      <w:rPr>
                        <w:color w:val="000000"/>
                        <w:szCs w:val="24"/>
                        <w:lang w:eastAsia="en-GB"/>
                      </w:rPr>
                    </w:pPr>
                    <w:r>
                      <w:rPr>
                        <w:color w:val="000000"/>
                        <w:szCs w:val="24"/>
                        <w:lang w:eastAsia="en-GB"/>
                      </w:rPr>
                      <w:t>Šaldytuvas naud.</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121,00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121,00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423.</w:t>
                      <w:tab/>
                    </w:r>
                  </w:p>
                </w:tc>
                <w:tc>
                  <w:tcPr>
                    <w:tcW w:w="4664" w:type="dxa"/>
                    <w:shd w:val="clear" w:color="auto" w:fill="auto"/>
                    <w:vAlign w:val="center"/>
                    <w:hideMark/>
                  </w:tcPr>
                  <w:p>
                    <w:pPr>
                      <w:rPr>
                        <w:color w:val="000000"/>
                        <w:szCs w:val="24"/>
                        <w:lang w:eastAsia="en-GB"/>
                      </w:rPr>
                    </w:pPr>
                    <w:r>
                      <w:rPr>
                        <w:color w:val="000000"/>
                        <w:szCs w:val="24"/>
                        <w:lang w:eastAsia="en-GB"/>
                      </w:rPr>
                      <w:t>Šaltkrepšis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10,82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10,82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424.</w:t>
                      <w:tab/>
                    </w:r>
                  </w:p>
                </w:tc>
                <w:tc>
                  <w:tcPr>
                    <w:tcW w:w="4664" w:type="dxa"/>
                    <w:shd w:val="clear" w:color="auto" w:fill="auto"/>
                    <w:vAlign w:val="center"/>
                    <w:hideMark/>
                  </w:tcPr>
                  <w:p>
                    <w:pPr>
                      <w:rPr>
                        <w:color w:val="000000"/>
                        <w:szCs w:val="24"/>
                        <w:lang w:eastAsia="en-GB"/>
                      </w:rPr>
                    </w:pPr>
                    <w:r>
                      <w:rPr>
                        <w:color w:val="000000"/>
                        <w:szCs w:val="24"/>
                        <w:lang w:eastAsia="en-GB"/>
                      </w:rPr>
                      <w:t>Samčiai 100 gr</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1,69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1,69</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425.</w:t>
                      <w:tab/>
                    </w:r>
                  </w:p>
                </w:tc>
                <w:tc>
                  <w:tcPr>
                    <w:tcW w:w="4664" w:type="dxa"/>
                    <w:shd w:val="clear" w:color="auto" w:fill="auto"/>
                    <w:vAlign w:val="center"/>
                    <w:hideMark/>
                  </w:tcPr>
                  <w:p>
                    <w:pPr>
                      <w:rPr>
                        <w:color w:val="000000"/>
                        <w:szCs w:val="24"/>
                        <w:lang w:eastAsia="en-GB"/>
                      </w:rPr>
                    </w:pPr>
                    <w:r>
                      <w:rPr>
                        <w:color w:val="000000"/>
                        <w:szCs w:val="24"/>
                        <w:lang w:eastAsia="en-GB"/>
                      </w:rPr>
                      <w:t>Samtelis 0,04L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2,02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2,02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426.</w:t>
                      <w:tab/>
                    </w:r>
                  </w:p>
                </w:tc>
                <w:tc>
                  <w:tcPr>
                    <w:tcW w:w="4664" w:type="dxa"/>
                    <w:shd w:val="clear" w:color="auto" w:fill="auto"/>
                    <w:vAlign w:val="center"/>
                    <w:hideMark/>
                  </w:tcPr>
                  <w:p>
                    <w:pPr>
                      <w:rPr>
                        <w:color w:val="000000"/>
                        <w:szCs w:val="24"/>
                        <w:lang w:eastAsia="en-GB"/>
                      </w:rPr>
                    </w:pPr>
                    <w:r>
                      <w:rPr>
                        <w:color w:val="000000"/>
                        <w:szCs w:val="24"/>
                        <w:lang w:eastAsia="en-GB"/>
                      </w:rPr>
                      <w:t>Samtelis 0,07L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6,63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6,63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427.</w:t>
                      <w:tab/>
                    </w:r>
                  </w:p>
                </w:tc>
                <w:tc>
                  <w:tcPr>
                    <w:tcW w:w="4664" w:type="dxa"/>
                    <w:shd w:val="clear" w:color="auto" w:fill="auto"/>
                    <w:vAlign w:val="center"/>
                    <w:hideMark/>
                  </w:tcPr>
                  <w:p>
                    <w:pPr>
                      <w:rPr>
                        <w:color w:val="000000"/>
                        <w:szCs w:val="24"/>
                        <w:lang w:eastAsia="en-GB"/>
                      </w:rPr>
                    </w:pPr>
                    <w:r>
                      <w:rPr>
                        <w:color w:val="000000"/>
                        <w:szCs w:val="24"/>
                        <w:lang w:eastAsia="en-GB"/>
                      </w:rPr>
                      <w:t>Samtis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2,03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2,03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428.</w:t>
                      <w:tab/>
                    </w:r>
                  </w:p>
                </w:tc>
                <w:tc>
                  <w:tcPr>
                    <w:tcW w:w="4664" w:type="dxa"/>
                    <w:shd w:val="clear" w:color="auto" w:fill="auto"/>
                    <w:vAlign w:val="center"/>
                    <w:hideMark/>
                  </w:tcPr>
                  <w:p>
                    <w:pPr>
                      <w:rPr>
                        <w:color w:val="000000"/>
                        <w:szCs w:val="24"/>
                        <w:lang w:eastAsia="en-GB"/>
                      </w:rPr>
                    </w:pPr>
                    <w:r>
                      <w:rPr>
                        <w:color w:val="000000"/>
                        <w:szCs w:val="24"/>
                        <w:lang w:eastAsia="en-GB"/>
                      </w:rPr>
                      <w:t>Samtis 0,25 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4,63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4,63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429.</w:t>
                      <w:tab/>
                    </w:r>
                  </w:p>
                </w:tc>
                <w:tc>
                  <w:tcPr>
                    <w:tcW w:w="4664" w:type="dxa"/>
                    <w:shd w:val="clear" w:color="auto" w:fill="auto"/>
                    <w:vAlign w:val="center"/>
                    <w:hideMark/>
                  </w:tcPr>
                  <w:p>
                    <w:pPr>
                      <w:rPr>
                        <w:color w:val="000000"/>
                        <w:szCs w:val="24"/>
                        <w:lang w:eastAsia="en-GB"/>
                      </w:rPr>
                    </w:pPr>
                    <w:r>
                      <w:rPr>
                        <w:color w:val="000000"/>
                        <w:szCs w:val="24"/>
                        <w:lang w:eastAsia="en-GB"/>
                      </w:rPr>
                      <w:t>Sandėliukas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0,78</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0,78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430.</w:t>
                      <w:tab/>
                    </w:r>
                  </w:p>
                </w:tc>
                <w:tc>
                  <w:tcPr>
                    <w:tcW w:w="4664" w:type="dxa"/>
                    <w:shd w:val="clear" w:color="auto" w:fill="auto"/>
                    <w:vAlign w:val="center"/>
                    <w:hideMark/>
                  </w:tcPr>
                  <w:p>
                    <w:pPr>
                      <w:rPr>
                        <w:color w:val="000000"/>
                        <w:szCs w:val="24"/>
                        <w:lang w:eastAsia="en-GB"/>
                      </w:rPr>
                    </w:pPr>
                    <w:r>
                      <w:rPr>
                        <w:color w:val="000000"/>
                        <w:szCs w:val="24"/>
                        <w:lang w:eastAsia="en-GB"/>
                      </w:rPr>
                      <w:t>Šaukštai</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46</w:t>
                    </w:r>
                  </w:p>
                </w:tc>
                <w:tc>
                  <w:tcPr>
                    <w:tcW w:w="1258" w:type="dxa"/>
                    <w:gridSpan w:val="2"/>
                    <w:shd w:val="clear" w:color="auto" w:fill="auto"/>
                    <w:vAlign w:val="center"/>
                  </w:tcPr>
                  <w:p>
                    <w:pPr>
                      <w:jc w:val="right"/>
                      <w:rPr>
                        <w:color w:val="000000"/>
                        <w:szCs w:val="24"/>
                        <w:lang w:eastAsia="en-GB"/>
                      </w:rPr>
                    </w:pPr>
                    <w:r>
                      <w:rPr>
                        <w:color w:val="000000"/>
                        <w:szCs w:val="24"/>
                        <w:lang w:eastAsia="lt-LT"/>
                      </w:rPr>
                      <w:t>0,44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20,04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431.</w:t>
                      <w:tab/>
                    </w:r>
                  </w:p>
                </w:tc>
                <w:tc>
                  <w:tcPr>
                    <w:tcW w:w="4664" w:type="dxa"/>
                    <w:shd w:val="clear" w:color="auto" w:fill="auto"/>
                    <w:vAlign w:val="center"/>
                    <w:hideMark/>
                  </w:tcPr>
                  <w:p>
                    <w:pPr>
                      <w:rPr>
                        <w:color w:val="000000"/>
                        <w:szCs w:val="24"/>
                        <w:lang w:eastAsia="en-GB"/>
                      </w:rPr>
                    </w:pPr>
                    <w:r>
                      <w:rPr>
                        <w:color w:val="000000"/>
                        <w:szCs w:val="24"/>
                        <w:lang w:eastAsia="en-GB"/>
                      </w:rPr>
                      <w:t>Šaukšteliai</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8</w:t>
                    </w:r>
                  </w:p>
                </w:tc>
                <w:tc>
                  <w:tcPr>
                    <w:tcW w:w="1258" w:type="dxa"/>
                    <w:gridSpan w:val="2"/>
                    <w:shd w:val="clear" w:color="auto" w:fill="auto"/>
                    <w:vAlign w:val="center"/>
                  </w:tcPr>
                  <w:p>
                    <w:pPr>
                      <w:jc w:val="right"/>
                      <w:rPr>
                        <w:color w:val="000000"/>
                        <w:szCs w:val="24"/>
                        <w:lang w:eastAsia="en-GB"/>
                      </w:rPr>
                    </w:pPr>
                    <w:r>
                      <w:rPr>
                        <w:color w:val="000000"/>
                        <w:szCs w:val="24"/>
                        <w:lang w:eastAsia="lt-LT"/>
                      </w:rPr>
                      <w:t>0,28</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2,23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432.</w:t>
                      <w:tab/>
                    </w:r>
                  </w:p>
                </w:tc>
                <w:tc>
                  <w:tcPr>
                    <w:tcW w:w="4664" w:type="dxa"/>
                    <w:shd w:val="clear" w:color="auto" w:fill="auto"/>
                    <w:vAlign w:val="center"/>
                    <w:hideMark/>
                  </w:tcPr>
                  <w:p>
                    <w:pPr>
                      <w:rPr>
                        <w:color w:val="000000"/>
                        <w:szCs w:val="24"/>
                        <w:lang w:eastAsia="en-GB"/>
                      </w:rPr>
                    </w:pPr>
                    <w:r>
                      <w:rPr>
                        <w:color w:val="000000"/>
                        <w:szCs w:val="24"/>
                        <w:lang w:eastAsia="en-GB"/>
                      </w:rPr>
                      <w:t>Seifas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0,20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0,60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433.</w:t>
                      <w:tab/>
                    </w:r>
                  </w:p>
                </w:tc>
                <w:tc>
                  <w:tcPr>
                    <w:tcW w:w="4664" w:type="dxa"/>
                    <w:shd w:val="clear" w:color="auto" w:fill="auto"/>
                    <w:vAlign w:val="center"/>
                    <w:hideMark/>
                  </w:tcPr>
                  <w:p>
                    <w:pPr>
                      <w:rPr>
                        <w:color w:val="000000"/>
                        <w:szCs w:val="24"/>
                        <w:lang w:eastAsia="en-GB"/>
                      </w:rPr>
                    </w:pPr>
                    <w:r>
                      <w:rPr>
                        <w:color w:val="000000"/>
                        <w:szCs w:val="24"/>
                        <w:lang w:eastAsia="en-GB"/>
                      </w:rPr>
                      <w:t>Sekcija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283,54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283,54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434.</w:t>
                      <w:tab/>
                    </w:r>
                  </w:p>
                </w:tc>
                <w:tc>
                  <w:tcPr>
                    <w:tcW w:w="4664" w:type="dxa"/>
                    <w:shd w:val="clear" w:color="auto" w:fill="auto"/>
                    <w:vAlign w:val="center"/>
                    <w:hideMark/>
                  </w:tcPr>
                  <w:p>
                    <w:pPr>
                      <w:rPr>
                        <w:color w:val="000000"/>
                        <w:szCs w:val="24"/>
                        <w:lang w:eastAsia="en-GB"/>
                      </w:rPr>
                    </w:pPr>
                    <w:r>
                      <w:rPr>
                        <w:color w:val="000000"/>
                        <w:szCs w:val="24"/>
                        <w:lang w:eastAsia="en-GB"/>
                      </w:rPr>
                      <w:t>Sekcija „Jaunėlis3“</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359,01</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359,01</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435.</w:t>
                      <w:tab/>
                    </w:r>
                  </w:p>
                </w:tc>
                <w:tc>
                  <w:tcPr>
                    <w:tcW w:w="4664" w:type="dxa"/>
                    <w:shd w:val="clear" w:color="auto" w:fill="auto"/>
                    <w:vAlign w:val="center"/>
                    <w:hideMark/>
                  </w:tcPr>
                  <w:p>
                    <w:pPr>
                      <w:rPr>
                        <w:color w:val="000000"/>
                        <w:szCs w:val="24"/>
                        <w:lang w:eastAsia="en-GB"/>
                      </w:rPr>
                    </w:pPr>
                    <w:r>
                      <w:rPr>
                        <w:color w:val="000000"/>
                        <w:szCs w:val="24"/>
                        <w:lang w:eastAsia="en-GB"/>
                      </w:rPr>
                      <w:t>Semtuvėlis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0,96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0,96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436.</w:t>
                      <w:tab/>
                    </w:r>
                  </w:p>
                </w:tc>
                <w:tc>
                  <w:tcPr>
                    <w:tcW w:w="4664" w:type="dxa"/>
                    <w:shd w:val="clear" w:color="auto" w:fill="auto"/>
                    <w:vAlign w:val="center"/>
                    <w:hideMark/>
                  </w:tcPr>
                  <w:p>
                    <w:pPr>
                      <w:rPr>
                        <w:color w:val="000000"/>
                        <w:szCs w:val="24"/>
                        <w:lang w:eastAsia="en-GB"/>
                      </w:rPr>
                    </w:pPr>
                    <w:r>
                      <w:rPr>
                        <w:color w:val="000000"/>
                        <w:szCs w:val="24"/>
                        <w:lang w:eastAsia="en-GB"/>
                      </w:rPr>
                      <w:t>Šepetys grindims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4,12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8,23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437.</w:t>
                      <w:tab/>
                    </w:r>
                  </w:p>
                </w:tc>
                <w:tc>
                  <w:tcPr>
                    <w:tcW w:w="4664" w:type="dxa"/>
                    <w:shd w:val="clear" w:color="auto" w:fill="auto"/>
                    <w:vAlign w:val="center"/>
                    <w:hideMark/>
                  </w:tcPr>
                  <w:p>
                    <w:pPr>
                      <w:rPr>
                        <w:color w:val="000000"/>
                        <w:szCs w:val="24"/>
                        <w:lang w:eastAsia="en-GB"/>
                      </w:rPr>
                    </w:pPr>
                    <w:r>
                      <w:rPr>
                        <w:color w:val="000000"/>
                        <w:szCs w:val="24"/>
                        <w:lang w:eastAsia="en-GB"/>
                      </w:rPr>
                      <w:t>SIM kortelė</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0,29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0,29</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438.</w:t>
                      <w:tab/>
                    </w:r>
                  </w:p>
                </w:tc>
                <w:tc>
                  <w:tcPr>
                    <w:tcW w:w="4664" w:type="dxa"/>
                    <w:shd w:val="clear" w:color="auto" w:fill="auto"/>
                    <w:vAlign w:val="center"/>
                    <w:hideMark/>
                  </w:tcPr>
                  <w:p>
                    <w:pPr>
                      <w:rPr>
                        <w:color w:val="000000"/>
                        <w:szCs w:val="24"/>
                        <w:lang w:eastAsia="en-GB"/>
                      </w:rPr>
                    </w:pPr>
                    <w:r>
                      <w:rPr>
                        <w:color w:val="000000"/>
                        <w:szCs w:val="24"/>
                        <w:lang w:eastAsia="en-GB"/>
                      </w:rPr>
                      <w:t>Šiukšliadėžė 25l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4</w:t>
                    </w:r>
                  </w:p>
                </w:tc>
                <w:tc>
                  <w:tcPr>
                    <w:tcW w:w="1258" w:type="dxa"/>
                    <w:gridSpan w:val="2"/>
                    <w:shd w:val="clear" w:color="auto" w:fill="auto"/>
                    <w:vAlign w:val="center"/>
                  </w:tcPr>
                  <w:p>
                    <w:pPr>
                      <w:jc w:val="right"/>
                      <w:rPr>
                        <w:color w:val="000000"/>
                        <w:szCs w:val="24"/>
                        <w:lang w:eastAsia="en-GB"/>
                      </w:rPr>
                    </w:pPr>
                    <w:r>
                      <w:rPr>
                        <w:color w:val="000000"/>
                        <w:szCs w:val="24"/>
                        <w:lang w:eastAsia="lt-LT"/>
                      </w:rPr>
                      <w:t>9,62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38,48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439.</w:t>
                      <w:tab/>
                    </w:r>
                  </w:p>
                </w:tc>
                <w:tc>
                  <w:tcPr>
                    <w:tcW w:w="4664" w:type="dxa"/>
                    <w:shd w:val="clear" w:color="auto" w:fill="auto"/>
                    <w:vAlign w:val="center"/>
                    <w:hideMark/>
                  </w:tcPr>
                  <w:p>
                    <w:pPr>
                      <w:rPr>
                        <w:color w:val="000000"/>
                        <w:szCs w:val="24"/>
                        <w:lang w:eastAsia="en-GB"/>
                      </w:rPr>
                    </w:pPr>
                    <w:r>
                      <w:rPr>
                        <w:color w:val="000000"/>
                        <w:szCs w:val="24"/>
                        <w:lang w:eastAsia="en-GB"/>
                      </w:rPr>
                      <w:t>Siurblys nešvariam vandeniui</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80,54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80,54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440.</w:t>
                      <w:tab/>
                    </w:r>
                  </w:p>
                </w:tc>
                <w:tc>
                  <w:tcPr>
                    <w:tcW w:w="4664" w:type="dxa"/>
                    <w:shd w:val="clear" w:color="auto" w:fill="auto"/>
                    <w:vAlign w:val="center"/>
                    <w:hideMark/>
                  </w:tcPr>
                  <w:p>
                    <w:pPr>
                      <w:rPr>
                        <w:color w:val="000000"/>
                        <w:szCs w:val="24"/>
                        <w:lang w:eastAsia="en-GB"/>
                      </w:rPr>
                    </w:pPr>
                    <w:r>
                      <w:rPr>
                        <w:color w:val="000000"/>
                        <w:szCs w:val="24"/>
                        <w:lang w:eastAsia="en-GB"/>
                      </w:rPr>
                      <w:t>Skalbimo mašina „Indesit“</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234,70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234,70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441.</w:t>
                      <w:tab/>
                    </w:r>
                  </w:p>
                </w:tc>
                <w:tc>
                  <w:tcPr>
                    <w:tcW w:w="4664" w:type="dxa"/>
                    <w:shd w:val="clear" w:color="auto" w:fill="auto"/>
                    <w:vAlign w:val="center"/>
                    <w:hideMark/>
                  </w:tcPr>
                  <w:p>
                    <w:pPr>
                      <w:rPr>
                        <w:color w:val="000000"/>
                        <w:szCs w:val="24"/>
                        <w:lang w:eastAsia="en-GB"/>
                      </w:rPr>
                    </w:pPr>
                    <w:r>
                      <w:rPr>
                        <w:color w:val="000000"/>
                        <w:szCs w:val="24"/>
                        <w:lang w:eastAsia="en-GB"/>
                      </w:rPr>
                      <w:t>Skalbinių dėžė</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16,99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33,97</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442.</w:t>
                      <w:tab/>
                    </w:r>
                  </w:p>
                </w:tc>
                <w:tc>
                  <w:tcPr>
                    <w:tcW w:w="4664" w:type="dxa"/>
                    <w:shd w:val="clear" w:color="auto" w:fill="auto"/>
                    <w:vAlign w:val="center"/>
                    <w:hideMark/>
                  </w:tcPr>
                  <w:p>
                    <w:pPr>
                      <w:rPr>
                        <w:color w:val="000000"/>
                        <w:szCs w:val="24"/>
                        <w:lang w:eastAsia="en-GB"/>
                      </w:rPr>
                    </w:pPr>
                    <w:r>
                      <w:rPr>
                        <w:color w:val="000000"/>
                        <w:szCs w:val="24"/>
                        <w:lang w:eastAsia="en-GB"/>
                      </w:rPr>
                      <w:t>Skersinis metaline</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4</w:t>
                    </w:r>
                  </w:p>
                </w:tc>
                <w:tc>
                  <w:tcPr>
                    <w:tcW w:w="1258" w:type="dxa"/>
                    <w:gridSpan w:val="2"/>
                    <w:shd w:val="clear" w:color="auto" w:fill="auto"/>
                    <w:vAlign w:val="center"/>
                  </w:tcPr>
                  <w:p>
                    <w:pPr>
                      <w:jc w:val="right"/>
                      <w:rPr>
                        <w:color w:val="000000"/>
                        <w:szCs w:val="24"/>
                        <w:lang w:eastAsia="en-GB"/>
                      </w:rPr>
                    </w:pPr>
                    <w:r>
                      <w:rPr>
                        <w:color w:val="000000"/>
                        <w:szCs w:val="24"/>
                        <w:lang w:eastAsia="lt-LT"/>
                      </w:rPr>
                      <w:t>77,85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311,40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443.</w:t>
                      <w:tab/>
                    </w:r>
                  </w:p>
                </w:tc>
                <w:tc>
                  <w:tcPr>
                    <w:tcW w:w="4664" w:type="dxa"/>
                    <w:shd w:val="clear" w:color="auto" w:fill="auto"/>
                    <w:vAlign w:val="center"/>
                    <w:hideMark/>
                  </w:tcPr>
                  <w:p>
                    <w:pPr>
                      <w:rPr>
                        <w:color w:val="000000"/>
                        <w:szCs w:val="24"/>
                        <w:lang w:eastAsia="en-GB"/>
                      </w:rPr>
                    </w:pPr>
                    <w:r>
                      <w:rPr>
                        <w:color w:val="000000"/>
                        <w:szCs w:val="24"/>
                        <w:lang w:eastAsia="en-GB"/>
                      </w:rPr>
                      <w:t>Skustukas daržovėms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2,70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5,40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444.</w:t>
                      <w:tab/>
                    </w:r>
                  </w:p>
                </w:tc>
                <w:tc>
                  <w:tcPr>
                    <w:tcW w:w="4664" w:type="dxa"/>
                    <w:shd w:val="clear" w:color="auto" w:fill="auto"/>
                    <w:vAlign w:val="center"/>
                    <w:hideMark/>
                  </w:tcPr>
                  <w:p>
                    <w:pPr>
                      <w:rPr>
                        <w:color w:val="000000"/>
                        <w:szCs w:val="24"/>
                        <w:lang w:eastAsia="en-GB"/>
                      </w:rPr>
                    </w:pPr>
                    <w:r>
                      <w:rPr>
                        <w:color w:val="000000"/>
                        <w:szCs w:val="24"/>
                        <w:lang w:eastAsia="en-GB"/>
                      </w:rPr>
                      <w:t>Šluota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1,40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1,40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445.</w:t>
                      <w:tab/>
                    </w:r>
                  </w:p>
                </w:tc>
                <w:tc>
                  <w:tcPr>
                    <w:tcW w:w="4664" w:type="dxa"/>
                    <w:shd w:val="clear" w:color="auto" w:fill="auto"/>
                    <w:vAlign w:val="center"/>
                    <w:hideMark/>
                  </w:tcPr>
                  <w:p>
                    <w:pPr>
                      <w:rPr>
                        <w:color w:val="000000"/>
                        <w:szCs w:val="24"/>
                        <w:lang w:eastAsia="en-GB"/>
                      </w:rPr>
                    </w:pPr>
                    <w:r>
                      <w:rPr>
                        <w:color w:val="000000"/>
                        <w:szCs w:val="24"/>
                        <w:lang w:eastAsia="en-GB"/>
                      </w:rPr>
                      <w:t>Sofa-lova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115,56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231,12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446.</w:t>
                      <w:tab/>
                    </w:r>
                  </w:p>
                </w:tc>
                <w:tc>
                  <w:tcPr>
                    <w:tcW w:w="4664" w:type="dxa"/>
                    <w:shd w:val="clear" w:color="auto" w:fill="auto"/>
                    <w:vAlign w:val="center"/>
                    <w:hideMark/>
                  </w:tcPr>
                  <w:p>
                    <w:pPr>
                      <w:rPr>
                        <w:color w:val="000000"/>
                        <w:szCs w:val="24"/>
                        <w:lang w:eastAsia="en-GB"/>
                      </w:rPr>
                    </w:pPr>
                    <w:r>
                      <w:rPr>
                        <w:color w:val="000000"/>
                        <w:szCs w:val="24"/>
                        <w:lang w:eastAsia="en-GB"/>
                      </w:rPr>
                      <w:t>Spausdintuvas „Canon“</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130,00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130,00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447.</w:t>
                      <w:tab/>
                    </w:r>
                  </w:p>
                </w:tc>
                <w:tc>
                  <w:tcPr>
                    <w:tcW w:w="4664" w:type="dxa"/>
                    <w:shd w:val="clear" w:color="auto" w:fill="auto"/>
                    <w:vAlign w:val="center"/>
                    <w:hideMark/>
                  </w:tcPr>
                  <w:p>
                    <w:pPr>
                      <w:rPr>
                        <w:color w:val="000000"/>
                        <w:szCs w:val="24"/>
                        <w:lang w:eastAsia="en-GB"/>
                      </w:rPr>
                    </w:pPr>
                    <w:r>
                      <w:rPr>
                        <w:color w:val="000000"/>
                        <w:szCs w:val="24"/>
                        <w:lang w:eastAsia="en-GB"/>
                      </w:rPr>
                      <w:t>Spausdintuvas „HP 1132 MEP“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144,52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144,52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448.</w:t>
                      <w:tab/>
                    </w:r>
                  </w:p>
                </w:tc>
                <w:tc>
                  <w:tcPr>
                    <w:tcW w:w="4664" w:type="dxa"/>
                    <w:shd w:val="clear" w:color="auto" w:fill="auto"/>
                    <w:vAlign w:val="center"/>
                    <w:hideMark/>
                  </w:tcPr>
                  <w:p>
                    <w:pPr>
                      <w:rPr>
                        <w:color w:val="000000"/>
                        <w:szCs w:val="24"/>
                        <w:lang w:eastAsia="en-GB"/>
                      </w:rPr>
                    </w:pPr>
                    <w:r>
                      <w:rPr>
                        <w:color w:val="000000"/>
                        <w:szCs w:val="24"/>
                        <w:lang w:eastAsia="en-GB"/>
                      </w:rPr>
                      <w:t>Spausdintuvas „HPLJ 1022A4“</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158,13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158,13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449.</w:t>
                      <w:tab/>
                    </w:r>
                  </w:p>
                </w:tc>
                <w:tc>
                  <w:tcPr>
                    <w:tcW w:w="4664" w:type="dxa"/>
                    <w:shd w:val="clear" w:color="auto" w:fill="auto"/>
                    <w:vAlign w:val="center"/>
                    <w:hideMark/>
                  </w:tcPr>
                  <w:p>
                    <w:pPr>
                      <w:rPr>
                        <w:color w:val="000000"/>
                        <w:szCs w:val="24"/>
                        <w:lang w:eastAsia="en-GB"/>
                      </w:rPr>
                    </w:pPr>
                    <w:r>
                      <w:rPr>
                        <w:color w:val="000000"/>
                        <w:szCs w:val="24"/>
                        <w:lang w:eastAsia="en-GB"/>
                      </w:rPr>
                      <w:t>Spausdintuvas lazerinis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86,89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86,89</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450.</w:t>
                      <w:tab/>
                    </w:r>
                  </w:p>
                </w:tc>
                <w:tc>
                  <w:tcPr>
                    <w:tcW w:w="4664" w:type="dxa"/>
                    <w:shd w:val="clear" w:color="auto" w:fill="auto"/>
                    <w:vAlign w:val="center"/>
                    <w:hideMark/>
                  </w:tcPr>
                  <w:p>
                    <w:pPr>
                      <w:rPr>
                        <w:color w:val="000000"/>
                        <w:szCs w:val="24"/>
                        <w:lang w:eastAsia="en-GB"/>
                      </w:rPr>
                    </w:pPr>
                    <w:r>
                      <w:rPr>
                        <w:color w:val="000000"/>
                        <w:szCs w:val="24"/>
                        <w:lang w:eastAsia="en-GB"/>
                      </w:rPr>
                      <w:t>Spaustuvai su priekalu</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5,94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5,94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451.</w:t>
                      <w:tab/>
                    </w:r>
                  </w:p>
                </w:tc>
                <w:tc>
                  <w:tcPr>
                    <w:tcW w:w="4664" w:type="dxa"/>
                    <w:shd w:val="clear" w:color="auto" w:fill="auto"/>
                    <w:vAlign w:val="center"/>
                    <w:hideMark/>
                  </w:tcPr>
                  <w:p>
                    <w:pPr>
                      <w:rPr>
                        <w:color w:val="000000"/>
                        <w:szCs w:val="24"/>
                        <w:lang w:eastAsia="en-GB"/>
                      </w:rPr>
                    </w:pPr>
                    <w:r>
                      <w:rPr>
                        <w:color w:val="000000"/>
                        <w:szCs w:val="24"/>
                        <w:lang w:eastAsia="en-GB"/>
                      </w:rPr>
                      <w:t>Spaustuvai.</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0,03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0,06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452.</w:t>
                      <w:tab/>
                    </w:r>
                  </w:p>
                </w:tc>
                <w:tc>
                  <w:tcPr>
                    <w:tcW w:w="4664" w:type="dxa"/>
                    <w:shd w:val="clear" w:color="auto" w:fill="auto"/>
                    <w:vAlign w:val="center"/>
                    <w:hideMark/>
                  </w:tcPr>
                  <w:p>
                    <w:pPr>
                      <w:rPr>
                        <w:color w:val="000000"/>
                        <w:szCs w:val="24"/>
                        <w:lang w:eastAsia="en-GB"/>
                      </w:rPr>
                    </w:pPr>
                    <w:r>
                      <w:rPr>
                        <w:color w:val="000000"/>
                        <w:szCs w:val="24"/>
                        <w:lang w:eastAsia="en-GB"/>
                      </w:rPr>
                      <w:t>Spaustuvai.</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3,07</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3,07</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453.</w:t>
                      <w:tab/>
                    </w:r>
                  </w:p>
                </w:tc>
                <w:tc>
                  <w:tcPr>
                    <w:tcW w:w="4664" w:type="dxa"/>
                    <w:shd w:val="clear" w:color="auto" w:fill="auto"/>
                    <w:vAlign w:val="center"/>
                    <w:hideMark/>
                  </w:tcPr>
                  <w:p>
                    <w:pPr>
                      <w:rPr>
                        <w:color w:val="000000"/>
                        <w:szCs w:val="24"/>
                        <w:lang w:eastAsia="en-GB"/>
                      </w:rPr>
                    </w:pPr>
                    <w:r>
                      <w:rPr>
                        <w:color w:val="000000"/>
                        <w:szCs w:val="24"/>
                        <w:lang w:eastAsia="en-GB"/>
                      </w:rPr>
                      <w:t>Spaustuvas šaltkalvio</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24,76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24,76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454.</w:t>
                      <w:tab/>
                    </w:r>
                  </w:p>
                </w:tc>
                <w:tc>
                  <w:tcPr>
                    <w:tcW w:w="4664" w:type="dxa"/>
                    <w:shd w:val="clear" w:color="auto" w:fill="auto"/>
                    <w:vAlign w:val="center"/>
                    <w:hideMark/>
                  </w:tcPr>
                  <w:p>
                    <w:pPr>
                      <w:rPr>
                        <w:color w:val="000000"/>
                        <w:szCs w:val="24"/>
                        <w:lang w:eastAsia="en-GB"/>
                      </w:rPr>
                    </w:pPr>
                    <w:r>
                      <w:rPr>
                        <w:color w:val="000000"/>
                        <w:szCs w:val="24"/>
                        <w:lang w:eastAsia="en-GB"/>
                      </w:rPr>
                      <w:t>Spinta 1-ų durų.</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152,63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152,63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455.</w:t>
                      <w:tab/>
                    </w:r>
                  </w:p>
                </w:tc>
                <w:tc>
                  <w:tcPr>
                    <w:tcW w:w="4664" w:type="dxa"/>
                    <w:shd w:val="clear" w:color="auto" w:fill="auto"/>
                    <w:vAlign w:val="center"/>
                    <w:hideMark/>
                  </w:tcPr>
                  <w:p>
                    <w:pPr>
                      <w:rPr>
                        <w:color w:val="000000"/>
                        <w:szCs w:val="24"/>
                        <w:lang w:eastAsia="en-GB"/>
                      </w:rPr>
                    </w:pPr>
                    <w:r>
                      <w:rPr>
                        <w:color w:val="000000"/>
                        <w:szCs w:val="24"/>
                        <w:lang w:eastAsia="en-GB"/>
                      </w:rPr>
                      <w:t>Spinta laboratorinė</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4</w:t>
                    </w:r>
                  </w:p>
                </w:tc>
                <w:tc>
                  <w:tcPr>
                    <w:tcW w:w="1258" w:type="dxa"/>
                    <w:gridSpan w:val="2"/>
                    <w:shd w:val="clear" w:color="auto" w:fill="auto"/>
                    <w:vAlign w:val="center"/>
                  </w:tcPr>
                  <w:p>
                    <w:pPr>
                      <w:jc w:val="right"/>
                      <w:rPr>
                        <w:color w:val="000000"/>
                        <w:szCs w:val="24"/>
                        <w:lang w:eastAsia="en-GB"/>
                      </w:rPr>
                    </w:pPr>
                    <w:r>
                      <w:rPr>
                        <w:color w:val="000000"/>
                        <w:szCs w:val="24"/>
                        <w:lang w:eastAsia="lt-LT"/>
                      </w:rPr>
                      <w:t>0,44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1,76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456.</w:t>
                      <w:tab/>
                    </w:r>
                  </w:p>
                </w:tc>
                <w:tc>
                  <w:tcPr>
                    <w:tcW w:w="4664" w:type="dxa"/>
                    <w:shd w:val="clear" w:color="auto" w:fill="auto"/>
                    <w:vAlign w:val="center"/>
                    <w:hideMark/>
                  </w:tcPr>
                  <w:p>
                    <w:pPr>
                      <w:rPr>
                        <w:color w:val="000000"/>
                        <w:szCs w:val="24"/>
                        <w:lang w:eastAsia="en-GB"/>
                      </w:rPr>
                    </w:pPr>
                    <w:r>
                      <w:rPr>
                        <w:color w:val="000000"/>
                        <w:szCs w:val="24"/>
                        <w:lang w:eastAsia="en-GB"/>
                      </w:rPr>
                      <w:t>Spinta mokymo priemonėms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30</w:t>
                    </w:r>
                  </w:p>
                </w:tc>
                <w:tc>
                  <w:tcPr>
                    <w:tcW w:w="1258" w:type="dxa"/>
                    <w:gridSpan w:val="2"/>
                    <w:shd w:val="clear" w:color="auto" w:fill="auto"/>
                    <w:vAlign w:val="center"/>
                  </w:tcPr>
                  <w:p>
                    <w:pPr>
                      <w:jc w:val="right"/>
                      <w:rPr>
                        <w:color w:val="000000"/>
                        <w:szCs w:val="24"/>
                        <w:lang w:eastAsia="en-GB"/>
                      </w:rPr>
                    </w:pPr>
                    <w:r>
                      <w:rPr>
                        <w:color w:val="000000"/>
                        <w:szCs w:val="24"/>
                        <w:lang w:eastAsia="lt-LT"/>
                      </w:rPr>
                      <w:t>0,31</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9,30</w:t>
                    </w:r>
                  </w:p>
                </w:tc>
              </w:tr>
              <w:tr>
                <w:trPr>
                  <w:gridAfter w:val="1"/>
                  <w:wAfter w:w="11" w:type="dxa"/>
                  <w:trHeight w:val="20"/>
                </w:trPr>
                <w:tc>
                  <w:tcPr>
                    <w:tcW w:w="576" w:type="dxa"/>
                    <w:shd w:val="clear" w:color="auto" w:fill="auto"/>
                    <w:vAlign w:val="center"/>
                  </w:tcPr>
                  <w:p>
                    <w:pPr>
                      <w:jc w:val="center"/>
                      <w:rPr>
                        <w:b/>
                        <w:bCs/>
                        <w:color w:val="000000"/>
                        <w:sz w:val="20"/>
                        <w:lang w:eastAsia="en-GB"/>
                      </w:rPr>
                    </w:pPr>
                    <w:r>
                      <w:rPr>
                        <w:b/>
                        <w:bCs/>
                        <w:color w:val="000000"/>
                        <w:sz w:val="20"/>
                        <w:lang w:eastAsia="en-GB"/>
                      </w:rPr>
                      <w:t>1</w:t>
                    </w:r>
                  </w:p>
                </w:tc>
                <w:tc>
                  <w:tcPr>
                    <w:tcW w:w="4664" w:type="dxa"/>
                    <w:shd w:val="clear" w:color="auto" w:fill="auto"/>
                    <w:vAlign w:val="center"/>
                  </w:tcPr>
                  <w:p>
                    <w:pPr>
                      <w:jc w:val="center"/>
                      <w:rPr>
                        <w:b/>
                        <w:bCs/>
                        <w:color w:val="000000"/>
                        <w:sz w:val="20"/>
                        <w:lang w:eastAsia="en-GB"/>
                      </w:rPr>
                    </w:pPr>
                    <w:r>
                      <w:rPr>
                        <w:b/>
                        <w:bCs/>
                        <w:color w:val="000000"/>
                        <w:sz w:val="20"/>
                        <w:lang w:eastAsia="en-GB"/>
                      </w:rPr>
                      <w:t>2</w:t>
                    </w:r>
                  </w:p>
                </w:tc>
                <w:tc>
                  <w:tcPr>
                    <w:tcW w:w="1133" w:type="dxa"/>
                    <w:shd w:val="clear" w:color="auto" w:fill="auto"/>
                    <w:vAlign w:val="center"/>
                  </w:tcPr>
                  <w:p>
                    <w:pPr>
                      <w:jc w:val="center"/>
                      <w:rPr>
                        <w:b/>
                        <w:bCs/>
                        <w:color w:val="000000"/>
                        <w:sz w:val="20"/>
                        <w:lang w:eastAsia="en-GB"/>
                      </w:rPr>
                    </w:pPr>
                    <w:r>
                      <w:rPr>
                        <w:b/>
                        <w:bCs/>
                        <w:color w:val="000000"/>
                        <w:sz w:val="20"/>
                        <w:lang w:eastAsia="en-GB"/>
                      </w:rPr>
                      <w:t>3</w:t>
                    </w:r>
                  </w:p>
                </w:tc>
                <w:tc>
                  <w:tcPr>
                    <w:tcW w:w="870" w:type="dxa"/>
                    <w:gridSpan w:val="2"/>
                    <w:vAlign w:val="center"/>
                  </w:tcPr>
                  <w:p>
                    <w:pPr>
                      <w:jc w:val="center"/>
                      <w:rPr>
                        <w:b/>
                        <w:bCs/>
                        <w:color w:val="000000"/>
                        <w:sz w:val="20"/>
                        <w:lang w:eastAsia="en-GB"/>
                      </w:rPr>
                    </w:pPr>
                    <w:r>
                      <w:rPr>
                        <w:b/>
                        <w:bCs/>
                        <w:color w:val="000000"/>
                        <w:sz w:val="20"/>
                        <w:lang w:eastAsia="en-GB"/>
                      </w:rPr>
                      <w:t>4</w:t>
                    </w:r>
                  </w:p>
                </w:tc>
                <w:tc>
                  <w:tcPr>
                    <w:tcW w:w="1258" w:type="dxa"/>
                    <w:gridSpan w:val="2"/>
                    <w:shd w:val="clear" w:color="auto" w:fill="auto"/>
                    <w:vAlign w:val="center"/>
                  </w:tcPr>
                  <w:p>
                    <w:pPr>
                      <w:jc w:val="center"/>
                      <w:rPr>
                        <w:b/>
                        <w:sz w:val="20"/>
                        <w:lang w:eastAsia="lt-LT"/>
                      </w:rPr>
                    </w:pPr>
                    <w:r>
                      <w:rPr>
                        <w:b/>
                        <w:sz w:val="20"/>
                        <w:lang w:eastAsia="lt-LT"/>
                      </w:rPr>
                      <w:t>5</w:t>
                    </w:r>
                  </w:p>
                </w:tc>
                <w:tc>
                  <w:tcPr>
                    <w:tcW w:w="1133" w:type="dxa"/>
                    <w:gridSpan w:val="2"/>
                    <w:shd w:val="clear" w:color="auto" w:fill="auto"/>
                    <w:vAlign w:val="center"/>
                  </w:tcPr>
                  <w:p>
                    <w:pPr>
                      <w:jc w:val="center"/>
                      <w:rPr>
                        <w:b/>
                        <w:sz w:val="20"/>
                        <w:lang w:eastAsia="lt-LT"/>
                      </w:rPr>
                    </w:pPr>
                    <w:r>
                      <w:rPr>
                        <w:b/>
                        <w:sz w:val="20"/>
                        <w:lang w:eastAsia="lt-LT"/>
                      </w:rPr>
                      <w:t>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457.</w:t>
                      <w:tab/>
                    </w:r>
                  </w:p>
                </w:tc>
                <w:tc>
                  <w:tcPr>
                    <w:tcW w:w="4664" w:type="dxa"/>
                    <w:shd w:val="clear" w:color="auto" w:fill="auto"/>
                    <w:vAlign w:val="center"/>
                    <w:hideMark/>
                  </w:tcPr>
                  <w:p>
                    <w:pPr>
                      <w:rPr>
                        <w:color w:val="000000"/>
                        <w:szCs w:val="24"/>
                        <w:lang w:eastAsia="en-GB"/>
                      </w:rPr>
                    </w:pPr>
                    <w:r>
                      <w:rPr>
                        <w:color w:val="000000"/>
                        <w:szCs w:val="24"/>
                        <w:lang w:eastAsia="en-GB"/>
                      </w:rPr>
                      <w:t>Spintelė seifui</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167,40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167,40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458.</w:t>
                      <w:tab/>
                    </w:r>
                  </w:p>
                </w:tc>
                <w:tc>
                  <w:tcPr>
                    <w:tcW w:w="4664" w:type="dxa"/>
                    <w:shd w:val="clear" w:color="auto" w:fill="auto"/>
                    <w:vAlign w:val="center"/>
                    <w:hideMark/>
                  </w:tcPr>
                  <w:p>
                    <w:pPr>
                      <w:rPr>
                        <w:color w:val="000000"/>
                        <w:szCs w:val="24"/>
                        <w:lang w:eastAsia="en-GB"/>
                      </w:rPr>
                    </w:pPr>
                    <w:r>
                      <w:rPr>
                        <w:color w:val="000000"/>
                        <w:szCs w:val="24"/>
                        <w:lang w:eastAsia="en-GB"/>
                      </w:rPr>
                      <w:t>Spintelė su veidrodžiu.</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185,36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185,36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459.</w:t>
                      <w:tab/>
                    </w:r>
                  </w:p>
                </w:tc>
                <w:tc>
                  <w:tcPr>
                    <w:tcW w:w="4664" w:type="dxa"/>
                    <w:shd w:val="clear" w:color="auto" w:fill="auto"/>
                    <w:vAlign w:val="center"/>
                    <w:hideMark/>
                  </w:tcPr>
                  <w:p>
                    <w:pPr>
                      <w:rPr>
                        <w:color w:val="000000"/>
                        <w:szCs w:val="24"/>
                        <w:lang w:eastAsia="en-GB"/>
                      </w:rPr>
                    </w:pPr>
                    <w:r>
                      <w:rPr>
                        <w:color w:val="000000"/>
                        <w:szCs w:val="24"/>
                        <w:lang w:eastAsia="en-GB"/>
                      </w:rPr>
                      <w:t>Sprk 4 SB (vadovėliai bibl)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9</w:t>
                    </w:r>
                  </w:p>
                </w:tc>
                <w:tc>
                  <w:tcPr>
                    <w:tcW w:w="1258" w:type="dxa"/>
                    <w:gridSpan w:val="2"/>
                    <w:shd w:val="clear" w:color="auto" w:fill="auto"/>
                    <w:vAlign w:val="center"/>
                  </w:tcPr>
                  <w:p>
                    <w:pPr>
                      <w:jc w:val="right"/>
                      <w:rPr>
                        <w:color w:val="000000"/>
                        <w:szCs w:val="24"/>
                        <w:lang w:eastAsia="en-GB"/>
                      </w:rPr>
                    </w:pPr>
                    <w:r>
                      <w:rPr>
                        <w:color w:val="000000"/>
                        <w:szCs w:val="24"/>
                        <w:lang w:eastAsia="lt-LT"/>
                      </w:rPr>
                      <w:t>7,05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63,45</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460.</w:t>
                      <w:tab/>
                    </w:r>
                  </w:p>
                </w:tc>
                <w:tc>
                  <w:tcPr>
                    <w:tcW w:w="4664" w:type="dxa"/>
                    <w:shd w:val="clear" w:color="auto" w:fill="auto"/>
                    <w:vAlign w:val="center"/>
                    <w:hideMark/>
                  </w:tcPr>
                  <w:p>
                    <w:pPr>
                      <w:rPr>
                        <w:color w:val="000000"/>
                        <w:szCs w:val="24"/>
                        <w:lang w:eastAsia="en-GB"/>
                      </w:rPr>
                    </w:pPr>
                    <w:r>
                      <w:rPr>
                        <w:color w:val="000000"/>
                        <w:szCs w:val="24"/>
                        <w:lang w:eastAsia="en-GB"/>
                      </w:rPr>
                      <w:t>Spyna pakabinama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0,72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2,16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461.</w:t>
                      <w:tab/>
                    </w:r>
                  </w:p>
                </w:tc>
                <w:tc>
                  <w:tcPr>
                    <w:tcW w:w="4664" w:type="dxa"/>
                    <w:shd w:val="clear" w:color="auto" w:fill="auto"/>
                    <w:vAlign w:val="center"/>
                    <w:hideMark/>
                  </w:tcPr>
                  <w:p>
                    <w:pPr>
                      <w:rPr>
                        <w:color w:val="000000"/>
                        <w:szCs w:val="24"/>
                        <w:lang w:eastAsia="en-GB"/>
                      </w:rPr>
                    </w:pPr>
                    <w:r>
                      <w:rPr>
                        <w:color w:val="000000"/>
                        <w:szCs w:val="24"/>
                        <w:lang w:eastAsia="en-GB"/>
                      </w:rPr>
                      <w:t>Stacionarus kompiuteris Intel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6</w:t>
                    </w:r>
                  </w:p>
                </w:tc>
                <w:tc>
                  <w:tcPr>
                    <w:tcW w:w="1258" w:type="dxa"/>
                    <w:gridSpan w:val="2"/>
                    <w:shd w:val="clear" w:color="auto" w:fill="auto"/>
                    <w:vAlign w:val="center"/>
                  </w:tcPr>
                  <w:p>
                    <w:pPr>
                      <w:jc w:val="right"/>
                      <w:rPr>
                        <w:color w:val="000000"/>
                        <w:szCs w:val="24"/>
                        <w:lang w:eastAsia="en-GB"/>
                      </w:rPr>
                    </w:pPr>
                    <w:r>
                      <w:rPr>
                        <w:color w:val="000000"/>
                        <w:szCs w:val="24"/>
                        <w:lang w:eastAsia="lt-LT"/>
                      </w:rPr>
                      <w:t>499,00</w:t>
                    </w:r>
                  </w:p>
                </w:tc>
                <w:tc>
                  <w:tcPr>
                    <w:tcW w:w="1133" w:type="dxa"/>
                    <w:gridSpan w:val="2"/>
                    <w:shd w:val="clear" w:color="auto" w:fill="auto"/>
                    <w:vAlign w:val="center"/>
                    <w:hideMark/>
                  </w:tcPr>
                  <w:p>
                    <w:pPr>
                      <w:jc w:val="right"/>
                      <w:rPr>
                        <w:color w:val="000000"/>
                        <w:szCs w:val="24"/>
                        <w:lang w:eastAsia="en-GB"/>
                      </w:rPr>
                    </w:pPr>
                    <w:r>
                      <w:rPr>
                        <w:color w:val="000000"/>
                        <w:spacing w:val="58"/>
                        <w:szCs w:val="24"/>
                        <w:lang w:eastAsia="en-GB"/>
                      </w:rPr>
                      <w:t>2</w:t>
                    </w:r>
                    <w:r>
                      <w:rPr>
                        <w:color w:val="000000"/>
                        <w:szCs w:val="24"/>
                        <w:lang w:eastAsia="en-GB"/>
                      </w:rPr>
                      <w:t>994,00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462.</w:t>
                      <w:tab/>
                    </w:r>
                  </w:p>
                </w:tc>
                <w:tc>
                  <w:tcPr>
                    <w:tcW w:w="4664" w:type="dxa"/>
                    <w:shd w:val="clear" w:color="auto" w:fill="auto"/>
                    <w:vAlign w:val="center"/>
                    <w:hideMark/>
                  </w:tcPr>
                  <w:p>
                    <w:pPr>
                      <w:rPr>
                        <w:color w:val="000000"/>
                        <w:szCs w:val="24"/>
                        <w:lang w:eastAsia="en-GB"/>
                      </w:rPr>
                    </w:pPr>
                    <w:r>
                      <w:rPr>
                        <w:color w:val="000000"/>
                        <w:szCs w:val="24"/>
                        <w:lang w:eastAsia="en-GB"/>
                      </w:rPr>
                      <w:t>Stacionarus kompiuteris Intel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44,80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44,80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463.</w:t>
                      <w:tab/>
                    </w:r>
                  </w:p>
                </w:tc>
                <w:tc>
                  <w:tcPr>
                    <w:tcW w:w="4664" w:type="dxa"/>
                    <w:shd w:val="clear" w:color="auto" w:fill="auto"/>
                    <w:vAlign w:val="center"/>
                    <w:hideMark/>
                  </w:tcPr>
                  <w:p>
                    <w:pPr>
                      <w:rPr>
                        <w:color w:val="000000"/>
                        <w:szCs w:val="24"/>
                        <w:lang w:eastAsia="en-GB"/>
                      </w:rPr>
                    </w:pPr>
                    <w:r>
                      <w:rPr>
                        <w:color w:val="000000"/>
                        <w:szCs w:val="24"/>
                        <w:lang w:eastAsia="en-GB"/>
                      </w:rPr>
                      <w:t>Stacionarus kompiuteris Intel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301,76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301,76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464.</w:t>
                      <w:tab/>
                    </w:r>
                  </w:p>
                </w:tc>
                <w:tc>
                  <w:tcPr>
                    <w:tcW w:w="4664" w:type="dxa"/>
                    <w:shd w:val="clear" w:color="auto" w:fill="auto"/>
                    <w:vAlign w:val="center"/>
                    <w:hideMark/>
                  </w:tcPr>
                  <w:p>
                    <w:pPr>
                      <w:rPr>
                        <w:color w:val="000000"/>
                        <w:szCs w:val="24"/>
                        <w:lang w:eastAsia="en-GB"/>
                      </w:rPr>
                    </w:pPr>
                    <w:r>
                      <w:rPr>
                        <w:color w:val="000000"/>
                        <w:szCs w:val="24"/>
                        <w:lang w:eastAsia="en-GB"/>
                      </w:rPr>
                      <w:t>Stacionarus kompiuteris Intel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6</w:t>
                    </w:r>
                  </w:p>
                </w:tc>
                <w:tc>
                  <w:tcPr>
                    <w:tcW w:w="1258" w:type="dxa"/>
                    <w:gridSpan w:val="2"/>
                    <w:shd w:val="clear" w:color="auto" w:fill="auto"/>
                    <w:vAlign w:val="center"/>
                  </w:tcPr>
                  <w:p>
                    <w:pPr>
                      <w:jc w:val="right"/>
                      <w:rPr>
                        <w:color w:val="000000"/>
                        <w:szCs w:val="24"/>
                        <w:lang w:eastAsia="en-GB"/>
                      </w:rPr>
                    </w:pPr>
                    <w:r>
                      <w:rPr>
                        <w:color w:val="000000"/>
                        <w:szCs w:val="24"/>
                        <w:lang w:eastAsia="lt-LT"/>
                      </w:rPr>
                      <w:t>499,00</w:t>
                    </w:r>
                  </w:p>
                </w:tc>
                <w:tc>
                  <w:tcPr>
                    <w:tcW w:w="1133" w:type="dxa"/>
                    <w:gridSpan w:val="2"/>
                    <w:shd w:val="clear" w:color="auto" w:fill="auto"/>
                    <w:vAlign w:val="center"/>
                    <w:hideMark/>
                  </w:tcPr>
                  <w:p>
                    <w:pPr>
                      <w:jc w:val="right"/>
                      <w:rPr>
                        <w:color w:val="000000"/>
                        <w:szCs w:val="24"/>
                        <w:lang w:eastAsia="en-GB"/>
                      </w:rPr>
                    </w:pPr>
                    <w:r>
                      <w:rPr>
                        <w:color w:val="000000"/>
                        <w:spacing w:val="58"/>
                        <w:szCs w:val="24"/>
                        <w:lang w:eastAsia="en-GB"/>
                      </w:rPr>
                      <w:t>2</w:t>
                    </w:r>
                    <w:r>
                      <w:rPr>
                        <w:color w:val="000000"/>
                        <w:szCs w:val="24"/>
                        <w:lang w:eastAsia="en-GB"/>
                      </w:rPr>
                      <w:t>994,00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465.</w:t>
                      <w:tab/>
                    </w:r>
                  </w:p>
                </w:tc>
                <w:tc>
                  <w:tcPr>
                    <w:tcW w:w="4664" w:type="dxa"/>
                    <w:shd w:val="clear" w:color="auto" w:fill="auto"/>
                    <w:vAlign w:val="center"/>
                    <w:hideMark/>
                  </w:tcPr>
                  <w:p>
                    <w:pPr>
                      <w:rPr>
                        <w:color w:val="000000"/>
                        <w:szCs w:val="24"/>
                        <w:lang w:eastAsia="en-GB"/>
                      </w:rPr>
                    </w:pPr>
                    <w:r>
                      <w:rPr>
                        <w:color w:val="000000"/>
                        <w:szCs w:val="24"/>
                        <w:lang w:eastAsia="en-GB"/>
                      </w:rPr>
                      <w:t>Stalas chemijos kabinetui</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14</w:t>
                    </w:r>
                  </w:p>
                </w:tc>
                <w:tc>
                  <w:tcPr>
                    <w:tcW w:w="1258" w:type="dxa"/>
                    <w:gridSpan w:val="2"/>
                    <w:shd w:val="clear" w:color="auto" w:fill="auto"/>
                    <w:vAlign w:val="center"/>
                  </w:tcPr>
                  <w:p>
                    <w:pPr>
                      <w:jc w:val="right"/>
                      <w:rPr>
                        <w:color w:val="000000"/>
                        <w:szCs w:val="24"/>
                        <w:lang w:eastAsia="en-GB"/>
                      </w:rPr>
                    </w:pPr>
                    <w:r>
                      <w:rPr>
                        <w:color w:val="000000"/>
                        <w:szCs w:val="24"/>
                        <w:lang w:eastAsia="lt-LT"/>
                      </w:rPr>
                      <w:t>0,20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2,80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466.</w:t>
                      <w:tab/>
                    </w:r>
                  </w:p>
                </w:tc>
                <w:tc>
                  <w:tcPr>
                    <w:tcW w:w="4664" w:type="dxa"/>
                    <w:shd w:val="clear" w:color="auto" w:fill="auto"/>
                    <w:vAlign w:val="center"/>
                    <w:hideMark/>
                  </w:tcPr>
                  <w:p>
                    <w:pPr>
                      <w:rPr>
                        <w:color w:val="000000"/>
                        <w:szCs w:val="24"/>
                        <w:lang w:eastAsia="en-GB"/>
                      </w:rPr>
                    </w:pPr>
                    <w:r>
                      <w:rPr>
                        <w:color w:val="000000"/>
                        <w:szCs w:val="24"/>
                        <w:lang w:eastAsia="en-GB"/>
                      </w:rPr>
                      <w:t>Stalas demonstracinis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0,41</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0,41</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467.</w:t>
                      <w:tab/>
                    </w:r>
                  </w:p>
                </w:tc>
                <w:tc>
                  <w:tcPr>
                    <w:tcW w:w="4664" w:type="dxa"/>
                    <w:shd w:val="clear" w:color="auto" w:fill="auto"/>
                    <w:vAlign w:val="center"/>
                    <w:hideMark/>
                  </w:tcPr>
                  <w:p>
                    <w:pPr>
                      <w:rPr>
                        <w:color w:val="000000"/>
                        <w:szCs w:val="24"/>
                        <w:lang w:eastAsia="en-GB"/>
                      </w:rPr>
                    </w:pPr>
                    <w:r>
                      <w:rPr>
                        <w:color w:val="000000"/>
                        <w:szCs w:val="24"/>
                        <w:lang w:eastAsia="en-GB"/>
                      </w:rPr>
                      <w:t>Stalas vadovo</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225,90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225,90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468.</w:t>
                      <w:tab/>
                    </w:r>
                  </w:p>
                </w:tc>
                <w:tc>
                  <w:tcPr>
                    <w:tcW w:w="4664" w:type="dxa"/>
                    <w:shd w:val="clear" w:color="auto" w:fill="auto"/>
                    <w:vAlign w:val="center"/>
                    <w:hideMark/>
                  </w:tcPr>
                  <w:p>
                    <w:pPr>
                      <w:rPr>
                        <w:color w:val="000000"/>
                        <w:szCs w:val="24"/>
                        <w:lang w:eastAsia="en-GB"/>
                      </w:rPr>
                    </w:pPr>
                    <w:r>
                      <w:rPr>
                        <w:color w:val="000000"/>
                        <w:szCs w:val="24"/>
                        <w:lang w:eastAsia="en-GB"/>
                      </w:rPr>
                      <w:t>Staliukas „Gabriel“ riešutas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86,60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86,60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469.</w:t>
                      <w:tab/>
                    </w:r>
                  </w:p>
                </w:tc>
                <w:tc>
                  <w:tcPr>
                    <w:tcW w:w="4664" w:type="dxa"/>
                    <w:shd w:val="clear" w:color="auto" w:fill="auto"/>
                    <w:vAlign w:val="center"/>
                    <w:hideMark/>
                  </w:tcPr>
                  <w:p>
                    <w:pPr>
                      <w:rPr>
                        <w:color w:val="000000"/>
                        <w:szCs w:val="24"/>
                        <w:lang w:eastAsia="en-GB"/>
                      </w:rPr>
                    </w:pPr>
                    <w:r>
                      <w:rPr>
                        <w:color w:val="000000"/>
                        <w:szCs w:val="24"/>
                        <w:lang w:eastAsia="en-GB"/>
                      </w:rPr>
                      <w:t>Stendas „Fizikos mokslo raida“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121,86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121,86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470.</w:t>
                      <w:tab/>
                    </w:r>
                  </w:p>
                </w:tc>
                <w:tc>
                  <w:tcPr>
                    <w:tcW w:w="4664" w:type="dxa"/>
                    <w:shd w:val="clear" w:color="auto" w:fill="auto"/>
                    <w:vAlign w:val="center"/>
                    <w:hideMark/>
                  </w:tcPr>
                  <w:p>
                    <w:pPr>
                      <w:rPr>
                        <w:color w:val="000000"/>
                        <w:szCs w:val="24"/>
                        <w:lang w:eastAsia="en-GB"/>
                      </w:rPr>
                    </w:pPr>
                    <w:r>
                      <w:rPr>
                        <w:color w:val="000000"/>
                        <w:szCs w:val="24"/>
                        <w:lang w:eastAsia="en-GB"/>
                      </w:rPr>
                      <w:t>Stiklinės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43</w:t>
                    </w:r>
                  </w:p>
                </w:tc>
                <w:tc>
                  <w:tcPr>
                    <w:tcW w:w="1258" w:type="dxa"/>
                    <w:gridSpan w:val="2"/>
                    <w:shd w:val="clear" w:color="auto" w:fill="auto"/>
                    <w:vAlign w:val="center"/>
                  </w:tcPr>
                  <w:p>
                    <w:pPr>
                      <w:jc w:val="right"/>
                      <w:rPr>
                        <w:color w:val="000000"/>
                        <w:szCs w:val="24"/>
                        <w:lang w:eastAsia="en-GB"/>
                      </w:rPr>
                    </w:pPr>
                    <w:r>
                      <w:rPr>
                        <w:color w:val="000000"/>
                        <w:szCs w:val="24"/>
                        <w:lang w:eastAsia="lt-LT"/>
                      </w:rPr>
                      <w:t>0,52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22,41</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471.</w:t>
                      <w:tab/>
                    </w:r>
                  </w:p>
                </w:tc>
                <w:tc>
                  <w:tcPr>
                    <w:tcW w:w="4664" w:type="dxa"/>
                    <w:shd w:val="clear" w:color="auto" w:fill="auto"/>
                    <w:vAlign w:val="center"/>
                    <w:hideMark/>
                  </w:tcPr>
                  <w:p>
                    <w:pPr>
                      <w:rPr>
                        <w:color w:val="000000"/>
                        <w:szCs w:val="24"/>
                        <w:lang w:eastAsia="en-GB"/>
                      </w:rPr>
                    </w:pPr>
                    <w:r>
                      <w:rPr>
                        <w:color w:val="000000"/>
                        <w:szCs w:val="24"/>
                        <w:lang w:eastAsia="en-GB"/>
                      </w:rPr>
                      <w:t>Stovas lentoms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8,49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8,49</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472.</w:t>
                      <w:tab/>
                    </w:r>
                  </w:p>
                </w:tc>
                <w:tc>
                  <w:tcPr>
                    <w:tcW w:w="4664" w:type="dxa"/>
                    <w:shd w:val="clear" w:color="auto" w:fill="auto"/>
                    <w:vAlign w:val="center"/>
                    <w:hideMark/>
                  </w:tcPr>
                  <w:p>
                    <w:pPr>
                      <w:rPr>
                        <w:color w:val="000000"/>
                        <w:szCs w:val="24"/>
                        <w:lang w:eastAsia="en-GB"/>
                      </w:rPr>
                    </w:pPr>
                    <w:r>
                      <w:rPr>
                        <w:color w:val="000000"/>
                        <w:szCs w:val="24"/>
                        <w:lang w:eastAsia="en-GB"/>
                      </w:rPr>
                      <w:t>Šulinys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0,74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1,48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473.</w:t>
                      <w:tab/>
                    </w:r>
                  </w:p>
                </w:tc>
                <w:tc>
                  <w:tcPr>
                    <w:tcW w:w="4664" w:type="dxa"/>
                    <w:shd w:val="clear" w:color="auto" w:fill="auto"/>
                    <w:vAlign w:val="center"/>
                    <w:hideMark/>
                  </w:tcPr>
                  <w:p>
                    <w:pPr>
                      <w:rPr>
                        <w:color w:val="000000"/>
                        <w:szCs w:val="24"/>
                        <w:lang w:eastAsia="en-GB"/>
                      </w:rPr>
                    </w:pPr>
                    <w:r>
                      <w:rPr>
                        <w:color w:val="000000"/>
                        <w:szCs w:val="24"/>
                        <w:lang w:eastAsia="en-GB"/>
                      </w:rPr>
                      <w:t>Svarstyklės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87,62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87,62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474.</w:t>
                      <w:tab/>
                    </w:r>
                  </w:p>
                </w:tc>
                <w:tc>
                  <w:tcPr>
                    <w:tcW w:w="4664" w:type="dxa"/>
                    <w:shd w:val="clear" w:color="auto" w:fill="auto"/>
                    <w:vAlign w:val="center"/>
                    <w:hideMark/>
                  </w:tcPr>
                  <w:p>
                    <w:pPr>
                      <w:rPr>
                        <w:color w:val="000000"/>
                        <w:szCs w:val="24"/>
                        <w:lang w:eastAsia="en-GB"/>
                      </w:rPr>
                    </w:pPr>
                    <w:r>
                      <w:rPr>
                        <w:color w:val="000000"/>
                        <w:szCs w:val="24"/>
                        <w:lang w:eastAsia="en-GB"/>
                      </w:rPr>
                      <w:t>Tekstilė. Vad. VII-X kl.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11,55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57,75</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475.</w:t>
                      <w:tab/>
                    </w:r>
                  </w:p>
                </w:tc>
                <w:tc>
                  <w:tcPr>
                    <w:tcW w:w="4664" w:type="dxa"/>
                    <w:shd w:val="clear" w:color="auto" w:fill="auto"/>
                    <w:vAlign w:val="center"/>
                    <w:hideMark/>
                  </w:tcPr>
                  <w:p>
                    <w:pPr>
                      <w:rPr>
                        <w:color w:val="000000"/>
                        <w:szCs w:val="24"/>
                        <w:lang w:eastAsia="en-GB"/>
                      </w:rPr>
                    </w:pPr>
                    <w:r>
                      <w:rPr>
                        <w:color w:val="000000"/>
                        <w:szCs w:val="24"/>
                        <w:lang w:eastAsia="en-GB"/>
                      </w:rPr>
                      <w:t>Televizorius LED „Toshiba“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499,00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499,00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476.</w:t>
                      <w:tab/>
                    </w:r>
                  </w:p>
                </w:tc>
                <w:tc>
                  <w:tcPr>
                    <w:tcW w:w="4664" w:type="dxa"/>
                    <w:shd w:val="clear" w:color="auto" w:fill="auto"/>
                    <w:vAlign w:val="center"/>
                    <w:hideMark/>
                  </w:tcPr>
                  <w:p>
                    <w:pPr>
                      <w:rPr>
                        <w:color w:val="000000"/>
                        <w:szCs w:val="24"/>
                        <w:lang w:eastAsia="en-GB"/>
                      </w:rPr>
                    </w:pPr>
                    <w:r>
                      <w:rPr>
                        <w:color w:val="000000"/>
                        <w:szCs w:val="24"/>
                        <w:lang w:eastAsia="en-GB"/>
                      </w:rPr>
                      <w:t>Televizorius „Sharp LC“</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291,85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291,85</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477.</w:t>
                      <w:tab/>
                    </w:r>
                  </w:p>
                </w:tc>
                <w:tc>
                  <w:tcPr>
                    <w:tcW w:w="4664" w:type="dxa"/>
                    <w:shd w:val="clear" w:color="auto" w:fill="auto"/>
                    <w:vAlign w:val="center"/>
                    <w:hideMark/>
                  </w:tcPr>
                  <w:p>
                    <w:pPr>
                      <w:rPr>
                        <w:color w:val="000000"/>
                        <w:szCs w:val="24"/>
                        <w:lang w:eastAsia="en-GB"/>
                      </w:rPr>
                    </w:pPr>
                    <w:r>
                      <w:rPr>
                        <w:color w:val="000000"/>
                        <w:szCs w:val="24"/>
                        <w:lang w:eastAsia="en-GB"/>
                      </w:rPr>
                      <w:t>Televizorius TREVI LTV 3208</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193,48</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193,48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478.</w:t>
                      <w:tab/>
                    </w:r>
                  </w:p>
                </w:tc>
                <w:tc>
                  <w:tcPr>
                    <w:tcW w:w="4664" w:type="dxa"/>
                    <w:shd w:val="clear" w:color="auto" w:fill="auto"/>
                    <w:vAlign w:val="center"/>
                    <w:hideMark/>
                  </w:tcPr>
                  <w:p>
                    <w:pPr>
                      <w:rPr>
                        <w:color w:val="000000"/>
                        <w:szCs w:val="24"/>
                        <w:lang w:eastAsia="en-GB"/>
                      </w:rPr>
                    </w:pPr>
                    <w:r>
                      <w:rPr>
                        <w:color w:val="000000"/>
                        <w:szCs w:val="24"/>
                        <w:lang w:eastAsia="en-GB"/>
                      </w:rPr>
                      <w:t>Termometras bekontaktis infraraudonųjų spindulių</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69,00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69,00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479.</w:t>
                      <w:tab/>
                    </w:r>
                  </w:p>
                </w:tc>
                <w:tc>
                  <w:tcPr>
                    <w:tcW w:w="4664" w:type="dxa"/>
                    <w:shd w:val="clear" w:color="auto" w:fill="auto"/>
                    <w:vAlign w:val="center"/>
                    <w:hideMark/>
                  </w:tcPr>
                  <w:p>
                    <w:pPr>
                      <w:rPr>
                        <w:color w:val="000000"/>
                        <w:szCs w:val="24"/>
                        <w:lang w:eastAsia="en-GB"/>
                      </w:rPr>
                    </w:pPr>
                    <w:r>
                      <w:rPr>
                        <w:color w:val="000000"/>
                        <w:szCs w:val="24"/>
                        <w:lang w:eastAsia="en-GB"/>
                      </w:rPr>
                      <w:t>Termometras buitinis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4</w:t>
                    </w:r>
                  </w:p>
                </w:tc>
                <w:tc>
                  <w:tcPr>
                    <w:tcW w:w="1258" w:type="dxa"/>
                    <w:gridSpan w:val="2"/>
                    <w:shd w:val="clear" w:color="auto" w:fill="auto"/>
                    <w:vAlign w:val="center"/>
                  </w:tcPr>
                  <w:p>
                    <w:pPr>
                      <w:jc w:val="right"/>
                      <w:rPr>
                        <w:color w:val="000000"/>
                        <w:szCs w:val="24"/>
                        <w:lang w:eastAsia="en-GB"/>
                      </w:rPr>
                    </w:pPr>
                    <w:r>
                      <w:rPr>
                        <w:color w:val="000000"/>
                        <w:szCs w:val="24"/>
                        <w:lang w:eastAsia="lt-LT"/>
                      </w:rPr>
                      <w:t>4,21</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16,84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480.</w:t>
                      <w:tab/>
                    </w:r>
                  </w:p>
                </w:tc>
                <w:tc>
                  <w:tcPr>
                    <w:tcW w:w="4664" w:type="dxa"/>
                    <w:shd w:val="clear" w:color="auto" w:fill="auto"/>
                    <w:vAlign w:val="center"/>
                    <w:hideMark/>
                  </w:tcPr>
                  <w:p>
                    <w:pPr>
                      <w:rPr>
                        <w:color w:val="000000"/>
                        <w:szCs w:val="24"/>
                        <w:lang w:eastAsia="en-GB"/>
                      </w:rPr>
                    </w:pPr>
                    <w:r>
                      <w:rPr>
                        <w:color w:val="000000"/>
                        <w:szCs w:val="24"/>
                        <w:lang w:eastAsia="en-GB"/>
                      </w:rPr>
                      <w:t>Termometras „Chechtemp“ su m.p.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42,05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42,05</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481.</w:t>
                      <w:tab/>
                    </w:r>
                  </w:p>
                </w:tc>
                <w:tc>
                  <w:tcPr>
                    <w:tcW w:w="4664" w:type="dxa"/>
                    <w:shd w:val="clear" w:color="auto" w:fill="auto"/>
                    <w:vAlign w:val="center"/>
                    <w:hideMark/>
                  </w:tcPr>
                  <w:p>
                    <w:pPr>
                      <w:rPr>
                        <w:color w:val="000000"/>
                        <w:szCs w:val="24"/>
                        <w:lang w:eastAsia="en-GB"/>
                      </w:rPr>
                    </w:pPr>
                    <w:r>
                      <w:rPr>
                        <w:color w:val="000000"/>
                        <w:szCs w:val="24"/>
                        <w:lang w:eastAsia="en-GB"/>
                      </w:rPr>
                      <w:t>Termometras TC-7-M1 su m.p.</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12,97</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12,97</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482.</w:t>
                      <w:tab/>
                    </w:r>
                  </w:p>
                </w:tc>
                <w:tc>
                  <w:tcPr>
                    <w:tcW w:w="4664" w:type="dxa"/>
                    <w:shd w:val="clear" w:color="auto" w:fill="auto"/>
                    <w:vAlign w:val="center"/>
                    <w:hideMark/>
                  </w:tcPr>
                  <w:p>
                    <w:pPr>
                      <w:rPr>
                        <w:color w:val="000000"/>
                        <w:szCs w:val="24"/>
                        <w:lang w:eastAsia="en-GB"/>
                      </w:rPr>
                    </w:pPr>
                    <w:r>
                      <w:rPr>
                        <w:color w:val="000000"/>
                        <w:szCs w:val="24"/>
                        <w:lang w:eastAsia="en-GB"/>
                      </w:rPr>
                      <w:t>Tinklinio tinklas 4mm 9.5*1m</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53,90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53,90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483.</w:t>
                      <w:tab/>
                    </w:r>
                  </w:p>
                </w:tc>
                <w:tc>
                  <w:tcPr>
                    <w:tcW w:w="4664" w:type="dxa"/>
                    <w:shd w:val="clear" w:color="auto" w:fill="auto"/>
                    <w:vAlign w:val="center"/>
                    <w:hideMark/>
                  </w:tcPr>
                  <w:p>
                    <w:pPr>
                      <w:rPr>
                        <w:color w:val="000000"/>
                        <w:szCs w:val="24"/>
                        <w:lang w:eastAsia="en-GB"/>
                      </w:rPr>
                    </w:pPr>
                    <w:r>
                      <w:rPr>
                        <w:color w:val="000000"/>
                        <w:szCs w:val="24"/>
                        <w:lang w:eastAsia="en-GB"/>
                      </w:rPr>
                      <w:t>Tišku tašku. Vad. 1 kl. 1 kn.</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8,66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43,30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484.</w:t>
                      <w:tab/>
                    </w:r>
                  </w:p>
                </w:tc>
                <w:tc>
                  <w:tcPr>
                    <w:tcW w:w="4664" w:type="dxa"/>
                    <w:shd w:val="clear" w:color="auto" w:fill="auto"/>
                    <w:vAlign w:val="center"/>
                    <w:hideMark/>
                  </w:tcPr>
                  <w:p>
                    <w:pPr>
                      <w:rPr>
                        <w:color w:val="000000"/>
                        <w:szCs w:val="24"/>
                        <w:lang w:eastAsia="en-GB"/>
                      </w:rPr>
                    </w:pPr>
                    <w:r>
                      <w:rPr>
                        <w:color w:val="000000"/>
                        <w:szCs w:val="24"/>
                        <w:lang w:eastAsia="en-GB"/>
                      </w:rPr>
                      <w:t>Tišku tašku. Vad. 1 kl. 2 kn.</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8,66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43,30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485.</w:t>
                      <w:tab/>
                    </w:r>
                  </w:p>
                </w:tc>
                <w:tc>
                  <w:tcPr>
                    <w:tcW w:w="4664" w:type="dxa"/>
                    <w:shd w:val="clear" w:color="auto" w:fill="auto"/>
                    <w:vAlign w:val="center"/>
                    <w:hideMark/>
                  </w:tcPr>
                  <w:p>
                    <w:pPr>
                      <w:rPr>
                        <w:color w:val="000000"/>
                        <w:szCs w:val="24"/>
                        <w:lang w:eastAsia="en-GB"/>
                      </w:rPr>
                    </w:pPr>
                    <w:r>
                      <w:rPr>
                        <w:color w:val="000000"/>
                        <w:szCs w:val="24"/>
                        <w:lang w:eastAsia="en-GB"/>
                      </w:rPr>
                      <w:t>Tišku tašku. Vad. 2 kl.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11,56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57,80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486.</w:t>
                      <w:tab/>
                    </w:r>
                  </w:p>
                </w:tc>
                <w:tc>
                  <w:tcPr>
                    <w:tcW w:w="4664" w:type="dxa"/>
                    <w:shd w:val="clear" w:color="auto" w:fill="auto"/>
                    <w:vAlign w:val="center"/>
                    <w:hideMark/>
                  </w:tcPr>
                  <w:p>
                    <w:pPr>
                      <w:rPr>
                        <w:color w:val="000000"/>
                        <w:szCs w:val="24"/>
                        <w:lang w:eastAsia="en-GB"/>
                      </w:rPr>
                    </w:pPr>
                    <w:r>
                      <w:rPr>
                        <w:color w:val="000000"/>
                        <w:szCs w:val="24"/>
                        <w:lang w:eastAsia="en-GB"/>
                      </w:rPr>
                      <w:t>Traukos spinta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0,45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0,90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487.</w:t>
                      <w:tab/>
                    </w:r>
                  </w:p>
                </w:tc>
                <w:tc>
                  <w:tcPr>
                    <w:tcW w:w="4664" w:type="dxa"/>
                    <w:shd w:val="clear" w:color="auto" w:fill="auto"/>
                    <w:vAlign w:val="center"/>
                    <w:hideMark/>
                  </w:tcPr>
                  <w:p>
                    <w:pPr>
                      <w:rPr>
                        <w:color w:val="000000"/>
                        <w:szCs w:val="24"/>
                        <w:lang w:eastAsia="en-GB"/>
                      </w:rPr>
                    </w:pPr>
                    <w:r>
                      <w:rPr>
                        <w:color w:val="000000"/>
                        <w:szCs w:val="24"/>
                        <w:lang w:eastAsia="en-GB"/>
                      </w:rPr>
                      <w:t>Trikotažinė neperšlampanti paklodė su guma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12,08</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12,08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488.</w:t>
                      <w:tab/>
                    </w:r>
                  </w:p>
                </w:tc>
                <w:tc>
                  <w:tcPr>
                    <w:tcW w:w="4664" w:type="dxa"/>
                    <w:shd w:val="clear" w:color="auto" w:fill="auto"/>
                    <w:vAlign w:val="center"/>
                    <w:hideMark/>
                  </w:tcPr>
                  <w:p>
                    <w:pPr>
                      <w:rPr>
                        <w:color w:val="000000"/>
                        <w:szCs w:val="24"/>
                        <w:lang w:eastAsia="en-GB"/>
                      </w:rPr>
                    </w:pPr>
                    <w:r>
                      <w:rPr>
                        <w:color w:val="000000"/>
                        <w:szCs w:val="24"/>
                        <w:lang w:eastAsia="en-GB"/>
                      </w:rPr>
                      <w:t>Trintuvė 4 pusių</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3,46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3,46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489.</w:t>
                      <w:tab/>
                    </w:r>
                  </w:p>
                </w:tc>
                <w:tc>
                  <w:tcPr>
                    <w:tcW w:w="4664" w:type="dxa"/>
                    <w:shd w:val="clear" w:color="auto" w:fill="auto"/>
                    <w:vAlign w:val="center"/>
                    <w:hideMark/>
                  </w:tcPr>
                  <w:p>
                    <w:pPr>
                      <w:rPr>
                        <w:color w:val="000000"/>
                        <w:szCs w:val="24"/>
                        <w:lang w:eastAsia="en-GB"/>
                      </w:rPr>
                    </w:pPr>
                    <w:r>
                      <w:rPr>
                        <w:color w:val="000000"/>
                        <w:szCs w:val="24"/>
                        <w:lang w:eastAsia="en-GB"/>
                      </w:rPr>
                      <w:t>Trintuvė keturių pusių</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1,37</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1,37</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490.</w:t>
                      <w:tab/>
                    </w:r>
                  </w:p>
                </w:tc>
                <w:tc>
                  <w:tcPr>
                    <w:tcW w:w="4664" w:type="dxa"/>
                    <w:shd w:val="clear" w:color="auto" w:fill="auto"/>
                    <w:vAlign w:val="center"/>
                    <w:hideMark/>
                  </w:tcPr>
                  <w:p>
                    <w:pPr>
                      <w:rPr>
                        <w:color w:val="000000"/>
                        <w:szCs w:val="24"/>
                        <w:lang w:eastAsia="en-GB"/>
                      </w:rPr>
                    </w:pPr>
                    <w:r>
                      <w:rPr>
                        <w:color w:val="000000"/>
                        <w:szCs w:val="24"/>
                        <w:lang w:eastAsia="en-GB"/>
                      </w:rPr>
                      <w:t>Trintuvė kopūstams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10,16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10,16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491.</w:t>
                      <w:tab/>
                    </w:r>
                  </w:p>
                </w:tc>
                <w:tc>
                  <w:tcPr>
                    <w:tcW w:w="4664" w:type="dxa"/>
                    <w:shd w:val="clear" w:color="auto" w:fill="auto"/>
                    <w:vAlign w:val="center"/>
                    <w:hideMark/>
                  </w:tcPr>
                  <w:p>
                    <w:pPr>
                      <w:rPr>
                        <w:color w:val="000000"/>
                        <w:szCs w:val="24"/>
                        <w:lang w:eastAsia="en-GB"/>
                      </w:rPr>
                    </w:pPr>
                    <w:r>
                      <w:rPr>
                        <w:color w:val="000000"/>
                        <w:szCs w:val="24"/>
                        <w:lang w:eastAsia="en-GB"/>
                      </w:rPr>
                      <w:t>Tuja vakarinė</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0,01</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0,01</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492.</w:t>
                      <w:tab/>
                    </w:r>
                  </w:p>
                </w:tc>
                <w:tc>
                  <w:tcPr>
                    <w:tcW w:w="4664" w:type="dxa"/>
                    <w:shd w:val="clear" w:color="auto" w:fill="auto"/>
                    <w:vAlign w:val="center"/>
                    <w:hideMark/>
                  </w:tcPr>
                  <w:p>
                    <w:pPr>
                      <w:rPr>
                        <w:color w:val="000000"/>
                        <w:szCs w:val="24"/>
                        <w:lang w:eastAsia="en-GB"/>
                      </w:rPr>
                    </w:pPr>
                    <w:r>
                      <w:rPr>
                        <w:color w:val="000000"/>
                        <w:szCs w:val="24"/>
                        <w:lang w:eastAsia="en-GB"/>
                      </w:rPr>
                      <w:t xml:space="preserve">TV laikiklis  </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9,74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9,74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493.</w:t>
                      <w:tab/>
                    </w:r>
                  </w:p>
                </w:tc>
                <w:tc>
                  <w:tcPr>
                    <w:tcW w:w="4664" w:type="dxa"/>
                    <w:shd w:val="clear" w:color="auto" w:fill="auto"/>
                    <w:vAlign w:val="center"/>
                    <w:hideMark/>
                  </w:tcPr>
                  <w:p>
                    <w:pPr>
                      <w:rPr>
                        <w:color w:val="000000"/>
                        <w:szCs w:val="24"/>
                        <w:lang w:eastAsia="en-GB"/>
                      </w:rPr>
                    </w:pPr>
                    <w:r>
                      <w:rPr>
                        <w:color w:val="000000"/>
                        <w:szCs w:val="24"/>
                        <w:lang w:eastAsia="en-GB"/>
                      </w:rPr>
                      <w:t xml:space="preserve">TV laikiklis  </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29,99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29,99</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494.</w:t>
                      <w:tab/>
                    </w:r>
                  </w:p>
                </w:tc>
                <w:tc>
                  <w:tcPr>
                    <w:tcW w:w="4664" w:type="dxa"/>
                    <w:shd w:val="clear" w:color="auto" w:fill="auto"/>
                    <w:vAlign w:val="center"/>
                    <w:hideMark/>
                  </w:tcPr>
                  <w:p>
                    <w:pPr>
                      <w:rPr>
                        <w:color w:val="000000"/>
                        <w:szCs w:val="24"/>
                        <w:lang w:eastAsia="en-GB"/>
                      </w:rPr>
                    </w:pPr>
                    <w:r>
                      <w:rPr>
                        <w:color w:val="000000"/>
                        <w:szCs w:val="24"/>
                        <w:lang w:eastAsia="en-GB"/>
                      </w:rPr>
                      <w:t>Vadovėliai -istorijos žingsniai-6kl. I d-2013m/biblioteka/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8</w:t>
                    </w:r>
                  </w:p>
                </w:tc>
                <w:tc>
                  <w:tcPr>
                    <w:tcW w:w="1258" w:type="dxa"/>
                    <w:gridSpan w:val="2"/>
                    <w:shd w:val="clear" w:color="auto" w:fill="auto"/>
                    <w:vAlign w:val="center"/>
                  </w:tcPr>
                  <w:p>
                    <w:pPr>
                      <w:jc w:val="right"/>
                      <w:rPr>
                        <w:color w:val="000000"/>
                        <w:szCs w:val="24"/>
                        <w:lang w:eastAsia="en-GB"/>
                      </w:rPr>
                    </w:pPr>
                    <w:r>
                      <w:rPr>
                        <w:color w:val="000000"/>
                        <w:szCs w:val="24"/>
                        <w:lang w:eastAsia="lt-LT"/>
                      </w:rPr>
                      <w:t>8,95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71,60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495.</w:t>
                      <w:tab/>
                    </w:r>
                  </w:p>
                </w:tc>
                <w:tc>
                  <w:tcPr>
                    <w:tcW w:w="4664" w:type="dxa"/>
                    <w:shd w:val="clear" w:color="auto" w:fill="auto"/>
                    <w:vAlign w:val="center"/>
                    <w:hideMark/>
                  </w:tcPr>
                  <w:p>
                    <w:pPr>
                      <w:rPr>
                        <w:color w:val="000000"/>
                        <w:szCs w:val="24"/>
                        <w:lang w:eastAsia="en-GB"/>
                      </w:rPr>
                    </w:pPr>
                    <w:r>
                      <w:rPr>
                        <w:color w:val="000000"/>
                        <w:szCs w:val="24"/>
                        <w:lang w:eastAsia="en-GB"/>
                      </w:rPr>
                      <w:t>Vadovėliai -istorijos žingsniai-6kl. II d-2013m/biblioteka/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8</w:t>
                    </w:r>
                  </w:p>
                </w:tc>
                <w:tc>
                  <w:tcPr>
                    <w:tcW w:w="1258" w:type="dxa"/>
                    <w:gridSpan w:val="2"/>
                    <w:shd w:val="clear" w:color="auto" w:fill="auto"/>
                    <w:vAlign w:val="center"/>
                  </w:tcPr>
                  <w:p>
                    <w:pPr>
                      <w:jc w:val="right"/>
                      <w:rPr>
                        <w:color w:val="000000"/>
                        <w:szCs w:val="24"/>
                        <w:lang w:eastAsia="en-GB"/>
                      </w:rPr>
                    </w:pPr>
                    <w:r>
                      <w:rPr>
                        <w:color w:val="000000"/>
                        <w:szCs w:val="24"/>
                        <w:lang w:eastAsia="lt-LT"/>
                      </w:rPr>
                      <w:t>8,95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71,60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496.</w:t>
                      <w:tab/>
                    </w:r>
                  </w:p>
                </w:tc>
                <w:tc>
                  <w:tcPr>
                    <w:tcW w:w="4664" w:type="dxa"/>
                    <w:shd w:val="clear" w:color="auto" w:fill="auto"/>
                    <w:vAlign w:val="center"/>
                    <w:hideMark/>
                  </w:tcPr>
                  <w:p>
                    <w:pPr>
                      <w:rPr>
                        <w:color w:val="000000"/>
                        <w:szCs w:val="24"/>
                        <w:lang w:eastAsia="en-GB"/>
                      </w:rPr>
                    </w:pPr>
                    <w:r>
                      <w:rPr>
                        <w:color w:val="000000"/>
                        <w:szCs w:val="24"/>
                        <w:lang w:eastAsia="en-GB"/>
                      </w:rPr>
                      <w:t>Vadovėlis Ekonomika per 31 valandą</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9,35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28,05</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497.</w:t>
                      <w:tab/>
                    </w:r>
                  </w:p>
                </w:tc>
                <w:tc>
                  <w:tcPr>
                    <w:tcW w:w="4664" w:type="dxa"/>
                    <w:shd w:val="clear" w:color="auto" w:fill="auto"/>
                    <w:vAlign w:val="center"/>
                    <w:hideMark/>
                  </w:tcPr>
                  <w:p>
                    <w:pPr>
                      <w:rPr>
                        <w:color w:val="000000"/>
                        <w:szCs w:val="24"/>
                        <w:lang w:eastAsia="en-GB"/>
                      </w:rPr>
                    </w:pPr>
                    <w:r>
                      <w:rPr>
                        <w:color w:val="000000"/>
                        <w:szCs w:val="24"/>
                        <w:lang w:eastAsia="en-GB"/>
                      </w:rPr>
                      <w:t>Vadovėlis Ekonomika per 31 valandą</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4</w:t>
                    </w:r>
                  </w:p>
                </w:tc>
                <w:tc>
                  <w:tcPr>
                    <w:tcW w:w="1258" w:type="dxa"/>
                    <w:gridSpan w:val="2"/>
                    <w:shd w:val="clear" w:color="auto" w:fill="auto"/>
                    <w:vAlign w:val="center"/>
                  </w:tcPr>
                  <w:p>
                    <w:pPr>
                      <w:jc w:val="right"/>
                      <w:rPr>
                        <w:color w:val="000000"/>
                        <w:szCs w:val="24"/>
                        <w:lang w:eastAsia="en-GB"/>
                      </w:rPr>
                    </w:pPr>
                    <w:r>
                      <w:rPr>
                        <w:color w:val="000000"/>
                        <w:szCs w:val="24"/>
                        <w:lang w:eastAsia="lt-LT"/>
                      </w:rPr>
                      <w:t>15,90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63,60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498.</w:t>
                      <w:tab/>
                    </w:r>
                  </w:p>
                </w:tc>
                <w:tc>
                  <w:tcPr>
                    <w:tcW w:w="4664" w:type="dxa"/>
                    <w:shd w:val="clear" w:color="auto" w:fill="auto"/>
                    <w:vAlign w:val="center"/>
                    <w:hideMark/>
                  </w:tcPr>
                  <w:p>
                    <w:pPr>
                      <w:rPr>
                        <w:color w:val="000000"/>
                        <w:szCs w:val="24"/>
                        <w:lang w:eastAsia="en-GB"/>
                      </w:rPr>
                    </w:pPr>
                    <w:r>
                      <w:rPr>
                        <w:color w:val="000000"/>
                        <w:szCs w:val="24"/>
                        <w:lang w:eastAsia="en-GB"/>
                      </w:rPr>
                      <w:t>Vadovėlis V kl. Vaizdų pasaulyje-biblioteka-2013m.</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11,56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57,80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499.</w:t>
                      <w:tab/>
                    </w:r>
                  </w:p>
                </w:tc>
                <w:tc>
                  <w:tcPr>
                    <w:tcW w:w="4664" w:type="dxa"/>
                    <w:shd w:val="clear" w:color="auto" w:fill="auto"/>
                    <w:vAlign w:val="center"/>
                    <w:hideMark/>
                  </w:tcPr>
                  <w:p>
                    <w:pPr>
                      <w:rPr>
                        <w:color w:val="000000"/>
                        <w:szCs w:val="24"/>
                        <w:lang w:eastAsia="en-GB"/>
                      </w:rPr>
                    </w:pPr>
                    <w:r>
                      <w:rPr>
                        <w:color w:val="000000"/>
                        <w:szCs w:val="24"/>
                        <w:lang w:eastAsia="en-GB"/>
                      </w:rPr>
                      <w:t>Vadovėlis. Dailė VII kl.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11,56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11,56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500.</w:t>
                      <w:tab/>
                    </w:r>
                  </w:p>
                </w:tc>
                <w:tc>
                  <w:tcPr>
                    <w:tcW w:w="4664" w:type="dxa"/>
                    <w:shd w:val="clear" w:color="auto" w:fill="auto"/>
                    <w:vAlign w:val="center"/>
                    <w:hideMark/>
                  </w:tcPr>
                  <w:p>
                    <w:pPr>
                      <w:rPr>
                        <w:color w:val="000000"/>
                        <w:szCs w:val="24"/>
                        <w:lang w:eastAsia="en-GB"/>
                      </w:rPr>
                    </w:pPr>
                    <w:r>
                      <w:rPr>
                        <w:color w:val="000000"/>
                        <w:szCs w:val="24"/>
                        <w:lang w:eastAsia="en-GB"/>
                      </w:rPr>
                      <w:t>Vadovėlis. Spark 1 SB</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7</w:t>
                    </w:r>
                  </w:p>
                </w:tc>
                <w:tc>
                  <w:tcPr>
                    <w:tcW w:w="1258" w:type="dxa"/>
                    <w:gridSpan w:val="2"/>
                    <w:shd w:val="clear" w:color="auto" w:fill="auto"/>
                    <w:vAlign w:val="center"/>
                  </w:tcPr>
                  <w:p>
                    <w:pPr>
                      <w:jc w:val="right"/>
                      <w:rPr>
                        <w:color w:val="000000"/>
                        <w:szCs w:val="24"/>
                        <w:lang w:eastAsia="en-GB"/>
                      </w:rPr>
                    </w:pPr>
                    <w:r>
                      <w:rPr>
                        <w:color w:val="000000"/>
                        <w:szCs w:val="24"/>
                        <w:lang w:eastAsia="lt-LT"/>
                      </w:rPr>
                      <w:t>6,99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48,93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501.</w:t>
                      <w:tab/>
                    </w:r>
                  </w:p>
                </w:tc>
                <w:tc>
                  <w:tcPr>
                    <w:tcW w:w="4664" w:type="dxa"/>
                    <w:shd w:val="clear" w:color="auto" w:fill="auto"/>
                    <w:vAlign w:val="center"/>
                    <w:hideMark/>
                  </w:tcPr>
                  <w:p>
                    <w:pPr>
                      <w:rPr>
                        <w:color w:val="000000"/>
                        <w:szCs w:val="24"/>
                        <w:lang w:eastAsia="en-GB"/>
                      </w:rPr>
                    </w:pPr>
                    <w:r>
                      <w:rPr>
                        <w:color w:val="000000"/>
                        <w:szCs w:val="24"/>
                        <w:lang w:eastAsia="en-GB"/>
                      </w:rPr>
                      <w:t>Vadovėlis. Spark 1 SB</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7,14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21,42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502.</w:t>
                      <w:tab/>
                    </w:r>
                  </w:p>
                </w:tc>
                <w:tc>
                  <w:tcPr>
                    <w:tcW w:w="4664" w:type="dxa"/>
                    <w:shd w:val="clear" w:color="auto" w:fill="auto"/>
                    <w:vAlign w:val="center"/>
                    <w:hideMark/>
                  </w:tcPr>
                  <w:p>
                    <w:pPr>
                      <w:rPr>
                        <w:color w:val="000000"/>
                        <w:szCs w:val="24"/>
                        <w:lang w:eastAsia="en-GB"/>
                      </w:rPr>
                    </w:pPr>
                    <w:r>
                      <w:rPr>
                        <w:color w:val="000000"/>
                        <w:szCs w:val="24"/>
                        <w:lang w:eastAsia="en-GB"/>
                      </w:rPr>
                      <w:t>Vadovėlis. Spark 2 SB</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8</w:t>
                    </w:r>
                  </w:p>
                </w:tc>
                <w:tc>
                  <w:tcPr>
                    <w:tcW w:w="1258" w:type="dxa"/>
                    <w:gridSpan w:val="2"/>
                    <w:shd w:val="clear" w:color="auto" w:fill="auto"/>
                    <w:vAlign w:val="center"/>
                  </w:tcPr>
                  <w:p>
                    <w:pPr>
                      <w:jc w:val="right"/>
                      <w:rPr>
                        <w:color w:val="000000"/>
                        <w:szCs w:val="24"/>
                        <w:lang w:eastAsia="en-GB"/>
                      </w:rPr>
                    </w:pPr>
                    <w:r>
                      <w:rPr>
                        <w:color w:val="000000"/>
                        <w:szCs w:val="24"/>
                        <w:lang w:eastAsia="lt-LT"/>
                      </w:rPr>
                      <w:t>6,99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55,92</w:t>
                    </w:r>
                  </w:p>
                </w:tc>
              </w:tr>
              <w:tr>
                <w:trPr>
                  <w:gridAfter w:val="1"/>
                  <w:wAfter w:w="11" w:type="dxa"/>
                  <w:trHeight w:val="20"/>
                </w:trPr>
                <w:tc>
                  <w:tcPr>
                    <w:tcW w:w="576" w:type="dxa"/>
                    <w:shd w:val="clear" w:color="auto" w:fill="auto"/>
                    <w:vAlign w:val="center"/>
                  </w:tcPr>
                  <w:p>
                    <w:pPr>
                      <w:jc w:val="center"/>
                      <w:rPr>
                        <w:b/>
                        <w:bCs/>
                        <w:color w:val="000000"/>
                        <w:sz w:val="20"/>
                        <w:lang w:eastAsia="en-GB"/>
                      </w:rPr>
                    </w:pPr>
                    <w:r>
                      <w:rPr>
                        <w:b/>
                        <w:bCs/>
                        <w:color w:val="000000"/>
                        <w:sz w:val="20"/>
                        <w:lang w:eastAsia="en-GB"/>
                      </w:rPr>
                      <w:t>1</w:t>
                    </w:r>
                  </w:p>
                </w:tc>
                <w:tc>
                  <w:tcPr>
                    <w:tcW w:w="4664" w:type="dxa"/>
                    <w:shd w:val="clear" w:color="auto" w:fill="auto"/>
                    <w:vAlign w:val="center"/>
                  </w:tcPr>
                  <w:p>
                    <w:pPr>
                      <w:jc w:val="center"/>
                      <w:rPr>
                        <w:b/>
                        <w:bCs/>
                        <w:color w:val="000000"/>
                        <w:sz w:val="20"/>
                        <w:lang w:eastAsia="en-GB"/>
                      </w:rPr>
                    </w:pPr>
                    <w:r>
                      <w:rPr>
                        <w:b/>
                        <w:bCs/>
                        <w:color w:val="000000"/>
                        <w:sz w:val="20"/>
                        <w:lang w:eastAsia="en-GB"/>
                      </w:rPr>
                      <w:t>2</w:t>
                    </w:r>
                  </w:p>
                </w:tc>
                <w:tc>
                  <w:tcPr>
                    <w:tcW w:w="1133" w:type="dxa"/>
                    <w:shd w:val="clear" w:color="auto" w:fill="auto"/>
                    <w:vAlign w:val="center"/>
                  </w:tcPr>
                  <w:p>
                    <w:pPr>
                      <w:jc w:val="center"/>
                      <w:rPr>
                        <w:b/>
                        <w:bCs/>
                        <w:color w:val="000000"/>
                        <w:sz w:val="20"/>
                        <w:lang w:eastAsia="en-GB"/>
                      </w:rPr>
                    </w:pPr>
                    <w:r>
                      <w:rPr>
                        <w:b/>
                        <w:bCs/>
                        <w:color w:val="000000"/>
                        <w:sz w:val="20"/>
                        <w:lang w:eastAsia="en-GB"/>
                      </w:rPr>
                      <w:t>3</w:t>
                    </w:r>
                  </w:p>
                </w:tc>
                <w:tc>
                  <w:tcPr>
                    <w:tcW w:w="870" w:type="dxa"/>
                    <w:gridSpan w:val="2"/>
                    <w:vAlign w:val="center"/>
                  </w:tcPr>
                  <w:p>
                    <w:pPr>
                      <w:jc w:val="center"/>
                      <w:rPr>
                        <w:b/>
                        <w:bCs/>
                        <w:color w:val="000000"/>
                        <w:sz w:val="20"/>
                        <w:lang w:eastAsia="en-GB"/>
                      </w:rPr>
                    </w:pPr>
                    <w:r>
                      <w:rPr>
                        <w:b/>
                        <w:bCs/>
                        <w:color w:val="000000"/>
                        <w:sz w:val="20"/>
                        <w:lang w:eastAsia="en-GB"/>
                      </w:rPr>
                      <w:t>4</w:t>
                    </w:r>
                  </w:p>
                </w:tc>
                <w:tc>
                  <w:tcPr>
                    <w:tcW w:w="1258" w:type="dxa"/>
                    <w:gridSpan w:val="2"/>
                    <w:shd w:val="clear" w:color="auto" w:fill="auto"/>
                    <w:vAlign w:val="center"/>
                  </w:tcPr>
                  <w:p>
                    <w:pPr>
                      <w:jc w:val="center"/>
                      <w:rPr>
                        <w:b/>
                        <w:sz w:val="20"/>
                        <w:lang w:eastAsia="lt-LT"/>
                      </w:rPr>
                    </w:pPr>
                    <w:r>
                      <w:rPr>
                        <w:b/>
                        <w:sz w:val="20"/>
                        <w:lang w:eastAsia="lt-LT"/>
                      </w:rPr>
                      <w:t>5</w:t>
                    </w:r>
                  </w:p>
                </w:tc>
                <w:tc>
                  <w:tcPr>
                    <w:tcW w:w="1133" w:type="dxa"/>
                    <w:gridSpan w:val="2"/>
                    <w:shd w:val="clear" w:color="auto" w:fill="auto"/>
                    <w:vAlign w:val="center"/>
                  </w:tcPr>
                  <w:p>
                    <w:pPr>
                      <w:jc w:val="center"/>
                      <w:rPr>
                        <w:b/>
                        <w:sz w:val="20"/>
                        <w:lang w:eastAsia="lt-LT"/>
                      </w:rPr>
                    </w:pPr>
                    <w:r>
                      <w:rPr>
                        <w:b/>
                        <w:sz w:val="20"/>
                        <w:lang w:eastAsia="lt-LT"/>
                      </w:rPr>
                      <w:t>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503.</w:t>
                      <w:tab/>
                    </w:r>
                  </w:p>
                </w:tc>
                <w:tc>
                  <w:tcPr>
                    <w:tcW w:w="4664" w:type="dxa"/>
                    <w:shd w:val="clear" w:color="auto" w:fill="auto"/>
                    <w:vAlign w:val="center"/>
                    <w:hideMark/>
                  </w:tcPr>
                  <w:p>
                    <w:pPr>
                      <w:rPr>
                        <w:color w:val="000000"/>
                        <w:szCs w:val="24"/>
                        <w:lang w:eastAsia="en-GB"/>
                      </w:rPr>
                    </w:pPr>
                    <w:r>
                      <w:rPr>
                        <w:color w:val="000000"/>
                        <w:szCs w:val="24"/>
                        <w:lang w:eastAsia="en-GB"/>
                      </w:rPr>
                      <w:t>Vadovėlis. Spark 3 SB</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12</w:t>
                    </w:r>
                  </w:p>
                </w:tc>
                <w:tc>
                  <w:tcPr>
                    <w:tcW w:w="1258" w:type="dxa"/>
                    <w:gridSpan w:val="2"/>
                    <w:shd w:val="clear" w:color="auto" w:fill="auto"/>
                    <w:vAlign w:val="center"/>
                  </w:tcPr>
                  <w:p>
                    <w:pPr>
                      <w:jc w:val="right"/>
                      <w:rPr>
                        <w:color w:val="000000"/>
                        <w:szCs w:val="24"/>
                        <w:lang w:eastAsia="en-GB"/>
                      </w:rPr>
                    </w:pPr>
                    <w:r>
                      <w:rPr>
                        <w:color w:val="000000"/>
                        <w:szCs w:val="24"/>
                        <w:lang w:eastAsia="lt-LT"/>
                      </w:rPr>
                      <w:t>6,99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83,88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504.</w:t>
                      <w:tab/>
                    </w:r>
                  </w:p>
                </w:tc>
                <w:tc>
                  <w:tcPr>
                    <w:tcW w:w="4664" w:type="dxa"/>
                    <w:shd w:val="clear" w:color="auto" w:fill="auto"/>
                    <w:vAlign w:val="center"/>
                    <w:hideMark/>
                  </w:tcPr>
                  <w:p>
                    <w:pPr>
                      <w:rPr>
                        <w:color w:val="000000"/>
                        <w:szCs w:val="24"/>
                        <w:lang w:eastAsia="en-GB"/>
                      </w:rPr>
                    </w:pPr>
                    <w:r>
                      <w:rPr>
                        <w:color w:val="000000"/>
                        <w:szCs w:val="24"/>
                        <w:lang w:eastAsia="en-GB"/>
                      </w:rPr>
                      <w:t>Vadovėlis. Spark 3 SB</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7,14</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7,14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505.</w:t>
                      <w:tab/>
                    </w:r>
                  </w:p>
                </w:tc>
                <w:tc>
                  <w:tcPr>
                    <w:tcW w:w="4664" w:type="dxa"/>
                    <w:shd w:val="clear" w:color="auto" w:fill="auto"/>
                    <w:vAlign w:val="center"/>
                    <w:hideMark/>
                  </w:tcPr>
                  <w:p>
                    <w:pPr>
                      <w:rPr>
                        <w:color w:val="000000"/>
                        <w:szCs w:val="24"/>
                        <w:lang w:eastAsia="en-GB"/>
                      </w:rPr>
                    </w:pPr>
                    <w:r>
                      <w:rPr>
                        <w:color w:val="000000"/>
                        <w:szCs w:val="24"/>
                        <w:lang w:eastAsia="en-GB"/>
                      </w:rPr>
                      <w:t>Vaikiška kėdutė „Mikė Pūkuotukas“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4,19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20,95</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506.</w:t>
                      <w:tab/>
                    </w:r>
                  </w:p>
                </w:tc>
                <w:tc>
                  <w:tcPr>
                    <w:tcW w:w="4664" w:type="dxa"/>
                    <w:shd w:val="clear" w:color="auto" w:fill="auto"/>
                    <w:vAlign w:val="center"/>
                    <w:hideMark/>
                  </w:tcPr>
                  <w:p>
                    <w:pPr>
                      <w:rPr>
                        <w:color w:val="000000"/>
                        <w:szCs w:val="24"/>
                        <w:lang w:eastAsia="en-GB"/>
                      </w:rPr>
                    </w:pPr>
                    <w:r>
                      <w:rPr>
                        <w:color w:val="000000"/>
                        <w:szCs w:val="24"/>
                        <w:lang w:eastAsia="en-GB"/>
                      </w:rPr>
                      <w:t>Vaikiška virtuvėlė</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34,39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34,39</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507.</w:t>
                      <w:tab/>
                    </w:r>
                  </w:p>
                </w:tc>
                <w:tc>
                  <w:tcPr>
                    <w:tcW w:w="4664" w:type="dxa"/>
                    <w:shd w:val="clear" w:color="auto" w:fill="auto"/>
                    <w:vAlign w:val="center"/>
                    <w:hideMark/>
                  </w:tcPr>
                  <w:p>
                    <w:pPr>
                      <w:rPr>
                        <w:color w:val="000000"/>
                        <w:szCs w:val="24"/>
                        <w:lang w:eastAsia="en-GB"/>
                      </w:rPr>
                    </w:pPr>
                    <w:r>
                      <w:rPr>
                        <w:color w:val="000000"/>
                        <w:szCs w:val="24"/>
                        <w:lang w:eastAsia="en-GB"/>
                      </w:rPr>
                      <w:t>Vaikiška virtuvėlė</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132,66</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132,66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508.</w:t>
                      <w:tab/>
                    </w:r>
                  </w:p>
                </w:tc>
                <w:tc>
                  <w:tcPr>
                    <w:tcW w:w="4664" w:type="dxa"/>
                    <w:shd w:val="clear" w:color="auto" w:fill="auto"/>
                    <w:vAlign w:val="center"/>
                    <w:hideMark/>
                  </w:tcPr>
                  <w:p>
                    <w:pPr>
                      <w:rPr>
                        <w:color w:val="000000"/>
                        <w:szCs w:val="24"/>
                        <w:lang w:eastAsia="en-GB"/>
                      </w:rPr>
                    </w:pPr>
                    <w:r>
                      <w:rPr>
                        <w:color w:val="000000"/>
                        <w:szCs w:val="24"/>
                        <w:lang w:eastAsia="en-GB"/>
                      </w:rPr>
                      <w:t>Vaikiškas čiužinukas 120*60*7 cm</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11</w:t>
                    </w:r>
                  </w:p>
                </w:tc>
                <w:tc>
                  <w:tcPr>
                    <w:tcW w:w="1258" w:type="dxa"/>
                    <w:gridSpan w:val="2"/>
                    <w:shd w:val="clear" w:color="auto" w:fill="auto"/>
                    <w:vAlign w:val="center"/>
                  </w:tcPr>
                  <w:p>
                    <w:pPr>
                      <w:jc w:val="right"/>
                      <w:rPr>
                        <w:color w:val="000000"/>
                        <w:szCs w:val="24"/>
                        <w:lang w:eastAsia="en-GB"/>
                      </w:rPr>
                    </w:pPr>
                    <w:r>
                      <w:rPr>
                        <w:color w:val="000000"/>
                        <w:szCs w:val="24"/>
                        <w:lang w:eastAsia="lt-LT"/>
                      </w:rPr>
                      <w:t>15,62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171,82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509.</w:t>
                      <w:tab/>
                    </w:r>
                  </w:p>
                </w:tc>
                <w:tc>
                  <w:tcPr>
                    <w:tcW w:w="4664" w:type="dxa"/>
                    <w:shd w:val="clear" w:color="auto" w:fill="auto"/>
                    <w:vAlign w:val="center"/>
                    <w:hideMark/>
                  </w:tcPr>
                  <w:p>
                    <w:pPr>
                      <w:rPr>
                        <w:color w:val="000000"/>
                        <w:szCs w:val="24"/>
                        <w:lang w:eastAsia="en-GB"/>
                      </w:rPr>
                    </w:pPr>
                    <w:r>
                      <w:rPr>
                        <w:color w:val="000000"/>
                        <w:szCs w:val="24"/>
                        <w:lang w:eastAsia="en-GB"/>
                      </w:rPr>
                      <w:t>Vaikiškas čiužinukas 140*60* 7 cm</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5</w:t>
                    </w:r>
                  </w:p>
                </w:tc>
                <w:tc>
                  <w:tcPr>
                    <w:tcW w:w="1258" w:type="dxa"/>
                    <w:gridSpan w:val="2"/>
                    <w:shd w:val="clear" w:color="auto" w:fill="auto"/>
                    <w:vAlign w:val="center"/>
                  </w:tcPr>
                  <w:p>
                    <w:pPr>
                      <w:jc w:val="right"/>
                      <w:rPr>
                        <w:color w:val="000000"/>
                        <w:szCs w:val="24"/>
                        <w:lang w:eastAsia="en-GB"/>
                      </w:rPr>
                    </w:pPr>
                    <w:r>
                      <w:rPr>
                        <w:color w:val="000000"/>
                        <w:szCs w:val="24"/>
                        <w:lang w:eastAsia="lt-LT"/>
                      </w:rPr>
                      <w:t>16,61</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83,05</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510.</w:t>
                      <w:tab/>
                    </w:r>
                  </w:p>
                </w:tc>
                <w:tc>
                  <w:tcPr>
                    <w:tcW w:w="4664" w:type="dxa"/>
                    <w:shd w:val="clear" w:color="auto" w:fill="auto"/>
                    <w:vAlign w:val="center"/>
                    <w:hideMark/>
                  </w:tcPr>
                  <w:p>
                    <w:pPr>
                      <w:rPr>
                        <w:color w:val="000000"/>
                        <w:szCs w:val="24"/>
                        <w:lang w:eastAsia="en-GB"/>
                      </w:rPr>
                    </w:pPr>
                    <w:r>
                      <w:rPr>
                        <w:color w:val="000000"/>
                        <w:szCs w:val="24"/>
                        <w:lang w:eastAsia="en-GB"/>
                      </w:rPr>
                      <w:t>Vaikiškas čiužinukas 140*60* 7 cm</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18,00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18,00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511.</w:t>
                      <w:tab/>
                    </w:r>
                  </w:p>
                </w:tc>
                <w:tc>
                  <w:tcPr>
                    <w:tcW w:w="4664" w:type="dxa"/>
                    <w:shd w:val="clear" w:color="auto" w:fill="auto"/>
                    <w:vAlign w:val="center"/>
                    <w:hideMark/>
                  </w:tcPr>
                  <w:p>
                    <w:pPr>
                      <w:rPr>
                        <w:color w:val="000000"/>
                        <w:szCs w:val="24"/>
                        <w:lang w:eastAsia="en-GB"/>
                      </w:rPr>
                    </w:pPr>
                    <w:r>
                      <w:rPr>
                        <w:color w:val="000000"/>
                        <w:szCs w:val="24"/>
                        <w:lang w:eastAsia="en-GB"/>
                      </w:rPr>
                      <w:t>Vaikiškas naktipuodis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1,47</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4,40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512.</w:t>
                      <w:tab/>
                    </w:r>
                  </w:p>
                </w:tc>
                <w:tc>
                  <w:tcPr>
                    <w:tcW w:w="4664" w:type="dxa"/>
                    <w:shd w:val="clear" w:color="auto" w:fill="auto"/>
                    <w:vAlign w:val="center"/>
                    <w:hideMark/>
                  </w:tcPr>
                  <w:p>
                    <w:pPr>
                      <w:rPr>
                        <w:color w:val="000000"/>
                        <w:szCs w:val="24"/>
                        <w:lang w:eastAsia="en-GB"/>
                      </w:rPr>
                    </w:pPr>
                    <w:r>
                      <w:rPr>
                        <w:color w:val="000000"/>
                        <w:szCs w:val="24"/>
                        <w:lang w:eastAsia="en-GB"/>
                      </w:rPr>
                      <w:t>Vaikiškas rankšluostukas 50*30</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1,79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3,58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513.</w:t>
                      <w:tab/>
                    </w:r>
                  </w:p>
                </w:tc>
                <w:tc>
                  <w:tcPr>
                    <w:tcW w:w="4664" w:type="dxa"/>
                    <w:shd w:val="clear" w:color="auto" w:fill="auto"/>
                    <w:vAlign w:val="center"/>
                    <w:hideMark/>
                  </w:tcPr>
                  <w:p>
                    <w:pPr>
                      <w:rPr>
                        <w:color w:val="000000"/>
                        <w:szCs w:val="24"/>
                        <w:lang w:eastAsia="en-GB"/>
                      </w:rPr>
                    </w:pPr>
                    <w:r>
                      <w:rPr>
                        <w:color w:val="000000"/>
                        <w:szCs w:val="24"/>
                        <w:lang w:eastAsia="en-GB"/>
                      </w:rPr>
                      <w:t>Vaikiškas rankšluostukas 50*30</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1,98</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3,96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514.</w:t>
                      <w:tab/>
                    </w:r>
                  </w:p>
                </w:tc>
                <w:tc>
                  <w:tcPr>
                    <w:tcW w:w="4664" w:type="dxa"/>
                    <w:shd w:val="clear" w:color="auto" w:fill="auto"/>
                    <w:vAlign w:val="center"/>
                    <w:hideMark/>
                  </w:tcPr>
                  <w:p>
                    <w:pPr>
                      <w:rPr>
                        <w:color w:val="000000"/>
                        <w:szCs w:val="24"/>
                        <w:lang w:eastAsia="en-GB"/>
                      </w:rPr>
                    </w:pPr>
                    <w:r>
                      <w:rPr>
                        <w:color w:val="000000"/>
                        <w:szCs w:val="24"/>
                        <w:lang w:eastAsia="en-GB"/>
                      </w:rPr>
                      <w:t>Vaistinėlė įmonės pirmos pagalbos rinkinys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44,53</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44,53</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515.</w:t>
                      <w:tab/>
                    </w:r>
                  </w:p>
                </w:tc>
                <w:tc>
                  <w:tcPr>
                    <w:tcW w:w="4664" w:type="dxa"/>
                    <w:shd w:val="clear" w:color="auto" w:fill="auto"/>
                    <w:vAlign w:val="center"/>
                    <w:hideMark/>
                  </w:tcPr>
                  <w:p>
                    <w:pPr>
                      <w:rPr>
                        <w:color w:val="000000"/>
                        <w:szCs w:val="24"/>
                        <w:lang w:eastAsia="en-GB"/>
                      </w:rPr>
                    </w:pPr>
                    <w:r>
                      <w:rPr>
                        <w:color w:val="000000"/>
                        <w:szCs w:val="24"/>
                        <w:lang w:eastAsia="en-GB"/>
                      </w:rPr>
                      <w:t>Vandens šildytuvas el. 80 l „Horizont“</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174,25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174,25</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516.</w:t>
                      <w:tab/>
                    </w:r>
                  </w:p>
                </w:tc>
                <w:tc>
                  <w:tcPr>
                    <w:tcW w:w="4664" w:type="dxa"/>
                    <w:shd w:val="clear" w:color="auto" w:fill="auto"/>
                    <w:vAlign w:val="center"/>
                    <w:hideMark/>
                  </w:tcPr>
                  <w:p>
                    <w:pPr>
                      <w:rPr>
                        <w:color w:val="000000"/>
                        <w:szCs w:val="24"/>
                        <w:lang w:eastAsia="en-GB"/>
                      </w:rPr>
                    </w:pPr>
                    <w:r>
                      <w:rPr>
                        <w:color w:val="000000"/>
                        <w:szCs w:val="24"/>
                        <w:lang w:eastAsia="en-GB"/>
                      </w:rPr>
                      <w:t>Vandens šildytuvas elektrinis 10 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77,00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77,00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517.</w:t>
                      <w:tab/>
                    </w:r>
                  </w:p>
                </w:tc>
                <w:tc>
                  <w:tcPr>
                    <w:tcW w:w="4664" w:type="dxa"/>
                    <w:shd w:val="clear" w:color="auto" w:fill="auto"/>
                    <w:vAlign w:val="center"/>
                    <w:hideMark/>
                  </w:tcPr>
                  <w:p>
                    <w:pPr>
                      <w:rPr>
                        <w:color w:val="000000"/>
                        <w:szCs w:val="24"/>
                        <w:lang w:eastAsia="en-GB"/>
                      </w:rPr>
                    </w:pPr>
                    <w:r>
                      <w:rPr>
                        <w:color w:val="000000"/>
                        <w:szCs w:val="24"/>
                        <w:lang w:eastAsia="en-GB"/>
                      </w:rPr>
                      <w:t>Vandens šildytuvas elektrinis 10 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77,00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77,00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518.</w:t>
                      <w:tab/>
                    </w:r>
                  </w:p>
                </w:tc>
                <w:tc>
                  <w:tcPr>
                    <w:tcW w:w="4664" w:type="dxa"/>
                    <w:shd w:val="clear" w:color="auto" w:fill="auto"/>
                    <w:vAlign w:val="center"/>
                    <w:hideMark/>
                  </w:tcPr>
                  <w:p>
                    <w:pPr>
                      <w:rPr>
                        <w:color w:val="000000"/>
                        <w:szCs w:val="24"/>
                        <w:lang w:eastAsia="en-GB"/>
                      </w:rPr>
                    </w:pPr>
                    <w:r>
                      <w:rPr>
                        <w:color w:val="000000"/>
                        <w:szCs w:val="24"/>
                        <w:lang w:eastAsia="en-GB"/>
                      </w:rPr>
                      <w:t>Vandens šildytuvas elektrinis 10 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73,80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73,80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519.</w:t>
                      <w:tab/>
                    </w:r>
                  </w:p>
                </w:tc>
                <w:tc>
                  <w:tcPr>
                    <w:tcW w:w="4664" w:type="dxa"/>
                    <w:shd w:val="clear" w:color="auto" w:fill="auto"/>
                    <w:vAlign w:val="center"/>
                    <w:hideMark/>
                  </w:tcPr>
                  <w:p>
                    <w:pPr>
                      <w:rPr>
                        <w:color w:val="000000"/>
                        <w:szCs w:val="24"/>
                        <w:lang w:eastAsia="en-GB"/>
                      </w:rPr>
                    </w:pPr>
                    <w:r>
                      <w:rPr>
                        <w:color w:val="000000"/>
                        <w:szCs w:val="24"/>
                        <w:lang w:eastAsia="en-GB"/>
                      </w:rPr>
                      <w:t>Vandens šildytuvas „Vivahot“</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54,22</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108,44</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520.</w:t>
                      <w:tab/>
                    </w:r>
                  </w:p>
                </w:tc>
                <w:tc>
                  <w:tcPr>
                    <w:tcW w:w="4664" w:type="dxa"/>
                    <w:shd w:val="clear" w:color="auto" w:fill="auto"/>
                    <w:vAlign w:val="center"/>
                    <w:hideMark/>
                  </w:tcPr>
                  <w:p>
                    <w:pPr>
                      <w:rPr>
                        <w:color w:val="000000"/>
                        <w:szCs w:val="24"/>
                        <w:lang w:eastAsia="en-GB"/>
                      </w:rPr>
                    </w:pPr>
                    <w:r>
                      <w:rPr>
                        <w:color w:val="000000"/>
                        <w:szCs w:val="24"/>
                        <w:lang w:eastAsia="en-GB"/>
                      </w:rPr>
                      <w:t>„vCloudPoint V1“ virtualios darbo vietos įrenginys su paruošimu (IKT)</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147,50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295,00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521.</w:t>
                      <w:tab/>
                    </w:r>
                  </w:p>
                </w:tc>
                <w:tc>
                  <w:tcPr>
                    <w:tcW w:w="4664" w:type="dxa"/>
                    <w:shd w:val="clear" w:color="auto" w:fill="auto"/>
                    <w:vAlign w:val="center"/>
                    <w:hideMark/>
                  </w:tcPr>
                  <w:p>
                    <w:pPr>
                      <w:rPr>
                        <w:color w:val="000000"/>
                        <w:szCs w:val="24"/>
                        <w:lang w:eastAsia="en-GB"/>
                      </w:rPr>
                    </w:pPr>
                    <w:r>
                      <w:rPr>
                        <w:color w:val="000000"/>
                        <w:szCs w:val="24"/>
                        <w:lang w:eastAsia="en-GB"/>
                      </w:rPr>
                      <w:t>„vCloudPoint V1“ virtualios darbo vietos įrenginyssu CAL licencijomis paruošimu (IKT)</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4</w:t>
                    </w:r>
                  </w:p>
                </w:tc>
                <w:tc>
                  <w:tcPr>
                    <w:tcW w:w="1258" w:type="dxa"/>
                    <w:gridSpan w:val="2"/>
                    <w:shd w:val="clear" w:color="auto" w:fill="auto"/>
                    <w:vAlign w:val="center"/>
                  </w:tcPr>
                  <w:p>
                    <w:pPr>
                      <w:jc w:val="right"/>
                      <w:rPr>
                        <w:color w:val="000000"/>
                        <w:szCs w:val="24"/>
                        <w:lang w:eastAsia="en-GB"/>
                      </w:rPr>
                    </w:pPr>
                    <w:r>
                      <w:rPr>
                        <w:color w:val="000000"/>
                        <w:szCs w:val="24"/>
                        <w:lang w:eastAsia="lt-LT"/>
                      </w:rPr>
                      <w:t>180,29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721,16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522.</w:t>
                      <w:tab/>
                    </w:r>
                  </w:p>
                </w:tc>
                <w:tc>
                  <w:tcPr>
                    <w:tcW w:w="4664" w:type="dxa"/>
                    <w:shd w:val="clear" w:color="auto" w:fill="auto"/>
                    <w:vAlign w:val="center"/>
                    <w:hideMark/>
                  </w:tcPr>
                  <w:p>
                    <w:pPr>
                      <w:rPr>
                        <w:color w:val="000000"/>
                        <w:szCs w:val="24"/>
                        <w:lang w:eastAsia="en-GB"/>
                      </w:rPr>
                    </w:pPr>
                    <w:r>
                      <w:rPr>
                        <w:color w:val="000000"/>
                        <w:szCs w:val="24"/>
                        <w:lang w:eastAsia="en-GB"/>
                      </w:rPr>
                      <w:t>Veidrodis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4</w:t>
                    </w:r>
                  </w:p>
                </w:tc>
                <w:tc>
                  <w:tcPr>
                    <w:tcW w:w="1258" w:type="dxa"/>
                    <w:gridSpan w:val="2"/>
                    <w:shd w:val="clear" w:color="auto" w:fill="auto"/>
                    <w:vAlign w:val="center"/>
                  </w:tcPr>
                  <w:p>
                    <w:pPr>
                      <w:jc w:val="right"/>
                      <w:rPr>
                        <w:color w:val="000000"/>
                        <w:szCs w:val="24"/>
                        <w:lang w:eastAsia="en-GB"/>
                      </w:rPr>
                    </w:pPr>
                    <w:r>
                      <w:rPr>
                        <w:color w:val="000000"/>
                        <w:szCs w:val="24"/>
                        <w:lang w:eastAsia="lt-LT"/>
                      </w:rPr>
                      <w:t>20,85</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75,06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523.</w:t>
                      <w:tab/>
                    </w:r>
                  </w:p>
                </w:tc>
                <w:tc>
                  <w:tcPr>
                    <w:tcW w:w="4664" w:type="dxa"/>
                    <w:shd w:val="clear" w:color="auto" w:fill="auto"/>
                    <w:vAlign w:val="center"/>
                    <w:hideMark/>
                  </w:tcPr>
                  <w:p>
                    <w:pPr>
                      <w:rPr>
                        <w:color w:val="000000"/>
                        <w:szCs w:val="24"/>
                        <w:lang w:eastAsia="en-GB"/>
                      </w:rPr>
                    </w:pPr>
                    <w:r>
                      <w:rPr>
                        <w:color w:val="000000"/>
                        <w:szCs w:val="24"/>
                        <w:lang w:eastAsia="en-GB"/>
                      </w:rPr>
                      <w:t>Vėl žaidžiu žodžiu VI kl (bibl)</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2</w:t>
                    </w:r>
                  </w:p>
                </w:tc>
                <w:tc>
                  <w:tcPr>
                    <w:tcW w:w="1258" w:type="dxa"/>
                    <w:gridSpan w:val="2"/>
                    <w:shd w:val="clear" w:color="auto" w:fill="auto"/>
                    <w:vAlign w:val="center"/>
                  </w:tcPr>
                  <w:p>
                    <w:pPr>
                      <w:jc w:val="right"/>
                      <w:rPr>
                        <w:color w:val="000000"/>
                        <w:szCs w:val="24"/>
                        <w:lang w:eastAsia="en-GB"/>
                      </w:rPr>
                    </w:pPr>
                    <w:r>
                      <w:rPr>
                        <w:color w:val="000000"/>
                        <w:szCs w:val="24"/>
                        <w:lang w:eastAsia="lt-LT"/>
                      </w:rPr>
                      <w:t>7,21</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14,42</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524.</w:t>
                      <w:tab/>
                    </w:r>
                  </w:p>
                </w:tc>
                <w:tc>
                  <w:tcPr>
                    <w:tcW w:w="4664" w:type="dxa"/>
                    <w:shd w:val="clear" w:color="auto" w:fill="auto"/>
                    <w:vAlign w:val="center"/>
                    <w:hideMark/>
                  </w:tcPr>
                  <w:p>
                    <w:pPr>
                      <w:rPr>
                        <w:color w:val="000000"/>
                        <w:szCs w:val="24"/>
                        <w:lang w:eastAsia="en-GB"/>
                      </w:rPr>
                    </w:pPr>
                    <w:r>
                      <w:rPr>
                        <w:color w:val="000000"/>
                        <w:szCs w:val="24"/>
                        <w:lang w:eastAsia="en-GB"/>
                      </w:rPr>
                      <w:t>Ventiliatorius pečiuko</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85,00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85,00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525.</w:t>
                      <w:tab/>
                    </w:r>
                  </w:p>
                </w:tc>
                <w:tc>
                  <w:tcPr>
                    <w:tcW w:w="4664" w:type="dxa"/>
                    <w:shd w:val="clear" w:color="auto" w:fill="auto"/>
                    <w:vAlign w:val="center"/>
                    <w:hideMark/>
                  </w:tcPr>
                  <w:p>
                    <w:pPr>
                      <w:rPr>
                        <w:color w:val="000000"/>
                        <w:szCs w:val="24"/>
                        <w:lang w:eastAsia="en-GB"/>
                      </w:rPr>
                    </w:pPr>
                    <w:r>
                      <w:rPr>
                        <w:color w:val="000000"/>
                        <w:szCs w:val="24"/>
                        <w:lang w:eastAsia="en-GB"/>
                      </w:rPr>
                      <w:t>Vertikalios žaliuzės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3</w:t>
                    </w:r>
                  </w:p>
                </w:tc>
                <w:tc>
                  <w:tcPr>
                    <w:tcW w:w="1258" w:type="dxa"/>
                    <w:gridSpan w:val="2"/>
                    <w:shd w:val="clear" w:color="auto" w:fill="auto"/>
                    <w:vAlign w:val="center"/>
                  </w:tcPr>
                  <w:p>
                    <w:pPr>
                      <w:jc w:val="right"/>
                      <w:rPr>
                        <w:color w:val="000000"/>
                        <w:szCs w:val="24"/>
                        <w:lang w:eastAsia="en-GB"/>
                      </w:rPr>
                    </w:pPr>
                    <w:r>
                      <w:rPr>
                        <w:color w:val="000000"/>
                        <w:szCs w:val="24"/>
                        <w:lang w:eastAsia="lt-LT"/>
                      </w:rPr>
                      <w:t>30,67</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92,00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526.</w:t>
                      <w:tab/>
                    </w:r>
                  </w:p>
                </w:tc>
                <w:tc>
                  <w:tcPr>
                    <w:tcW w:w="4664" w:type="dxa"/>
                    <w:shd w:val="clear" w:color="auto" w:fill="auto"/>
                    <w:vAlign w:val="center"/>
                    <w:hideMark/>
                  </w:tcPr>
                  <w:p>
                    <w:pPr>
                      <w:rPr>
                        <w:color w:val="000000"/>
                        <w:szCs w:val="24"/>
                        <w:lang w:eastAsia="en-GB"/>
                      </w:rPr>
                    </w:pPr>
                    <w:r>
                      <w:rPr>
                        <w:color w:val="000000"/>
                        <w:szCs w:val="24"/>
                        <w:lang w:eastAsia="en-GB"/>
                      </w:rPr>
                      <w:t>Vertikalios žaliuzės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11</w:t>
                    </w:r>
                  </w:p>
                </w:tc>
                <w:tc>
                  <w:tcPr>
                    <w:tcW w:w="1258" w:type="dxa"/>
                    <w:gridSpan w:val="2"/>
                    <w:shd w:val="clear" w:color="auto" w:fill="auto"/>
                    <w:vAlign w:val="center"/>
                  </w:tcPr>
                  <w:p>
                    <w:pPr>
                      <w:jc w:val="right"/>
                      <w:rPr>
                        <w:color w:val="000000"/>
                        <w:szCs w:val="24"/>
                        <w:lang w:eastAsia="en-GB"/>
                      </w:rPr>
                    </w:pPr>
                    <w:r>
                      <w:rPr>
                        <w:color w:val="000000"/>
                        <w:szCs w:val="24"/>
                        <w:lang w:eastAsia="lt-LT"/>
                      </w:rPr>
                      <w:t>63,60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699,60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527.</w:t>
                      <w:tab/>
                    </w:r>
                  </w:p>
                </w:tc>
                <w:tc>
                  <w:tcPr>
                    <w:tcW w:w="4664" w:type="dxa"/>
                    <w:shd w:val="clear" w:color="auto" w:fill="auto"/>
                    <w:vAlign w:val="center"/>
                    <w:hideMark/>
                  </w:tcPr>
                  <w:p>
                    <w:pPr>
                      <w:rPr>
                        <w:color w:val="000000"/>
                        <w:szCs w:val="24"/>
                        <w:lang w:eastAsia="en-GB"/>
                      </w:rPr>
                    </w:pPr>
                    <w:r>
                      <w:rPr>
                        <w:color w:val="000000"/>
                        <w:szCs w:val="24"/>
                        <w:lang w:eastAsia="en-GB"/>
                      </w:rPr>
                      <w:t>Vertikalios žaliuzės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4</w:t>
                    </w:r>
                  </w:p>
                </w:tc>
                <w:tc>
                  <w:tcPr>
                    <w:tcW w:w="1258" w:type="dxa"/>
                    <w:gridSpan w:val="2"/>
                    <w:shd w:val="clear" w:color="auto" w:fill="auto"/>
                    <w:vAlign w:val="center"/>
                  </w:tcPr>
                  <w:p>
                    <w:pPr>
                      <w:jc w:val="right"/>
                      <w:rPr>
                        <w:color w:val="000000"/>
                        <w:szCs w:val="24"/>
                        <w:lang w:eastAsia="en-GB"/>
                      </w:rPr>
                    </w:pPr>
                    <w:r>
                      <w:rPr>
                        <w:color w:val="000000"/>
                        <w:szCs w:val="24"/>
                        <w:lang w:eastAsia="lt-LT"/>
                      </w:rPr>
                      <w:t>70,00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280,00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528.</w:t>
                      <w:tab/>
                    </w:r>
                  </w:p>
                </w:tc>
                <w:tc>
                  <w:tcPr>
                    <w:tcW w:w="4664" w:type="dxa"/>
                    <w:shd w:val="clear" w:color="auto" w:fill="auto"/>
                    <w:vAlign w:val="center"/>
                    <w:hideMark/>
                  </w:tcPr>
                  <w:p>
                    <w:pPr>
                      <w:rPr>
                        <w:color w:val="000000"/>
                        <w:szCs w:val="24"/>
                        <w:lang w:eastAsia="en-GB"/>
                      </w:rPr>
                    </w:pPr>
                    <w:r>
                      <w:rPr>
                        <w:color w:val="000000"/>
                        <w:szCs w:val="24"/>
                        <w:lang w:eastAsia="en-GB"/>
                      </w:rPr>
                      <w:t>Virdulys „F-655A“</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15,59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15,59</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529.</w:t>
                      <w:tab/>
                    </w:r>
                  </w:p>
                </w:tc>
                <w:tc>
                  <w:tcPr>
                    <w:tcW w:w="4664" w:type="dxa"/>
                    <w:shd w:val="clear" w:color="auto" w:fill="auto"/>
                    <w:vAlign w:val="center"/>
                    <w:hideMark/>
                  </w:tcPr>
                  <w:p>
                    <w:pPr>
                      <w:rPr>
                        <w:color w:val="000000"/>
                        <w:szCs w:val="24"/>
                        <w:lang w:eastAsia="en-GB"/>
                      </w:rPr>
                    </w:pPr>
                    <w:r>
                      <w:rPr>
                        <w:color w:val="000000"/>
                        <w:szCs w:val="24"/>
                        <w:lang w:eastAsia="en-GB"/>
                      </w:rPr>
                      <w:t>Virdulys „Standart“</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6,58</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6,58</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530.</w:t>
                      <w:tab/>
                    </w:r>
                  </w:p>
                </w:tc>
                <w:tc>
                  <w:tcPr>
                    <w:tcW w:w="4664" w:type="dxa"/>
                    <w:shd w:val="clear" w:color="auto" w:fill="auto"/>
                    <w:vAlign w:val="center"/>
                    <w:hideMark/>
                  </w:tcPr>
                  <w:p>
                    <w:pPr>
                      <w:rPr>
                        <w:color w:val="000000"/>
                        <w:szCs w:val="24"/>
                        <w:lang w:eastAsia="en-GB"/>
                      </w:rPr>
                    </w:pPr>
                    <w:r>
                      <w:rPr>
                        <w:color w:val="000000"/>
                        <w:szCs w:val="24"/>
                        <w:lang w:eastAsia="en-GB"/>
                      </w:rPr>
                      <w:t>Virtuvinis stalas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10</w:t>
                    </w:r>
                  </w:p>
                </w:tc>
                <w:tc>
                  <w:tcPr>
                    <w:tcW w:w="1258" w:type="dxa"/>
                    <w:gridSpan w:val="2"/>
                    <w:shd w:val="clear" w:color="auto" w:fill="auto"/>
                    <w:vAlign w:val="center"/>
                  </w:tcPr>
                  <w:p>
                    <w:pPr>
                      <w:jc w:val="right"/>
                      <w:rPr>
                        <w:color w:val="000000"/>
                        <w:szCs w:val="24"/>
                        <w:lang w:eastAsia="en-GB"/>
                      </w:rPr>
                    </w:pPr>
                    <w:r>
                      <w:rPr>
                        <w:color w:val="000000"/>
                        <w:szCs w:val="24"/>
                        <w:lang w:eastAsia="lt-LT"/>
                      </w:rPr>
                      <w:t>0,17</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1,70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531.</w:t>
                      <w:tab/>
                    </w:r>
                  </w:p>
                </w:tc>
                <w:tc>
                  <w:tcPr>
                    <w:tcW w:w="4664" w:type="dxa"/>
                    <w:shd w:val="clear" w:color="auto" w:fill="auto"/>
                    <w:vAlign w:val="center"/>
                    <w:hideMark/>
                  </w:tcPr>
                  <w:p>
                    <w:pPr>
                      <w:rPr>
                        <w:color w:val="000000"/>
                        <w:szCs w:val="24"/>
                        <w:lang w:eastAsia="en-GB"/>
                      </w:rPr>
                    </w:pPr>
                    <w:r>
                      <w:rPr>
                        <w:color w:val="000000"/>
                        <w:szCs w:val="24"/>
                        <w:lang w:eastAsia="en-GB"/>
                      </w:rPr>
                      <w:t>Žaislinis automobilis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49,99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49,99</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532.</w:t>
                      <w:tab/>
                    </w:r>
                  </w:p>
                </w:tc>
                <w:tc>
                  <w:tcPr>
                    <w:tcW w:w="4664" w:type="dxa"/>
                    <w:shd w:val="clear" w:color="auto" w:fill="auto"/>
                    <w:vAlign w:val="center"/>
                    <w:hideMark/>
                  </w:tcPr>
                  <w:p>
                    <w:pPr>
                      <w:rPr>
                        <w:color w:val="000000"/>
                        <w:szCs w:val="24"/>
                        <w:lang w:eastAsia="en-GB"/>
                      </w:rPr>
                    </w:pPr>
                    <w:r>
                      <w:rPr>
                        <w:color w:val="000000"/>
                        <w:szCs w:val="24"/>
                        <w:lang w:eastAsia="en-GB"/>
                      </w:rPr>
                      <w:t>Žaliuzės</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4</w:t>
                    </w:r>
                  </w:p>
                </w:tc>
                <w:tc>
                  <w:tcPr>
                    <w:tcW w:w="1258" w:type="dxa"/>
                    <w:gridSpan w:val="2"/>
                    <w:shd w:val="clear" w:color="auto" w:fill="auto"/>
                    <w:vAlign w:val="center"/>
                  </w:tcPr>
                  <w:p>
                    <w:pPr>
                      <w:jc w:val="right"/>
                      <w:rPr>
                        <w:color w:val="000000"/>
                        <w:szCs w:val="24"/>
                        <w:lang w:eastAsia="en-GB"/>
                      </w:rPr>
                    </w:pPr>
                    <w:r>
                      <w:rPr>
                        <w:color w:val="000000"/>
                        <w:szCs w:val="24"/>
                        <w:lang w:eastAsia="lt-LT"/>
                      </w:rPr>
                      <w:t>29,69</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118,76</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533.</w:t>
                      <w:tab/>
                    </w:r>
                  </w:p>
                </w:tc>
                <w:tc>
                  <w:tcPr>
                    <w:tcW w:w="4664" w:type="dxa"/>
                    <w:shd w:val="clear" w:color="auto" w:fill="auto"/>
                    <w:vAlign w:val="center"/>
                    <w:hideMark/>
                  </w:tcPr>
                  <w:p>
                    <w:pPr>
                      <w:rPr>
                        <w:color w:val="000000"/>
                        <w:szCs w:val="24"/>
                        <w:lang w:eastAsia="en-GB"/>
                      </w:rPr>
                    </w:pPr>
                    <w:r>
                      <w:rPr>
                        <w:color w:val="000000"/>
                        <w:szCs w:val="24"/>
                        <w:lang w:eastAsia="en-GB"/>
                      </w:rPr>
                      <w:t>Žemė 7. Geografijos vadovėlis 7 kl., I d. 2023 m.</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19,20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19,20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534.</w:t>
                      <w:tab/>
                    </w:r>
                  </w:p>
                </w:tc>
                <w:tc>
                  <w:tcPr>
                    <w:tcW w:w="4664" w:type="dxa"/>
                    <w:shd w:val="clear" w:color="auto" w:fill="auto"/>
                    <w:vAlign w:val="center"/>
                    <w:hideMark/>
                  </w:tcPr>
                  <w:p>
                    <w:pPr>
                      <w:rPr>
                        <w:color w:val="000000"/>
                        <w:szCs w:val="24"/>
                        <w:lang w:eastAsia="en-GB"/>
                      </w:rPr>
                    </w:pPr>
                    <w:r>
                      <w:rPr>
                        <w:color w:val="000000"/>
                        <w:szCs w:val="24"/>
                        <w:lang w:eastAsia="en-GB"/>
                      </w:rPr>
                      <w:t>Žemė 7. Geografijos vadovėlis 7 kl., II d. 2023 m.</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19,20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19,20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535.</w:t>
                      <w:tab/>
                    </w:r>
                  </w:p>
                </w:tc>
                <w:tc>
                  <w:tcPr>
                    <w:tcW w:w="4664" w:type="dxa"/>
                    <w:shd w:val="clear" w:color="auto" w:fill="auto"/>
                    <w:vAlign w:val="center"/>
                    <w:hideMark/>
                  </w:tcPr>
                  <w:p>
                    <w:pPr>
                      <w:rPr>
                        <w:color w:val="000000"/>
                        <w:szCs w:val="24"/>
                        <w:lang w:eastAsia="en-GB"/>
                      </w:rPr>
                    </w:pPr>
                    <w:r>
                      <w:rPr>
                        <w:color w:val="000000"/>
                        <w:szCs w:val="24"/>
                        <w:lang w:eastAsia="en-GB"/>
                      </w:rPr>
                      <w:t>Žemė 7. Geografijos vadovėlis 9 kl., I d. 2023 m.</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19,20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19,20</w:t>
                    </w:r>
                  </w:p>
                </w:tc>
              </w:tr>
              <w:tr>
                <w:trPr>
                  <w:gridAfter w:val="1"/>
                  <w:wAfter w:w="11" w:type="dxa"/>
                  <w:trHeight w:val="20"/>
                </w:trPr>
                <w:tc>
                  <w:tcPr>
                    <w:tcW w:w="576" w:type="dxa"/>
                    <w:shd w:val="clear" w:color="auto" w:fill="auto"/>
                    <w:vAlign w:val="center"/>
                  </w:tcPr>
                  <w:p>
                    <w:pPr>
                      <w:jc w:val="center"/>
                      <w:rPr>
                        <w:color w:val="000000"/>
                        <w:szCs w:val="24"/>
                        <w:lang w:eastAsia="en-GB"/>
                      </w:rPr>
                    </w:pPr>
                    <w:r>
                      <w:rPr>
                        <w:color w:val="000000"/>
                        <w:szCs w:val="24"/>
                        <w:lang w:eastAsia="en-GB"/>
                      </w:rPr>
                      <w:t>536.</w:t>
                      <w:tab/>
                    </w:r>
                  </w:p>
                </w:tc>
                <w:tc>
                  <w:tcPr>
                    <w:tcW w:w="4664" w:type="dxa"/>
                    <w:shd w:val="clear" w:color="auto" w:fill="auto"/>
                    <w:vAlign w:val="center"/>
                    <w:hideMark/>
                  </w:tcPr>
                  <w:p>
                    <w:pPr>
                      <w:rPr>
                        <w:color w:val="000000"/>
                        <w:szCs w:val="24"/>
                        <w:lang w:eastAsia="en-GB"/>
                      </w:rPr>
                    </w:pPr>
                    <w:r>
                      <w:rPr>
                        <w:color w:val="000000"/>
                        <w:szCs w:val="24"/>
                        <w:lang w:eastAsia="en-GB"/>
                      </w:rPr>
                      <w:t>Žingsniai. Istorijos vadovėlis 6 kl. I d</w:t>
                    </w:r>
                  </w:p>
                </w:tc>
                <w:tc>
                  <w:tcPr>
                    <w:tcW w:w="1133" w:type="dxa"/>
                    <w:shd w:val="clear" w:color="auto" w:fill="auto"/>
                    <w:vAlign w:val="center"/>
                    <w:hideMark/>
                  </w:tcPr>
                  <w:p>
                    <w:pPr>
                      <w:jc w:val="center"/>
                      <w:rPr>
                        <w:color w:val="000000"/>
                        <w:szCs w:val="24"/>
                        <w:lang w:eastAsia="en-GB"/>
                      </w:rPr>
                    </w:pPr>
                    <w:r>
                      <w:rPr>
                        <w:color w:val="000000"/>
                        <w:szCs w:val="24"/>
                        <w:lang w:eastAsia="en-GB"/>
                      </w:rPr>
                      <w:t>vnt.</w:t>
                    </w:r>
                  </w:p>
                </w:tc>
                <w:tc>
                  <w:tcPr>
                    <w:tcW w:w="870" w:type="dxa"/>
                    <w:gridSpan w:val="2"/>
                    <w:vAlign w:val="center"/>
                  </w:tcPr>
                  <w:p>
                    <w:pPr>
                      <w:jc w:val="center"/>
                      <w:rPr>
                        <w:color w:val="000000"/>
                        <w:szCs w:val="24"/>
                        <w:lang w:eastAsia="lt-LT"/>
                      </w:rPr>
                    </w:pPr>
                    <w:r>
                      <w:rPr>
                        <w:color w:val="000000"/>
                        <w:szCs w:val="24"/>
                        <w:lang w:eastAsia="en-GB"/>
                      </w:rPr>
                      <w:t>1</w:t>
                    </w:r>
                  </w:p>
                </w:tc>
                <w:tc>
                  <w:tcPr>
                    <w:tcW w:w="1258" w:type="dxa"/>
                    <w:gridSpan w:val="2"/>
                    <w:shd w:val="clear" w:color="auto" w:fill="auto"/>
                    <w:vAlign w:val="center"/>
                  </w:tcPr>
                  <w:p>
                    <w:pPr>
                      <w:jc w:val="right"/>
                      <w:rPr>
                        <w:color w:val="000000"/>
                        <w:szCs w:val="24"/>
                        <w:lang w:eastAsia="en-GB"/>
                      </w:rPr>
                    </w:pPr>
                    <w:r>
                      <w:rPr>
                        <w:color w:val="000000"/>
                        <w:szCs w:val="24"/>
                        <w:lang w:eastAsia="lt-LT"/>
                      </w:rPr>
                      <w:t>12,30</w:t>
                    </w:r>
                  </w:p>
                </w:tc>
                <w:tc>
                  <w:tcPr>
                    <w:tcW w:w="1133" w:type="dxa"/>
                    <w:gridSpan w:val="2"/>
                    <w:shd w:val="clear" w:color="auto" w:fill="auto"/>
                    <w:vAlign w:val="center"/>
                    <w:hideMark/>
                  </w:tcPr>
                  <w:p>
                    <w:pPr>
                      <w:jc w:val="right"/>
                      <w:rPr>
                        <w:color w:val="000000"/>
                        <w:szCs w:val="24"/>
                        <w:lang w:eastAsia="en-GB"/>
                      </w:rPr>
                    </w:pPr>
                    <w:r>
                      <w:rPr>
                        <w:color w:val="000000"/>
                        <w:szCs w:val="24"/>
                        <w:lang w:eastAsia="en-GB"/>
                      </w:rPr>
                      <w:t>12,30</w:t>
                    </w:r>
                  </w:p>
                </w:tc>
              </w:tr>
              <w:tr>
                <w:trPr>
                  <w:trHeight w:val="20"/>
                </w:trPr>
                <w:tc>
                  <w:tcPr>
                    <w:tcW w:w="6384" w:type="dxa"/>
                    <w:gridSpan w:val="4"/>
                    <w:shd w:val="clear" w:color="auto" w:fill="auto"/>
                    <w:vAlign w:val="center"/>
                  </w:tcPr>
                  <w:p>
                    <w:pPr>
                      <w:jc w:val="right"/>
                      <w:rPr>
                        <w:b/>
                        <w:bCs/>
                        <w:color w:val="000000"/>
                        <w:szCs w:val="24"/>
                        <w:lang w:eastAsia="en-GB"/>
                      </w:rPr>
                    </w:pPr>
                    <w:r>
                      <w:rPr>
                        <w:b/>
                        <w:bCs/>
                        <w:color w:val="000000"/>
                        <w:szCs w:val="24"/>
                        <w:lang w:eastAsia="en-GB"/>
                      </w:rPr>
                      <w:t>Iš viso:</w:t>
                    </w:r>
                  </w:p>
                </w:tc>
                <w:tc>
                  <w:tcPr>
                    <w:tcW w:w="870" w:type="dxa"/>
                    <w:gridSpan w:val="2"/>
                    <w:vAlign w:val="center"/>
                  </w:tcPr>
                  <w:p>
                    <w:pPr>
                      <w:jc w:val="center"/>
                      <w:rPr>
                        <w:b/>
                        <w:bCs/>
                        <w:color w:val="000000"/>
                        <w:szCs w:val="24"/>
                        <w:lang w:eastAsia="en-GB"/>
                      </w:rPr>
                    </w:pPr>
                    <w:r>
                      <w:rPr>
                        <w:b/>
                        <w:bCs/>
                        <w:color w:val="000000"/>
                        <w:szCs w:val="24"/>
                        <w:lang w:eastAsia="en-GB"/>
                      </w:rPr>
                      <w:t>4480</w:t>
                    </w:r>
                  </w:p>
                </w:tc>
                <w:tc>
                  <w:tcPr>
                    <w:tcW w:w="1258" w:type="dxa"/>
                    <w:gridSpan w:val="2"/>
                    <w:shd w:val="clear" w:color="auto" w:fill="auto"/>
                    <w:vAlign w:val="center"/>
                  </w:tcPr>
                  <w:p>
                    <w:pPr>
                      <w:jc w:val="right"/>
                      <w:rPr>
                        <w:b/>
                        <w:bCs/>
                        <w:color w:val="000000"/>
                        <w:szCs w:val="24"/>
                        <w:lang w:eastAsia="lt-LT"/>
                      </w:rPr>
                    </w:pPr>
                    <w:r>
                      <w:rPr>
                        <w:b/>
                        <w:bCs/>
                        <w:color w:val="000000"/>
                        <w:szCs w:val="24"/>
                        <w:lang w:eastAsia="lt-LT"/>
                      </w:rPr>
                      <w:t>–</w:t>
                    </w:r>
                  </w:p>
                </w:tc>
                <w:tc>
                  <w:tcPr>
                    <w:tcW w:w="1133" w:type="dxa"/>
                    <w:gridSpan w:val="2"/>
                    <w:shd w:val="clear" w:color="auto" w:fill="auto"/>
                    <w:vAlign w:val="center"/>
                  </w:tcPr>
                  <w:p>
                    <w:pPr>
                      <w:jc w:val="right"/>
                      <w:rPr>
                        <w:b/>
                        <w:bCs/>
                        <w:color w:val="000000"/>
                        <w:szCs w:val="24"/>
                        <w:lang w:eastAsia="en-GB"/>
                      </w:rPr>
                    </w:pPr>
                    <w:r>
                      <w:rPr>
                        <w:b/>
                        <w:bCs/>
                        <w:color w:val="000000"/>
                        <w:szCs w:val="24"/>
                        <w:lang w:eastAsia="en-GB"/>
                      </w:rPr>
                      <w:t>54280,89</w:t>
                    </w:r>
                  </w:p>
                </w:tc>
              </w:tr>
            </w:tbl>
            <w:p/>
          </w:sdtContent>
        </w:sdt>
        <w:sdt>
          <w:sdtPr>
            <w:alias w:val="skirsnis"/>
            <w:tag w:val="part_1ce16a2eb8464965a6ea5541277de5fb"/>
            <w:lock w:val="sdtLocked"/>
            <w:richText/>
          </w:sdtPr>
          <w:sdtContent>
            <w:p>
              <w:pPr>
                <w:jc w:val="center"/>
                <w:rPr>
                  <w:b/>
                  <w:szCs w:val="24"/>
                  <w:lang w:eastAsia="lt-LT"/>
                </w:rPr>
              </w:pPr>
              <w:sdt>
                <w:sdtPr>
                  <w:alias w:val="Pavadinimas"/>
                  <w:tag w:val="title_1ce16a2eb8464965a6ea5541277de5fb"/>
                  <w:lock w:val="sdtLocked"/>
                  <w:richText/>
                </w:sdtPr>
                <w:sdtContent>
                  <w:r>
                    <w:rPr>
                      <w:b/>
                      <w:caps/>
                      <w:szCs w:val="24"/>
                      <w:lang w:eastAsia="lt-LT"/>
                    </w:rPr>
                    <w:t>_______________________________</w:t>
                  </w:r>
                </w:sdtContent>
              </w:sdt>
            </w:p>
            <w:p>
              <w:pPr>
                <w:rPr>
                  <w:szCs w:val="24"/>
                  <w:lang w:eastAsia="lt-LT"/>
                </w:rPr>
              </w:pPr>
              <w:r>
                <w:rPr>
                  <w:szCs w:val="24"/>
                  <w:lang w:eastAsia="lt-LT"/>
                </w:rPr>
                <w:br w:type="page"/>
              </w:r>
            </w:p>
            <w:p/>
          </w:sdtContent>
        </w:sdt>
        <w:sdt>
          <w:sdtPr>
            <w:alias w:val="skirsnis"/>
            <w:tag w:val="part_5db4a6e7c89c423095829c8da6f73606"/>
            <w:lock w:val="sdtLocked"/>
            <w:richText/>
          </w:sdtPr>
          <w:sdtContent>
            <w:p>
              <w:pPr>
                <w:jc w:val="center"/>
                <w:rPr>
                  <w:b/>
                  <w:szCs w:val="24"/>
                  <w:lang w:eastAsia="lt-LT"/>
                </w:rPr>
              </w:pPr>
              <w:sdt>
                <w:sdtPr>
                  <w:alias w:val="Pavadinimas"/>
                  <w:tag w:val="title_5db4a6e7c89c423095829c8da6f73606"/>
                  <w:lock w:val="sdtLocked"/>
                  <w:richText/>
                </w:sdtPr>
                <w:sdtContent>
                  <w:r>
                    <w:rPr>
                      <w:b/>
                      <w:caps/>
                      <w:szCs w:val="24"/>
                      <w:lang w:eastAsia="lt-LT"/>
                    </w:rPr>
                    <w:t>Radviliškio rajono Savivaldybės tarybos 2024-06-20 srendimo projekto „</w:t>
                  </w:r>
                  <w:r>
                    <w:rPr>
                      <w:b/>
                      <w:caps/>
                      <w:kern w:val="24"/>
                      <w:szCs w:val="24"/>
                      <w:lang w:eastAsia="lt-LT"/>
                    </w:rPr>
                    <w:t xml:space="preserve">Dėl Savivaldybės turto perdavimo </w:t>
                  </w:r>
                  <w:r>
                    <w:rPr>
                      <w:b/>
                      <w:caps/>
                      <w:spacing w:val="-1"/>
                      <w:szCs w:val="24"/>
                      <w:lang w:eastAsia="lt-LT"/>
                    </w:rPr>
                    <w:t>valdyti, naudoti</w:t>
                  </w:r>
                  <w:r>
                    <w:rPr>
                      <w:b/>
                      <w:caps/>
                      <w:szCs w:val="24"/>
                      <w:lang w:eastAsia="lt-LT"/>
                    </w:rPr>
                    <w:t xml:space="preserve"> ir disponuoti juo p</w:t>
                  </w:r>
                  <w:r>
                    <w:rPr>
                      <w:b/>
                      <w:caps/>
                      <w:spacing w:val="-1"/>
                      <w:szCs w:val="24"/>
                      <w:lang w:eastAsia="lt-LT"/>
                    </w:rPr>
                    <w:t>atikėjimo teise</w:t>
                  </w:r>
                  <w:r>
                    <w:rPr>
                      <w:b/>
                      <w:caps/>
                      <w:szCs w:val="24"/>
                      <w:lang w:eastAsia="lt-LT"/>
                    </w:rPr>
                    <w:t xml:space="preserve">“ </w:t>
                  </w:r>
                  <w:r>
                    <w:rPr>
                      <w:b/>
                      <w:szCs w:val="24"/>
                      <w:lang w:eastAsia="lt-LT"/>
                    </w:rPr>
                    <w:t>AIŠKINAMASIS RAŠTAS</w:t>
                  </w:r>
                </w:sdtContent>
              </w:sdt>
            </w:p>
            <w:p>
              <w:pPr>
                <w:jc w:val="center"/>
                <w:rPr>
                  <w:bCs/>
                  <w:szCs w:val="24"/>
                  <w:lang w:eastAsia="lt-LT"/>
                </w:rPr>
              </w:pPr>
            </w:p>
            <w:p>
              <w:pPr>
                <w:jc w:val="center"/>
                <w:rPr>
                  <w:szCs w:val="24"/>
                  <w:lang w:eastAsia="lt-LT"/>
                </w:rPr>
              </w:pPr>
              <w:r>
                <w:rPr>
                  <w:bCs/>
                  <w:szCs w:val="24"/>
                  <w:lang w:eastAsia="lt-LT"/>
                </w:rPr>
                <w:t>2024-05-31</w:t>
              </w:r>
            </w:p>
            <w:p>
              <w:pPr>
                <w:ind w:right="57" w:firstLine="720"/>
                <w:jc w:val="both"/>
                <w:rPr>
                  <w:spacing w:val="-1"/>
                  <w:szCs w:val="24"/>
                  <w:lang w:eastAsia="lt-LT"/>
                </w:rPr>
              </w:pPr>
            </w:p>
            <w:sdt>
              <w:sdtPr>
                <w:alias w:val="pr. 1 p."/>
                <w:tag w:val="part_f51ae98cd7d2466ea882055b84e9c135"/>
                <w:lock w:val="sdtLocked"/>
                <w:richText/>
              </w:sdtPr>
              <w:sdtContent>
                <w:p>
                  <w:pPr>
                    <w:tabs>
                      <w:tab w:val="left" w:pos="1077"/>
                    </w:tabs>
                    <w:ind w:firstLine="720"/>
                    <w:jc w:val="both"/>
                    <w:rPr>
                      <w:b/>
                      <w:szCs w:val="24"/>
                      <w:lang w:eastAsia="lt-LT"/>
                    </w:rPr>
                  </w:pPr>
                  <w:sdt>
                    <w:sdtPr>
                      <w:alias w:val="Numeris"/>
                      <w:tag w:val="nr_f51ae98cd7d2466ea882055b84e9c135"/>
                      <w:lock w:val="sdtLocked"/>
                      <w:richText/>
                    </w:sdtPr>
                    <w:sdtContent>
                      <w:r>
                        <w:rPr>
                          <w:b/>
                          <w:szCs w:val="24"/>
                          <w:lang w:eastAsia="lt-LT"/>
                        </w:rPr>
                        <w:t>1</w:t>
                      </w:r>
                    </w:sdtContent>
                  </w:sdt>
                  <w:r>
                    <w:rPr>
                      <w:b/>
                      <w:szCs w:val="24"/>
                      <w:lang w:eastAsia="lt-LT"/>
                    </w:rPr>
                    <w:t>.</w:t>
                    <w:tab/>
                    <w:t>Projekto rengimą paskatinusios priežastys, parengto sprendimo projekto tikslai ir uždaviniai:</w:t>
                  </w:r>
                </w:p>
                <w:p>
                  <w:pPr>
                    <w:tabs>
                      <w:tab w:val="left" w:pos="1276"/>
                    </w:tabs>
                    <w:ind w:firstLine="720"/>
                    <w:jc w:val="both"/>
                    <w:rPr>
                      <w:szCs w:val="24"/>
                      <w:lang w:eastAsia="lt-LT"/>
                    </w:rPr>
                  </w:pPr>
                  <w:r>
                    <w:rPr>
                      <w:szCs w:val="24"/>
                      <w:lang w:eastAsia="lt-LT"/>
                    </w:rPr>
                    <w:t>Projektas parengtas:</w:t>
                  </w:r>
                </w:p>
                <w:sdt>
                  <w:sdtPr>
                    <w:alias w:val="pr. 1.1 pp."/>
                    <w:tag w:val="part_44a0e6fcd01c448fbfff2d3253d3affc"/>
                    <w:lock w:val="sdtLocked"/>
                    <w:richText/>
                  </w:sdtPr>
                  <w:sdtContent>
                    <w:p>
                      <w:pPr>
                        <w:tabs>
                          <w:tab w:val="left" w:pos="1276"/>
                        </w:tabs>
                        <w:ind w:firstLine="720"/>
                        <w:jc w:val="both"/>
                        <w:rPr>
                          <w:bCs/>
                          <w:szCs w:val="24"/>
                          <w:lang w:eastAsia="lt-LT"/>
                        </w:rPr>
                      </w:pPr>
                      <w:sdt>
                        <w:sdtPr>
                          <w:alias w:val="Numeris"/>
                          <w:tag w:val="nr_44a0e6fcd01c448fbfff2d3253d3affc"/>
                          <w:lock w:val="sdtLocked"/>
                          <w:richText/>
                        </w:sdtPr>
                        <w:sdtContent>
                          <w:r>
                            <w:rPr>
                              <w:szCs w:val="24"/>
                              <w:lang w:eastAsia="lt-LT"/>
                            </w:rPr>
                            <w:t>1.1</w:t>
                          </w:r>
                        </w:sdtContent>
                      </w:sdt>
                      <w:r>
                        <w:rPr>
                          <w:szCs w:val="24"/>
                          <w:lang w:eastAsia="lt-LT"/>
                        </w:rPr>
                        <w:t xml:space="preserve">. </w:t>
                        <w:tab/>
                        <w:t>perduoti Radviliškio rajono savivaldybės viešajai bibliotekai p</w:t>
                      </w:r>
                      <w:r>
                        <w:rPr>
                          <w:spacing w:val="-1"/>
                          <w:szCs w:val="24"/>
                          <w:lang w:eastAsia="lt-LT"/>
                        </w:rPr>
                        <w:t>atikėjimo teise valdyti, naudoti</w:t>
                      </w:r>
                      <w:r>
                        <w:rPr>
                          <w:szCs w:val="24"/>
                          <w:lang w:eastAsia="lt-LT"/>
                        </w:rPr>
                        <w:t xml:space="preserve"> ir disponuoti patalpas Baisogalos kultūros namų pastate, Maironio g. 46, Baisogaloje, vaikų darželio-lopšelio pastate, Pušų g. 37, Kutiškių k., ir buvusios mokyklos pastate, Miško g. 1, Daugėlaičių k.</w:t>
                      </w:r>
                      <w:r>
                        <w:rPr>
                          <w:bCs/>
                          <w:szCs w:val="24"/>
                          <w:lang w:eastAsia="lt-LT"/>
                        </w:rPr>
                        <w:t>;</w:t>
                      </w:r>
                    </w:p>
                  </w:sdtContent>
                </w:sdt>
                <w:sdt>
                  <w:sdtPr>
                    <w:alias w:val="pr. 1.2 pp."/>
                    <w:tag w:val="part_e06ca91d3b6f4974a81d9259f74b8c25"/>
                    <w:lock w:val="sdtLocked"/>
                    <w:richText/>
                  </w:sdtPr>
                  <w:sdtContent>
                    <w:p>
                      <w:pPr>
                        <w:tabs>
                          <w:tab w:val="left" w:pos="1276"/>
                        </w:tabs>
                        <w:ind w:firstLine="720"/>
                        <w:jc w:val="both"/>
                        <w:rPr>
                          <w:szCs w:val="24"/>
                          <w:lang w:eastAsia="lt-LT"/>
                        </w:rPr>
                      </w:pPr>
                      <w:sdt>
                        <w:sdtPr>
                          <w:alias w:val="Numeris"/>
                          <w:tag w:val="nr_e06ca91d3b6f4974a81d9259f74b8c25"/>
                          <w:lock w:val="sdtLocked"/>
                          <w:richText/>
                        </w:sdtPr>
                        <w:sdtContent>
                          <w:r>
                            <w:rPr>
                              <w:szCs w:val="24"/>
                              <w:lang w:eastAsia="lt-LT"/>
                            </w:rPr>
                            <w:t>1.2</w:t>
                          </w:r>
                        </w:sdtContent>
                      </w:sdt>
                      <w:r>
                        <w:rPr>
                          <w:szCs w:val="24"/>
                          <w:lang w:eastAsia="lt-LT"/>
                        </w:rPr>
                        <w:t xml:space="preserve">.  </w:t>
                        <w:tab/>
                        <w:t>perduoti Radviliškio rajono visuomenės sveikatos biurui patikėjimo teise valdyti, naudoti ir disponuoti šiuo metu Radviliškio rajono savivaldybės švietimo ir sporto paslaugų centro patikėjimo teise valdomas 91,00 kv. metrų ploto patalpas, Radvilų g. 17, Radviliškyje;</w:t>
                      </w:r>
                    </w:p>
                  </w:sdtContent>
                </w:sdt>
                <w:sdt>
                  <w:sdtPr>
                    <w:alias w:val="pr. 1.3 pp."/>
                    <w:tag w:val="part_f02b3b661d0a4b8c84392465408be873"/>
                    <w:lock w:val="sdtLocked"/>
                    <w:richText/>
                  </w:sdtPr>
                  <w:sdtContent>
                    <w:p>
                      <w:pPr>
                        <w:tabs>
                          <w:tab w:val="left" w:pos="1276"/>
                        </w:tabs>
                        <w:ind w:firstLine="720"/>
                        <w:jc w:val="both"/>
                        <w:rPr>
                          <w:szCs w:val="24"/>
                          <w:lang w:eastAsia="lt-LT"/>
                        </w:rPr>
                      </w:pPr>
                      <w:sdt>
                        <w:sdtPr>
                          <w:alias w:val="Numeris"/>
                          <w:tag w:val="nr_f02b3b661d0a4b8c84392465408be873"/>
                          <w:lock w:val="sdtLocked"/>
                          <w:richText/>
                        </w:sdtPr>
                        <w:sdtContent>
                          <w:r>
                            <w:rPr>
                              <w:szCs w:val="24"/>
                              <w:lang w:eastAsia="lt-LT"/>
                            </w:rPr>
                            <w:t>1.3</w:t>
                          </w:r>
                        </w:sdtContent>
                      </w:sdt>
                      <w:r>
                        <w:rPr>
                          <w:szCs w:val="24"/>
                          <w:lang w:eastAsia="lt-LT"/>
                        </w:rPr>
                        <w:t xml:space="preserve">.  </w:t>
                        <w:tab/>
                        <w:t>reorganizuojamos Radviliškio r. Pociūnėlių pagrindinės mokyklos turtui perduoti Radviliškio r. Baisogalos gimnazijai ir Radviliškio rajono savivaldybės administracijai valdyti, naudoti ir disponuoti juo patikėjimo teise.</w:t>
                      </w:r>
                    </w:p>
                  </w:sdtContent>
                </w:sdt>
                <w:sdt>
                  <w:sdtPr>
                    <w:alias w:val="pr. 1.4 pp."/>
                    <w:tag w:val="part_f327f14367f34a009be8f4897cecb052"/>
                    <w:lock w:val="sdtLocked"/>
                    <w:richText/>
                  </w:sdtPr>
                  <w:sdtContent>
                    <w:p>
                      <w:pPr>
                        <w:tabs>
                          <w:tab w:val="left" w:pos="1276"/>
                        </w:tabs>
                        <w:ind w:firstLine="720"/>
                        <w:jc w:val="both"/>
                        <w:rPr>
                          <w:szCs w:val="24"/>
                          <w:lang w:eastAsia="lt-LT"/>
                        </w:rPr>
                      </w:pPr>
                      <w:sdt>
                        <w:sdtPr>
                          <w:alias w:val="Numeris"/>
                          <w:tag w:val="nr_f327f14367f34a009be8f4897cecb052"/>
                          <w:lock w:val="sdtLocked"/>
                          <w:richText/>
                        </w:sdtPr>
                        <w:sdtContent>
                          <w:r>
                            <w:rPr>
                              <w:szCs w:val="24"/>
                              <w:lang w:eastAsia="lt-LT"/>
                            </w:rPr>
                            <w:t>1.4</w:t>
                          </w:r>
                        </w:sdtContent>
                      </w:sdt>
                      <w:r>
                        <w:rPr>
                          <w:szCs w:val="24"/>
                          <w:lang w:eastAsia="lt-LT"/>
                        </w:rPr>
                        <w:t>.</w:t>
                        <w:tab/>
                        <w:t xml:space="preserve">perduoti Radviliškio rajono </w:t>
                      </w:r>
                      <w:r>
                        <w:rPr>
                          <w:spacing w:val="-2"/>
                          <w:szCs w:val="24"/>
                          <w:lang w:eastAsia="lt-LT"/>
                        </w:rPr>
                        <w:t xml:space="preserve">savivaldybės </w:t>
                      </w:r>
                      <w:r>
                        <w:rPr>
                          <w:szCs w:val="24"/>
                          <w:lang w:eastAsia="lt-LT"/>
                        </w:rPr>
                        <w:t xml:space="preserve">švietimo ir sporto paslaugų centrui patikėjimo teise valdyti, naudoti ir disponuoti 40,38 kv. m ploto patalpas, Laisvės a. 29, Šeduvoje. </w:t>
                      </w:r>
                      <w:r>
                        <w:rPr>
                          <w:color w:val="000000"/>
                          <w:szCs w:val="24"/>
                          <w:lang w:eastAsia="lt-LT"/>
                        </w:rPr>
                        <w:t>Patalpos reikalingos Centro Suaugusiųjų ir jaunimo neformaliojo ugdymo skyriaus Trečiojo amžiaus universiteto Šeduvos filialo veikloms vykdyti.</w:t>
                      </w:r>
                    </w:p>
                  </w:sdtContent>
                </w:sdt>
              </w:sdtContent>
            </w:sdt>
            <w:sdt>
              <w:sdtPr>
                <w:alias w:val="pr. 2 p."/>
                <w:tag w:val="part_7748c03b3808484d89bebfe83d9ad2f7"/>
                <w:lock w:val="sdtLocked"/>
                <w:richText/>
              </w:sdtPr>
              <w:sdtContent>
                <w:p>
                  <w:pPr>
                    <w:tabs>
                      <w:tab w:val="left" w:pos="1077"/>
                    </w:tabs>
                    <w:ind w:firstLine="720"/>
                    <w:jc w:val="both"/>
                    <w:rPr>
                      <w:b/>
                      <w:szCs w:val="24"/>
                      <w:lang w:eastAsia="lt-LT"/>
                    </w:rPr>
                  </w:pPr>
                  <w:sdt>
                    <w:sdtPr>
                      <w:alias w:val="Numeris"/>
                      <w:tag w:val="nr_7748c03b3808484d89bebfe83d9ad2f7"/>
                      <w:lock w:val="sdtLocked"/>
                      <w:richText/>
                    </w:sdtPr>
                    <w:sdtContent>
                      <w:r>
                        <w:rPr>
                          <w:b/>
                          <w:szCs w:val="24"/>
                          <w:lang w:eastAsia="lt-LT"/>
                        </w:rPr>
                        <w:t>2</w:t>
                      </w:r>
                    </w:sdtContent>
                  </w:sdt>
                  <w:r>
                    <w:rPr>
                      <w:b/>
                      <w:szCs w:val="24"/>
                      <w:lang w:eastAsia="lt-LT"/>
                    </w:rPr>
                    <w:t>.</w:t>
                    <w:tab/>
                    <w:t>Projekto iniciatoriai (institucija, asmenys ar piliečių atstovai) ir rengėjai:</w:t>
                  </w:r>
                </w:p>
                <w:p>
                  <w:pPr>
                    <w:ind w:firstLine="720"/>
                    <w:jc w:val="both"/>
                    <w:rPr>
                      <w:iCs/>
                      <w:spacing w:val="-2"/>
                      <w:szCs w:val="24"/>
                      <w:lang w:eastAsia="lt-LT"/>
                    </w:rPr>
                  </w:pPr>
                  <w:r>
                    <w:rPr>
                      <w:iCs/>
                      <w:szCs w:val="24"/>
                      <w:lang w:eastAsia="lt-LT"/>
                    </w:rPr>
                    <w:t xml:space="preserve">Projekto iniciatorius – </w:t>
                  </w:r>
                  <w:r>
                    <w:rPr>
                      <w:iCs/>
                      <w:spacing w:val="-2"/>
                      <w:szCs w:val="24"/>
                      <w:lang w:eastAsia="lt-LT"/>
                    </w:rPr>
                    <w:t>Radviliškio rajono savivaldybės administracija.</w:t>
                  </w:r>
                </w:p>
                <w:p>
                  <w:pPr>
                    <w:ind w:firstLine="720"/>
                    <w:jc w:val="both"/>
                    <w:rPr>
                      <w:iCs/>
                      <w:szCs w:val="24"/>
                      <w:lang w:eastAsia="lt-LT"/>
                    </w:rPr>
                  </w:pPr>
                  <w:r>
                    <w:rPr>
                      <w:iCs/>
                      <w:szCs w:val="24"/>
                      <w:lang w:eastAsia="lt-LT"/>
                    </w:rPr>
                    <w:t>Projekto rengėjas – Savivaldybės administracijos Investicijų ir turto valdymo skyriaus vyriausioji specialistė Diana Skaburskienė.</w:t>
                  </w:r>
                </w:p>
              </w:sdtContent>
            </w:sdt>
            <w:sdt>
              <w:sdtPr>
                <w:alias w:val="pr. 3 p."/>
                <w:tag w:val="part_38fd098082cc4706a731910275783e19"/>
                <w:lock w:val="sdtLocked"/>
                <w:richText/>
              </w:sdtPr>
              <w:sdtContent>
                <w:p>
                  <w:pPr>
                    <w:tabs>
                      <w:tab w:val="left" w:pos="1077"/>
                    </w:tabs>
                    <w:ind w:firstLine="720"/>
                    <w:jc w:val="both"/>
                    <w:rPr>
                      <w:b/>
                      <w:szCs w:val="24"/>
                      <w:lang w:eastAsia="lt-LT"/>
                    </w:rPr>
                  </w:pPr>
                  <w:sdt>
                    <w:sdtPr>
                      <w:alias w:val="Numeris"/>
                      <w:tag w:val="nr_38fd098082cc4706a731910275783e19"/>
                      <w:lock w:val="sdtLocked"/>
                      <w:richText/>
                    </w:sdtPr>
                    <w:sdtContent>
                      <w:r>
                        <w:rPr>
                          <w:b/>
                          <w:szCs w:val="24"/>
                          <w:lang w:eastAsia="lt-LT"/>
                        </w:rPr>
                        <w:t>3</w:t>
                      </w:r>
                    </w:sdtContent>
                  </w:sdt>
                  <w:r>
                    <w:rPr>
                      <w:b/>
                      <w:szCs w:val="24"/>
                      <w:lang w:eastAsia="lt-LT"/>
                    </w:rPr>
                    <w:t>.</w:t>
                    <w:tab/>
                    <w:t>Kaip šiuo metu yra reguliuojami sprendimo projekte aptarti teisiniai santykiai:</w:t>
                  </w:r>
                </w:p>
                <w:p>
                  <w:pPr>
                    <w:ind w:right="57" w:firstLine="720"/>
                    <w:jc w:val="both"/>
                    <w:rPr>
                      <w:szCs w:val="24"/>
                      <w:lang w:eastAsia="lt-LT"/>
                    </w:rPr>
                  </w:pPr>
                  <w:r>
                    <w:rPr>
                      <w:szCs w:val="24"/>
                      <w:lang w:eastAsia="lt-LT"/>
                    </w:rPr>
                    <w:t>Sprendimo projekte aptariamų klausimų dabartinis reguliavimas apibrėžtas šiuose teisės aktuose:</w:t>
                  </w:r>
                </w:p>
              </w:sdtContent>
            </w:sdt>
            <w:sdt>
              <w:sdtPr>
                <w:alias w:val="pr. 1 p."/>
                <w:tag w:val="part_973f820ddf844af6a976b5c2b9af28e5"/>
                <w:lock w:val="sdtLocked"/>
                <w:richText/>
              </w:sdtPr>
              <w:sdtContent>
                <w:p>
                  <w:pPr>
                    <w:ind w:firstLine="720"/>
                    <w:jc w:val="both"/>
                    <w:rPr>
                      <w:szCs w:val="24"/>
                      <w:lang w:eastAsia="lt-LT"/>
                    </w:rPr>
                  </w:pPr>
                  <w:sdt>
                    <w:sdtPr>
                      <w:alias w:val="Numeris"/>
                      <w:tag w:val="nr_973f820ddf844af6a976b5c2b9af28e5"/>
                      <w:lock w:val="sdtLocked"/>
                      <w:richText/>
                    </w:sdtPr>
                    <w:sdtContent>
                      <w:r>
                        <w:rPr>
                          <w:szCs w:val="24"/>
                          <w:lang w:eastAsia="lt-LT"/>
                        </w:rPr>
                        <w:t>1</w:t>
                      </w:r>
                    </w:sdtContent>
                  </w:sdt>
                  <w:r>
                    <w:rPr>
                      <w:szCs w:val="24"/>
                      <w:lang w:eastAsia="lt-LT"/>
                    </w:rPr>
                    <w:t xml:space="preserve">. Savivaldybės taryba, vadovaudamasi </w:t>
                  </w:r>
                  <w:hyperlink r:id="rId5" w:history="1">
                    <w:r>
                      <w:rPr>
                        <w:szCs w:val="24"/>
                        <w:lang w:eastAsia="lt-LT"/>
                      </w:rPr>
                      <w:t>Vietos savivaldos įstatymo</w:t>
                    </w:r>
                  </w:hyperlink>
                  <w:r>
                    <w:rPr>
                      <w:szCs w:val="24"/>
                      <w:lang w:eastAsia="lt-LT"/>
                    </w:rPr>
                    <w:t xml:space="preserve"> 15 straipsnio 2 dalies 19 punktu, priima sprendimus dėl disponavimo savivaldybei nuosavybės teise priklausančiu turtu;  </w:t>
                  </w:r>
                </w:p>
              </w:sdtContent>
            </w:sdt>
            <w:sdt>
              <w:sdtPr>
                <w:alias w:val="pr. 2 p."/>
                <w:tag w:val="part_6afe6b72b7b94aa78a551f7ac159aea8"/>
                <w:lock w:val="sdtLocked"/>
                <w:richText/>
              </w:sdtPr>
              <w:sdtContent>
                <w:p>
                  <w:pPr>
                    <w:ind w:firstLine="720"/>
                    <w:jc w:val="both"/>
                    <w:rPr>
                      <w:szCs w:val="24"/>
                      <w:lang w:eastAsia="lt-LT"/>
                    </w:rPr>
                  </w:pPr>
                  <w:sdt>
                    <w:sdtPr>
                      <w:alias w:val="Numeris"/>
                      <w:tag w:val="nr_6afe6b72b7b94aa78a551f7ac159aea8"/>
                      <w:lock w:val="sdtLocked"/>
                      <w:richText/>
                    </w:sdtPr>
                    <w:sdtContent>
                      <w:r>
                        <w:rPr>
                          <w:szCs w:val="24"/>
                          <w:lang w:eastAsia="lt-LT"/>
                        </w:rPr>
                        <w:t>2</w:t>
                      </w:r>
                    </w:sdtContent>
                  </w:sdt>
                  <w:r>
                    <w:rPr>
                      <w:szCs w:val="24"/>
                      <w:lang w:eastAsia="lt-LT"/>
                    </w:rPr>
                    <w:t>. V</w:t>
                  </w:r>
                  <w:r>
                    <w:rPr>
                      <w:kern w:val="24"/>
                      <w:szCs w:val="24"/>
                      <w:lang w:eastAsia="lt-LT"/>
                    </w:rPr>
                    <w:t>alstybės ir savivaldybių turto valdymo, naudojimo ir disponavimo juo įstatymo 12 straipsnio 1 dalyje nustatyta, kad s</w:t>
                  </w:r>
                  <w:r>
                    <w:rPr>
                      <w:szCs w:val="24"/>
                      <w:lang w:eastAsia="lt-LT"/>
                    </w:rPr>
                    <w:t>avivaldybei nuosavybės teise priklausančio turto savininko funkcijas įgyvendina savivaldybės taryba, savivaldybei nuosavybės teise priklausantis turtas patikėjimo teise valdyti, naudoti ir disponuoti juo perduodamas savivaldybės tarybos nustatyta tvarka.</w:t>
                  </w:r>
                </w:p>
              </w:sdtContent>
            </w:sdt>
            <w:sdt>
              <w:sdtPr>
                <w:alias w:val="pr. 3 p."/>
                <w:tag w:val="part_b115f2116bb044e19ca37dae9d7dad2c"/>
                <w:lock w:val="sdtLocked"/>
                <w:richText/>
              </w:sdtPr>
              <w:sdtContent>
                <w:p>
                  <w:pPr>
                    <w:ind w:right="57" w:firstLine="720"/>
                    <w:jc w:val="both"/>
                    <w:rPr>
                      <w:b/>
                      <w:bCs/>
                      <w:i/>
                      <w:iCs/>
                      <w:szCs w:val="24"/>
                      <w:lang w:eastAsia="lt-LT"/>
                    </w:rPr>
                  </w:pPr>
                  <w:sdt>
                    <w:sdtPr>
                      <w:alias w:val="Numeris"/>
                      <w:tag w:val="nr_b115f2116bb044e19ca37dae9d7dad2c"/>
                      <w:lock w:val="sdtLocked"/>
                      <w:richText/>
                    </w:sdtPr>
                    <w:sdtContent>
                      <w:r>
                        <w:rPr>
                          <w:szCs w:val="24"/>
                          <w:lang w:eastAsia="lt-LT"/>
                        </w:rPr>
                        <w:t>3</w:t>
                      </w:r>
                    </w:sdtContent>
                  </w:sdt>
                  <w:r>
                    <w:rPr>
                      <w:szCs w:val="24"/>
                      <w:lang w:eastAsia="lt-LT"/>
                    </w:rPr>
                    <w:t xml:space="preserve">. Radviliškio rajono savivaldybės ir patikėjimo teise perduoto valstybės turto valdymo, naudojimo ir disponavimo juo tvarkos aprašo, patvirtinto Radviliškio rajono savivaldybės tarybos 2014-11-20 sprendimo Nr. T-893 1 punktu, 13 punkte nustatyta, kad </w:t>
                  </w:r>
                  <w:r>
                    <w:rPr>
                      <w:iCs/>
                      <w:szCs w:val="24"/>
                      <w:lang w:eastAsia="lt-LT"/>
                    </w:rPr>
                    <w:t xml:space="preserve">savivaldybės turtas </w:t>
                  </w:r>
                  <w:r>
                    <w:rPr>
                      <w:szCs w:val="24"/>
                      <w:lang w:eastAsia="lt-LT"/>
                    </w:rPr>
                    <w:t>patikėjimo teise</w:t>
                  </w:r>
                  <w:r>
                    <w:rPr>
                      <w:iCs/>
                      <w:szCs w:val="24"/>
                      <w:lang w:eastAsia="lt-LT"/>
                    </w:rPr>
                    <w:t xml:space="preserve"> </w:t>
                  </w:r>
                  <w:r>
                    <w:rPr>
                      <w:szCs w:val="24"/>
                      <w:lang w:eastAsia="lt-LT"/>
                    </w:rPr>
                    <w:t xml:space="preserve">valdyti, naudoti ir disponuoti juo </w:t>
                  </w:r>
                  <w:r>
                    <w:rPr>
                      <w:iCs/>
                      <w:szCs w:val="24"/>
                      <w:lang w:eastAsia="lt-LT"/>
                    </w:rPr>
                    <w:t>perduodamas Radviliškio rajono savivaldybės tarybos sprendimu.</w:t>
                  </w:r>
                </w:p>
              </w:sdtContent>
            </w:sdt>
            <w:sdt>
              <w:sdtPr>
                <w:alias w:val="pr. 4 p."/>
                <w:tag w:val="part_c54344c608104286891d88bef3d7e5da"/>
                <w:lock w:val="sdtLocked"/>
                <w:richText/>
              </w:sdtPr>
              <w:sdtContent>
                <w:p>
                  <w:pPr>
                    <w:tabs>
                      <w:tab w:val="left" w:pos="1077"/>
                    </w:tabs>
                    <w:ind w:firstLine="720"/>
                    <w:jc w:val="both"/>
                    <w:rPr>
                      <w:b/>
                      <w:szCs w:val="24"/>
                      <w:lang w:eastAsia="lt-LT"/>
                    </w:rPr>
                  </w:pPr>
                  <w:sdt>
                    <w:sdtPr>
                      <w:alias w:val="Numeris"/>
                      <w:tag w:val="nr_c54344c608104286891d88bef3d7e5da"/>
                      <w:lock w:val="sdtLocked"/>
                      <w:richText/>
                    </w:sdtPr>
                    <w:sdtContent>
                      <w:r>
                        <w:rPr>
                          <w:b/>
                          <w:szCs w:val="24"/>
                          <w:lang w:eastAsia="lt-LT"/>
                        </w:rPr>
                        <w:t>4</w:t>
                      </w:r>
                    </w:sdtContent>
                  </w:sdt>
                  <w:r>
                    <w:rPr>
                      <w:b/>
                      <w:szCs w:val="24"/>
                      <w:lang w:eastAsia="lt-LT"/>
                    </w:rPr>
                    <w:t>.</w:t>
                    <w:tab/>
                    <w:t xml:space="preserve">Kokios siūlomos naujos teisinio reguliavimo nuostatos, kokių teigiamų rezultatų laukiama. </w:t>
                  </w:r>
                </w:p>
                <w:p>
                  <w:pPr>
                    <w:ind w:firstLine="720"/>
                    <w:jc w:val="both"/>
                    <w:rPr>
                      <w:szCs w:val="24"/>
                      <w:lang w:eastAsia="lt-LT"/>
                    </w:rPr>
                  </w:pPr>
                  <w:r>
                    <w:rPr>
                      <w:szCs w:val="24"/>
                      <w:lang w:eastAsia="lt-LT"/>
                    </w:rPr>
                    <w:t>Radviliškio savivaldybės</w:t>
                  </w:r>
                  <w:r>
                    <w:rPr>
                      <w:szCs w:val="24"/>
                      <w:lang w:eastAsia="lt-LT"/>
                    </w:rPr>
                    <w:t xml:space="preserve"> įstaigoms </w:t>
                  </w:r>
                  <w:r>
                    <w:rPr>
                      <w:bCs/>
                      <w:szCs w:val="24"/>
                      <w:lang w:eastAsia="lt-LT"/>
                    </w:rPr>
                    <w:t>patikėjimo teise valdyti ir naudoti bus perduotas</w:t>
                  </w:r>
                  <w:r>
                    <w:rPr>
                      <w:szCs w:val="24"/>
                      <w:lang w:eastAsia="lt-LT"/>
                    </w:rPr>
                    <w:t xml:space="preserve"> įstaigų veiklai reikalingas turtas.</w:t>
                  </w:r>
                </w:p>
              </w:sdtContent>
            </w:sdt>
            <w:sdt>
              <w:sdtPr>
                <w:alias w:val="pr. 5 p."/>
                <w:tag w:val="part_710b43ef40be45c7ab7cd595c7fff2ec"/>
                <w:lock w:val="sdtLocked"/>
                <w:richText/>
              </w:sdtPr>
              <w:sdtContent>
                <w:p>
                  <w:pPr>
                    <w:tabs>
                      <w:tab w:val="left" w:pos="1077"/>
                    </w:tabs>
                    <w:ind w:firstLine="720"/>
                    <w:jc w:val="both"/>
                    <w:rPr>
                      <w:b/>
                      <w:szCs w:val="24"/>
                      <w:lang w:eastAsia="lt-LT"/>
                    </w:rPr>
                  </w:pPr>
                  <w:sdt>
                    <w:sdtPr>
                      <w:alias w:val="Numeris"/>
                      <w:tag w:val="nr_710b43ef40be45c7ab7cd595c7fff2ec"/>
                      <w:lock w:val="sdtLocked"/>
                      <w:richText/>
                    </w:sdtPr>
                    <w:sdtContent>
                      <w:r>
                        <w:rPr>
                          <w:b/>
                          <w:szCs w:val="24"/>
                          <w:lang w:eastAsia="lt-LT"/>
                        </w:rPr>
                        <w:t>5</w:t>
                      </w:r>
                    </w:sdtContent>
                  </w:sdt>
                  <w:r>
                    <w:rPr>
                      <w:b/>
                      <w:szCs w:val="24"/>
                      <w:lang w:eastAsia="lt-LT"/>
                    </w:rPr>
                    <w:t>.</w:t>
                    <w:tab/>
                    <w:t>Galimos neigiamos priimto sprendimo projekto pasekmės ir kokių priemonių reikėtų imtis, kad tokių pasekmių būtų išvengta:</w:t>
                  </w:r>
                </w:p>
                <w:p>
                  <w:pPr>
                    <w:ind w:firstLine="720"/>
                    <w:jc w:val="both"/>
                    <w:rPr>
                      <w:szCs w:val="24"/>
                      <w:lang w:eastAsia="lt-LT"/>
                    </w:rPr>
                  </w:pPr>
                  <w:r>
                    <w:rPr>
                      <w:szCs w:val="24"/>
                      <w:lang w:eastAsia="lt-LT"/>
                    </w:rPr>
                    <w:t>Priėmus sprendimo projektą, neigiamų pasekmių nenumatoma.</w:t>
                  </w:r>
                </w:p>
              </w:sdtContent>
            </w:sdt>
            <w:sdt>
              <w:sdtPr>
                <w:alias w:val="pr. 6 p."/>
                <w:tag w:val="part_28f2728520544b70b57ecff19499bad7"/>
                <w:lock w:val="sdtLocked"/>
                <w:richText/>
              </w:sdtPr>
              <w:sdtContent>
                <w:p>
                  <w:pPr>
                    <w:tabs>
                      <w:tab w:val="left" w:pos="1077"/>
                    </w:tabs>
                    <w:ind w:firstLine="720"/>
                    <w:jc w:val="both"/>
                    <w:rPr>
                      <w:b/>
                      <w:szCs w:val="24"/>
                      <w:lang w:eastAsia="lt-LT"/>
                    </w:rPr>
                  </w:pPr>
                  <w:sdt>
                    <w:sdtPr>
                      <w:alias w:val="Numeris"/>
                      <w:tag w:val="nr_28f2728520544b70b57ecff19499bad7"/>
                      <w:lock w:val="sdtLocked"/>
                      <w:richText/>
                    </w:sdtPr>
                    <w:sdtContent>
                      <w:r>
                        <w:rPr>
                          <w:b/>
                          <w:szCs w:val="24"/>
                          <w:lang w:eastAsia="lt-LT"/>
                        </w:rPr>
                        <w:t>6</w:t>
                      </w:r>
                    </w:sdtContent>
                  </w:sdt>
                  <w:r>
                    <w:rPr>
                      <w:b/>
                      <w:szCs w:val="24"/>
                      <w:lang w:eastAsia="lt-LT"/>
                    </w:rPr>
                    <w:t>.</w:t>
                    <w:tab/>
                    <w:t>Kokius teisės aktus būtina priimti, kokius galiojančius teisės aktus būtina pakeisti ar pripažinti netekusiais galios priėmus sprendimo projektą:</w:t>
                  </w:r>
                </w:p>
                <w:p>
                  <w:pPr>
                    <w:ind w:firstLine="720"/>
                    <w:jc w:val="both"/>
                    <w:rPr>
                      <w:szCs w:val="24"/>
                      <w:lang w:eastAsia="lt-LT"/>
                    </w:rPr>
                  </w:pPr>
                  <w:r>
                    <w:rPr>
                      <w:szCs w:val="24"/>
                      <w:lang w:eastAsia="lt-LT"/>
                    </w:rPr>
                    <w:t>Priėmus sprendimą galiojančių teisės aktų keisti nereikės.</w:t>
                  </w:r>
                </w:p>
              </w:sdtContent>
            </w:sdt>
            <w:sdt>
              <w:sdtPr>
                <w:alias w:val="pr. 7 p."/>
                <w:tag w:val="part_34464b0f58df4f04b5210f4273297ff9"/>
                <w:lock w:val="sdtLocked"/>
                <w:richText/>
              </w:sdtPr>
              <w:sdtContent>
                <w:p>
                  <w:pPr>
                    <w:tabs>
                      <w:tab w:val="left" w:pos="1077"/>
                    </w:tabs>
                    <w:ind w:firstLine="720"/>
                    <w:jc w:val="both"/>
                    <w:rPr>
                      <w:b/>
                      <w:szCs w:val="24"/>
                      <w:lang w:eastAsia="lt-LT"/>
                    </w:rPr>
                  </w:pPr>
                  <w:sdt>
                    <w:sdtPr>
                      <w:alias w:val="Numeris"/>
                      <w:tag w:val="nr_34464b0f58df4f04b5210f4273297ff9"/>
                      <w:lock w:val="sdtLocked"/>
                      <w:richText/>
                    </w:sdtPr>
                    <w:sdtContent>
                      <w:r>
                        <w:rPr>
                          <w:b/>
                          <w:szCs w:val="24"/>
                          <w:lang w:eastAsia="lt-LT"/>
                        </w:rPr>
                        <w:t>7</w:t>
                      </w:r>
                    </w:sdtContent>
                  </w:sdt>
                  <w:r>
                    <w:rPr>
                      <w:b/>
                      <w:szCs w:val="24"/>
                      <w:lang w:eastAsia="lt-LT"/>
                    </w:rPr>
                    <w:t>.</w:t>
                    <w:tab/>
                    <w:t xml:space="preserve">Sprendimo projektui įgyvendinti reikalingos lėšos, finansavimo šaltiniai: </w:t>
                  </w:r>
                </w:p>
                <w:p>
                  <w:pPr>
                    <w:ind w:firstLine="720"/>
                    <w:jc w:val="both"/>
                    <w:rPr>
                      <w:szCs w:val="24"/>
                      <w:lang w:eastAsia="lt-LT"/>
                    </w:rPr>
                  </w:pPr>
                  <w:r>
                    <w:rPr>
                      <w:szCs w:val="24"/>
                      <w:lang w:eastAsia="lt-LT"/>
                    </w:rPr>
                    <w:t>Šio sprendimo įgyvendinimui reikės Savivaldybės biudžeto lėšų nereikės.</w:t>
                  </w:r>
                </w:p>
              </w:sdtContent>
            </w:sdt>
            <w:sdt>
              <w:sdtPr>
                <w:alias w:val="pr. 8 p."/>
                <w:tag w:val="part_8c27d472009546db871c804313220cd4"/>
                <w:lock w:val="sdtLocked"/>
                <w:richText/>
              </w:sdtPr>
              <w:sdtContent>
                <w:p>
                  <w:pPr>
                    <w:tabs>
                      <w:tab w:val="left" w:pos="1077"/>
                    </w:tabs>
                    <w:ind w:firstLine="720"/>
                    <w:jc w:val="both"/>
                    <w:rPr>
                      <w:b/>
                      <w:szCs w:val="24"/>
                      <w:lang w:eastAsia="lt-LT"/>
                    </w:rPr>
                  </w:pPr>
                  <w:sdt>
                    <w:sdtPr>
                      <w:alias w:val="Numeris"/>
                      <w:tag w:val="nr_8c27d472009546db871c804313220cd4"/>
                      <w:lock w:val="sdtLocked"/>
                      <w:richText/>
                    </w:sdtPr>
                    <w:sdtContent>
                      <w:r>
                        <w:rPr>
                          <w:b/>
                          <w:szCs w:val="24"/>
                          <w:lang w:eastAsia="lt-LT"/>
                        </w:rPr>
                        <w:t>8</w:t>
                      </w:r>
                    </w:sdtContent>
                  </w:sdt>
                  <w:r>
                    <w:rPr>
                      <w:b/>
                      <w:szCs w:val="24"/>
                      <w:lang w:eastAsia="lt-LT"/>
                    </w:rPr>
                    <w:t>.</w:t>
                    <w:tab/>
                    <w:t xml:space="preserve">Sprendimo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lang w:eastAsia="lt-LT"/>
                    </w:rPr>
                  </w:pPr>
                  <w:r>
                    <w:rPr>
                      <w:bCs/>
                      <w:szCs w:val="24"/>
                      <w:lang w:eastAsia="lt-LT"/>
                    </w:rPr>
                    <w:t>Sprendimo projektas</w:t>
                  </w:r>
                  <w:r>
                    <w:rPr>
                      <w:b/>
                      <w:szCs w:val="24"/>
                      <w:lang w:eastAsia="lt-LT"/>
                    </w:rPr>
                    <w:t xml:space="preserve"> </w:t>
                  </w:r>
                  <w:r>
                    <w:rPr>
                      <w:bCs/>
                      <w:szCs w:val="24"/>
                      <w:lang w:eastAsia="lt-LT"/>
                    </w:rPr>
                    <w:t xml:space="preserve">suderintas su </w:t>
                  </w:r>
                  <w:r>
                    <w:rPr>
                      <w:szCs w:val="24"/>
                      <w:lang w:eastAsia="lt-LT"/>
                    </w:rPr>
                    <w:t>Radviliškio rajono savivaldybės administracijos direktoriumi,</w:t>
                  </w:r>
                  <w:r>
                    <w:rPr>
                      <w:bCs/>
                      <w:szCs w:val="24"/>
                      <w:lang w:eastAsia="lt-LT"/>
                    </w:rPr>
                    <w:t xml:space="preserve"> juristais, kalbininku, </w:t>
                  </w:r>
                  <w:r>
                    <w:rPr>
                      <w:szCs w:val="24"/>
                      <w:lang w:eastAsia="lt-LT"/>
                    </w:rPr>
                    <w:t>Investicijų ir turto valdymo skyriaus vedėju, Švietimo ir sporto skyriaus vedėju</w:t>
                  </w:r>
                  <w:r>
                    <w:rPr>
                      <w:bCs/>
                      <w:szCs w:val="24"/>
                      <w:lang w:eastAsia="lt-LT"/>
                    </w:rPr>
                    <w:t>.</w:t>
                  </w:r>
                </w:p>
              </w:sdtContent>
            </w:sdt>
            <w:sdt>
              <w:sdtPr>
                <w:alias w:val="pr. 9 p."/>
                <w:tag w:val="part_5b031ef6da1f4bdb8dd832993df16327"/>
                <w:lock w:val="sdtLocked"/>
                <w:richText/>
              </w:sdtPr>
              <w:sdtContent>
                <w:p>
                  <w:pPr>
                    <w:tabs>
                      <w:tab w:val="left" w:pos="1077"/>
                    </w:tabs>
                    <w:ind w:firstLine="720"/>
                    <w:jc w:val="both"/>
                    <w:rPr>
                      <w:b/>
                      <w:szCs w:val="24"/>
                      <w:lang w:eastAsia="lt-LT"/>
                    </w:rPr>
                  </w:pPr>
                  <w:sdt>
                    <w:sdtPr>
                      <w:alias w:val="Numeris"/>
                      <w:tag w:val="nr_5b031ef6da1f4bdb8dd832993df16327"/>
                      <w:lock w:val="sdtLocked"/>
                      <w:richText/>
                    </w:sdtPr>
                    <w:sdtContent>
                      <w:r>
                        <w:rPr>
                          <w:b/>
                          <w:szCs w:val="24"/>
                          <w:lang w:eastAsia="lt-LT"/>
                        </w:rPr>
                        <w:t>9</w:t>
                      </w:r>
                    </w:sdtContent>
                  </w:sdt>
                  <w:r>
                    <w:rPr>
                      <w:b/>
                      <w:szCs w:val="24"/>
                      <w:lang w:eastAsia="lt-LT"/>
                    </w:rPr>
                    <w:t>.</w:t>
                    <w:tab/>
                    <w:t xml:space="preserve">Numatomo teisinio reguliavimo poveikio vertinimo rezultatai.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lang w:eastAsia="lt-LT"/>
                    </w:rPr>
                  </w:pPr>
                  <w:r>
                    <w:rPr>
                      <w:bCs/>
                      <w:szCs w:val="24"/>
                      <w:lang w:eastAsia="lt-LT"/>
                    </w:rPr>
                    <w:t>Šiuo sprendimo projektu nenumatoma reglamentuoti iki tol nereglamentuotus santykius, taip pat iš esmės nekeičiamas teisinis reguliavimas, todėl numatomo teisinio reguliavimo poveikio vertinimas neatliekamas.</w:t>
                  </w:r>
                </w:p>
              </w:sdtContent>
            </w:sdt>
            <w:sdt>
              <w:sdtPr>
                <w:alias w:val="pr. 10 p."/>
                <w:tag w:val="part_6a273030d65b470386c7eca86e923ad7"/>
                <w:lock w:val="sdtLocked"/>
                <w:richText/>
              </w:sdtPr>
              <w:sdtContent>
                <w:p>
                  <w:pPr>
                    <w:tabs>
                      <w:tab w:val="left" w:pos="1077"/>
                    </w:tabs>
                    <w:ind w:firstLine="720"/>
                    <w:jc w:val="both"/>
                    <w:rPr>
                      <w:b/>
                      <w:szCs w:val="24"/>
                      <w:lang w:eastAsia="lt-LT"/>
                    </w:rPr>
                  </w:pPr>
                  <w:sdt>
                    <w:sdtPr>
                      <w:alias w:val="Numeris"/>
                      <w:tag w:val="nr_6a273030d65b470386c7eca86e923ad7"/>
                      <w:lock w:val="sdtLocked"/>
                      <w:richText/>
                    </w:sdtPr>
                    <w:sdtContent>
                      <w:r>
                        <w:rPr>
                          <w:b/>
                          <w:szCs w:val="24"/>
                          <w:lang w:eastAsia="lt-LT"/>
                        </w:rPr>
                        <w:t>10</w:t>
                      </w:r>
                    </w:sdtContent>
                  </w:sdt>
                  <w:r>
                    <w:rPr>
                      <w:b/>
                      <w:szCs w:val="24"/>
                      <w:lang w:eastAsia="lt-LT"/>
                    </w:rPr>
                    <w:t>.</w:t>
                    <w:tab/>
                    <w:t>Sprendimo projekto antikorupcinis vertinimas.</w:t>
                  </w:r>
                </w:p>
                <w:p>
                  <w:pPr>
                    <w:tabs>
                      <w:tab w:val="left" w:pos="1134"/>
                    </w:tabs>
                    <w:ind w:firstLine="709"/>
                    <w:rPr>
                      <w:rFonts w:eastAsia="Calibri"/>
                      <w:szCs w:val="24"/>
                      <w:lang w:eastAsia="lt-LT"/>
                    </w:rPr>
                  </w:pPr>
                  <w:r>
                    <w:rPr>
                      <w:rFonts w:eastAsia="Calibri"/>
                      <w:szCs w:val="24"/>
                      <w:lang w:eastAsia="lt-LT"/>
                    </w:rPr>
                    <w:t>Teisės akto projektas antikorupciniam vertinimui neteikiamas.</w:t>
                  </w:r>
                </w:p>
              </w:sdtContent>
            </w:sdt>
            <w:sdt>
              <w:sdtPr>
                <w:alias w:val="pr. 11 p."/>
                <w:tag w:val="part_c9fc4a13df95415a90a9b797de8d2ba3"/>
                <w:lock w:val="sdtLocked"/>
                <w:richText/>
              </w:sdtPr>
              <w:sdtContent>
                <w:p>
                  <w:pPr>
                    <w:tabs>
                      <w:tab w:val="left" w:pos="1077"/>
                    </w:tabs>
                    <w:ind w:firstLine="720"/>
                    <w:jc w:val="both"/>
                    <w:rPr>
                      <w:b/>
                      <w:szCs w:val="24"/>
                      <w:lang w:eastAsia="lt-LT"/>
                    </w:rPr>
                  </w:pPr>
                  <w:sdt>
                    <w:sdtPr>
                      <w:alias w:val="Numeris"/>
                      <w:tag w:val="nr_c9fc4a13df95415a90a9b797de8d2ba3"/>
                      <w:lock w:val="sdtLocked"/>
                      <w:richText/>
                    </w:sdtPr>
                    <w:sdtContent>
                      <w:r>
                        <w:rPr>
                          <w:b/>
                          <w:szCs w:val="24"/>
                          <w:lang w:eastAsia="lt-LT"/>
                        </w:rPr>
                        <w:t>11</w:t>
                      </w:r>
                    </w:sdtContent>
                  </w:sdt>
                  <w:r>
                    <w:rPr>
                      <w:b/>
                      <w:szCs w:val="24"/>
                      <w:lang w:eastAsia="lt-LT"/>
                    </w:rPr>
                    <w:t>.</w:t>
                    <w:tab/>
                    <w:t xml:space="preserve">Kiti, iniciatoriaus nuomone, reikalingi pagrindimai ir paaiškinimai. </w:t>
                  </w:r>
                </w:p>
                <w:p>
                  <w:pPr>
                    <w:tabs>
                      <w:tab w:val="left" w:pos="1134"/>
                    </w:tabs>
                    <w:ind w:firstLine="709"/>
                    <w:rPr>
                      <w:rFonts w:eastAsia="Calibri"/>
                      <w:szCs w:val="24"/>
                      <w:lang w:eastAsia="lt-LT"/>
                    </w:rPr>
                  </w:pPr>
                  <w:r>
                    <w:rPr>
                      <w:rFonts w:eastAsia="Calibri"/>
                      <w:szCs w:val="24"/>
                      <w:lang w:eastAsia="lt-LT"/>
                    </w:rPr>
                    <w:t xml:space="preserve">Papildomų paaiškinimų nėra. </w:t>
                  </w:r>
                </w:p>
              </w:sdtContent>
            </w:sdt>
            <w:sdt>
              <w:sdtPr>
                <w:alias w:val="pr. 12 p."/>
                <w:tag w:val="part_682b0816877148c1bef2e8673d6d304f"/>
                <w:lock w:val="sdtLocked"/>
                <w:richText/>
              </w:sdtPr>
              <w:sdtContent>
                <w:p>
                  <w:pPr>
                    <w:tabs>
                      <w:tab w:val="left" w:pos="1077"/>
                    </w:tabs>
                    <w:ind w:firstLine="720"/>
                    <w:jc w:val="both"/>
                    <w:rPr>
                      <w:b/>
                      <w:szCs w:val="24"/>
                      <w:lang w:eastAsia="lt-LT"/>
                    </w:rPr>
                  </w:pPr>
                  <w:sdt>
                    <w:sdtPr>
                      <w:alias w:val="Numeris"/>
                      <w:tag w:val="nr_682b0816877148c1bef2e8673d6d304f"/>
                      <w:lock w:val="sdtLocked"/>
                      <w:richText/>
                    </w:sdtPr>
                    <w:sdtContent>
                      <w:r>
                        <w:rPr>
                          <w:b/>
                          <w:szCs w:val="24"/>
                          <w:lang w:eastAsia="lt-LT"/>
                        </w:rPr>
                        <w:t>12</w:t>
                      </w:r>
                    </w:sdtContent>
                  </w:sdt>
                  <w:r>
                    <w:rPr>
                      <w:b/>
                      <w:szCs w:val="24"/>
                      <w:lang w:eastAsia="lt-LT"/>
                    </w:rPr>
                    <w:t>.</w:t>
                    <w:tab/>
                    <w:t xml:space="preserve">Pridedami dokumentai. </w:t>
                  </w:r>
                </w:p>
                <w:p>
                  <w:pPr>
                    <w:ind w:firstLine="709"/>
                    <w:jc w:val="both"/>
                    <w:rPr>
                      <w:b/>
                      <w:bCs/>
                      <w:szCs w:val="24"/>
                      <w:lang w:eastAsia="lt-LT"/>
                    </w:rPr>
                  </w:pPr>
                  <w:r>
                    <w:rPr>
                      <w:szCs w:val="24"/>
                      <w:lang w:eastAsia="lt-LT"/>
                    </w:rPr>
                    <w:t>Pridedamų dokumentų nėra.</w:t>
                  </w:r>
                </w:p>
                <w:p>
                  <w:pPr>
                    <w:jc w:val="both"/>
                    <w:rPr>
                      <w:szCs w:val="24"/>
                      <w:lang w:eastAsia="lt-LT"/>
                    </w:rPr>
                  </w:pPr>
                </w:p>
                <w:p>
                  <w:pPr>
                    <w:jc w:val="both"/>
                    <w:rPr>
                      <w:szCs w:val="24"/>
                      <w:lang w:eastAsia="lt-LT"/>
                    </w:rPr>
                  </w:pPr>
                </w:p>
                <w:p>
                  <w:pPr>
                    <w:jc w:val="both"/>
                    <w:rPr>
                      <w:szCs w:val="24"/>
                      <w:lang w:eastAsia="lt-LT"/>
                    </w:rPr>
                  </w:pPr>
                </w:p>
                <w:p>
                  <w:pPr>
                    <w:jc w:val="both"/>
                    <w:rPr>
                      <w:szCs w:val="24"/>
                      <w:lang w:eastAsia="lt-LT"/>
                    </w:rPr>
                  </w:pPr>
                  <w:r>
                    <w:rPr>
                      <w:szCs w:val="24"/>
                      <w:lang w:eastAsia="lt-LT"/>
                    </w:rPr>
                    <w:t>Investicijų ir turto valdymo skyriaus vyriausioji specialistė</w:t>
                    <w:tab/>
                    <w:tab/>
                    <w:tab/>
                    <w:t xml:space="preserve">        Diana Skaburskienė</w:t>
                  </w:r>
                </w:p>
                <w:p/>
              </w:sdtContent>
            </w:sdt>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2C2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772B574-BF42-4CFD-8FFC-FEDE9FD2289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13804683">
      <w:bodyDiv w:val="1"/>
      <w:marLeft w:val="0"/>
      <w:marRight w:val="0"/>
      <w:marTop w:val="0"/>
      <w:marBottom w:val="0"/>
      <w:divBdr>
        <w:top w:val="none" w:sz="0" w:space="0" w:color="auto"/>
        <w:left w:val="none" w:sz="0" w:space="0" w:color="auto"/>
        <w:bottom w:val="none" w:sz="0" w:space="0" w:color="auto"/>
        <w:right w:val="none" w:sz="0" w:space="0" w:color="auto"/>
      </w:divBdr>
    </w:div>
    <w:div w:id="1332875736">
      <w:bodyDiv w:val="1"/>
      <w:marLeft w:val="0"/>
      <w:marRight w:val="0"/>
      <w:marTop w:val="0"/>
      <w:marBottom w:val="0"/>
      <w:divBdr>
        <w:top w:val="none" w:sz="0" w:space="0" w:color="auto"/>
        <w:left w:val="none" w:sz="0" w:space="0" w:color="auto"/>
        <w:bottom w:val="none" w:sz="0" w:space="0" w:color="auto"/>
        <w:right w:val="none" w:sz="0" w:space="0" w:color="auto"/>
      </w:divBdr>
    </w:div>
    <w:div w:id="1655179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4354"/>
  <Relationship Id="rId5" Type="http://schemas.openxmlformats.org/officeDocument/2006/relationships/hyperlink" TargetMode="External" Target="http://www3.lrs.lt/pls/inter3/dokpaieska.showdoc_l?p_id=454354"/>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c78e153fa104ca2adc893c563ef4f9a" PartId="a6872212edae49b2a3e11d3df9efe3f6">
    <Part Type="preambule" DocPartId="31a353e9e0ac455aac9de340694d3d82" PartId="3813af78c45941f5bfae9886e7a127fe"/>
    <Part Type="punktas" Nr="1" Abbr="1 p." DocPartId="6ebc8766f3924406ae6ebdc82864456d" PartId="8c50b25a8190496180f4b817c72fc8a6">
      <Part Type="papunktis" Nr="1.1" Abbr="1.1 pp." DocPartId="c25361d6e31f497d85b9c89616728eeb" PartId="eca1c24ba8694265922bfc39f4a57856"/>
      <Part Type="papunktis" Nr="1.2" Abbr="1.2 pp." DocPartId="bac06696d0804d21a93c6481e00d929e" PartId="002b91b4cba24da9b5d6027f5c6a03c6"/>
      <Part Type="papunktis" Nr="1.3" Abbr="1.3 pp." DocPartId="2a8607093c014f009d0a00fcfde76617" PartId="f83fd64fda2f42789def7841ebc71d36"/>
    </Part>
    <Part Type="punktas" Nr="2" Abbr="2 p." DocPartId="749a1abaae7d4f958c75f2cafa13db13" PartId="1ed20e35b70945408615e4d42eae2e51"/>
    <Part Type="punktas" Nr="3" Abbr="3 p." DocPartId="06ce53a378cb44d29cd37a31e97f3fa8" PartId="c8a7539d300044799375c06e193ae013"/>
    <Part Type="punktas" Nr="4" Abbr="4 p." DocPartId="5bd2828707764812a56b4ff8431c3e40" PartId="3c2a3dfd8d274e1abede55dfe69e556f">
      <Part Type="papunktis" Nr="4.1" Abbr="4.1 pp." DocPartId="d97f2d7577fe4aad96a4f8d9ae85cd57" PartId="e56619f9d6354a15a40bd50711d63587"/>
      <Part Type="papunktis" Nr="4.2" Abbr="4.2 pp." DocPartId="b115b0fc460146e5af0fa85fcdedf0da" PartId="3c6b0c842a164c46ace00205dd280f32"/>
    </Part>
    <Part Type="punktas" Nr="5" Abbr="5 p." DocPartId="5fa39f3ca35b4edd8d3bd4fdb97b32a4" PartId="dcd2611e92c4405b88b4e68d17075a1d"/>
    <Part Type="punktas" Nr="6" Abbr="6 p." DocPartId="3b39d026f34c4347940952e09b076d8b" PartId="c9ea8a9fa4884b578ad604dc264c96c7"/>
    <Part Type="punktas" Nr="7" Abbr="7 p." DocPartId="9aa8c992ccb44e95bd56b7700d4b8efc" PartId="9a6be2b54d00418ea7169c62cc5f35df"/>
    <Part Type="punktas" Nr="8" Abbr="8 p." DocPartId="9a87253305b543a9a1d9373f0ae2f4b2" PartId="e4fa888390ea4ee59e757cf2db7d90b7"/>
    <Part Type="punktas" Nr="9" Abbr="9 p." DocPartId="69eda1e53d974219b2d5d8c2211a0590" PartId="c4b5d778f0404b3c9a04a19a2b5e6790"/>
    <Part Type="punktas" Nr="10" Abbr="10 p." DocPartId="603a0a31a98047d2a537dace6cea57e9" PartId="0d517abe163444869d94c9299d62c54f"/>
    <Part Type="punktas" Nr="11" Abbr="11 p." DocPartId="0a88e3c6129b4c4cbb5acbdd37e71fb2" PartId="af2be3cc0a2342d29db699b24bd7147b"/>
    <Part Type="signatura" DocPartId="c970bb1abd934895851b476e0f78ad9e" PartId="31d55c301b4c4b8ca2f458addbd1c5f0"/>
  </Part>
  <Part Type="priedas" Abbr="pr." Title="IŠ REORGANIZUOJAMOS RADVILIŠKIO R. POCIŪNĖLIŲ PAGRINDINĖS MOKYKLOS RADVILIŠKIO R. BAISOGALOS GIMNAZIJAI PATIKĖJIMO TEISE VALDYTI, NAUDOTI IR DISPONUOTI PERDUODAMO SAVIVALDYBĖS TURTO SĄRAŠAS" DocPartId="1e1b29b86b9048379c6564f5917ca380" PartId="542ea77115db421cb068a2f075897a17">
    <Part Type="lentele" Title="1 lentelė. Ilgalaikis materialusis turtas" DocPartId="0ceb7f17a502402aaca6392067001620" PartId="06891e3ac1ac45e5a91e286836bb6d22"/>
    <Part Type="lentele" Title="2 lentelė. Trumpalaikis materialusis turtas" DocPartId="4f5bbb673f774eada031cb78644adfbc" PartId="e43396a1e97a44d3972d2ebfcdae3cc1"/>
    <Part Type="skirsnis" Title="_______________________________" DocPartId="6dbbb7a364d14c03b82c2efbcbb556a6" PartId="1ce16a2eb8464965a6ea5541277de5fb"/>
    <Part Type="skirsnis" Title="RADVILIŠKIO RAJONO SAVIVALDYBĖS TARYBOS 2024-06-20 SRENDIMO PROJEKTO „DĖL SAVIVALDYBĖS TURTO PERDAVIMO VALDYTI, NAUDOTI IR DISPONUOTI JUO PATIKĖJIMO TEISE“ AIŠKINAMASIS RAŠTAS" DocPartId="6db5df24a60f40c9a3bcea81127996e1" PartId="5db4a6e7c89c423095829c8da6f73606">
      <Part Type="punktas" Nr="1" Abbr="pr. 1 p." DocPartId="6e59b19d0c534a5aa4e317bb1b47927f" PartId="f51ae98cd7d2466ea882055b84e9c135">
        <Part Type="papunktis" Nr="1.1" Abbr="pr. 1.1 pp." DocPartId="577c14a1ff604bb59892104a93bccf9b" PartId="44a0e6fcd01c448fbfff2d3253d3affc"/>
        <Part Type="papunktis" Nr="1.2" Abbr="pr. 1.2 pp." DocPartId="6c3872526be74a629fa4f7679f9bc070" PartId="e06ca91d3b6f4974a81d9259f74b8c25"/>
        <Part Type="papunktis" Nr="1.3" Abbr="pr. 1.3 pp." DocPartId="bc507d3fe2c347c68e1a91438f50457d" PartId="f02b3b661d0a4b8c84392465408be873"/>
        <Part Type="papunktis" Nr="1.4" Abbr="pr. 1.4 pp." DocPartId="1117332f01904d6d8c74fa4da847c810" PartId="f327f14367f34a009be8f4897cecb052"/>
      </Part>
      <Part Type="punktas" Nr="2" Abbr="pr. 2 p." DocPartId="96745fb13aff43afbd8a1e534b433865" PartId="7748c03b3808484d89bebfe83d9ad2f7"/>
      <Part Type="punktas" Nr="3" Abbr="pr. 3 p." DocPartId="2ece53e1329f4f408c09be9cf419b69e" PartId="38fd098082cc4706a731910275783e19"/>
      <Part Type="punktas" Nr="1" Abbr="pr. 1 p." Notes="Numeris ne iš eilės. Trūksta dalių? [DocDalys]" DocPartId="89031aeecec9485a93934565b3991105" PartId="973f820ddf844af6a976b5c2b9af28e5"/>
      <Part Type="punktas" Nr="2" Abbr="pr. 2 p." DocPartId="bcc5443347ea4bdab5c91053722b854a" PartId="6afe6b72b7b94aa78a551f7ac159aea8"/>
      <Part Type="punktas" Nr="3" Abbr="pr. 3 p." DocPartId="d47a7572d4674d75a14017d70f09ed92" PartId="b115f2116bb044e19ca37dae9d7dad2c"/>
      <Part Type="punktas" Nr="4" Abbr="pr. 4 p." DocPartId="8597619f083242179f45bbf196b21268" PartId="c54344c608104286891d88bef3d7e5da"/>
      <Part Type="punktas" Nr="5" Abbr="pr. 5 p." DocPartId="ef123b3198b845d58cb17cb0bb0a33f9" PartId="710b43ef40be45c7ab7cd595c7fff2ec"/>
      <Part Type="punktas" Nr="6" Abbr="pr. 6 p." DocPartId="927f6400f9cb4ef4bb0a3b9eef20dd91" PartId="28f2728520544b70b57ecff19499bad7"/>
      <Part Type="punktas" Nr="7" Abbr="pr. 7 p." DocPartId="938e5d1d7dca472a8ba5128dfad7985c" PartId="34464b0f58df4f04b5210f4273297ff9"/>
      <Part Type="punktas" Nr="8" Abbr="pr. 8 p." DocPartId="e4060aec1661438b9b466ee3c4f8f2fc" PartId="8c27d472009546db871c804313220cd4"/>
      <Part Type="punktas" Nr="9" Abbr="pr. 9 p." DocPartId="1d3729d9a0af4f27a0aa2cec6d596d9a" PartId="5b031ef6da1f4bdb8dd832993df16327"/>
      <Part Type="punktas" Nr="10" Abbr="pr. 10 p." DocPartId="bb39b71f45b34b4599bad6b86741f174" PartId="6a273030d65b470386c7eca86e923ad7"/>
      <Part Type="punktas" Nr="11" Abbr="pr. 11 p." DocPartId="9a60db960025473593a056c636c673c1" PartId="c9fc4a13df95415a90a9b797de8d2ba3"/>
      <Part Type="punktas" Nr="12" Abbr="pr. 12 p." DocPartId="58b5a28b0c7245168ce3c3b1e25fd70b" PartId="682b0816877148c1bef2e8673d6d304f"/>
    </Part>
  </Part>
</Parts>
</file>

<file path=customXml/itemProps1.xml><?xml version="1.0" encoding="utf-8"?>
<ds:datastoreItem xmlns:ds="http://schemas.openxmlformats.org/officeDocument/2006/customXml" ds:itemID="{84742EBA-4C3F-4DB1-95F4-A74D55CABB8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7745</Words>
  <Characters>41827</Characters>
  <Application>Microsoft Office Word</Application>
  <DocSecurity>4</DocSecurity>
  <Lines>5975</Lines>
  <Paragraphs>4506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45066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2024-06-13T11:31:00Z</dcterms:created>
  <dc:creator>Diana Skaburskienė</dc:creator>
  <lastModifiedBy>adlibuser</lastModifiedBy>
  <dcterms:modified xsi:type="dcterms:W3CDTF">2024-06-13T11:31:00Z</dcterms:modified>
  <revision>2</revision>
</coreProperties>
</file>