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32f1dd38fc46cca0ac6870e2bb78d5"/>
        <w:lock w:val="sdtLocked"/>
        <w:richText/>
      </w:sdtPr>
      <w:sdtContent>
        <w:p>
          <w:pPr>
            <w:tabs>
              <w:tab w:val="center" w:pos="4819"/>
              <w:tab w:val="right" w:pos="9638"/>
            </w:tabs>
            <w:rPr>
              <w:rFonts w:ascii="TimesLT" w:hAnsi="TimesLT"/>
            </w:rPr>
          </w:pPr>
        </w:p>
        <w:p>
          <w:pPr>
            <w:ind w:left="7776" w:firstLine="682"/>
            <w:jc w:val="both"/>
            <w:rPr>
              <w:b/>
              <w:szCs w:val="24"/>
            </w:rPr>
          </w:pPr>
          <w:r>
            <w:rPr>
              <w:b/>
              <w:szCs w:val="24"/>
            </w:rPr>
            <w:t>Projektas</w:t>
          </w: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spacing w:line="276" w:lineRule="auto"/>
            <w:jc w:val="center"/>
            <w:rPr>
              <w:b/>
              <w:bCs/>
              <w:color w:val="000000"/>
              <w:szCs w:val="24"/>
              <w:lang w:eastAsia="lt-LT"/>
            </w:rPr>
          </w:pPr>
          <w:r>
            <w:rPr>
              <w:b/>
              <w:bCs/>
              <w:szCs w:val="24"/>
              <w:lang w:eastAsia="lt-LT"/>
            </w:rPr>
            <w:t>VALSTYBĖS IR SAVIVALDYBĖS ĮMONIŲ ĮSTATYMO NR. I-722 17 STRAIPSNIO</w:t>
          </w:r>
          <w:r>
            <w:rPr>
              <w:b/>
              <w:bCs/>
              <w:color w:val="000000"/>
              <w:szCs w:val="24"/>
              <w:lang w:eastAsia="lt-LT"/>
            </w:rPr>
            <w:t xml:space="preserve"> PAKEITIMO </w:t>
            <w:br/>
            <w:t>ĮSTATYMAS</w:t>
          </w:r>
        </w:p>
        <w:p>
          <w:pPr>
            <w:rPr>
              <w:sz w:val="18"/>
              <w:szCs w:val="18"/>
            </w:rPr>
          </w:pP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ind w:firstLine="720"/>
            <w:jc w:val="both"/>
            <w:outlineLvl w:val="2"/>
            <w:rPr>
              <w:bCs/>
              <w:szCs w:val="24"/>
              <w:lang w:eastAsia="x-none"/>
            </w:rPr>
          </w:pPr>
        </w:p>
        <w:p>
          <w:pPr>
            <w:tabs>
              <w:tab w:val="left" w:pos="1530"/>
            </w:tabs>
            <w:ind w:firstLine="709"/>
            <w:jc w:val="both"/>
            <w:rPr>
              <w:b/>
              <w:szCs w:val="24"/>
            </w:rPr>
          </w:pPr>
        </w:p>
        <w:sdt>
          <w:sdtPr>
            <w:alias w:val="1 str."/>
            <w:tag w:val="part_e3d1ef05a49d4754ad1d749304f4bec0"/>
            <w:lock w:val="sdtLocked"/>
            <w:richText/>
          </w:sdtPr>
          <w:sdtContent>
            <w:p>
              <w:pPr>
                <w:ind w:firstLine="567"/>
                <w:jc w:val="both"/>
                <w:rPr>
                  <w:b/>
                  <w:bCs/>
                  <w:color w:val="000000"/>
                  <w:szCs w:val="24"/>
                  <w:lang w:eastAsia="lt-LT"/>
                </w:rPr>
              </w:pPr>
              <w:sdt>
                <w:sdtPr>
                  <w:alias w:val="Numeris"/>
                  <w:tag w:val="nr_e3d1ef05a49d4754ad1d749304f4bec0"/>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e3d1ef05a49d4754ad1d749304f4bec0"/>
                  <w:lock w:val="sdtLocked"/>
                  <w:richText/>
                </w:sdtPr>
                <w:sdtContent>
                  <w:r>
                    <w:rPr>
                      <w:b/>
                      <w:bCs/>
                      <w:color w:val="000000"/>
                      <w:szCs w:val="24"/>
                      <w:lang w:eastAsia="lt-LT"/>
                    </w:rPr>
                    <w:t xml:space="preserve">17 straipsnio pakeitimas </w:t>
                  </w:r>
                </w:sdtContent>
              </w:sdt>
            </w:p>
            <w:sdt>
              <w:sdtPr>
                <w:alias w:val="1 str. 1 d."/>
                <w:tag w:val="part_c8ad1e13ef6f421ba9567ed63e2bda65"/>
                <w:lock w:val="sdtLocked"/>
                <w:richText/>
              </w:sdtPr>
              <w:sdtContent>
                <w:p>
                  <w:pPr>
                    <w:ind w:firstLine="567"/>
                    <w:jc w:val="both"/>
                    <w:rPr>
                      <w:color w:val="000000"/>
                      <w:szCs w:val="24"/>
                      <w:lang w:eastAsia="lt-LT"/>
                    </w:rPr>
                  </w:pPr>
                  <w:sdt>
                    <w:sdtPr>
                      <w:alias w:val="Numeris"/>
                      <w:tag w:val="nr_c8ad1e13ef6f421ba9567ed63e2bda65"/>
                      <w:lock w:val="sdtLocked"/>
                      <w:richText/>
                    </w:sdtPr>
                    <w:sdtContent>
                      <w:r>
                        <w:rPr>
                          <w:color w:val="000000"/>
                          <w:szCs w:val="24"/>
                          <w:lang w:eastAsia="lt-LT"/>
                        </w:rPr>
                        <w:t>1</w:t>
                      </w:r>
                    </w:sdtContent>
                  </w:sdt>
                  <w:r>
                    <w:rPr>
                      <w:color w:val="000000"/>
                      <w:szCs w:val="24"/>
                      <w:lang w:eastAsia="lt-LT"/>
                    </w:rPr>
                    <w:t>. Pakeisti 17 straipsnio 1 dalį ir ją išdėstyti taip:</w:t>
                  </w:r>
                </w:p>
                <w:sdt>
                  <w:sdtPr>
                    <w:alias w:val="citata"/>
                    <w:tag w:val="part_cd2af78ea6f0412da8d6667ad38d53b7"/>
                    <w:lock w:val="sdtLocked"/>
                    <w:richText/>
                  </w:sdtPr>
                  <w:sdtContent>
                    <w:sdt>
                      <w:sdtPr>
                        <w:alias w:val="1 d."/>
                        <w:tag w:val="part_2c18f0cdb5fa4ac9acc1dbd7af676c42"/>
                        <w:lock w:val="sdtLocked"/>
                        <w:richText/>
                      </w:sdtPr>
                      <w:sdtContent>
                        <w:p>
                          <w:pPr>
                            <w:ind w:firstLine="567"/>
                            <w:jc w:val="both"/>
                            <w:rPr>
                              <w:color w:val="000000"/>
                              <w:szCs w:val="24"/>
                              <w:lang w:eastAsia="lt-LT"/>
                            </w:rPr>
                          </w:pPr>
                          <w:r>
                            <w:rPr>
                              <w:color w:val="000000"/>
                              <w:szCs w:val="24"/>
                              <w:lang w:eastAsia="lt-LT"/>
                            </w:rPr>
                            <w:t>„</w:t>
                          </w:r>
                          <w:sdt>
                            <w:sdtPr>
                              <w:alias w:val="Numeris"/>
                              <w:tag w:val="nr_2c18f0cdb5fa4ac9acc1dbd7af676c42"/>
                              <w:lock w:val="sdtLocked"/>
                              <w:richText/>
                            </w:sdtPr>
                            <w:sdtContent>
                              <w:r>
                                <w:rPr>
                                  <w:color w:val="000000"/>
                                  <w:szCs w:val="24"/>
                                  <w:lang w:eastAsia="lt-LT"/>
                                </w:rPr>
                                <w:t>1</w:t>
                              </w:r>
                            </w:sdtContent>
                          </w:sdt>
                          <w:r>
                            <w:rPr>
                              <w:color w:val="000000"/>
                              <w:szCs w:val="24"/>
                              <w:lang w:eastAsia="lt-LT"/>
                            </w:rPr>
                            <w:t>. Valstybės įmonės metinių finansinių ataskaitų rinkinį turi patikrinti įmonės savininko teises ir pareigas įgyvendinančios institucijos parinktas auditorius ar audito įmonė. Auditorius ar audito įmonė parenkama Lietuvos Respublikos viešųjų pirkimų įstatymo (toliau – Viešųjų pirkimų įstatymas) arba Lietuvos Respublikos pirkimų, atliekamų vandentvarkos, energetikos, transporto ar pašto paslaugų srities perkančiųjų subjektų, įstatymo (toliau – Komunalinio sektoriaus pirkimų įstatymas) nustatyta tvarka. Sutartis sudaroma tarp auditoriaus ar audito įmonės, įmonės ir įmonės savininko teises ir pareigas įgyvendinančios institucijos. Audito paslaugas apmoka įmonė.“</w:t>
                          </w:r>
                        </w:p>
                      </w:sdtContent>
                    </w:sdt>
                  </w:sdtContent>
                </w:sdt>
              </w:sdtContent>
            </w:sdt>
            <w:sdt>
              <w:sdtPr>
                <w:alias w:val="1 str. 2 d."/>
                <w:tag w:val="part_da3802f210db459aa22475bf90acc5f4"/>
                <w:lock w:val="sdtLocked"/>
                <w:richText/>
              </w:sdtPr>
              <w:sdtContent>
                <w:p>
                  <w:pPr>
                    <w:ind w:firstLine="567"/>
                    <w:jc w:val="both"/>
                    <w:rPr>
                      <w:color w:val="000000"/>
                      <w:szCs w:val="24"/>
                      <w:lang w:eastAsia="lt-LT"/>
                    </w:rPr>
                  </w:pPr>
                  <w:sdt>
                    <w:sdtPr>
                      <w:alias w:val="Numeris"/>
                      <w:tag w:val="nr_da3802f210db459aa22475bf90acc5f4"/>
                      <w:lock w:val="sdtLocked"/>
                      <w:richText/>
                    </w:sdtPr>
                    <w:sdtContent>
                      <w:r>
                        <w:rPr>
                          <w:color w:val="000000"/>
                          <w:szCs w:val="24"/>
                          <w:lang w:eastAsia="lt-LT"/>
                        </w:rPr>
                        <w:t>2</w:t>
                      </w:r>
                    </w:sdtContent>
                  </w:sdt>
                  <w:r>
                    <w:rPr>
                      <w:color w:val="000000"/>
                      <w:szCs w:val="24"/>
                      <w:lang w:eastAsia="lt-LT"/>
                    </w:rPr>
                    <w:t>. Pakeisti 17 straipsnio 2 dalį ir ją išdėstyti taip:</w:t>
                  </w:r>
                </w:p>
                <w:sdt>
                  <w:sdtPr>
                    <w:alias w:val="citata"/>
                    <w:tag w:val="part_eedf299c6ed74b0884c841821c960fa2"/>
                    <w:lock w:val="sdtLocked"/>
                    <w:richText/>
                  </w:sdtPr>
                  <w:sdtContent>
                    <w:sdt>
                      <w:sdtPr>
                        <w:alias w:val="2 d."/>
                        <w:tag w:val="part_63f85895fc2c42bf93c8a6f831e99b82"/>
                        <w:lock w:val="sdtLocked"/>
                        <w:richText/>
                      </w:sdtPr>
                      <w:sdtContent>
                        <w:p>
                          <w:pPr>
                            <w:ind w:firstLine="567"/>
                            <w:jc w:val="both"/>
                            <w:rPr>
                              <w:color w:val="000000"/>
                              <w:szCs w:val="24"/>
                              <w:lang w:eastAsia="lt-LT"/>
                            </w:rPr>
                          </w:pPr>
                          <w:r>
                            <w:rPr>
                              <w:color w:val="000000"/>
                              <w:szCs w:val="24"/>
                              <w:lang w:eastAsia="lt-LT"/>
                            </w:rPr>
                            <w:t>„</w:t>
                          </w:r>
                          <w:sdt>
                            <w:sdtPr>
                              <w:alias w:val="Numeris"/>
                              <w:tag w:val="nr_63f85895fc2c42bf93c8a6f831e99b82"/>
                              <w:lock w:val="sdtLocked"/>
                              <w:richText/>
                            </w:sdtPr>
                            <w:sdtContent>
                              <w:r>
                                <w:rPr>
                                  <w:color w:val="000000"/>
                                  <w:szCs w:val="24"/>
                                  <w:lang w:eastAsia="lt-LT"/>
                                </w:rPr>
                                <w:t>2</w:t>
                              </w:r>
                            </w:sdtContent>
                          </w:sdt>
                          <w:r>
                            <w:rPr>
                              <w:color w:val="000000"/>
                              <w:szCs w:val="24"/>
                              <w:lang w:eastAsia="lt-LT"/>
                            </w:rPr>
                            <w:t>. Savivaldybės įmonės metinių finansinių ataskaitų rinkinį turi patikrinti savivaldybės kontrolierius (savivaldybės kontrolės ir audito tarnyba). Savivaldybės taryba gali priimti sprendimą atlikti tam tikros veiklos nepriklausomą auditą. Auditorius ar audito įmonė metinių finansinių ataskaitų rinkinio auditui atlikti parenkama Viešųjų pirkimų įstatymo arba Komunalinio sektoriaus pirkimų įstatymo nustatyta tvarka. Sutartis sudaroma tarp auditoriaus ar audito įmonės, įmonės ir savivaldybės vykdomosios institucijos. Audito paslaugas apmoka įmonė.“</w:t>
                          </w:r>
                        </w:p>
                        <w:p>
                          <w:pPr>
                            <w:ind w:firstLine="567"/>
                            <w:jc w:val="both"/>
                            <w:rPr>
                              <w:color w:val="000000"/>
                              <w:szCs w:val="24"/>
                              <w:lang w:eastAsia="lt-LT"/>
                            </w:rPr>
                          </w:pPr>
                        </w:p>
                      </w:sdtContent>
                    </w:sdt>
                  </w:sdtContent>
                </w:sdt>
              </w:sdtContent>
            </w:sdt>
          </w:sdtContent>
        </w:sdt>
        <w:sdt>
          <w:sdtPr>
            <w:alias w:val="2 str."/>
            <w:tag w:val="part_cca7fa35592744edba3ccd867a8a095d"/>
            <w:lock w:val="sdtLocked"/>
            <w:richText/>
          </w:sdtPr>
          <w:sdtContent>
            <w:p>
              <w:pPr>
                <w:ind w:firstLine="567"/>
                <w:jc w:val="both"/>
                <w:rPr>
                  <w:color w:val="000000"/>
                  <w:szCs w:val="24"/>
                  <w:lang w:eastAsia="lt-LT"/>
                </w:rPr>
              </w:pPr>
              <w:sdt>
                <w:sdtPr>
                  <w:alias w:val="Numeris"/>
                  <w:tag w:val="nr_cca7fa35592744edba3ccd867a8a095d"/>
                  <w:lock w:val="sdtLocked"/>
                  <w:richText/>
                </w:sdtPr>
                <w:sdtContent>
                  <w:r>
                    <w:rPr>
                      <w:b/>
                      <w:szCs w:val="24"/>
                    </w:rPr>
                    <w:t>2</w:t>
                  </w:r>
                </w:sdtContent>
              </w:sdt>
              <w:r>
                <w:rPr>
                  <w:b/>
                  <w:szCs w:val="24"/>
                </w:rPr>
                <w:t xml:space="preserve"> straipsnis. </w:t>
              </w:r>
              <w:sdt>
                <w:sdtPr>
                  <w:alias w:val="Pavadinimas"/>
                  <w:tag w:val="title_cca7fa35592744edba3ccd867a8a095d"/>
                  <w:lock w:val="sdtLocked"/>
                  <w:richText/>
                </w:sdtPr>
                <w:sdtContent>
                  <w:r>
                    <w:rPr>
                      <w:b/>
                      <w:szCs w:val="24"/>
                    </w:rPr>
                    <w:t xml:space="preserve">Įstatymo įsigaliojimas </w:t>
                  </w:r>
                </w:sdtContent>
              </w:sdt>
            </w:p>
            <w:sdt>
              <w:sdtPr>
                <w:alias w:val="2 str. 1 d."/>
                <w:tag w:val="part_08a19221103f460fb674f45364b071f3"/>
                <w:lock w:val="sdtLocked"/>
                <w:richText/>
              </w:sdtPr>
              <w:sdtContent>
                <w:p>
                  <w:pPr>
                    <w:ind w:firstLine="567"/>
                    <w:jc w:val="both"/>
                    <w:rPr>
                      <w:color w:val="000000"/>
                      <w:szCs w:val="24"/>
                      <w:lang w:eastAsia="lt-LT"/>
                    </w:rPr>
                  </w:pPr>
                  <w:r>
                    <w:rPr>
                      <w:szCs w:val="24"/>
                    </w:rPr>
                    <w:t>Šis įstatymas įsigalioja 2016 m. balandžio 15 d.</w:t>
                  </w:r>
                </w:p>
                <w:p>
                  <w:pPr>
                    <w:ind w:firstLine="720"/>
                    <w:rPr>
                      <w:i/>
                      <w:szCs w:val="24"/>
                    </w:rPr>
                  </w:pPr>
                </w:p>
              </w:sdtContent>
            </w:sdt>
          </w:sdtContent>
        </w:sdt>
        <w:sdt>
          <w:sdtPr>
            <w:alias w:val="signatura"/>
            <w:tag w:val="part_46f3979a83cd4561925f4b4ce3705767"/>
            <w:lock w:val="sdtLocked"/>
            <w:richText/>
          </w:sdtPr>
          <w:sdtContent>
            <w:p>
              <w:pPr>
                <w:ind w:firstLine="567"/>
                <w:rPr>
                  <w:i/>
                  <w:szCs w:val="24"/>
                </w:rPr>
              </w:pPr>
              <w:r>
                <w:rPr>
                  <w:i/>
                  <w:szCs w:val="24"/>
                </w:rPr>
                <w:t>Skelbiu šį Lietuvos Respublikos Seimo priimtą įstatymą.</w:t>
              </w:r>
            </w:p>
            <w:p>
              <w:pPr>
                <w:rPr>
                  <w:szCs w:val="24"/>
                </w:rPr>
              </w:pPr>
            </w:p>
            <w:p>
              <w:pPr>
                <w:rPr>
                  <w:b/>
                  <w:szCs w:val="24"/>
                </w:rPr>
              </w:pPr>
              <w:r>
                <w:rPr>
                  <w:szCs w:val="24"/>
                </w:rPr>
                <w:t>Respublikos Prezidentas</w:t>
              </w:r>
            </w:p>
            <w:p>
              <w:pPr>
                <w:tabs>
                  <w:tab w:val="left" w:pos="1530"/>
                </w:tabs>
                <w:ind w:firstLine="709"/>
                <w:jc w:val="both"/>
                <w:rPr>
                  <w:b/>
                  <w:szCs w:val="24"/>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13230248">
      <w:bodyDiv w:val="1"/>
      <w:marLeft w:val="0"/>
      <w:marRight w:val="0"/>
      <w:marTop w:val="0"/>
      <w:marBottom w:val="0"/>
      <w:divBdr>
        <w:top w:val="none" w:sz="0" w:space="0" w:color="auto"/>
        <w:left w:val="none" w:sz="0" w:space="0" w:color="auto"/>
        <w:bottom w:val="none" w:sz="0" w:space="0" w:color="auto"/>
        <w:right w:val="none" w:sz="0" w:space="0" w:color="auto"/>
      </w:divBdr>
      <w:divsChild>
        <w:div w:id="28529021">
          <w:marLeft w:val="0"/>
          <w:marRight w:val="0"/>
          <w:marTop w:val="0"/>
          <w:marBottom w:val="0"/>
          <w:divBdr>
            <w:top w:val="none" w:sz="0" w:space="0" w:color="auto"/>
            <w:left w:val="none" w:sz="0" w:space="0" w:color="auto"/>
            <w:bottom w:val="none" w:sz="0" w:space="0" w:color="auto"/>
            <w:right w:val="none" w:sz="0" w:space="0" w:color="auto"/>
          </w:divBdr>
          <w:divsChild>
            <w:div w:id="608700223">
              <w:marLeft w:val="0"/>
              <w:marRight w:val="0"/>
              <w:marTop w:val="0"/>
              <w:marBottom w:val="0"/>
              <w:divBdr>
                <w:top w:val="none" w:sz="0" w:space="0" w:color="auto"/>
                <w:left w:val="none" w:sz="0" w:space="0" w:color="auto"/>
                <w:bottom w:val="none" w:sz="0" w:space="0" w:color="auto"/>
                <w:right w:val="none" w:sz="0" w:space="0" w:color="auto"/>
              </w:divBdr>
            </w:div>
            <w:div w:id="2031491471">
              <w:marLeft w:val="0"/>
              <w:marRight w:val="0"/>
              <w:marTop w:val="0"/>
              <w:marBottom w:val="0"/>
              <w:divBdr>
                <w:top w:val="none" w:sz="0" w:space="0" w:color="auto"/>
                <w:left w:val="none" w:sz="0" w:space="0" w:color="auto"/>
                <w:bottom w:val="none" w:sz="0" w:space="0" w:color="auto"/>
                <w:right w:val="none" w:sz="0" w:space="0" w:color="auto"/>
              </w:divBdr>
            </w:div>
            <w:div w:id="439878159">
              <w:marLeft w:val="0"/>
              <w:marRight w:val="0"/>
              <w:marTop w:val="0"/>
              <w:marBottom w:val="0"/>
              <w:divBdr>
                <w:top w:val="none" w:sz="0" w:space="0" w:color="auto"/>
                <w:left w:val="none" w:sz="0" w:space="0" w:color="auto"/>
                <w:bottom w:val="none" w:sz="0" w:space="0" w:color="auto"/>
                <w:right w:val="none" w:sz="0" w:space="0" w:color="auto"/>
              </w:divBdr>
            </w:div>
            <w:div w:id="192934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4587">
      <w:bodyDiv w:val="1"/>
      <w:marLeft w:val="0"/>
      <w:marRight w:val="0"/>
      <w:marTop w:val="0"/>
      <w:marBottom w:val="0"/>
      <w:divBdr>
        <w:top w:val="none" w:sz="0" w:space="0" w:color="auto"/>
        <w:left w:val="none" w:sz="0" w:space="0" w:color="auto"/>
        <w:bottom w:val="none" w:sz="0" w:space="0" w:color="auto"/>
        <w:right w:val="none" w:sz="0" w:space="0" w:color="auto"/>
      </w:divBdr>
      <w:divsChild>
        <w:div w:id="153691194">
          <w:marLeft w:val="0"/>
          <w:marRight w:val="0"/>
          <w:marTop w:val="0"/>
          <w:marBottom w:val="0"/>
          <w:divBdr>
            <w:top w:val="none" w:sz="0" w:space="0" w:color="auto"/>
            <w:left w:val="none" w:sz="0" w:space="0" w:color="auto"/>
            <w:bottom w:val="none" w:sz="0" w:space="0" w:color="auto"/>
            <w:right w:val="none" w:sz="0" w:space="0" w:color="auto"/>
          </w:divBdr>
          <w:divsChild>
            <w:div w:id="1724211182">
              <w:marLeft w:val="0"/>
              <w:marRight w:val="0"/>
              <w:marTop w:val="0"/>
              <w:marBottom w:val="0"/>
              <w:divBdr>
                <w:top w:val="none" w:sz="0" w:space="0" w:color="auto"/>
                <w:left w:val="none" w:sz="0" w:space="0" w:color="auto"/>
                <w:bottom w:val="none" w:sz="0" w:space="0" w:color="auto"/>
                <w:right w:val="none" w:sz="0" w:space="0" w:color="auto"/>
              </w:divBdr>
            </w:div>
            <w:div w:id="1173495918">
              <w:marLeft w:val="0"/>
              <w:marRight w:val="0"/>
              <w:marTop w:val="0"/>
              <w:marBottom w:val="0"/>
              <w:divBdr>
                <w:top w:val="none" w:sz="0" w:space="0" w:color="auto"/>
                <w:left w:val="none" w:sz="0" w:space="0" w:color="auto"/>
                <w:bottom w:val="none" w:sz="0" w:space="0" w:color="auto"/>
                <w:right w:val="none" w:sz="0" w:space="0" w:color="auto"/>
              </w:divBdr>
            </w:div>
            <w:div w:id="624510539">
              <w:marLeft w:val="0"/>
              <w:marRight w:val="0"/>
              <w:marTop w:val="0"/>
              <w:marBottom w:val="0"/>
              <w:divBdr>
                <w:top w:val="none" w:sz="0" w:space="0" w:color="auto"/>
                <w:left w:val="none" w:sz="0" w:space="0" w:color="auto"/>
                <w:bottom w:val="none" w:sz="0" w:space="0" w:color="auto"/>
                <w:right w:val="none" w:sz="0" w:space="0" w:color="auto"/>
              </w:divBdr>
            </w:div>
            <w:div w:id="1521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4c9bf5df04424e92d4f2531e25bc06" PartId="6232f1dd38fc46cca0ac6870e2bb78d5">
    <Part Type="straipsnis" Nr="1" Abbr="1 str." Title="17 straipsnio pakeitimas" DocPartId="a8378af932324057b66a0e0511cfee4b" PartId="e3d1ef05a49d4754ad1d749304f4bec0">
      <Part Type="strDalis" Nr="1" Abbr="1 str. 1 d." DocPartId="cd96bc8696a945d6b236cbee6bd5853a" PartId="c8ad1e13ef6f421ba9567ed63e2bda65">
        <Part Type="citata" DocPartId="a378c46c4ee9473ba093b642d8205af2" PartId="cd2af78ea6f0412da8d6667ad38d53b7">
          <Part Type="strDalis" Nr="1" Abbr="1 d." DocPartId="cd4991465efa412890ee21cd3dcab6f9" PartId="2c18f0cdb5fa4ac9acc1dbd7af676c42"/>
        </Part>
      </Part>
      <Part Type="strDalis" Nr="2" Abbr="1 str. 2 d." DocPartId="7ea67ef6cbba4aeba5d26047f759aae8" PartId="da3802f210db459aa22475bf90acc5f4">
        <Part Type="citata" DocPartId="6b9a34e6ef99496580fa85c2346c5a6d" PartId="eedf299c6ed74b0884c841821c960fa2">
          <Part Type="strDalis" Nr="2" Abbr="2 d." DocPartId="6c17ae565a154063aed2f4e67bae1926" PartId="63f85895fc2c42bf93c8a6f831e99b82"/>
        </Part>
      </Part>
    </Part>
    <Part Type="straipsnis" Nr="2" Abbr="2 str." Title="Įstatymo įsigaliojimas" DocPartId="e2e310b70a244e61b5e92455e776bfe4" PartId="cca7fa35592744edba3ccd867a8a095d">
      <Part Type="strDalis" Nr="1" Abbr="2 str. 1 d." DocPartId="d8708f6ee2224722844287de73196ac3" PartId="08a19221103f460fb674f45364b071f3"/>
    </Part>
    <Part Type="signatura" DocPartId="0d5a3cd2f38b4780afe5f430264ec9fa" PartId="46f3979a83cd4561925f4b4ce3705767"/>
  </Part>
</Parts>
</file>

<file path=customXml/itemProps1.xml><?xml version="1.0" encoding="utf-8"?>
<ds:datastoreItem xmlns:ds="http://schemas.openxmlformats.org/officeDocument/2006/customXml" ds:itemID="{CB73D43C-284D-4880-99F0-E675C93014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1485</Characters>
  <Application>Microsoft Office Word</Application>
  <DocSecurity>4</DocSecurity>
  <Lines>36</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2015-11-12T08:43:00Z</dcterms:created>
  <dc:creator>Andrijauskienė Neringa</dc:creator>
  <lastModifiedBy>CLUSadmin</lastModifiedBy>
  <lastPrinted>2015-10-12T12:55:00Z</lastPrinted>
  <dcterms:modified xsi:type="dcterms:W3CDTF">2015-11-12T08:43:00Z</dcterms:modified>
  <revision>2</revision>
</coreProperties>
</file>