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704230372ac46f4a5a4608a5728d93d"/>
        <w:lock w:val="sdtLocked"/>
        <w:richText/>
      </w:sdtPr>
      <w:sdtContent>
        <w:p w14:paraId="4528CA61"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466E8B78">
          <w:pPr>
            <w:jc w:val="center"/>
            <w:rPr>
              <w:b/>
              <w:szCs w:val="24"/>
              <w:lang w:eastAsia="lt-LT"/>
            </w:rPr>
          </w:pPr>
          <w:r>
            <w:rPr>
              <w:b/>
              <w:szCs w:val="24"/>
              <w:lang w:eastAsia="lt-LT"/>
            </w:rPr>
            <w:t>DĖL TEIKIMO PARDUOTI ATVIROJO AUKCIONO BŪDU KITOS PASKIRTIES VALSTYBINĖS ŽEMĖS SKLYPĄ, ESANTĮ GUMBINĖS G. 33D,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a48f58f5e57e49db86a8081eaa811a46"/>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a904e991fb914193991788f3422b20c5"/>
            <w:lock w:val="sdtLocked"/>
            <w:richText/>
          </w:sdtPr>
          <w:sdtContent>
            <w:p w14:paraId="1E6F55DD" w14:textId="7AC1411C">
              <w:pPr>
                <w:ind w:firstLine="907"/>
                <w:jc w:val="both"/>
                <w:rPr>
                  <w:szCs w:val="24"/>
                  <w:lang w:eastAsia="lt-LT"/>
                </w:rPr>
              </w:pPr>
              <w:sdt>
                <w:sdtPr>
                  <w:alias w:val="Numeris"/>
                  <w:tag w:val="nr_a904e991fb914193991788f3422b20c5"/>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0,0490 ha ploto kitos paskirties (naudojimo būdas – komercinės paskirties objektų teritorijos) valstybinės žemės sklypą (unikalus Nr. 4400-6570-8723, kadastro Nr. 2901/0001:720 Šiaulių m. k. v.), esantį Gumbinės g. 33D, Šiaulių mieste (toliau – žemės sklypas).</w:t>
              </w:r>
            </w:p>
          </w:sdtContent>
        </w:sdt>
        <w:sdt>
          <w:sdtPr>
            <w:alias w:val="2 p."/>
            <w:tag w:val="part_e6ee3e40ec2c41e48024ae13f2f77bd3"/>
            <w:lock w:val="sdtLocked"/>
            <w:richText/>
          </w:sdtPr>
          <w:sdtContent>
            <w:p w14:paraId="6F8DEA90" w14:textId="5A4BF5CE">
              <w:pPr>
                <w:ind w:firstLine="907"/>
                <w:jc w:val="both"/>
                <w:rPr>
                  <w:szCs w:val="24"/>
                  <w:lang w:eastAsia="lt-LT"/>
                </w:rPr>
              </w:pPr>
              <w:sdt>
                <w:sdtPr>
                  <w:alias w:val="Numeris"/>
                  <w:tag w:val="nr_e6ee3e40ec2c41e48024ae13f2f77bd3"/>
                  <w:lock w:val="sdtLocked"/>
                  <w:richText/>
                </w:sdtPr>
                <w:sdtContent>
                  <w:r>
                    <w:rPr>
                      <w:szCs w:val="24"/>
                      <w:lang w:eastAsia="lt-LT"/>
                    </w:rPr>
                    <w:t>2</w:t>
                  </w:r>
                </w:sdtContent>
              </w:sdt>
              <w:r>
                <w:rPr>
                  <w:szCs w:val="24"/>
                  <w:lang w:eastAsia="lt-LT"/>
                </w:rPr>
                <w:t>. Patvirtinti šio sprendimo 1 punkte nurodyto žemės sklypo pradinę pardavimo kainą – 18 742 Eur (</w:t>
              </w:r>
              <w:r>
                <w:rPr>
                  <w:szCs w:val="24"/>
                  <w:lang w:val="en-US" w:eastAsia="lt-LT"/>
                </w:rPr>
                <w:t>aštuoniolika tūkstančių septyni šimtai keturiasdešimt du eurai</w:t>
              </w:r>
              <w:r>
                <w:rPr>
                  <w:szCs w:val="24"/>
                  <w:lang w:eastAsia="lt-LT"/>
                </w:rPr>
                <w:t>) be atvirojo aukciono organizavimo išlaidų.</w:t>
              </w:r>
            </w:p>
          </w:sdtContent>
        </w:sdt>
        <w:sdt>
          <w:sdtPr>
            <w:alias w:val="3 p."/>
            <w:tag w:val="part_04cbbec2e74546a7bf4e52d180c08fff"/>
            <w:lock w:val="sdtLocked"/>
            <w:richText/>
          </w:sdtPr>
          <w:sdtContent>
            <w:p w14:paraId="222CB8D0" w14:textId="245B120B">
              <w:pPr>
                <w:ind w:firstLine="907"/>
                <w:jc w:val="both"/>
                <w:rPr>
                  <w:szCs w:val="24"/>
                  <w:lang w:eastAsia="lt-LT"/>
                </w:rPr>
              </w:pPr>
              <w:sdt>
                <w:sdtPr>
                  <w:alias w:val="Numeris"/>
                  <w:tag w:val="nr_04cbbec2e74546a7bf4e52d180c08fff"/>
                  <w:lock w:val="sdtLocked"/>
                  <w:richText/>
                </w:sdtPr>
                <w:sdtContent>
                  <w:r>
                    <w:rPr>
                      <w:szCs w:val="24"/>
                      <w:lang w:eastAsia="lt-LT"/>
                    </w:rPr>
                    <w:t>3</w:t>
                  </w:r>
                </w:sdtContent>
              </w:sdt>
              <w:r>
                <w:rPr>
                  <w:szCs w:val="24"/>
                  <w:lang w:eastAsia="lt-LT"/>
                </w:rPr>
                <w:t>. Siūlyti:</w:t>
              </w:r>
            </w:p>
            <w:sdt>
              <w:sdtPr>
                <w:alias w:val="3.1 pp."/>
                <w:tag w:val="part_6dff657f14024c048fc054e9161b0593"/>
                <w:lock w:val="sdtLocked"/>
                <w:richText/>
              </w:sdtPr>
              <w:sdtContent>
                <w:p w14:paraId="28BADB61" w14:textId="5E1ED874">
                  <w:pPr>
                    <w:ind w:firstLine="907"/>
                    <w:jc w:val="both"/>
                    <w:rPr>
                      <w:szCs w:val="24"/>
                      <w:lang w:eastAsia="lt-LT"/>
                    </w:rPr>
                  </w:pPr>
                  <w:sdt>
                    <w:sdtPr>
                      <w:alias w:val="Numeris"/>
                      <w:tag w:val="nr_6dff657f14024c048fc054e9161b0593"/>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c08e53991c8442b4a95085dca679d058"/>
                <w:lock w:val="sdtLocked"/>
                <w:richText/>
              </w:sdtPr>
              <w:sdtContent>
                <w:p w14:paraId="237EED95" w14:textId="40B281D0">
                  <w:pPr>
                    <w:ind w:firstLine="907"/>
                    <w:jc w:val="both"/>
                    <w:rPr>
                      <w:szCs w:val="24"/>
                      <w:lang w:eastAsia="lt-LT"/>
                    </w:rPr>
                  </w:pPr>
                  <w:sdt>
                    <w:sdtPr>
                      <w:alias w:val="Numeris"/>
                      <w:tag w:val="nr_c08e53991c8442b4a95085dca679d058"/>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0b00f594135644d09afdc703f9832b3c"/>
            <w:lock w:val="sdtLocked"/>
            <w:richText/>
          </w:sdtPr>
          <w:sdtContent>
            <w:p w14:paraId="69FA19B8" w14:textId="453DBA41">
              <w:pPr>
                <w:ind w:firstLine="907"/>
                <w:jc w:val="both"/>
                <w:rPr>
                  <w:szCs w:val="24"/>
                  <w:lang w:eastAsia="lt-LT"/>
                </w:rPr>
              </w:pPr>
              <w:sdt>
                <w:sdtPr>
                  <w:alias w:val="Numeris"/>
                  <w:tag w:val="nr_0b00f594135644d09afdc703f9832b3c"/>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862b6a3e49ec44e7a804033803249a53"/>
            <w:lock w:val="sdtLocked"/>
            <w:richText/>
          </w:sdtPr>
          <w:sdtContent>
            <w:p w14:paraId="5A842352" w14:textId="6FB1B04E">
              <w:pPr>
                <w:ind w:firstLine="907"/>
                <w:jc w:val="both"/>
                <w:rPr>
                  <w:szCs w:val="24"/>
                  <w:lang w:eastAsia="lt-LT"/>
                </w:rPr>
              </w:pPr>
              <w:sdt>
                <w:sdtPr>
                  <w:alias w:val="Numeris"/>
                  <w:tag w:val="nr_862b6a3e49ec44e7a804033803249a53"/>
                  <w:lock w:val="sdtLocked"/>
                  <w:richText/>
                </w:sdtPr>
                <w:sdtContent>
                  <w:r>
                    <w:rPr>
                      <w:szCs w:val="24"/>
                      <w:lang w:eastAsia="lt-LT"/>
                    </w:rPr>
                    <w:t>5</w:t>
                  </w:r>
                </w:sdtContent>
              </w:sdt>
              <w:r>
                <w:rPr>
                  <w:szCs w:val="24"/>
                  <w:lang w:eastAsia="lt-LT"/>
                </w:rPr>
                <w:t>. Pritarti, kad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4762b93d46c14af39efae549230bc305"/>
            <w:lock w:val="sdtLocked"/>
            <w:richText/>
          </w:sdtPr>
          <w:sdtContent>
            <w:p w14:paraId="229FC9D9" w14:textId="0075309D">
              <w:pPr>
                <w:ind w:firstLine="907"/>
                <w:jc w:val="both"/>
                <w:rPr>
                  <w:szCs w:val="24"/>
                  <w:lang w:eastAsia="lt-LT"/>
                </w:rPr>
              </w:pPr>
              <w:sdt>
                <w:sdtPr>
                  <w:alias w:val="Numeris"/>
                  <w:tag w:val="nr_4762b93d46c14af39efae549230bc305"/>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8444c0d679934fc4861ac0025af8c458"/>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F4E59C" w14:textId="77777777">
      <w:pPr>
        <w:rPr>
          <w:szCs w:val="24"/>
          <w:lang w:val="en-US" w:eastAsia="lt-LT"/>
        </w:rPr>
      </w:pPr>
      <w:r>
        <w:rPr>
          <w:szCs w:val="24"/>
          <w:lang w:val="en-US" w:eastAsia="lt-LT"/>
        </w:rPr>
        <w:separator/>
      </w:r>
    </w:p>
  </w:endnote>
  <w:endnote w:type="continuationSeparator" w:id="0">
    <w:p w14:paraId="1F57DA3B"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6ABF5C"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95F48"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CEC3F"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F40497" w14:textId="77777777">
      <w:pPr>
        <w:rPr>
          <w:szCs w:val="24"/>
          <w:lang w:val="en-US" w:eastAsia="lt-LT"/>
        </w:rPr>
      </w:pPr>
      <w:r>
        <w:rPr>
          <w:szCs w:val="24"/>
          <w:lang w:val="en-US" w:eastAsia="lt-LT"/>
        </w:rPr>
        <w:separator/>
      </w:r>
    </w:p>
  </w:footnote>
  <w:footnote w:type="continuationSeparator" w:id="0">
    <w:p w14:paraId="3D2E3CD1"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FC59E"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48E8D470">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61473a9ae13488c98137d3bce6c31cd" PartId="5704230372ac46f4a5a4608a5728d93d">
    <Part Type="preambule" DocPartId="80b45e2383fd4019bc8ca6304596be05" PartId="a48f58f5e57e49db86a8081eaa811a46"/>
    <Part Type="punktas" Nr="1" Abbr="1 p." DocPartId="e42a66598a814ae18b605e10252a153e" PartId="a904e991fb914193991788f3422b20c5"/>
    <Part Type="punktas" Nr="2" Abbr="2 p." DocPartId="67c1000a582945b0934c53d9088b5432" PartId="e6ee3e40ec2c41e48024ae13f2f77bd3"/>
    <Part Type="punktas" Nr="3" Abbr="3 p." DocPartId="4cde3ff23f5b47bfbc7d8a270074d0c9" PartId="04cbbec2e74546a7bf4e52d180c08fff">
      <Part Type="papunktis" Nr="3.1" Abbr="3.1 pp." DocPartId="af69ba94b87e4257b7af967de6150e82" PartId="6dff657f14024c048fc054e9161b0593"/>
      <Part Type="papunktis" Nr="3.2" Abbr="3.2 pp." DocPartId="2a10828eb045481d95d794154c251e9b" PartId="c08e53991c8442b4a95085dca679d058"/>
    </Part>
    <Part Type="punktas" Nr="4" Abbr="4 p." DocPartId="69c7ecc2741d4e7286d4f635e2b2ed0a" PartId="0b00f594135644d09afdc703f9832b3c"/>
    <Part Type="punktas" Nr="5" Abbr="5 p." DocPartId="7a172a8dd95641cc81c70bcd335dd0b9" PartId="862b6a3e49ec44e7a804033803249a53"/>
    <Part Type="punktas" Nr="6" Abbr="6 p." DocPartId="8cc3b457ab664b43b66a4de49b7cfcab" PartId="4762b93d46c14af39efae549230bc305"/>
    <Part Type="signatura" DocPartId="5a2c9ccaa69b44dc8d5e3d21da4c2bc0" PartId="8444c0d679934fc4861ac0025af8c458"/>
  </Part>
</Parts>
</file>

<file path=customXml/itemProps1.xml><?xml version="1.0" encoding="utf-8"?>
<ds:datastoreItem xmlns:ds="http://schemas.openxmlformats.org/officeDocument/2006/customXml" ds:itemID="{6EDCBBA8-FB03-469B-859B-3399314FECD4}">
  <ds:schemaRefs>
    <ds:schemaRef ds:uri="http://schemas.openxmlformats.org/officeDocument/2006/bibliography"/>
  </ds:schemaRefs>
</ds:datastoreItem>
</file>

<file path=customXml/itemProps2.xml><?xml version="1.0" encoding="utf-8"?>
<ds:datastoreItem xmlns:ds="http://schemas.openxmlformats.org/officeDocument/2006/customXml" ds:itemID="{375836E5-4ADB-4B74-8F84-D040D9CBE4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2564</Characters>
  <Application>Microsoft Office Word</Application>
  <DocSecurity>4</DocSecurity>
  <Lines>45</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2025-11-19T13:13:00Z</dcterms:created>
  <dc:creator>l.rinkeviciene</dc:creator>
  <lastModifiedBy>adlibuser</lastModifiedBy>
  <lastPrinted>2022-03-22T06:13:00Z</lastPrinted>
  <dcterms:modified xsi:type="dcterms:W3CDTF">2025-11-19T13:13:00Z</dcterms:modified>
  <revision>2</revision>
  <dc:title>Projektas</dc:title>
</coreProperties>
</file>