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ddca70efe404bb5a3a437f2433de060"/>
        <w:lock w:val="sdtLocked"/>
        <w:richText/>
      </w:sdtPr>
      <w:sdtContent>
        <w:p w14:paraId="54502AC7" w14:textId="77777777">
          <w:pPr>
            <w:keepNext/>
            <w:ind w:left="7774" w:hanging="261"/>
            <w:jc w:val="both"/>
            <w:outlineLvl w:val="1"/>
            <w:rPr>
              <w:bCs/>
              <w:iCs/>
              <w:szCs w:val="24"/>
            </w:rPr>
          </w:pPr>
          <w:r>
            <w:rPr>
              <w:bCs/>
              <w:iCs/>
              <w:szCs w:val="24"/>
            </w:rPr>
            <w:t>Projektas</w:t>
          </w:r>
        </w:p>
        <w:p w14:paraId="22860849" w14:textId="6729E196">
          <w:pPr>
            <w:ind w:left="7774" w:hanging="261"/>
            <w:rPr>
              <w:szCs w:val="24"/>
            </w:rPr>
          </w:pPr>
          <w:r>
            <w:rPr>
              <w:szCs w:val="24"/>
            </w:rPr>
            <w:t>2024-05-31</w:t>
          </w:r>
        </w:p>
        <w:p w14:paraId="7D27FB68" w14:textId="270B03EC">
          <w:pPr>
            <w:ind w:left="7774" w:hanging="261"/>
            <w:rPr>
              <w:szCs w:val="24"/>
            </w:rPr>
          </w:pPr>
          <w:r>
            <w:rPr>
              <w:szCs w:val="24"/>
            </w:rPr>
            <w:t>Nr. TSP-</w:t>
          </w:r>
        </w:p>
        <w:p w14:paraId="7A452D63" w14:textId="77777777">
          <w:pPr>
            <w:ind w:left="7774" w:hanging="261"/>
            <w:rPr>
              <w:b/>
              <w:bCs/>
              <w:sz w:val="20"/>
            </w:rPr>
          </w:pPr>
        </w:p>
        <w:p w14:paraId="01E4C909" w14:textId="77777777">
          <w:pPr>
            <w:jc w:val="center"/>
            <w:rPr>
              <w:b/>
              <w:bCs/>
              <w:szCs w:val="24"/>
            </w:rPr>
          </w:pPr>
          <w:r>
            <w:rPr>
              <w:b/>
              <w:bCs/>
              <w:szCs w:val="24"/>
            </w:rPr>
            <w:t>RADVILIŠKIO RAJONO SAVIVALDYBĖS TARYBA</w:t>
          </w:r>
        </w:p>
        <w:p w14:paraId="4101024F" w14:textId="77777777">
          <w:pPr>
            <w:jc w:val="center"/>
            <w:rPr>
              <w:b/>
              <w:bCs/>
              <w:szCs w:val="24"/>
            </w:rPr>
          </w:pPr>
        </w:p>
        <w:p w14:paraId="5EC278B3" w14:textId="77777777">
          <w:pPr>
            <w:jc w:val="center"/>
            <w:rPr>
              <w:b/>
              <w:bCs/>
              <w:caps/>
              <w:szCs w:val="24"/>
            </w:rPr>
          </w:pPr>
          <w:r>
            <w:rPr>
              <w:b/>
              <w:bCs/>
              <w:caps/>
              <w:szCs w:val="24"/>
            </w:rPr>
            <w:t>SPRENDIMAS</w:t>
          </w:r>
        </w:p>
        <w:p w14:paraId="03D18B9A" w14:textId="7FB02C69">
          <w:pPr>
            <w:jc w:val="center"/>
            <w:rPr>
              <w:b/>
              <w:bCs/>
              <w:caps/>
              <w:szCs w:val="24"/>
            </w:rPr>
          </w:pPr>
          <w:r>
            <w:rPr>
              <w:b/>
              <w:bCs/>
              <w:caps/>
              <w:szCs w:val="24"/>
            </w:rPr>
            <w:t>DĖL KITOS PASKIRTIES VALSTYBINĖS ŽEMĖS SKLYPŲ PRADINĖS PARDAVIMO KAINOS PATVIRTINIMO IR TEIKIMO PARDUOTI ATVIROJO AUKCIONO BŪDU</w:t>
          </w:r>
        </w:p>
        <w:p w14:paraId="0EDCE8FE" w14:textId="77777777">
          <w:pPr>
            <w:jc w:val="center"/>
            <w:rPr>
              <w:szCs w:val="24"/>
            </w:rPr>
          </w:pPr>
        </w:p>
        <w:p w14:paraId="08BB530E" w14:textId="72D44AAA">
          <w:pPr>
            <w:jc w:val="center"/>
            <w:rPr>
              <w:szCs w:val="24"/>
            </w:rPr>
          </w:pPr>
          <w:r>
            <w:rPr>
              <w:szCs w:val="24"/>
            </w:rPr>
            <w:t>2024 m. birželio 20 d. Nr. T-</w:t>
          </w:r>
        </w:p>
        <w:p w14:paraId="156DFE5B" w14:textId="77777777">
          <w:pPr>
            <w:jc w:val="center"/>
            <w:rPr>
              <w:szCs w:val="24"/>
            </w:rPr>
          </w:pPr>
          <w:r>
            <w:rPr>
              <w:szCs w:val="24"/>
            </w:rPr>
            <w:t>Radviliškis</w:t>
          </w:r>
        </w:p>
        <w:p w14:paraId="37C39A5D" w14:textId="77777777">
          <w:pPr>
            <w:jc w:val="center"/>
            <w:rPr>
              <w:color w:val="FF0000"/>
              <w:szCs w:val="24"/>
            </w:rPr>
          </w:pPr>
        </w:p>
        <w:sdt>
          <w:sdtPr>
            <w:alias w:val="preambule"/>
            <w:tag w:val="part_612293791a3e45cd9229a04a10e7ebd5"/>
            <w:lock w:val="sdtLocked"/>
            <w:richText/>
          </w:sdtPr>
          <w:sdtContent>
            <w:p w14:paraId="6999F9AB" w14:textId="460C1BB1">
              <w:pPr>
                <w:spacing w:line="276" w:lineRule="auto"/>
                <w:ind w:firstLine="851"/>
                <w:jc w:val="both"/>
                <w:rPr>
                  <w:color w:val="000000"/>
                  <w:szCs w:val="24"/>
                </w:rPr>
              </w:pPr>
              <w:r>
                <w:rPr>
                  <w:color w:val="000000"/>
                  <w:szCs w:val="24"/>
                </w:rPr>
                <w:t xml:space="preserve">Vadovaudamasi Lietuvos Respublikos vietos savivaldos įstatymo 15 straipsnio 2 dalies </w:t>
                <w:br/>
                <w:t xml:space="preserve">20 punktu, Lietuvos Respublikos žemės įstatymo 7 straipsnio 1 dalies 2 punktu, </w:t>
              </w:r>
              <w:r>
                <w:rPr>
                  <w:iCs/>
                  <w:szCs w:val="24"/>
                </w:rPr>
                <w:t xml:space="preserve">Kitos paskirties valstybinės žemės sklypų pardavimo ir nuomos taisyklių, patvirtintų Lietuvos Respublikos Vyriausybės 1999 m. birželio 2 d. nutarimu Nr. 260 „Dėl kitos paskirties valstybinės žemės sklypų pardavimo ir nuomos taisyklių patvirtinimo“, 32, </w:t>
              </w:r>
              <w:r>
                <w:rPr>
                  <w:szCs w:val="24"/>
                </w:rPr>
                <w:t>91 ir 92 punktais</w:t>
              </w:r>
              <w:r>
                <w:rPr>
                  <w:color w:val="000000"/>
                  <w:szCs w:val="24"/>
                </w:rPr>
                <w:t xml:space="preserve">, </w:t>
              </w:r>
              <w:r>
                <w:rPr>
                  <w:iCs/>
                  <w:szCs w:val="24"/>
                </w:rPr>
                <w:t>Valstybinės žemės sklypų pardavimo ir nuomos aukcionų organizavimo taisyklių, patvirtintų Lietuvos Respublikos Vyriausybės 2014 m. kovo 19 d. nutarimu Nr. 261 „Dėl Valstybinės žemės sklypų pardavimo ir nuomos aukcionų organizavimo taisyklių patvirtinimo“, 3 ir 6 punktais,</w:t>
              </w:r>
              <w:r>
                <w:rPr>
                  <w:color w:val="000000"/>
                  <w:szCs w:val="24"/>
                </w:rPr>
                <w:t xml:space="preserve"> Lietuvos Respublikos Vyriausybės 1999 m. vasario 24 d. nutarimo Nr. 205 „Dėl Žemės įvertinimo tvarkos“ 5.2 papunkčiu, </w:t>
              </w:r>
              <w:r>
                <w:t>atsižvelgdama į Radviliškio rajono savivaldybės administracijos siūlymą ir suinteresuotų asmenų prašymus,</w:t>
              </w:r>
              <w:r>
                <w:rPr>
                  <w:color w:val="000000"/>
                  <w:szCs w:val="24"/>
                </w:rPr>
                <w:t xml:space="preserve"> Radviliškio rajono savivaldybės taryba </w:t>
              </w:r>
              <w:r>
                <w:rPr>
                  <w:color w:val="000000"/>
                  <w:spacing w:val="50"/>
                  <w:szCs w:val="24"/>
                </w:rPr>
                <w:t>nusprendži</w:t>
              </w:r>
              <w:r>
                <w:rPr>
                  <w:color w:val="000000"/>
                  <w:szCs w:val="24"/>
                </w:rPr>
                <w:t>a:</w:t>
              </w:r>
            </w:p>
          </w:sdtContent>
        </w:sdt>
        <w:sdt>
          <w:sdtPr>
            <w:alias w:val="1 p."/>
            <w:tag w:val="part_6efd01b816db434ea1c77e769740b6f7"/>
            <w:lock w:val="sdtLocked"/>
            <w:richText/>
          </w:sdtPr>
          <w:sdtContent>
            <w:p w14:paraId="39947FBE" w14:textId="54B93B64">
              <w:pPr>
                <w:spacing w:line="276" w:lineRule="auto"/>
                <w:ind w:firstLine="851"/>
                <w:jc w:val="both"/>
                <w:rPr>
                  <w:color w:val="000000"/>
                  <w:szCs w:val="24"/>
                </w:rPr>
              </w:pPr>
              <w:sdt>
                <w:sdtPr>
                  <w:alias w:val="Numeris"/>
                  <w:tag w:val="nr_6efd01b816db434ea1c77e769740b6f7"/>
                  <w:lock w:val="sdtLocked"/>
                  <w:richText/>
                </w:sdtPr>
                <w:sdtContent>
                  <w:r>
                    <w:rPr>
                      <w:color w:val="000000"/>
                      <w:szCs w:val="24"/>
                    </w:rPr>
                    <w:t>1</w:t>
                  </w:r>
                </w:sdtContent>
              </w:sdt>
              <w:r>
                <w:rPr>
                  <w:color w:val="000000"/>
                  <w:szCs w:val="24"/>
                </w:rPr>
                <w:t>. Patvirtinti kitos paskirties valstybinės žemės sklypų pradines pardavimo kainas ir teikti Nacionalinei žemės tarnybai prie Aplinkos ministerijos parduoti juos atvirojo aukciono būdu:</w:t>
              </w:r>
            </w:p>
            <w:sdt>
              <w:sdtPr>
                <w:alias w:val="1.1 pp."/>
                <w:tag w:val="part_9fe23dbc53b5406c8a7a31489c6036fa"/>
                <w:lock w:val="sdtLocked"/>
                <w:richText/>
              </w:sdtPr>
              <w:sdtContent>
                <w:p w14:paraId="10F5629C" w14:textId="5F279F49">
                  <w:pPr>
                    <w:spacing w:line="276" w:lineRule="auto"/>
                    <w:ind w:firstLine="851"/>
                    <w:jc w:val="both"/>
                    <w:rPr>
                      <w:color w:val="000000"/>
                      <w:szCs w:val="24"/>
                    </w:rPr>
                  </w:pPr>
                  <w:sdt>
                    <w:sdtPr>
                      <w:alias w:val="Numeris"/>
                      <w:tag w:val="nr_9fe23dbc53b5406c8a7a31489c6036fa"/>
                      <w:lock w:val="sdtLocked"/>
                      <w:richText/>
                    </w:sdtPr>
                    <w:sdtContent>
                      <w:r>
                        <w:rPr>
                          <w:color w:val="000000"/>
                          <w:szCs w:val="24"/>
                        </w:rPr>
                        <w:t>1.1</w:t>
                      </w:r>
                    </w:sdtContent>
                  </w:sdt>
                  <w:r>
                    <w:rPr>
                      <w:color w:val="000000"/>
                      <w:szCs w:val="24"/>
                    </w:rPr>
                    <w:t>. 0,1700 ha naują kitos paskirties (vienbučių ir dvibučių gyvenamųjų pastatų teritorijos) valstybinės žemės sklypą (kadastro Nr. 7150/0008:312, unikalus Nr. 4400-4871-9324), esantį Radviliškio r. sav., Pociūnėlių mstl., Parko g. 3; pradinė pardavimo kaina (aukciono organizavimo išlaidos neįskaičiuotos) – 1 448 (vienas tūkstantis keturi šimtai keturiasdešimt du) Eur;</w:t>
                  </w:r>
                </w:p>
              </w:sdtContent>
            </w:sdt>
            <w:sdt>
              <w:sdtPr>
                <w:alias w:val="1.2 pp."/>
                <w:tag w:val="part_1053204759f8479ca0572eea441fd919"/>
                <w:lock w:val="sdtLocked"/>
                <w:richText/>
              </w:sdtPr>
              <w:sdtContent>
                <w:p w14:paraId="30D4B232" w14:textId="427BA8FA">
                  <w:pPr>
                    <w:spacing w:line="276" w:lineRule="auto"/>
                    <w:ind w:firstLine="851"/>
                    <w:jc w:val="both"/>
                    <w:rPr>
                      <w:color w:val="000000"/>
                      <w:szCs w:val="24"/>
                    </w:rPr>
                  </w:pPr>
                  <w:sdt>
                    <w:sdtPr>
                      <w:alias w:val="Numeris"/>
                      <w:tag w:val="nr_1053204759f8479ca0572eea441fd919"/>
                      <w:lock w:val="sdtLocked"/>
                      <w:richText/>
                    </w:sdtPr>
                    <w:sdtContent>
                      <w:r>
                        <w:rPr>
                          <w:color w:val="000000"/>
                          <w:szCs w:val="24"/>
                        </w:rPr>
                        <w:t>1.2</w:t>
                      </w:r>
                    </w:sdtContent>
                  </w:sdt>
                  <w:r>
                    <w:rPr>
                      <w:color w:val="000000"/>
                      <w:szCs w:val="24"/>
                    </w:rPr>
                    <w:t>. 0,1015 ha naują kitos paskirties (vienbučių ir dvibučių gyvenamųjų pastatų teritorijos) valstybinės žemės sklypą (kadastro Nr. 7157/0007:141, unikalus Nr. 4400-6281-0514), esantį Radviliškio r. sav., Radviliškio m., Lygumų g. 39; pradinė pardavimo kaina (aukciono organizavimo išlaidos neįskaičiuotos) – 5 170 (penki tūkstančiai vienas šimtas septyniasdešimt) Eur;</w:t>
                  </w:r>
                </w:p>
              </w:sdtContent>
            </w:sdt>
            <w:sdt>
              <w:sdtPr>
                <w:alias w:val="1.3 pp."/>
                <w:tag w:val="part_ee7d5eb23eee44c282c11746ce1ba41c"/>
                <w:lock w:val="sdtLocked"/>
                <w:richText/>
              </w:sdtPr>
              <w:sdtContent>
                <w:p w14:paraId="0C8D9780" w14:textId="77777777">
                  <w:pPr>
                    <w:spacing w:line="276" w:lineRule="auto"/>
                    <w:ind w:firstLine="851"/>
                    <w:jc w:val="both"/>
                    <w:rPr>
                      <w:color w:val="000000"/>
                      <w:szCs w:val="24"/>
                    </w:rPr>
                  </w:pPr>
                  <w:sdt>
                    <w:sdtPr>
                      <w:alias w:val="Numeris"/>
                      <w:tag w:val="nr_ee7d5eb23eee44c282c11746ce1ba41c"/>
                      <w:lock w:val="sdtLocked"/>
                      <w:richText/>
                    </w:sdtPr>
                    <w:sdtContent>
                      <w:r>
                        <w:rPr>
                          <w:color w:val="000000"/>
                          <w:szCs w:val="24"/>
                        </w:rPr>
                        <w:t>1.3</w:t>
                      </w:r>
                    </w:sdtContent>
                  </w:sdt>
                  <w:r>
                    <w:rPr>
                      <w:color w:val="000000"/>
                      <w:szCs w:val="24"/>
                    </w:rPr>
                    <w:t>. 0,0633 ha naują kitos paskirties (vienbučių ir dvibučių gyvenamųjų pastatų teritorijos) valstybinės žemės sklypą (kadastro Nr. 7157/0020:456, unikalus Nr. 4400-6301-6502), esantį Radviliškio r. sav., Radviliškio m., Talkininkų g. 16A; pradinė pardavimo kaina (aukciono organizavimo išlaidos neįskaičiuotos) – 5 010 (penki tūkstančiai dešimt) Eur;</w:t>
                  </w:r>
                </w:p>
              </w:sdtContent>
            </w:sdt>
            <w:sdt>
              <w:sdtPr>
                <w:alias w:val="1.4 pp."/>
                <w:tag w:val="part_49f43fd133b14a229fe6a22d3829e45c"/>
                <w:lock w:val="sdtLocked"/>
                <w:richText/>
              </w:sdtPr>
              <w:sdtContent>
                <w:p w14:paraId="6958BC26" w14:textId="13E9D498">
                  <w:pPr>
                    <w:spacing w:line="276" w:lineRule="auto"/>
                    <w:ind w:firstLine="851"/>
                    <w:jc w:val="both"/>
                    <w:rPr>
                      <w:color w:val="000000"/>
                      <w:szCs w:val="24"/>
                    </w:rPr>
                  </w:pPr>
                  <w:sdt>
                    <w:sdtPr>
                      <w:alias w:val="Numeris"/>
                      <w:tag w:val="nr_49f43fd133b14a229fe6a22d3829e45c"/>
                      <w:lock w:val="sdtLocked"/>
                      <w:richText/>
                    </w:sdtPr>
                    <w:sdtContent>
                      <w:r>
                        <w:rPr>
                          <w:color w:val="000000"/>
                          <w:szCs w:val="24"/>
                        </w:rPr>
                        <w:t>1.4</w:t>
                      </w:r>
                    </w:sdtContent>
                  </w:sdt>
                  <w:r>
                    <w:rPr>
                      <w:color w:val="000000"/>
                      <w:szCs w:val="24"/>
                    </w:rPr>
                    <w:t>. 0,0595 ha naują kitos paskirties (vienbučių ir dvibučių gyvenamųjų pastatų teritorijos) valstybinės žemės sklypą (kadastro Nr. 7157/0020:457, unikalus Nr. 4400-6301-6702), esantį Radviliškio r. sav., Radviliškio m., Sodų g. 1B; pradinė pardavimo kaina (aukciono organizavimo išlaidos neįskaičiuotos) – 4 030 (keturi tūkstančiai trisdešimt) Eur;</w:t>
                  </w:r>
                </w:p>
              </w:sdtContent>
            </w:sdt>
            <w:sdt>
              <w:sdtPr>
                <w:alias w:val="1.5 pp."/>
                <w:tag w:val="part_ab9aa01cf79046e58acc29c80e243c0b"/>
                <w:lock w:val="sdtLocked"/>
                <w:richText/>
              </w:sdtPr>
              <w:sdtContent>
                <w:p w14:paraId="795B5064" w14:textId="55063DD0">
                  <w:pPr>
                    <w:spacing w:line="276" w:lineRule="auto"/>
                    <w:ind w:firstLine="851"/>
                    <w:jc w:val="both"/>
                    <w:rPr>
                      <w:color w:val="000000"/>
                      <w:szCs w:val="24"/>
                    </w:rPr>
                  </w:pPr>
                  <w:sdt>
                    <w:sdtPr>
                      <w:alias w:val="Numeris"/>
                      <w:tag w:val="nr_ab9aa01cf79046e58acc29c80e243c0b"/>
                      <w:lock w:val="sdtLocked"/>
                      <w:richText/>
                    </w:sdtPr>
                    <w:sdtContent>
                      <w:r>
                        <w:rPr>
                          <w:color w:val="000000"/>
                          <w:szCs w:val="24"/>
                        </w:rPr>
                        <w:t>1.5</w:t>
                      </w:r>
                    </w:sdtContent>
                  </w:sdt>
                  <w:r>
                    <w:rPr>
                      <w:color w:val="000000"/>
                      <w:szCs w:val="24"/>
                    </w:rPr>
                    <w:t>. 0,1760 ha naują kitos paskirties (vienbučių ir dvibučių gyvenamųjų pastatų teritorijos) valstybinės žemės sklypą (kadastro Nr. 7157/0019:190, unikalus Nr. 4400-2595-2249), esantį Radviliškio r. sav., Radviliškio m., Prūsų g. 1; pradinė pardavimo kaina (aukciono organizavimo išlaidos neįskaičiuotos) – 10 642 (dešimt tūkstančių šeši šimtai keturiasdešimt du) Eur;</w:t>
                  </w:r>
                </w:p>
              </w:sdtContent>
            </w:sdt>
            <w:sdt>
              <w:sdtPr>
                <w:alias w:val="1.6 pp."/>
                <w:tag w:val="part_0ea0d48a14444e43881e7eec83a08a15"/>
                <w:lock w:val="sdtLocked"/>
                <w:richText/>
              </w:sdtPr>
              <w:sdtContent>
                <w:p w14:paraId="2DF5A0CA" w14:textId="62E97589">
                  <w:pPr>
                    <w:spacing w:line="276" w:lineRule="auto"/>
                    <w:ind w:firstLine="851"/>
                    <w:jc w:val="both"/>
                    <w:rPr>
                      <w:color w:val="000000"/>
                      <w:szCs w:val="24"/>
                    </w:rPr>
                  </w:pPr>
                  <w:sdt>
                    <w:sdtPr>
                      <w:alias w:val="Numeris"/>
                      <w:tag w:val="nr_0ea0d48a14444e43881e7eec83a08a15"/>
                      <w:lock w:val="sdtLocked"/>
                      <w:richText/>
                    </w:sdtPr>
                    <w:sdtContent>
                      <w:r>
                        <w:rPr>
                          <w:color w:val="000000"/>
                          <w:szCs w:val="24"/>
                        </w:rPr>
                        <w:t>1.6</w:t>
                      </w:r>
                    </w:sdtContent>
                  </w:sdt>
                  <w:r>
                    <w:rPr>
                      <w:color w:val="000000"/>
                      <w:szCs w:val="24"/>
                    </w:rPr>
                    <w:t>. 0,1500 ha naują kitos paskirties (vienbučių ir dvibučių gyvenamųjų pastatų teritorijos) valstybinės žemės sklypą (kadastro Nr. 7157/0019:188, unikalus Nr. 4400-2594-6530), esantį Radviliškio r. sav., Radviliškio m., Prūsų g. 3; pradinė pardavimo kaina (aukciono organizavimo išlaidos neįskaičiuotos) – 9 312 (devyni tūkstančiai trys šimtai dvylika) Eur;</w:t>
                  </w:r>
                </w:p>
              </w:sdtContent>
            </w:sdt>
            <w:sdt>
              <w:sdtPr>
                <w:alias w:val="1.7 pp."/>
                <w:tag w:val="part_c6d29e8de2bd4a1a84454109da07c2ca"/>
                <w:lock w:val="sdtLocked"/>
                <w:richText/>
              </w:sdtPr>
              <w:sdtContent>
                <w:p w14:paraId="43B0923B" w14:textId="7C8FFC90">
                  <w:pPr>
                    <w:spacing w:line="276" w:lineRule="auto"/>
                    <w:ind w:firstLine="851"/>
                    <w:jc w:val="both"/>
                    <w:rPr>
                      <w:color w:val="000000"/>
                      <w:szCs w:val="24"/>
                    </w:rPr>
                  </w:pPr>
                  <w:sdt>
                    <w:sdtPr>
                      <w:alias w:val="Numeris"/>
                      <w:tag w:val="nr_c6d29e8de2bd4a1a84454109da07c2ca"/>
                      <w:lock w:val="sdtLocked"/>
                      <w:richText/>
                    </w:sdtPr>
                    <w:sdtContent>
                      <w:r>
                        <w:rPr>
                          <w:color w:val="000000"/>
                          <w:szCs w:val="24"/>
                        </w:rPr>
                        <w:t>1.7</w:t>
                      </w:r>
                    </w:sdtContent>
                  </w:sdt>
                  <w:r>
                    <w:rPr>
                      <w:color w:val="000000"/>
                      <w:szCs w:val="24"/>
                    </w:rPr>
                    <w:t>. 0,1190 ha naują kitos paskirties (vienbučių ir dvibučių gyvenamųjų pastatų teritorijos) valstybinės žemės sklypą (kadastro Nr. 7170/0002:739, unikalus Nr. 4400-6282-6333), esantį Radviliškio r. sav., Šeduvos m., Topolių g. 31C; pradinė pardavimo kaina (aukciono organizavimo išlaidos neįskaičiuotos) – 2 970 (du tūkstančiai devyni šimtai septyniasdešimt) Eur;</w:t>
                  </w:r>
                </w:p>
              </w:sdtContent>
            </w:sdt>
            <w:sdt>
              <w:sdtPr>
                <w:alias w:val="1.8 pp."/>
                <w:tag w:val="part_8b2b1e362aba46a2b05fb783874c7e0b"/>
                <w:lock w:val="sdtLocked"/>
                <w:richText/>
              </w:sdtPr>
              <w:sdtContent>
                <w:p w14:paraId="7A7A83D1" w14:textId="6C42E520">
                  <w:pPr>
                    <w:spacing w:line="276" w:lineRule="auto"/>
                    <w:ind w:firstLine="851"/>
                    <w:jc w:val="both"/>
                    <w:rPr>
                      <w:color w:val="000000"/>
                      <w:szCs w:val="24"/>
                    </w:rPr>
                  </w:pPr>
                  <w:sdt>
                    <w:sdtPr>
                      <w:alias w:val="Numeris"/>
                      <w:tag w:val="nr_8b2b1e362aba46a2b05fb783874c7e0b"/>
                      <w:lock w:val="sdtLocked"/>
                      <w:richText/>
                    </w:sdtPr>
                    <w:sdtContent>
                      <w:r>
                        <w:rPr>
                          <w:color w:val="000000"/>
                          <w:szCs w:val="24"/>
                        </w:rPr>
                        <w:t>1.8</w:t>
                      </w:r>
                    </w:sdtContent>
                  </w:sdt>
                  <w:r>
                    <w:rPr>
                      <w:color w:val="000000"/>
                      <w:szCs w:val="24"/>
                    </w:rPr>
                    <w:t>. 0,0524 ha naują kitos paskirties (vienbučių ir dvibučių gyvenamųjų pastatų teritorijos) valstybinės žemės sklypą (kadastro Nr. 7170/0002:723, unikalus Nr. 4400-6015-3695), esantį Radviliškio r. sav., Šeduvos m., Topolių g. 27A; pradinė pardavimo kaina (aukciono organizavimo išlaidos neįskaičiuotos) – 1 350 (vienas tūkstantis trys šimtai penkiasdešimt) Eur;</w:t>
                  </w:r>
                </w:p>
              </w:sdtContent>
            </w:sdt>
            <w:sdt>
              <w:sdtPr>
                <w:alias w:val="1.9 pp."/>
                <w:tag w:val="part_b6c8b5174631435cb0e68c490e2ad7b5"/>
                <w:lock w:val="sdtLocked"/>
                <w:richText/>
              </w:sdtPr>
              <w:sdtContent>
                <w:p w14:paraId="5D5CDDBB" w14:textId="039A1A18">
                  <w:pPr>
                    <w:spacing w:line="276" w:lineRule="auto"/>
                    <w:ind w:firstLine="851"/>
                    <w:jc w:val="both"/>
                    <w:rPr>
                      <w:color w:val="000000"/>
                      <w:szCs w:val="24"/>
                    </w:rPr>
                  </w:pPr>
                  <w:sdt>
                    <w:sdtPr>
                      <w:alias w:val="Numeris"/>
                      <w:tag w:val="nr_b6c8b5174631435cb0e68c490e2ad7b5"/>
                      <w:lock w:val="sdtLocked"/>
                      <w:richText/>
                    </w:sdtPr>
                    <w:sdtContent>
                      <w:r>
                        <w:rPr>
                          <w:color w:val="000000"/>
                          <w:szCs w:val="24"/>
                        </w:rPr>
                        <w:t>1.9</w:t>
                      </w:r>
                    </w:sdtContent>
                  </w:sdt>
                  <w:r>
                    <w:rPr>
                      <w:color w:val="000000"/>
                      <w:szCs w:val="24"/>
                    </w:rPr>
                    <w:t>. 0,0450 ha naują kitos paskirties (vienbučių ir dvibučių gyvenamųjų pastatų teritorijos) valstybinės žemės sklypą (kadastro Nr. 7170/0002:728, unikalus Nr. 4400-6014-5671), esantį Radviliškio r. sav., Šeduvos m., Topolių g. 31B; pradinė pardavimo kaina (aukciono organizavimo išlaidos neįskaičiuotos) – 1 212 (vienas tūkstantis du šimtai dvylika) Eur.</w:t>
                  </w:r>
                </w:p>
              </w:sdtContent>
            </w:sdt>
          </w:sdtContent>
        </w:sdt>
        <w:sdt>
          <w:sdtPr>
            <w:alias w:val="2 p."/>
            <w:tag w:val="part_b252a6e52e3d4da58003d27664c38fc1"/>
            <w:lock w:val="sdtLocked"/>
            <w:richText/>
          </w:sdtPr>
          <w:sdtContent>
            <w:p w14:paraId="559581B4" w14:textId="0A0271A3">
              <w:pPr>
                <w:spacing w:line="276" w:lineRule="auto"/>
                <w:ind w:firstLine="851"/>
                <w:jc w:val="both"/>
                <w:rPr>
                  <w:color w:val="000000"/>
                  <w:szCs w:val="24"/>
                </w:rPr>
              </w:pPr>
              <w:sdt>
                <w:sdtPr>
                  <w:alias w:val="Numeris"/>
                  <w:tag w:val="nr_b252a6e52e3d4da58003d27664c38fc1"/>
                  <w:lock w:val="sdtLocked"/>
                  <w:richText/>
                </w:sdtPr>
                <w:sdtContent>
                  <w:r>
                    <w:rPr>
                      <w:color w:val="000000"/>
                      <w:szCs w:val="24"/>
                    </w:rPr>
                    <w:t>2</w:t>
                  </w:r>
                </w:sdtContent>
              </w:sdt>
              <w:r>
                <w:rPr>
                  <w:color w:val="000000"/>
                  <w:szCs w:val="24"/>
                </w:rPr>
                <w:t>. Nustatyti, kad:</w:t>
              </w:r>
            </w:p>
            <w:sdt>
              <w:sdtPr>
                <w:alias w:val="2.1 pp."/>
                <w:tag w:val="part_3207149c880f4f56939d474084b21d79"/>
                <w:lock w:val="sdtLocked"/>
                <w:richText/>
              </w:sdtPr>
              <w:sdtContent>
                <w:p w14:paraId="695FE2FA" w14:textId="0D42FAD5">
                  <w:pPr>
                    <w:spacing w:line="276" w:lineRule="auto"/>
                    <w:ind w:firstLine="851"/>
                    <w:jc w:val="both"/>
                    <w:rPr>
                      <w:szCs w:val="24"/>
                    </w:rPr>
                  </w:pPr>
                  <w:sdt>
                    <w:sdtPr>
                      <w:alias w:val="Numeris"/>
                      <w:tag w:val="nr_3207149c880f4f56939d474084b21d79"/>
                      <w:lock w:val="sdtLocked"/>
                      <w:richText/>
                    </w:sdtPr>
                    <w:sdtContent>
                      <w:r>
                        <w:rPr>
                          <w:color w:val="000000"/>
                          <w:szCs w:val="24"/>
                        </w:rPr>
                        <w:t>2.1</w:t>
                      </w:r>
                    </w:sdtContent>
                  </w:sdt>
                  <w:r>
                    <w:rPr>
                      <w:color w:val="000000"/>
                      <w:szCs w:val="24"/>
                    </w:rPr>
                    <w:t xml:space="preserve"> m</w:t>
                  </w:r>
                  <w:r>
                    <w:rPr>
                      <w:szCs w:val="24"/>
                    </w:rPr>
                    <w:t>inimalus privalomas aukciono dalyvių skaičius – 1 (vienas) dalyvis.</w:t>
                  </w:r>
                </w:p>
              </w:sdtContent>
            </w:sdt>
          </w:sdtContent>
        </w:sdt>
        <w:sdt>
          <w:sdtPr>
            <w:alias w:val="2 p."/>
            <w:tag w:val="part_06189fd9ce914581ab1f3aff513a9ff4"/>
            <w:lock w:val="sdtLocked"/>
            <w:richText/>
          </w:sdtPr>
          <w:sdtContent>
            <w:p w14:paraId="5F36BB4A" w14:textId="6B397E23">
              <w:pPr>
                <w:spacing w:line="276" w:lineRule="auto"/>
                <w:ind w:firstLine="851"/>
                <w:jc w:val="both"/>
              </w:pPr>
              <w:sdt>
                <w:sdtPr>
                  <w:alias w:val="Numeris"/>
                  <w:tag w:val="nr_06189fd9ce914581ab1f3aff513a9ff4"/>
                  <w:lock w:val="sdtLocked"/>
                  <w:richText/>
                </w:sdtPr>
                <w:sdtContent>
                  <w:r>
                    <w:rPr>
                      <w:szCs w:val="24"/>
                    </w:rPr>
                    <w:t>2</w:t>
                  </w:r>
                </w:sdtContent>
              </w:sdt>
              <w:r>
                <w:rPr>
                  <w:szCs w:val="24"/>
                </w:rPr>
                <w:t>. 2. atsiskaitymo su valstybe už perkamą žemės sklypą būdas – iš karto ar išsimokėtinai, bet ne per ilgesnį kaip 15 metų laikotarpį.</w:t>
              </w:r>
              <w:r>
                <w:t xml:space="preserve"> </w:t>
              </w:r>
            </w:p>
            <w:sdt>
              <w:sdtPr>
                <w:alias w:val="2.3 pp."/>
                <w:tag w:val="part_59fdd434045d40babb68e61a72c3a5f4"/>
                <w:lock w:val="sdtLocked"/>
                <w:richText/>
              </w:sdtPr>
              <w:sdtContent>
                <w:p w14:paraId="61E237DD" w14:textId="58D2664B">
                  <w:pPr>
                    <w:spacing w:line="276" w:lineRule="auto"/>
                    <w:ind w:firstLine="851"/>
                    <w:jc w:val="both"/>
                    <w:rPr>
                      <w:szCs w:val="24"/>
                    </w:rPr>
                  </w:pPr>
                  <w:sdt>
                    <w:sdtPr>
                      <w:alias w:val="Numeris"/>
                      <w:tag w:val="nr_59fdd434045d40babb68e61a72c3a5f4"/>
                      <w:lock w:val="sdtLocked"/>
                      <w:richText/>
                    </w:sdtPr>
                    <w:sdtContent>
                      <w:r>
                        <w:t>2.3</w:t>
                      </w:r>
                    </w:sdtContent>
                  </w:sdt>
                  <w:r>
                    <w:t>. p</w:t>
                  </w:r>
                  <w:r>
                    <w:rPr>
                      <w:szCs w:val="24"/>
                    </w:rPr>
                    <w:t>o aukciono rezultatų patvirtinimo pasirinktas atsiskaitymo už perkamą žemės sklypą būdas negalės būti keičiamas.</w:t>
                  </w:r>
                </w:p>
              </w:sdtContent>
            </w:sdt>
            <w:sdt>
              <w:sdtPr>
                <w:alias w:val="2.4 pp."/>
                <w:tag w:val="part_7fdf3a7613f5485e8d013a0e0ba99435"/>
                <w:lock w:val="sdtLocked"/>
                <w:richText/>
              </w:sdtPr>
              <w:sdtContent>
                <w:p w14:paraId="3436FA41" w14:textId="55C0A77B">
                  <w:pPr>
                    <w:spacing w:line="276" w:lineRule="auto"/>
                    <w:ind w:firstLine="851"/>
                    <w:jc w:val="both"/>
                    <w:rPr>
                      <w:color w:val="000000"/>
                      <w:szCs w:val="24"/>
                    </w:rPr>
                  </w:pPr>
                  <w:sdt>
                    <w:sdtPr>
                      <w:alias w:val="Numeris"/>
                      <w:tag w:val="nr_7fdf3a7613f5485e8d013a0e0ba99435"/>
                      <w:lock w:val="sdtLocked"/>
                      <w:richText/>
                    </w:sdtPr>
                    <w:sdtContent>
                      <w:r>
                        <w:rPr>
                          <w:szCs w:val="24"/>
                        </w:rPr>
                        <w:t>2.4</w:t>
                      </w:r>
                    </w:sdtContent>
                  </w:sdt>
                  <w:r>
                    <w:rPr>
                      <w:szCs w:val="24"/>
                    </w:rPr>
                    <w:t>. aukcionui neįvykus jį skelbti pakartotinai 1 (vieną) kartą.</w:t>
                  </w:r>
                </w:p>
              </w:sdtContent>
            </w:sdt>
          </w:sdtContent>
        </w:sdt>
        <w:sdt>
          <w:sdtPr>
            <w:alias w:val="3 p."/>
            <w:tag w:val="part_0a24fd123f554f5288fad350a7a37f79"/>
            <w:lock w:val="sdtLocked"/>
            <w:richText/>
          </w:sdtPr>
          <w:sdtContent>
            <w:p w14:paraId="40C2F4B2" w14:textId="54C8E7A7">
              <w:pPr>
                <w:spacing w:line="276" w:lineRule="auto"/>
                <w:ind w:firstLine="851"/>
                <w:jc w:val="both"/>
                <w:rPr>
                  <w:color w:val="000000"/>
                  <w:szCs w:val="24"/>
                </w:rPr>
              </w:pPr>
              <w:sdt>
                <w:sdtPr>
                  <w:alias w:val="Numeris"/>
                  <w:tag w:val="nr_0a24fd123f554f5288fad350a7a37f79"/>
                  <w:lock w:val="sdtLocked"/>
                  <w:richText/>
                </w:sdtPr>
                <w:sdtContent>
                  <w:r>
                    <w:rPr>
                      <w:color w:val="000000"/>
                      <w:szCs w:val="24"/>
                    </w:rPr>
                    <w:t>3</w:t>
                  </w:r>
                </w:sdtContent>
              </w:sdt>
              <w:r>
                <w:rPr>
                  <w:color w:val="000000"/>
                  <w:szCs w:val="24"/>
                </w:rPr>
                <w:t>. 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14:paraId="0845D4D7" w14:textId="77777777">
              <w:pPr>
                <w:ind w:firstLine="720"/>
                <w:jc w:val="both"/>
                <w:rPr>
                  <w:color w:val="000000"/>
                  <w:szCs w:val="24"/>
                </w:rPr>
              </w:pPr>
            </w:p>
            <w:p w14:paraId="12E9A178" w14:textId="77777777">
              <w:pPr>
                <w:ind w:firstLine="720"/>
                <w:jc w:val="both"/>
                <w:rPr>
                  <w:color w:val="000000"/>
                  <w:szCs w:val="24"/>
                </w:rPr>
              </w:pPr>
            </w:p>
            <w:p w14:paraId="27E43EF4" w14:textId="77777777">
              <w:pPr>
                <w:ind w:firstLine="720"/>
                <w:jc w:val="both"/>
                <w:rPr>
                  <w:color w:val="000000"/>
                  <w:szCs w:val="24"/>
                </w:rPr>
              </w:pPr>
            </w:p>
            <w:p w14:paraId="4BA48CD2" w14:textId="7A02F233">
              <w:pPr>
                <w:tabs>
                  <w:tab w:val="left" w:pos="7560"/>
                </w:tabs>
                <w:rPr>
                  <w:color w:val="FF0000"/>
                  <w:szCs w:val="24"/>
                </w:rPr>
              </w:pPr>
              <w:r>
                <w:rPr>
                  <w:color w:val="000000"/>
                  <w:szCs w:val="24"/>
                </w:rPr>
                <w:t xml:space="preserve">Savivaldybės meras                                                                                        Kazimieras Račkauskis</w:t>
              </w:r>
            </w:p>
            <w:p w14:paraId="5626569C" w14:textId="77777777">
              <w:pPr>
                <w:jc w:val="center"/>
                <w:rPr>
                  <w:b/>
                  <w:color w:val="000000"/>
                  <w:szCs w:val="24"/>
                </w:rPr>
              </w:pPr>
            </w:p>
            <w:p w14:paraId="73C4F669" w14:textId="77777777">
              <w:pPr>
                <w:jc w:val="center"/>
                <w:rPr>
                  <w:b/>
                  <w:color w:val="000000"/>
                  <w:szCs w:val="24"/>
                </w:rPr>
              </w:pPr>
            </w:p>
            <w:p w14:paraId="12BB2E63" w14:textId="77777777">
              <w:pPr>
                <w:jc w:val="center"/>
                <w:rPr>
                  <w:b/>
                  <w:color w:val="000000"/>
                  <w:szCs w:val="24"/>
                </w:rPr>
              </w:pPr>
            </w:p>
            <w:p w14:paraId="45B19D92" w14:textId="77777777">
              <w:pPr>
                <w:jc w:val="center"/>
                <w:rPr>
                  <w:b/>
                  <w:color w:val="000000"/>
                  <w:szCs w:val="24"/>
                </w:rPr>
              </w:pPr>
            </w:p>
            <w:p w14:paraId="1C7D2CA0" w14:textId="77777777">
              <w:pPr>
                <w:jc w:val="center"/>
                <w:rPr>
                  <w:b/>
                  <w:color w:val="000000"/>
                  <w:szCs w:val="24"/>
                </w:rPr>
              </w:pPr>
            </w:p>
            <w:p w14:paraId="0815C606" w14:textId="77777777">
              <w:pPr>
                <w:jc w:val="center"/>
                <w:rPr>
                  <w:b/>
                  <w:color w:val="000000"/>
                  <w:szCs w:val="24"/>
                </w:rPr>
              </w:pPr>
            </w:p>
            <w:p w14:paraId="17B484FE" w14:textId="77777777">
              <w:pPr>
                <w:jc w:val="center"/>
                <w:rPr>
                  <w:b/>
                  <w:color w:val="000000"/>
                  <w:szCs w:val="24"/>
                </w:rPr>
              </w:pPr>
            </w:p>
            <w:p w14:paraId="677F0718" w14:textId="77777777">
              <w:pPr>
                <w:jc w:val="center"/>
                <w:rPr>
                  <w:b/>
                  <w:color w:val="000000"/>
                  <w:szCs w:val="24"/>
                </w:rPr>
              </w:pPr>
            </w:p>
            <w:p w14:paraId="2AB1C647" w14:textId="77777777">
              <w:pPr>
                <w:jc w:val="center"/>
                <w:rPr>
                  <w:b/>
                  <w:color w:val="000000"/>
                  <w:szCs w:val="24"/>
                </w:rPr>
              </w:pPr>
            </w:p>
            <w:p w14:paraId="6D4E9F69" w14:textId="77777777">
              <w:pPr>
                <w:jc w:val="center"/>
                <w:rPr>
                  <w:b/>
                  <w:color w:val="000000"/>
                  <w:szCs w:val="24"/>
                </w:rPr>
              </w:pPr>
            </w:p>
            <w:p w14:paraId="34ECD4EF" w14:textId="77777777">
              <w:pPr>
                <w:jc w:val="center"/>
                <w:rPr>
                  <w:b/>
                  <w:color w:val="000000"/>
                  <w:szCs w:val="24"/>
                </w:rPr>
              </w:pPr>
            </w:p>
            <w:p w14:paraId="48B733B9" w14:textId="77777777">
              <w:pPr>
                <w:jc w:val="center"/>
                <w:rPr>
                  <w:b/>
                  <w:color w:val="000000"/>
                  <w:szCs w:val="24"/>
                </w:rPr>
              </w:pPr>
            </w:p>
            <w:p w14:paraId="61D1AA69" w14:textId="77777777">
              <w:pPr>
                <w:jc w:val="center"/>
                <w:rPr>
                  <w:b/>
                  <w:color w:val="000000"/>
                  <w:szCs w:val="24"/>
                </w:rPr>
              </w:pPr>
            </w:p>
            <w:p w14:paraId="26033479" w14:textId="77777777">
              <w:pPr>
                <w:jc w:val="center"/>
                <w:rPr>
                  <w:b/>
                  <w:color w:val="000000"/>
                  <w:szCs w:val="24"/>
                </w:rPr>
              </w:pPr>
            </w:p>
            <w:p w14:paraId="0CE79134" w14:textId="77777777">
              <w:pPr>
                <w:jc w:val="center"/>
                <w:rPr>
                  <w:b/>
                  <w:color w:val="000000"/>
                  <w:szCs w:val="24"/>
                </w:rPr>
              </w:pPr>
            </w:p>
            <w:p w14:paraId="44663814" w14:textId="77777777">
              <w:pPr>
                <w:jc w:val="center"/>
                <w:rPr>
                  <w:b/>
                  <w:color w:val="000000"/>
                  <w:szCs w:val="24"/>
                </w:rPr>
              </w:pPr>
            </w:p>
            <w:p w14:paraId="3C273B8D" w14:textId="77777777">
              <w:pPr>
                <w:jc w:val="center"/>
                <w:rPr>
                  <w:b/>
                  <w:color w:val="000000"/>
                  <w:szCs w:val="24"/>
                </w:rPr>
              </w:pPr>
            </w:p>
          </w:sdtContent>
        </w:sdt>
        <w:sdt>
          <w:sdtPr>
            <w:alias w:val="skirsnis"/>
            <w:tag w:val="part_37ab64b823074b96837eb6659610bb20"/>
            <w:lock w:val="sdtLocked"/>
            <w:richText/>
          </w:sdtPr>
          <w:sdtContent>
            <w:sdt>
              <w:sdtPr>
                <w:alias w:val="Pavadinimas"/>
                <w:tag w:val="title_37ab64b823074b96837eb6659610bb20"/>
                <w:lock w:val="sdtLocked"/>
                <w:richText/>
              </w:sdtPr>
              <w:sdtContent>
                <w:p w14:paraId="566E4942" w14:textId="20822737">
                  <w:pPr>
                    <w:jc w:val="center"/>
                    <w:rPr>
                      <w:b/>
                      <w:color w:val="000000"/>
                      <w:szCs w:val="24"/>
                    </w:rPr>
                  </w:pPr>
                  <w:r>
                    <w:rPr>
                      <w:b/>
                      <w:color w:val="000000"/>
                      <w:szCs w:val="24"/>
                    </w:rPr>
                    <w:t xml:space="preserve">RADVILIŠKIO RAJONO SAVIVALDYBĖS TARYBOS SPRENDIMO PROJEKTO </w:t>
                  </w:r>
                </w:p>
                <w:p w14:paraId="5FFD3C25" w14:textId="3345386A">
                  <w:pPr>
                    <w:jc w:val="center"/>
                    <w:rPr>
                      <w:b/>
                      <w:color w:val="000000"/>
                      <w:szCs w:val="24"/>
                    </w:rPr>
                  </w:pPr>
                  <w:r>
                    <w:rPr>
                      <w:b/>
                      <w:color w:val="000000"/>
                      <w:szCs w:val="24"/>
                    </w:rPr>
                    <w:t>„</w:t>
                  </w:r>
                  <w:r>
                    <w:rPr>
                      <w:b/>
                      <w:bCs/>
                      <w:caps/>
                      <w:szCs w:val="24"/>
                    </w:rPr>
                    <w:t>DĖL KITOS PASKIRTIES VALSTYBINĖS ŽEMĖS SKLYPŲ PRADINĖS PARDAVIMO KAINOS PATVIRTINIMO IR TEIKIMO PARDUOTI ATVIROJO AUKCIONO BŪDU</w:t>
                  </w:r>
                  <w:r>
                    <w:rPr>
                      <w:b/>
                      <w:color w:val="000000"/>
                      <w:szCs w:val="24"/>
                    </w:rPr>
                    <w:t xml:space="preserve">“ </w:t>
                  </w:r>
                </w:p>
                <w:p w14:paraId="10F9491C" w14:textId="77777777">
                  <w:pPr>
                    <w:jc w:val="center"/>
                    <w:rPr>
                      <w:b/>
                      <w:bCs/>
                      <w:color w:val="000000"/>
                      <w:kern w:val="32"/>
                    </w:rPr>
                  </w:pPr>
                  <w:r>
                    <w:rPr>
                      <w:b/>
                      <w:bCs/>
                      <w:color w:val="000000"/>
                      <w:kern w:val="32"/>
                      <w:szCs w:val="24"/>
                    </w:rPr>
                    <w:t>AIŠKINAMASIS RAŠTAS</w:t>
                  </w:r>
                </w:p>
              </w:sdtContent>
            </w:sdt>
            <w:p w14:paraId="46767FB4" w14:textId="77777777">
              <w:pPr>
                <w:rPr>
                  <w:color w:val="000000"/>
                  <w:szCs w:val="24"/>
                </w:rPr>
              </w:pPr>
            </w:p>
            <w:p w14:paraId="4B0DEFA3" w14:textId="73A634A6">
              <w:pPr>
                <w:jc w:val="center"/>
                <w:rPr>
                  <w:color w:val="000000"/>
                  <w:szCs w:val="24"/>
                </w:rPr>
              </w:pPr>
              <w:r>
                <w:rPr>
                  <w:color w:val="000000"/>
                  <w:szCs w:val="24"/>
                </w:rPr>
                <w:t>2024-05-31</w:t>
              </w:r>
            </w:p>
            <w:p w14:paraId="70AF127C" w14:textId="77777777">
              <w:pPr>
                <w:jc w:val="center"/>
                <w:rPr>
                  <w:color w:val="000000"/>
                  <w:szCs w:val="24"/>
                </w:rPr>
              </w:pPr>
              <w:r>
                <w:rPr>
                  <w:color w:val="000000"/>
                  <w:szCs w:val="24"/>
                </w:rPr>
                <w:t>Radviliškis</w:t>
              </w:r>
            </w:p>
            <w:p w14:paraId="076509D3" w14:textId="77777777">
              <w:pPr>
                <w:rPr>
                  <w:color w:val="FF0000"/>
                  <w:szCs w:val="24"/>
                </w:rPr>
              </w:pPr>
            </w:p>
            <w:sdt>
              <w:sdtPr>
                <w:alias w:val="1 p."/>
                <w:tag w:val="part_8c81bd4235f6440eb2af9bf82fd11035"/>
                <w:lock w:val="sdtLocked"/>
                <w:richText/>
              </w:sdtPr>
              <w:sdtContent>
                <w:p w14:paraId="4A3690FC" w14:textId="77777777">
                  <w:pPr>
                    <w:tabs>
                      <w:tab w:val="left" w:pos="855"/>
                    </w:tabs>
                    <w:suppressAutoHyphens/>
                    <w:spacing w:line="276" w:lineRule="auto"/>
                    <w:ind w:firstLine="709"/>
                    <w:jc w:val="both"/>
                    <w:rPr>
                      <w:color w:val="000000"/>
                      <w:shd w:val="clear" w:color="auto" w:fill="FFFFFF"/>
                      <w:lang w:eastAsia="ar-SA"/>
                    </w:rPr>
                  </w:pPr>
                  <w:sdt>
                    <w:sdtPr>
                      <w:alias w:val="Numeris"/>
                      <w:tag w:val="nr_8c81bd4235f6440eb2af9bf82fd11035"/>
                      <w:lock w:val="sdtLocked"/>
                      <w:richText/>
                    </w:sdtPr>
                    <w:sdtContent>
                      <w:r>
                        <w:rPr>
                          <w:b/>
                          <w:color w:val="000000"/>
                          <w:lang w:eastAsia="ar-SA"/>
                        </w:rPr>
                        <w:t>1</w:t>
                      </w:r>
                    </w:sdtContent>
                  </w:sdt>
                  <w:r>
                    <w:rPr>
                      <w:b/>
                      <w:color w:val="000000"/>
                      <w:lang w:eastAsia="ar-SA"/>
                    </w:rPr>
                    <w:t>.</w:t>
                  </w:r>
                  <w:r>
                    <w:rPr>
                      <w:b/>
                      <w:color w:val="000000"/>
                      <w:szCs w:val="24"/>
                      <w:lang w:bidi="he-IL"/>
                    </w:rPr>
                    <w:t xml:space="preserve"> Projekto rengimą paskatinusios priežastys, parengto sprendimo projekto tikslai ir uždaviniai</w:t>
                  </w:r>
                  <w:r>
                    <w:rPr>
                      <w:b/>
                      <w:color w:val="000000"/>
                      <w:szCs w:val="24"/>
                    </w:rPr>
                    <w:t>.</w:t>
                  </w:r>
                </w:p>
                <w:p w14:paraId="20E6A0F0" w14:textId="77777777">
                  <w:pPr>
                    <w:tabs>
                      <w:tab w:val="left" w:pos="855"/>
                    </w:tabs>
                    <w:suppressAutoHyphens/>
                    <w:spacing w:line="276" w:lineRule="auto"/>
                    <w:ind w:firstLine="709"/>
                    <w:jc w:val="both"/>
                    <w:rPr>
                      <w:color w:val="000000"/>
                      <w:szCs w:val="24"/>
                    </w:rPr>
                  </w:pPr>
                  <w:r>
                    <w:rPr>
                      <w:color w:val="000000"/>
                      <w:szCs w:val="24"/>
                    </w:rPr>
                    <w:t xml:space="preserve">Sprendimo projektas parengtas gavus piliečių pageidavimus įsigyti nuosavybėn naujai suprojektuotus ir įregistruotus kitos paskirties valstybinės žemės sklypus, valstybinės žemės patikėjimo teise valdomus Radviliškio rajono savivaldybės, individualių namų statybai. </w:t>
                  </w:r>
                </w:p>
                <w:p w14:paraId="3558CCF9" w14:textId="4AB8CA83">
                  <w:pPr>
                    <w:tabs>
                      <w:tab w:val="left" w:pos="855"/>
                    </w:tabs>
                    <w:suppressAutoHyphens/>
                    <w:spacing w:line="276" w:lineRule="auto"/>
                    <w:ind w:firstLine="709"/>
                    <w:jc w:val="both"/>
                    <w:rPr>
                      <w:color w:val="000000"/>
                      <w:szCs w:val="24"/>
                    </w:rPr>
                  </w:pPr>
                  <w:r>
                    <w:rPr>
                      <w:color w:val="000000"/>
                      <w:szCs w:val="24"/>
                    </w:rPr>
                    <w:t>Sprendimo tikslas gauti Radviliškio rajono savivaldybės tarybos pritarimą parduoti sprendime išvardintus kitos paskirties valstybinės žemės sklypus atvirojo aukciono būdu.</w:t>
                  </w:r>
                </w:p>
                <w:p w14:paraId="2E5D99C0" w14:textId="4725ACB9">
                  <w:pPr>
                    <w:tabs>
                      <w:tab w:val="left" w:pos="855"/>
                    </w:tabs>
                    <w:suppressAutoHyphens/>
                    <w:spacing w:line="276" w:lineRule="auto"/>
                    <w:ind w:firstLine="709"/>
                    <w:jc w:val="both"/>
                    <w:rPr>
                      <w:color w:val="000000"/>
                      <w:szCs w:val="24"/>
                    </w:rPr>
                  </w:pPr>
                  <w:r>
                    <w:rPr>
                      <w:szCs w:val="24"/>
                      <w:lang w:eastAsia="lt-LT"/>
                    </w:rPr>
                    <w:t xml:space="preserve">Priėmus šį sprendimą, per 5 darbo dienas nuo jo priėmimo sprendimo kopiją ir kitą aukcionui vykdyti reikalingą informaciją ir dokumentus, nurodytus </w:t>
                  </w:r>
                  <w:r>
                    <w:rPr>
                      <w:iCs/>
                      <w:szCs w:val="24"/>
                    </w:rPr>
                    <w:t>Valstybinės žemės sklypų pardavimo ir nuomos aukcionų organizavimo taisyklėse</w:t>
                  </w:r>
                  <w:r>
                    <w:rPr>
                      <w:szCs w:val="24"/>
                      <w:lang w:eastAsia="lt-LT"/>
                    </w:rPr>
                    <w:t>, pateikti nuomos aukciono organizatoriui – Nacionalinei žemės tarnybai prie Aplinkos ministerijos.</w:t>
                  </w:r>
                </w:p>
              </w:sdtContent>
            </w:sdt>
            <w:sdt>
              <w:sdtPr>
                <w:alias w:val="2 p."/>
                <w:tag w:val="part_185fe4a6c335458582d3022abed6f61b"/>
                <w:lock w:val="sdtLocked"/>
                <w:richText/>
              </w:sdtPr>
              <w:sdtContent>
                <w:p w14:paraId="7C55A7BF" w14:textId="19858A4E">
                  <w:pPr>
                    <w:tabs>
                      <w:tab w:val="left" w:pos="855"/>
                    </w:tabs>
                    <w:suppressAutoHyphens/>
                    <w:spacing w:line="276" w:lineRule="auto"/>
                    <w:ind w:firstLine="709"/>
                    <w:jc w:val="both"/>
                    <w:rPr>
                      <w:color w:val="000000"/>
                      <w:szCs w:val="24"/>
                    </w:rPr>
                  </w:pPr>
                  <w:sdt>
                    <w:sdtPr>
                      <w:alias w:val="Numeris"/>
                      <w:tag w:val="nr_185fe4a6c335458582d3022abed6f61b"/>
                      <w:lock w:val="sdtLocked"/>
                      <w:richText/>
                    </w:sdtPr>
                    <w:sdtContent>
                      <w:r>
                        <w:rPr>
                          <w:b/>
                          <w:color w:val="000000"/>
                          <w:szCs w:val="24"/>
                        </w:rPr>
                        <w:t>2</w:t>
                      </w:r>
                    </w:sdtContent>
                  </w:sdt>
                  <w:r>
                    <w:rPr>
                      <w:b/>
                      <w:color w:val="000000"/>
                      <w:szCs w:val="24"/>
                    </w:rPr>
                    <w:t>.</w:t>
                  </w:r>
                  <w:r>
                    <w:rPr>
                      <w:b/>
                      <w:bCs/>
                      <w:color w:val="000000"/>
                      <w:szCs w:val="24"/>
                    </w:rPr>
                    <w:t xml:space="preserve"> Projekto iniciatoriai (institucija, asmenys ar piliečių atstovai) ir rengėjai.</w:t>
                  </w:r>
                </w:p>
                <w:p w14:paraId="7D11469D" w14:textId="1E1DBE55">
                  <w:pPr>
                    <w:suppressAutoHyphens/>
                    <w:spacing w:line="276" w:lineRule="auto"/>
                    <w:ind w:firstLine="680"/>
                    <w:jc w:val="both"/>
                    <w:rPr>
                      <w:color w:val="000000"/>
                      <w:szCs w:val="24"/>
                    </w:rPr>
                  </w:pPr>
                  <w:r>
                    <w:rPr>
                      <w:color w:val="000000"/>
                      <w:szCs w:val="24"/>
                    </w:rPr>
                    <w:t>Projekto iniciatorius – Radviliškio rajono savivaldybės administracijos Architektūros ir urbanistikos skyrius. Projekto rengėjas – Radviliškio rajono savivaldybės administracijos Architektūros ir urbanistikos skyriaus vyriausiasis specialistas Vytautas Urbonas.</w:t>
                  </w:r>
                </w:p>
              </w:sdtContent>
            </w:sdt>
            <w:sdt>
              <w:sdtPr>
                <w:alias w:val="3 p."/>
                <w:tag w:val="part_e9f04f99afe244fb87422ad3b035e813"/>
                <w:lock w:val="sdtLocked"/>
                <w:richText/>
              </w:sdtPr>
              <w:sdtContent>
                <w:p w14:paraId="1ACEFB89" w14:textId="77777777">
                  <w:pPr>
                    <w:suppressAutoHyphens/>
                    <w:spacing w:line="276" w:lineRule="auto"/>
                    <w:ind w:left="1040" w:hanging="360"/>
                    <w:jc w:val="both"/>
                    <w:rPr>
                      <w:b/>
                      <w:color w:val="000000"/>
                      <w:szCs w:val="24"/>
                    </w:rPr>
                  </w:pPr>
                  <w:sdt>
                    <w:sdtPr>
                      <w:alias w:val="Numeris"/>
                      <w:tag w:val="nr_e9f04f99afe244fb87422ad3b035e813"/>
                      <w:lock w:val="sdtLocked"/>
                      <w:richText/>
                    </w:sdtPr>
                    <w:sdtContent>
                      <w:r>
                        <w:rPr>
                          <w:b/>
                          <w:color w:val="000000"/>
                          <w:szCs w:val="24"/>
                        </w:rPr>
                        <w:t>3</w:t>
                      </w:r>
                    </w:sdtContent>
                  </w:sdt>
                  <w:r>
                    <w:rPr>
                      <w:b/>
                      <w:color w:val="000000"/>
                      <w:szCs w:val="24"/>
                    </w:rPr>
                    <w:t>.</w:t>
                    <w:tab/>
                    <w:t>Kaip šiuo metu yra reguliuojami sprendimo projekte aptarti teisiniai santykiai.</w:t>
                  </w:r>
                </w:p>
                <w:p w14:paraId="5D37C0AC" w14:textId="50CB969E">
                  <w:pPr>
                    <w:tabs>
                      <w:tab w:val="left" w:pos="855"/>
                    </w:tabs>
                    <w:spacing w:line="276" w:lineRule="auto"/>
                    <w:ind w:firstLine="680"/>
                    <w:jc w:val="both"/>
                    <w:rPr>
                      <w:color w:val="000000"/>
                      <w:szCs w:val="24"/>
                    </w:rPr>
                  </w:pPr>
                  <w:r>
                    <w:rPr>
                      <w:szCs w:val="24"/>
                    </w:rPr>
                    <w:t xml:space="preserve">Lietuvos Respublikos vietos savivaldos įstatymo 15 straipsnio 2 dalies 20 punkte numatyta išimtinė </w:t>
                  </w:r>
                  <w:r>
                    <w:rPr>
                      <w:color w:val="000000"/>
                      <w:szCs w:val="24"/>
                      <w:lang w:eastAsia="lt-LT"/>
                    </w:rPr>
                    <w:t xml:space="preserve">savivaldybės Tarybos kompetencija – </w:t>
                  </w:r>
                  <w:r>
                    <w:rPr>
                      <w:color w:val="000000"/>
                      <w:szCs w:val="24"/>
                    </w:rPr>
                    <w:t>sprendimų dėl savivaldybei priskirtos valstybinės žemės ir kito valstybės turto valdymo, naudojimo ir disponavimo juo patikėjimo teise priėmimas.</w:t>
                  </w:r>
                </w:p>
                <w:p w14:paraId="54121D19" w14:textId="7789CE60">
                  <w:pPr>
                    <w:tabs>
                      <w:tab w:val="left" w:pos="855"/>
                    </w:tabs>
                    <w:spacing w:line="276" w:lineRule="auto"/>
                    <w:ind w:firstLine="680"/>
                    <w:jc w:val="both"/>
                    <w:rPr>
                      <w:color w:val="000000"/>
                      <w:szCs w:val="24"/>
                    </w:rPr>
                  </w:pPr>
                  <w:r>
                    <w:rPr>
                      <w:color w:val="000000"/>
                      <w:szCs w:val="24"/>
                    </w:rPr>
                    <w:t xml:space="preserve">Valstybinės žemės pardavimą reglamentuoja </w:t>
                  </w:r>
                  <w:r>
                    <w:rPr>
                      <w:iCs/>
                      <w:szCs w:val="24"/>
                    </w:rPr>
                    <w:t>Kitos paskirties valstybinės žemės sklypų pardavimo ir nuomos taisyklės, patvirtintos Lietuvos Respublikos Vyriausybės 1999 m. birželio 2 d. nutarimu Nr. 260 „Dėl kitos paskirties valstybinės žemės sklypų pardavimo ir nuomos taisyklių patvirtinimo“ ir Valstybinės žemės sklypų pardavimo ir nuomos aukcionų organizavimo taisyklės, patvirtintos Lietuvos Respublikos Vyriausybės 2014 m. kovo 19 d. nutarimu Nr. 261 „Dėl Valstybinės žemės sklypų pardavimo ir nuomos aukcionų organizavimo taisyklių patvirtinimo“</w:t>
                  </w:r>
                  <w:r>
                    <w:rPr>
                      <w:color w:val="000000"/>
                      <w:szCs w:val="24"/>
                    </w:rPr>
                    <w:t>.</w:t>
                  </w:r>
                </w:p>
              </w:sdtContent>
            </w:sdt>
            <w:sdt>
              <w:sdtPr>
                <w:alias w:val="4 p."/>
                <w:tag w:val="part_06a0f9b5636645cca698c4ac8d667e23"/>
                <w:lock w:val="sdtLocked"/>
                <w:richText/>
              </w:sdtPr>
              <w:sdtContent>
                <w:p w14:paraId="1FB295FD" w14:textId="77777777">
                  <w:pPr>
                    <w:tabs>
                      <w:tab w:val="left" w:pos="855"/>
                    </w:tabs>
                    <w:spacing w:line="276" w:lineRule="auto"/>
                    <w:ind w:firstLine="680"/>
                    <w:jc w:val="both"/>
                    <w:rPr>
                      <w:color w:val="000000"/>
                      <w:szCs w:val="24"/>
                    </w:rPr>
                  </w:pPr>
                  <w:sdt>
                    <w:sdtPr>
                      <w:alias w:val="Numeris"/>
                      <w:tag w:val="nr_06a0f9b5636645cca698c4ac8d667e23"/>
                      <w:lock w:val="sdtLocked"/>
                      <w:richText/>
                    </w:sdtPr>
                    <w:sdtContent>
                      <w:r>
                        <w:rPr>
                          <w:b/>
                          <w:bCs/>
                          <w:color w:val="000000"/>
                          <w:szCs w:val="24"/>
                        </w:rPr>
                        <w:t>4</w:t>
                      </w:r>
                    </w:sdtContent>
                  </w:sdt>
                  <w:r>
                    <w:rPr>
                      <w:b/>
                      <w:bCs/>
                      <w:color w:val="000000"/>
                      <w:szCs w:val="24"/>
                    </w:rPr>
                    <w:t>.</w:t>
                  </w:r>
                  <w:r>
                    <w:rPr>
                      <w:color w:val="000000"/>
                      <w:szCs w:val="24"/>
                    </w:rPr>
                    <w:t xml:space="preserve"> </w:t>
                  </w:r>
                  <w:r>
                    <w:rPr>
                      <w:b/>
                      <w:bCs/>
                      <w:color w:val="000000"/>
                      <w:szCs w:val="24"/>
                    </w:rPr>
                    <w:t xml:space="preserve">Kokios siūlomos naujos teisinio reguliavimo nuostatos, kokių teigiamų rezultatų </w:t>
                  </w:r>
                  <w:r>
                    <w:rPr>
                      <w:b/>
                      <w:bCs/>
                      <w:szCs w:val="24"/>
                    </w:rPr>
                    <w:t>laukiama.</w:t>
                  </w:r>
                </w:p>
                <w:p w14:paraId="2130DB29" w14:textId="77777777">
                  <w:pPr>
                    <w:tabs>
                      <w:tab w:val="left" w:pos="855"/>
                    </w:tabs>
                    <w:spacing w:line="276" w:lineRule="auto"/>
                    <w:ind w:firstLine="680"/>
                    <w:jc w:val="both"/>
                    <w:rPr>
                      <w:szCs w:val="24"/>
                    </w:rPr>
                  </w:pPr>
                  <w:r>
                    <w:rPr>
                      <w:szCs w:val="24"/>
                    </w:rPr>
                    <w:t xml:space="preserve">Naujos teisinio reguliavimo nuostatos nesiūlomos. </w:t>
                  </w:r>
                </w:p>
              </w:sdtContent>
            </w:sdt>
            <w:sdt>
              <w:sdtPr>
                <w:alias w:val="5 p."/>
                <w:tag w:val="part_b5a3655ce62c4dcbbe9829c5a5feb830"/>
                <w:lock w:val="sdtLocked"/>
                <w:richText/>
              </w:sdtPr>
              <w:sdtContent>
                <w:p w14:paraId="6A547BF9" w14:textId="77777777">
                  <w:pPr>
                    <w:spacing w:line="276" w:lineRule="auto"/>
                    <w:ind w:firstLine="680"/>
                    <w:jc w:val="both"/>
                    <w:rPr>
                      <w:b/>
                      <w:bCs/>
                      <w:szCs w:val="24"/>
                    </w:rPr>
                  </w:pPr>
                  <w:sdt>
                    <w:sdtPr>
                      <w:alias w:val="Numeris"/>
                      <w:tag w:val="nr_b5a3655ce62c4dcbbe9829c5a5feb830"/>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14:paraId="4624F59E" w14:textId="77777777">
                  <w:pPr>
                    <w:spacing w:line="276" w:lineRule="auto"/>
                    <w:ind w:firstLine="680"/>
                    <w:jc w:val="both"/>
                    <w:rPr>
                      <w:szCs w:val="24"/>
                    </w:rPr>
                  </w:pPr>
                  <w:r>
                    <w:rPr>
                      <w:szCs w:val="24"/>
                    </w:rPr>
                    <w:t>Neigiamų pasekmių nenumatoma.</w:t>
                  </w:r>
                </w:p>
              </w:sdtContent>
            </w:sdt>
            <w:sdt>
              <w:sdtPr>
                <w:alias w:val="6 p."/>
                <w:tag w:val="part_d240ca9ec9f8458e9b8daaf5b712b45e"/>
                <w:lock w:val="sdtLocked"/>
                <w:richText/>
              </w:sdtPr>
              <w:sdtContent>
                <w:p w14:paraId="12EF9966" w14:textId="77777777">
                  <w:pPr>
                    <w:spacing w:line="276" w:lineRule="auto"/>
                    <w:ind w:firstLine="680"/>
                    <w:jc w:val="both"/>
                    <w:rPr>
                      <w:szCs w:val="24"/>
                    </w:rPr>
                  </w:pPr>
                  <w:sdt>
                    <w:sdtPr>
                      <w:alias w:val="Numeris"/>
                      <w:tag w:val="nr_d240ca9ec9f8458e9b8daaf5b712b45e"/>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14:paraId="0CDCA038" w14:textId="77777777">
                  <w:pPr>
                    <w:tabs>
                      <w:tab w:val="left" w:pos="1200"/>
                    </w:tabs>
                    <w:spacing w:line="276" w:lineRule="auto"/>
                    <w:ind w:firstLine="680"/>
                    <w:jc w:val="both"/>
                    <w:rPr>
                      <w:szCs w:val="24"/>
                      <w:shd w:val="clear" w:color="auto" w:fill="FFFFFF"/>
                    </w:rPr>
                  </w:pPr>
                  <w:r>
                    <w:rPr>
                      <w:rFonts w:eastAsia="Lucida Sans Unicode" w:cs="Tahoma"/>
                      <w:szCs w:val="24"/>
                      <w:shd w:val="clear" w:color="auto" w:fill="FFFFFF"/>
                    </w:rPr>
                    <w:t xml:space="preserve">Priėmus sprendimą, nebus keičiami ar pripažįstami negaliojančiais teisės aktai. </w:t>
                  </w:r>
                  <w:r>
                    <w:rPr>
                      <w:szCs w:val="24"/>
                    </w:rPr>
                    <w:t>Sprendimui įgyvendinti papildomų teisės aktų priimti nereikia.</w:t>
                  </w:r>
                </w:p>
              </w:sdtContent>
            </w:sdt>
            <w:sdt>
              <w:sdtPr>
                <w:alias w:val="7 p."/>
                <w:tag w:val="part_10bd5caed0a441d29e33207297ce8240"/>
                <w:lock w:val="sdtLocked"/>
                <w:richText/>
              </w:sdtPr>
              <w:sdtContent>
                <w:p w14:paraId="06FB46BC" w14:textId="77777777">
                  <w:pPr>
                    <w:tabs>
                      <w:tab w:val="left" w:pos="855"/>
                    </w:tabs>
                    <w:spacing w:line="276" w:lineRule="auto"/>
                    <w:ind w:firstLine="680"/>
                    <w:jc w:val="both"/>
                    <w:rPr>
                      <w:b/>
                      <w:szCs w:val="24"/>
                      <w:shd w:val="clear" w:color="auto" w:fill="FFFFFF"/>
                    </w:rPr>
                  </w:pPr>
                  <w:sdt>
                    <w:sdtPr>
                      <w:alias w:val="Numeris"/>
                      <w:tag w:val="nr_10bd5caed0a441d29e33207297ce8240"/>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14:paraId="70D54B39" w14:textId="2C3248DE">
                  <w:pPr>
                    <w:tabs>
                      <w:tab w:val="left" w:pos="1200"/>
                    </w:tabs>
                    <w:spacing w:line="276" w:lineRule="auto"/>
                    <w:ind w:firstLine="680"/>
                    <w:jc w:val="both"/>
                    <w:rPr>
                      <w:szCs w:val="24"/>
                    </w:rPr>
                  </w:pPr>
                  <w:r>
                    <w:rPr>
                      <w:szCs w:val="24"/>
                    </w:rPr>
                    <w:t>Priėmusi sprendimą, Radviliškio rajono savivaldybė papildomų išlaidų nepatirs. Įvykus aukcionui Radviliškio rajono savivaldybė gaus pajamų į biudžetą (50 procentų nuo aukcione parduoto sklypo galutinės kainos).</w:t>
                  </w:r>
                </w:p>
              </w:sdtContent>
            </w:sdt>
            <w:sdt>
              <w:sdtPr>
                <w:alias w:val="8 p."/>
                <w:tag w:val="part_ee63662466b34018a1eb2aee21999f23"/>
                <w:lock w:val="sdtLocked"/>
                <w:richText/>
              </w:sdtPr>
              <w:sdtContent>
                <w:p w14:paraId="41B3BB00" w14:textId="77777777">
                  <w:pPr>
                    <w:tabs>
                      <w:tab w:val="left" w:pos="1200"/>
                    </w:tabs>
                    <w:spacing w:line="276" w:lineRule="auto"/>
                    <w:ind w:firstLine="680"/>
                    <w:jc w:val="both"/>
                    <w:rPr>
                      <w:b/>
                      <w:color w:val="000000"/>
                      <w:szCs w:val="24"/>
                    </w:rPr>
                  </w:pPr>
                  <w:sdt>
                    <w:sdtPr>
                      <w:alias w:val="Numeris"/>
                      <w:tag w:val="nr_ee63662466b34018a1eb2aee21999f23"/>
                      <w:lock w:val="sdtLocked"/>
                      <w:richText/>
                    </w:sdtPr>
                    <w:sdtContent>
                      <w:r>
                        <w:rPr>
                          <w:b/>
                          <w:szCs w:val="24"/>
                        </w:rPr>
                        <w:t>8</w:t>
                      </w:r>
                    </w:sdtContent>
                  </w:sdt>
                  <w:r>
                    <w:rPr>
                      <w:b/>
                      <w:szCs w:val="24"/>
                    </w:rPr>
                    <w:t>. Sprendimo projekto rengimo metu gauti specialistų vertinimai ir išvados.</w:t>
                  </w:r>
                </w:p>
                <w:p w14:paraId="2719BB0E" w14:textId="77777777">
                  <w:pPr>
                    <w:tabs>
                      <w:tab w:val="left" w:pos="1200"/>
                    </w:tabs>
                    <w:spacing w:line="276" w:lineRule="auto"/>
                    <w:ind w:firstLine="680"/>
                    <w:jc w:val="both"/>
                    <w:rPr>
                      <w:bCs/>
                      <w:szCs w:val="24"/>
                    </w:rPr>
                  </w:pPr>
                  <w:r>
                    <w:rPr>
                      <w:bCs/>
                      <w:szCs w:val="24"/>
                    </w:rPr>
                    <w:t>Nėra.</w:t>
                  </w:r>
                </w:p>
              </w:sdtContent>
            </w:sdt>
            <w:sdt>
              <w:sdtPr>
                <w:alias w:val="9 p."/>
                <w:tag w:val="part_c5cbaafd9a1d4480a930810f32467cab"/>
                <w:lock w:val="sdtLocked"/>
                <w:richText/>
              </w:sdtPr>
              <w:sdtContent>
                <w:p w14:paraId="2129C993" w14:textId="77777777">
                  <w:pPr>
                    <w:tabs>
                      <w:tab w:val="left" w:pos="1200"/>
                    </w:tabs>
                    <w:spacing w:line="276" w:lineRule="auto"/>
                    <w:ind w:firstLine="680"/>
                    <w:jc w:val="both"/>
                    <w:rPr>
                      <w:b/>
                      <w:szCs w:val="24"/>
                    </w:rPr>
                  </w:pPr>
                  <w:sdt>
                    <w:sdtPr>
                      <w:alias w:val="Numeris"/>
                      <w:tag w:val="nr_c5cbaafd9a1d4480a930810f32467cab"/>
                      <w:lock w:val="sdtLocked"/>
                      <w:richText/>
                    </w:sdtPr>
                    <w:sdtContent>
                      <w:r>
                        <w:rPr>
                          <w:b/>
                          <w:szCs w:val="24"/>
                        </w:rPr>
                        <w:t>9</w:t>
                      </w:r>
                    </w:sdtContent>
                  </w:sdt>
                  <w:r>
                    <w:rPr>
                      <w:b/>
                      <w:szCs w:val="24"/>
                    </w:rPr>
                    <w:t>. Numatomo teisinio reguliavimo poveikio vertinimo rezultatai.</w:t>
                  </w:r>
                </w:p>
                <w:p w14:paraId="5B26DCCD" w14:textId="77777777">
                  <w:pPr>
                    <w:tabs>
                      <w:tab w:val="left" w:pos="855"/>
                    </w:tabs>
                    <w:spacing w:line="276" w:lineRule="auto"/>
                    <w:ind w:firstLine="680"/>
                    <w:jc w:val="both"/>
                    <w:rPr>
                      <w:szCs w:val="24"/>
                      <w:shd w:val="clear" w:color="auto" w:fill="FFFFFF"/>
                    </w:rPr>
                  </w:pPr>
                  <w:r>
                    <w:rPr>
                      <w:szCs w:val="24"/>
                      <w:shd w:val="clear" w:color="auto" w:fill="FFFFFF"/>
                    </w:rPr>
                    <w:t>Neatlikta ir nenumatyta.</w:t>
                  </w:r>
                </w:p>
              </w:sdtContent>
            </w:sdt>
            <w:sdt>
              <w:sdtPr>
                <w:alias w:val="10 p."/>
                <w:tag w:val="part_ca8eb84f878847b0bef80e793bc1d7c4"/>
                <w:lock w:val="sdtLocked"/>
                <w:richText/>
              </w:sdtPr>
              <w:sdtContent>
                <w:p w14:paraId="7CF17A7D" w14:textId="77777777">
                  <w:pPr>
                    <w:spacing w:line="276" w:lineRule="auto"/>
                    <w:ind w:firstLine="680"/>
                    <w:jc w:val="both"/>
                    <w:rPr>
                      <w:szCs w:val="24"/>
                      <w:shd w:val="clear" w:color="auto" w:fill="FFFFFF"/>
                    </w:rPr>
                  </w:pPr>
                  <w:sdt>
                    <w:sdtPr>
                      <w:alias w:val="Numeris"/>
                      <w:tag w:val="nr_ca8eb84f878847b0bef80e793bc1d7c4"/>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14:paraId="56F4FB54" w14:textId="77777777">
                  <w:pPr>
                    <w:spacing w:line="276" w:lineRule="auto"/>
                    <w:ind w:firstLine="680"/>
                    <w:jc w:val="both"/>
                    <w:rPr>
                      <w:szCs w:val="24"/>
                      <w:shd w:val="clear" w:color="auto" w:fill="FFFFFF"/>
                    </w:rPr>
                  </w:pPr>
                  <w:r>
                    <w:rPr>
                      <w:szCs w:val="24"/>
                      <w:shd w:val="clear" w:color="auto" w:fill="FFFFFF"/>
                    </w:rPr>
                    <w:t>A</w:t>
                  </w:r>
                  <w:r>
                    <w:rPr>
                      <w:szCs w:val="24"/>
                    </w:rPr>
                    <w:t>ntikorupcinis sprendimo vertinimas neatliekamas</w:t>
                  </w:r>
                  <w:r>
                    <w:rPr>
                      <w:szCs w:val="24"/>
                      <w:shd w:val="clear" w:color="auto" w:fill="FFFFFF"/>
                    </w:rPr>
                    <w:t>.</w:t>
                  </w:r>
                </w:p>
              </w:sdtContent>
            </w:sdt>
            <w:sdt>
              <w:sdtPr>
                <w:alias w:val="11 p."/>
                <w:tag w:val="part_8ceb65dd741245aca14840fdf644eb4c"/>
                <w:lock w:val="sdtLocked"/>
                <w:richText/>
              </w:sdtPr>
              <w:sdtContent>
                <w:p w14:paraId="0F5AB157" w14:textId="77777777">
                  <w:pPr>
                    <w:tabs>
                      <w:tab w:val="left" w:pos="1134"/>
                    </w:tabs>
                    <w:spacing w:line="276" w:lineRule="auto"/>
                    <w:ind w:left="1069" w:hanging="360"/>
                    <w:rPr>
                      <w:rFonts w:eastAsia="Calibri"/>
                      <w:b/>
                      <w:bCs/>
                      <w:szCs w:val="24"/>
                    </w:rPr>
                  </w:pPr>
                  <w:sdt>
                    <w:sdtPr>
                      <w:alias w:val="Numeris"/>
                      <w:tag w:val="nr_8ceb65dd741245aca14840fdf644eb4c"/>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14:paraId="255218B2" w14:textId="77777777">
                  <w:pPr>
                    <w:spacing w:line="276" w:lineRule="auto"/>
                    <w:ind w:left="1069" w:hanging="360"/>
                    <w:jc w:val="both"/>
                    <w:rPr>
                      <w:szCs w:val="24"/>
                    </w:rPr>
                  </w:pPr>
                  <w:r>
                    <w:rPr>
                      <w:szCs w:val="24"/>
                    </w:rPr>
                    <w:t>Nėra.</w:t>
                  </w:r>
                </w:p>
              </w:sdtContent>
            </w:sdt>
            <w:sdt>
              <w:sdtPr>
                <w:alias w:val="12 p."/>
                <w:tag w:val="part_2ebf2b963ae248dbb00e25ea7791bc09"/>
                <w:lock w:val="sdtLocked"/>
                <w:richText/>
              </w:sdtPr>
              <w:sdtContent>
                <w:p w14:paraId="598A2015" w14:textId="77777777">
                  <w:pPr>
                    <w:spacing w:line="276" w:lineRule="auto"/>
                    <w:ind w:left="1069" w:hanging="360"/>
                    <w:jc w:val="both"/>
                    <w:rPr>
                      <w:rFonts w:eastAsia="Calibri"/>
                      <w:b/>
                      <w:bCs/>
                      <w:szCs w:val="24"/>
                    </w:rPr>
                  </w:pPr>
                  <w:sdt>
                    <w:sdtPr>
                      <w:alias w:val="Numeris"/>
                      <w:tag w:val="nr_2ebf2b963ae248dbb00e25ea7791bc09"/>
                      <w:lock w:val="sdtLocked"/>
                      <w:richText/>
                    </w:sdtPr>
                    <w:sdtContent>
                      <w:r>
                        <w:rPr>
                          <w:rFonts w:eastAsia="Calibri"/>
                          <w:b/>
                          <w:bCs/>
                          <w:szCs w:val="24"/>
                        </w:rPr>
                        <w:t>12</w:t>
                      </w:r>
                    </w:sdtContent>
                  </w:sdt>
                  <w:r>
                    <w:rPr>
                      <w:rFonts w:eastAsia="Calibri"/>
                      <w:b/>
                      <w:bCs/>
                      <w:szCs w:val="24"/>
                    </w:rPr>
                    <w:t>.</w:t>
                    <w:tab/>
                    <w:t>Pridedami dokumentai.</w:t>
                  </w:r>
                </w:p>
                <w:p w14:paraId="6C0109CB" w14:textId="78BC21F7">
                  <w:pPr>
                    <w:spacing w:line="288" w:lineRule="auto"/>
                    <w:ind w:firstLine="744"/>
                    <w:jc w:val="both"/>
                    <w:rPr>
                      <w:rFonts w:eastAsia="Calibri"/>
                      <w:bCs/>
                      <w:color w:val="000000"/>
                      <w:szCs w:val="24"/>
                    </w:rPr>
                  </w:pPr>
                  <w:r>
                    <w:rPr>
                      <w:rFonts w:eastAsia="Calibri"/>
                      <w:bCs/>
                      <w:szCs w:val="24"/>
                    </w:rPr>
                    <w:t>Parduodamų žemės sklypų Nekilnojamojo turto registro duomenų išrašai</w:t>
                  </w:r>
                  <w:r>
                    <w:rPr>
                      <w:rFonts w:eastAsia="Calibri"/>
                      <w:bCs/>
                      <w:color w:val="000000"/>
                      <w:szCs w:val="24"/>
                    </w:rPr>
                    <w:t>.</w:t>
                  </w:r>
                </w:p>
                <w:p w14:paraId="44369180" w14:textId="77777777">
                  <w:pPr>
                    <w:jc w:val="both"/>
                    <w:rPr>
                      <w:rFonts w:eastAsia="Calibri"/>
                      <w:color w:val="000000"/>
                      <w:szCs w:val="24"/>
                    </w:rPr>
                  </w:pPr>
                </w:p>
                <w:p w14:paraId="07A59ABA" w14:textId="77777777">
                  <w:pPr>
                    <w:ind w:left="709"/>
                    <w:jc w:val="both"/>
                    <w:rPr>
                      <w:rFonts w:eastAsia="Calibri"/>
                      <w:szCs w:val="24"/>
                    </w:rPr>
                  </w:pPr>
                </w:p>
                <w:p w14:paraId="38FCEE5D" w14:textId="77777777">
                  <w:pPr>
                    <w:ind w:left="709"/>
                    <w:jc w:val="both"/>
                    <w:rPr>
                      <w:rFonts w:eastAsia="Calibri"/>
                      <w:szCs w:val="24"/>
                    </w:rPr>
                  </w:pPr>
                </w:p>
              </w:sdtContent>
            </w:sdt>
          </w:sdtContent>
        </w:sdt>
        <w:sdt>
          <w:sdtPr>
            <w:alias w:val="signatura"/>
            <w:tag w:val="part_4dbb048ac1d04b07a43ae49daa0ad7e2"/>
            <w:lock w:val="sdtLocked"/>
            <w:richText/>
          </w:sdtPr>
          <w:sdtContent>
            <w:p w14:paraId="7EE1AD59" w14:textId="77777777">
              <w:pPr>
                <w:tabs>
                  <w:tab w:val="left" w:pos="7680"/>
                </w:tabs>
                <w:jc w:val="both"/>
                <w:rPr>
                  <w:szCs w:val="24"/>
                </w:rPr>
              </w:pPr>
              <w:r>
                <w:rPr>
                  <w:szCs w:val="24"/>
                </w:rPr>
                <w:t>Architektūros ir urbanistikos skyriaus</w:t>
              </w:r>
            </w:p>
            <w:p w14:paraId="32C4323C" w14:textId="27EF96E3">
              <w:pPr>
                <w:tabs>
                  <w:tab w:val="left" w:pos="7680"/>
                </w:tabs>
                <w:jc w:val="both"/>
                <w:rPr>
                  <w:szCs w:val="24"/>
                </w:rPr>
              </w:pPr>
              <w:r>
                <w:rPr>
                  <w:szCs w:val="24"/>
                </w:rPr>
                <w:t xml:space="preserve">vyriausiasis specialistas                                                                                              Vytautas Urbonas</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35BB9A" w14:textId="77777777">
      <w:pPr>
        <w:rPr>
          <w:szCs w:val="24"/>
        </w:rPr>
      </w:pPr>
      <w:r>
        <w:rPr>
          <w:szCs w:val="24"/>
        </w:rPr>
        <w:separator/>
      </w:r>
    </w:p>
  </w:endnote>
  <w:endnote w:type="continuationSeparator" w:id="0">
    <w:p w14:paraId="0870AA21"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3D9E28" w14:textId="77777777">
      <w:pPr>
        <w:rPr>
          <w:szCs w:val="24"/>
        </w:rPr>
      </w:pPr>
      <w:r>
        <w:rPr>
          <w:szCs w:val="24"/>
        </w:rPr>
        <w:separator/>
      </w:r>
    </w:p>
  </w:footnote>
  <w:footnote w:type="continuationSeparator" w:id="0">
    <w:p w14:paraId="7CD7DB91" w14:textId="77777777">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236FCC2"/>
  <w15:chartTrackingRefBased/>
  <w15:docId w15:val="{EB6EBD4A-F98F-41B1-829A-3220016BB4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164223">
      <w:bodyDiv w:val="1"/>
      <w:marLeft w:val="0"/>
      <w:marRight w:val="0"/>
      <w:marTop w:val="0"/>
      <w:marBottom w:val="0"/>
      <w:divBdr>
        <w:top w:val="none" w:sz="0" w:space="0" w:color="auto"/>
        <w:left w:val="none" w:sz="0" w:space="0" w:color="auto"/>
        <w:bottom w:val="none" w:sz="0" w:space="0" w:color="auto"/>
        <w:right w:val="none" w:sz="0" w:space="0" w:color="auto"/>
      </w:divBdr>
    </w:div>
    <w:div w:id="894696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74922001">
      <w:bodyDiv w:val="1"/>
      <w:marLeft w:val="0"/>
      <w:marRight w:val="0"/>
      <w:marTop w:val="0"/>
      <w:marBottom w:val="0"/>
      <w:divBdr>
        <w:top w:val="none" w:sz="0" w:space="0" w:color="auto"/>
        <w:left w:val="none" w:sz="0" w:space="0" w:color="auto"/>
        <w:bottom w:val="none" w:sz="0" w:space="0" w:color="auto"/>
        <w:right w:val="none" w:sz="0" w:space="0" w:color="auto"/>
      </w:divBdr>
    </w:div>
    <w:div w:id="517817467">
      <w:bodyDiv w:val="1"/>
      <w:marLeft w:val="0"/>
      <w:marRight w:val="0"/>
      <w:marTop w:val="0"/>
      <w:marBottom w:val="0"/>
      <w:divBdr>
        <w:top w:val="none" w:sz="0" w:space="0" w:color="auto"/>
        <w:left w:val="none" w:sz="0" w:space="0" w:color="auto"/>
        <w:bottom w:val="none" w:sz="0" w:space="0" w:color="auto"/>
        <w:right w:val="none" w:sz="0" w:space="0" w:color="auto"/>
      </w:divBdr>
    </w:div>
    <w:div w:id="753085985">
      <w:bodyDiv w:val="1"/>
      <w:marLeft w:val="0"/>
      <w:marRight w:val="0"/>
      <w:marTop w:val="0"/>
      <w:marBottom w:val="0"/>
      <w:divBdr>
        <w:top w:val="none" w:sz="0" w:space="0" w:color="auto"/>
        <w:left w:val="none" w:sz="0" w:space="0" w:color="auto"/>
        <w:bottom w:val="none" w:sz="0" w:space="0" w:color="auto"/>
        <w:right w:val="none" w:sz="0" w:space="0" w:color="auto"/>
      </w:divBdr>
    </w:div>
    <w:div w:id="1367178565">
      <w:bodyDiv w:val="1"/>
      <w:marLeft w:val="0"/>
      <w:marRight w:val="0"/>
      <w:marTop w:val="0"/>
      <w:marBottom w:val="0"/>
      <w:divBdr>
        <w:top w:val="none" w:sz="0" w:space="0" w:color="auto"/>
        <w:left w:val="none" w:sz="0" w:space="0" w:color="auto"/>
        <w:bottom w:val="none" w:sz="0" w:space="0" w:color="auto"/>
        <w:right w:val="none" w:sz="0" w:space="0" w:color="auto"/>
      </w:divBdr>
    </w:div>
    <w:div w:id="1835216962">
      <w:bodyDiv w:val="1"/>
      <w:marLeft w:val="0"/>
      <w:marRight w:val="0"/>
      <w:marTop w:val="0"/>
      <w:marBottom w:val="0"/>
      <w:divBdr>
        <w:top w:val="none" w:sz="0" w:space="0" w:color="auto"/>
        <w:left w:val="none" w:sz="0" w:space="0" w:color="auto"/>
        <w:bottom w:val="none" w:sz="0" w:space="0" w:color="auto"/>
        <w:right w:val="none" w:sz="0" w:space="0" w:color="auto"/>
      </w:divBdr>
    </w:div>
    <w:div w:id="2024629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8ed77d5dda794754850c78ed4fd6ed1a" PartId="fddca70efe404bb5a3a437f2433de060">
    <Part Type="preambule" DocPartId="d29ebc917ff046c783e34ea0d0c61edd" PartId="612293791a3e45cd9229a04a10e7ebd5"/>
    <Part Type="punktas" Nr="1" Abbr="1 p." DocPartId="d3bfaf0909d74145af5f9338ec05c24f" PartId="6efd01b816db434ea1c77e769740b6f7">
      <Part Type="papunktis" Nr="1.1" Abbr="1.1 pp." DocPartId="fa9a6d68560046e198739bac3d5af31c" PartId="9fe23dbc53b5406c8a7a31489c6036fa"/>
      <Part Type="papunktis" Nr="1.2" Abbr="1.2 pp." DocPartId="a7be89aa8b354b69ad9513d6ae2ec95a" PartId="1053204759f8479ca0572eea441fd919"/>
      <Part Type="papunktis" Nr="1.3" Abbr="1.3 pp." DocPartId="8db85f327ef64f169b2918c852f98f83" PartId="ee7d5eb23eee44c282c11746ce1ba41c"/>
      <Part Type="papunktis" Nr="1.4" Abbr="1.4 pp." DocPartId="8a8a7c65b76540ea8f8a7c2df69eb61b" PartId="49f43fd133b14a229fe6a22d3829e45c"/>
      <Part Type="papunktis" Nr="1.5" Abbr="1.5 pp." DocPartId="3d558c78c9b94d3ea321378e168e5053" PartId="ab9aa01cf79046e58acc29c80e243c0b"/>
      <Part Type="papunktis" Nr="1.6" Abbr="1.6 pp." DocPartId="54dc503e688046a98baf65a48ea189a3" PartId="0ea0d48a14444e43881e7eec83a08a15"/>
      <Part Type="papunktis" Nr="1.7" Abbr="1.7 pp." DocPartId="6addb5d0c13e40ca82d26ce5608d1e48" PartId="c6d29e8de2bd4a1a84454109da07c2ca"/>
      <Part Type="papunktis" Nr="1.8" Abbr="1.8 pp." DocPartId="3268776c46c24259a6f7389b0c21bb48" PartId="8b2b1e362aba46a2b05fb783874c7e0b"/>
      <Part Type="papunktis" Nr="1.9" Abbr="1.9 pp." DocPartId="21f92a814e904cac9f6013fe59693274" PartId="b6c8b5174631435cb0e68c490e2ad7b5"/>
    </Part>
    <Part Type="punktas" Nr="2" Abbr="2 p." DocPartId="705d723ef6a246c59c02fdd4c3766d63" PartId="b252a6e52e3d4da58003d27664c38fc1">
      <Part Type="papunktis" Nr="2.1" Abbr="2.1 pp." DocPartId="d88d0b8d6fe24ae59bf9696296e7abd2" PartId="3207149c880f4f56939d474084b21d79"/>
    </Part>
    <Part Type="punktas" Nr="2" Abbr="2 p." Notes="Numeris ne iš eilės. Trūksta dalių? [DocDalys]" DocPartId="5b137c1cd7bf4114b7fe0817208d034d" PartId="06189fd9ce914581ab1f3aff513a9ff4">
      <Part Type="papunktis" Nr="2.3" Abbr="2.3 pp." Notes="Numeris ne iš eilės. Trūksta dalių? [DocDalys]" DocPartId="7ffb5c95f4404bcbb6cf81aa5e98a8f8" PartId="59fdd434045d40babb68e61a72c3a5f4"/>
      <Part Type="papunktis" Nr="2.4" Abbr="2.4 pp." DocPartId="a05e41999dd14c71b4c49b27342d4a30" PartId="7fdf3a7613f5485e8d013a0e0ba99435"/>
    </Part>
    <Part Type="punktas" Nr="3" Abbr="3 p." DocPartId="29805ae42fa745e78231d28c394c867d" PartId="0a24fd123f554f5288fad350a7a37f79"/>
    <Part Type="skirsnis" Title="RADVILIŠKIO RAJONO SAVIVALDYBĖS TARYBOS SPRENDIMO PROJEKTO „DĖL KITOS PASKIRTIES VALSTYBINĖS ŽEMĖS SKLYPŲ PRADINĖS PARDAVIMO KAINOS PATVIRTINIMO IR TEIKIMO PARDUOTI ATVIROJO AUKCIONO BŪDU“ AIŠKINAMASIS RAŠTAS" DocPartId="50f1cb588ac14195958e3a4e457fd686" PartId="37ab64b823074b96837eb6659610bb20">
      <Part Type="punktas" Nr="1" Abbr="1 p." DocPartId="bdc8c755a92e453181ce0270a2acace7" PartId="8c81bd4235f6440eb2af9bf82fd11035"/>
      <Part Type="punktas" Nr="2" Abbr="2 p." DocPartId="7878e530d1794519bb74d636aba215af" PartId="185fe4a6c335458582d3022abed6f61b"/>
      <Part Type="punktas" Nr="3" Abbr="3 p." DocPartId="d6864fc6d15e45cebc8a2921acb037f2" PartId="e9f04f99afe244fb87422ad3b035e813"/>
      <Part Type="punktas" Nr="4" Abbr="4 p." DocPartId="f3e17a153cfc41589f5673f56cb777b9" PartId="06a0f9b5636645cca698c4ac8d667e23"/>
      <Part Type="punktas" Nr="5" Abbr="5 p." DocPartId="1bdc922c1b9e4f2ea25da46f384c55cd" PartId="b5a3655ce62c4dcbbe9829c5a5feb830"/>
      <Part Type="punktas" Nr="6" Abbr="6 p." DocPartId="29d3f3ac5f4f4e2f9d89575eed1ebbe0" PartId="d240ca9ec9f8458e9b8daaf5b712b45e"/>
      <Part Type="punktas" Nr="7" Abbr="7 p." DocPartId="f6376bbe4d644b628e6551f404463f09" PartId="10bd5caed0a441d29e33207297ce8240"/>
      <Part Type="punktas" Nr="8" Abbr="8 p." DocPartId="8662ecd425c540898c6ccc1bfd1c52e4" PartId="ee63662466b34018a1eb2aee21999f23"/>
      <Part Type="punktas" Nr="9" Abbr="9 p." DocPartId="4013251435564951a29ec13f5bc7d5ca" PartId="c5cbaafd9a1d4480a930810f32467cab"/>
      <Part Type="punktas" Nr="10" Abbr="10 p." DocPartId="dacf4629334b4de59c3243c226183550" PartId="ca8eb84f878847b0bef80e793bc1d7c4"/>
      <Part Type="punktas" Nr="11" Abbr="11 p." DocPartId="a831b399755040b69a46a3b0c85fc16e" PartId="8ceb65dd741245aca14840fdf644eb4c"/>
      <Part Type="punktas" Nr="12" Abbr="12 p." DocPartId="56b36c4befde47859d94b220dada3c29" PartId="2ebf2b963ae248dbb00e25ea7791bc09"/>
    </Part>
    <Part Type="signatura" DocPartId="b04d2695097845d2b96a13b708191c7a" PartId="4dbb048ac1d04b07a43ae49daa0ad7e2"/>
  </Part>
</Parts>
</file>

<file path=customXml/itemProps1.xml><?xml version="1.0" encoding="utf-8"?>
<ds:datastoreItem xmlns:ds="http://schemas.openxmlformats.org/officeDocument/2006/customXml" ds:itemID="{8B3022AB-77B4-44C5-B16D-F9116F854761}">
  <ds:schemaRefs>
    <ds:schemaRef ds:uri="http://schemas.openxmlformats.org/officeDocument/2006/bibliography"/>
  </ds:schemaRefs>
</ds:datastoreItem>
</file>

<file path=customXml/itemProps2.xml><?xml version="1.0" encoding="utf-8"?>
<ds:datastoreItem xmlns:ds="http://schemas.openxmlformats.org/officeDocument/2006/customXml" ds:itemID="{80853E25-F14D-4911-8FE5-2D7B4A66DF9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1153</Words>
  <Characters>8245</Characters>
  <Application>Microsoft Office Word</Application>
  <DocSecurity>4</DocSecurity>
  <Lines>161</Lines>
  <Paragraphs>69</Paragraphs>
  <ScaleCrop>false</ScaleCrop>
  <HeadingPairs>
    <vt:vector size="2" baseType="variant">
      <vt:variant>
        <vt:lpstr>Pavadinimas</vt:lpstr>
      </vt:variant>
      <vt:variant>
        <vt:i4>1</vt:i4>
      </vt:variant>
    </vt:vector>
  </HeadingPairs>
  <TitlesOfParts>
    <vt:vector size="1" baseType="lpstr">
      <vt:lpstr/>
    </vt:vector>
  </TitlesOfParts>
  <Company>Radviliškio r. savivaldybė</Company>
  <LinksUpToDate>false</LinksUpToDate>
  <CharactersWithSpaces>9329</CharactersWithSpaces>
  <SharedDoc>false</SharedDoc>
  <HyperlinkBase/>
  <HLinks>
    <vt:vector size="6" baseType="variant">
      <vt:variant>
        <vt:i4>7929881</vt:i4>
      </vt:variant>
      <vt:variant>
        <vt:i4>3</vt:i4>
      </vt:variant>
      <vt:variant>
        <vt:i4>0</vt:i4>
      </vt:variant>
      <vt:variant>
        <vt:i4>5</vt:i4>
      </vt:variant>
      <vt:variant>
        <vt:lpwstr>mailto:genovaite.rutkauskiene@radviliskis.lt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2024-06-10T05:44:00Z</dcterms:created>
  <dc:creator>Gintaras</dc:creator>
  <lastModifiedBy>adlibuser</lastModifiedBy>
  <lastPrinted>2024-05-06T10:14:00Z</lastPrinted>
  <dcterms:modified xsi:type="dcterms:W3CDTF">2024-06-10T05:44:00Z</dcterms:modified>
  <revision>2</revision>
</coreProperties>
</file>