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ind w:firstLine="567"/>
        <w:jc w:val="both"/>
        <w:rPr>
          <w:sz w:val="26"/>
        </w:rPr>
      </w:pPr>
    </w:p>
    <w:p>
      <w:pPr>
        <w:framePr w:w="5670" w:hSpace="181" w:wrap="auto" w:vAnchor="page" w:hAnchor="margin" w:xAlign="center" w:y="3120"/>
        <w:tabs>
          <w:tab w:val="left" w:leader="underscore" w:pos="2835"/>
          <w:tab w:val="left" w:leader="underscore" w:pos="5529"/>
        </w:tabs>
        <w:rPr>
          <w:b/>
          <w:sz w:val="16"/>
        </w:rPr>
      </w:pPr>
    </w:p>
    <w:p>
      <w:pPr>
        <w:framePr w:w="5670" w:hSpace="181" w:wrap="auto" w:vAnchor="page" w:hAnchor="margin" w:xAlign="center" w:y="3120"/>
        <w:tabs>
          <w:tab w:val="left" w:leader="underscore" w:pos="2835"/>
          <w:tab w:val="left" w:leader="underscore" w:pos="5529"/>
        </w:tabs>
        <w:spacing w:line="600" w:lineRule="auto"/>
        <w:jc w:val="center"/>
        <w:rPr>
          <w:sz w:val="8"/>
        </w:rPr>
      </w:pPr>
    </w:p>
    <w:p>
      <w:pPr>
        <w:framePr w:w="5670" w:hSpace="181" w:wrap="auto" w:vAnchor="page" w:hAnchor="margin" w:xAlign="center" w:y="3120"/>
        <w:tabs>
          <w:tab w:val="left" w:leader="underscore" w:pos="2835"/>
          <w:tab w:val="left" w:leader="underscore" w:pos="5529"/>
        </w:tabs>
        <w:spacing w:line="600" w:lineRule="auto"/>
        <w:jc w:val="center"/>
        <w:rPr>
          <w:sz w:val="8"/>
        </w:rPr>
      </w:pPr>
    </w:p>
    <w:p>
      <w:pPr>
        <w:framePr w:w="5670" w:hSpace="181" w:wrap="auto" w:vAnchor="page" w:hAnchor="margin" w:xAlign="center" w:y="3120"/>
        <w:tabs>
          <w:tab w:val="left" w:leader="underscore" w:pos="2835"/>
          <w:tab w:val="left" w:leader="underscore" w:pos="5529"/>
        </w:tabs>
        <w:spacing w:line="600" w:lineRule="auto"/>
        <w:jc w:val="center"/>
        <w:rPr>
          <w:sz w:val="8"/>
        </w:rPr>
      </w:pPr>
    </w:p>
    <w:p>
      <w:pPr>
        <w:framePr w:w="5670" w:hSpace="181" w:wrap="auto" w:vAnchor="page" w:hAnchor="margin" w:xAlign="center" w:y="3120"/>
        <w:tabs>
          <w:tab w:val="left" w:leader="underscore" w:pos="2835"/>
          <w:tab w:val="left" w:leader="underscore" w:pos="5529"/>
        </w:tabs>
        <w:spacing w:line="600" w:lineRule="auto"/>
        <w:jc w:val="center"/>
        <w:rPr>
          <w:sz w:val="2"/>
          <w:szCs w:val="2"/>
        </w:rPr>
      </w:pPr>
    </w:p>
    <w:p>
      <w:pPr>
        <w:framePr w:w="5670" w:hSpace="181" w:wrap="auto" w:vAnchor="page" w:hAnchor="margin" w:xAlign="center" w:y="3120"/>
        <w:tabs>
          <w:tab w:val="left" w:leader="underscore" w:pos="2835"/>
          <w:tab w:val="left" w:leader="underscore" w:pos="5529"/>
        </w:tabs>
        <w:spacing w:line="600" w:lineRule="auto"/>
        <w:jc w:val="center"/>
        <w:rPr>
          <w:sz w:val="2"/>
          <w:szCs w:val="2"/>
        </w:rPr>
      </w:pPr>
    </w:p>
    <w:p>
      <w:pPr>
        <w:framePr w:w="5670" w:hSpace="181" w:wrap="auto" w:vAnchor="page" w:hAnchor="margin" w:xAlign="center" w:y="3120"/>
        <w:tabs>
          <w:tab w:val="left" w:leader="underscore" w:pos="2835"/>
          <w:tab w:val="left" w:leader="underscore" w:pos="5529"/>
        </w:tabs>
        <w:spacing w:line="600" w:lineRule="auto"/>
        <w:jc w:val="center"/>
        <w:rPr>
          <w:sz w:val="2"/>
          <w:szCs w:val="2"/>
        </w:rPr>
      </w:pPr>
    </w:p>
    <w:p>
      <w:pPr>
        <w:framePr w:w="5670" w:hSpace="181" w:wrap="auto" w:vAnchor="page" w:hAnchor="margin" w:xAlign="center" w:y="3120"/>
        <w:tabs>
          <w:tab w:val="left" w:leader="underscore" w:pos="2835"/>
          <w:tab w:val="left" w:leader="underscore" w:pos="5529"/>
        </w:tabs>
        <w:spacing w:line="600" w:lineRule="auto"/>
        <w:jc w:val="center"/>
        <w:rPr>
          <w:sz w:val="2"/>
          <w:szCs w:val="2"/>
        </w:rPr>
      </w:pPr>
    </w:p>
    <w:p>
      <w:pPr>
        <w:framePr w:w="5670" w:hSpace="181" w:wrap="auto" w:vAnchor="page" w:hAnchor="margin" w:xAlign="center" w:y="3120"/>
        <w:tabs>
          <w:tab w:val="left" w:leader="underscore" w:pos="2835"/>
          <w:tab w:val="left" w:leader="underscore" w:pos="5529"/>
        </w:tabs>
        <w:spacing w:line="600" w:lineRule="auto"/>
        <w:jc w:val="center"/>
        <w:rPr>
          <w:sz w:val="2"/>
          <w:szCs w:val="2"/>
        </w:rPr>
      </w:pPr>
    </w:p>
    <w:p>
      <w:pPr>
        <w:framePr w:w="5670" w:hSpace="181" w:wrap="auto" w:vAnchor="page" w:hAnchor="margin" w:xAlign="center" w:y="3120"/>
        <w:tabs>
          <w:tab w:val="left" w:leader="underscore" w:pos="2835"/>
          <w:tab w:val="left" w:leader="underscore" w:pos="5529"/>
        </w:tabs>
        <w:spacing w:line="600" w:lineRule="auto"/>
        <w:jc w:val="center"/>
        <w:rPr>
          <w:sz w:val="2"/>
          <w:szCs w:val="2"/>
        </w:rPr>
      </w:pPr>
    </w:p>
    <w:p>
      <w:pPr>
        <w:framePr w:w="5670" w:hSpace="181" w:wrap="auto" w:vAnchor="page" w:hAnchor="margin" w:xAlign="center" w:y="3120"/>
        <w:tabs>
          <w:tab w:val="left" w:leader="underscore" w:pos="2835"/>
          <w:tab w:val="left" w:leader="underscore" w:pos="5529"/>
        </w:tabs>
        <w:spacing w:line="600" w:lineRule="auto"/>
        <w:jc w:val="center"/>
        <w:rPr>
          <w:sz w:val="2"/>
          <w:szCs w:val="2"/>
        </w:rPr>
      </w:pPr>
    </w:p>
    <w:p>
      <w:pPr>
        <w:framePr w:w="5670" w:hSpace="181" w:wrap="auto" w:vAnchor="page" w:hAnchor="margin" w:xAlign="center" w:y="3120"/>
        <w:tabs>
          <w:tab w:val="left" w:leader="underscore" w:pos="2835"/>
          <w:tab w:val="left" w:leader="underscore" w:pos="5529"/>
        </w:tabs>
        <w:spacing w:line="600" w:lineRule="auto"/>
        <w:jc w:val="center"/>
        <w:rPr>
          <w:sz w:val="2"/>
          <w:szCs w:val="2"/>
        </w:rPr>
      </w:pPr>
    </w:p>
    <w:p>
      <w:pPr>
        <w:framePr w:w="5670" w:hSpace="181" w:wrap="auto" w:vAnchor="page" w:hAnchor="margin" w:xAlign="center" w:y="3120"/>
        <w:tabs>
          <w:tab w:val="left" w:leader="underscore" w:pos="2835"/>
          <w:tab w:val="left" w:leader="underscore" w:pos="5529"/>
        </w:tabs>
        <w:spacing w:line="600" w:lineRule="auto"/>
        <w:jc w:val="center"/>
        <w:rPr>
          <w:sz w:val="2"/>
          <w:szCs w:val="2"/>
        </w:rPr>
      </w:pPr>
    </w:p>
    <w:p>
      <w:pPr>
        <w:framePr w:w="5670" w:hSpace="181" w:wrap="auto" w:vAnchor="page" w:hAnchor="margin" w:xAlign="center" w:y="3120"/>
        <w:tabs>
          <w:tab w:val="left" w:leader="underscore" w:pos="2835"/>
          <w:tab w:val="left" w:leader="underscore" w:pos="5529"/>
        </w:tabs>
        <w:spacing w:line="600" w:lineRule="auto"/>
        <w:jc w:val="center"/>
        <w:rPr>
          <w:sz w:val="2"/>
          <w:szCs w:val="2"/>
        </w:rPr>
      </w:pPr>
    </w:p>
    <w:p>
      <w:pPr>
        <w:framePr w:w="5670" w:hSpace="181" w:wrap="auto" w:vAnchor="page" w:hAnchor="margin" w:xAlign="center" w:y="3120"/>
        <w:tabs>
          <w:tab w:val="left" w:leader="underscore" w:pos="2835"/>
          <w:tab w:val="left" w:leader="underscore" w:pos="5529"/>
        </w:tabs>
        <w:spacing w:line="600" w:lineRule="auto"/>
        <w:jc w:val="center"/>
        <w:rPr>
          <w:sz w:val="2"/>
          <w:szCs w:val="2"/>
        </w:rPr>
      </w:pPr>
    </w:p>
    <w:p>
      <w:pPr>
        <w:framePr w:w="5670" w:hSpace="181" w:wrap="auto" w:vAnchor="page" w:hAnchor="margin" w:xAlign="center" w:y="3120"/>
        <w:tabs>
          <w:tab w:val="left" w:leader="underscore" w:pos="2835"/>
          <w:tab w:val="left" w:leader="underscore" w:pos="5529"/>
        </w:tabs>
        <w:spacing w:line="600" w:lineRule="auto"/>
        <w:jc w:val="center"/>
        <w:rPr>
          <w:sz w:val="4"/>
          <w:szCs w:val="4"/>
        </w:rPr>
      </w:pPr>
    </w:p>
    <w:p>
      <w:pPr>
        <w:framePr w:w="5670" w:hSpace="181" w:wrap="auto" w:vAnchor="page" w:hAnchor="margin" w:xAlign="center" w:y="3120"/>
        <w:tabs>
          <w:tab w:val="left" w:leader="underscore" w:pos="2835"/>
          <w:tab w:val="left" w:leader="underscore" w:pos="5529"/>
        </w:tabs>
        <w:spacing w:line="600" w:lineRule="auto"/>
        <w:jc w:val="center"/>
        <w:rPr>
          <w:sz w:val="4"/>
          <w:szCs w:val="4"/>
        </w:rPr>
      </w:pPr>
    </w:p>
    <w:p>
      <w:pPr>
        <w:framePr w:w="5670" w:hSpace="181" w:wrap="auto" w:vAnchor="page" w:hAnchor="margin" w:xAlign="center" w:y="3120"/>
        <w:tabs>
          <w:tab w:val="left" w:leader="underscore" w:pos="2835"/>
          <w:tab w:val="left" w:leader="underscore" w:pos="5529"/>
        </w:tabs>
        <w:spacing w:line="720" w:lineRule="auto"/>
        <w:jc w:val="center"/>
        <w:rPr>
          <w:u w:val="single"/>
        </w:rPr>
      </w:pPr>
      <w:r>
        <w:t>Prienai</w:t>
      </w:r>
    </w:p>
    <w:p>
      <w:pPr>
        <w:framePr w:w="6324" w:hSpace="181" w:wrap="auto" w:vAnchor="page" w:hAnchor="page" w:x="3168" w:y="1153"/>
        <w:ind w:right="-2"/>
        <w:jc w:val="center"/>
        <w:rPr>
          <w:sz w:val="18"/>
        </w:rPr>
      </w:pPr>
    </w:p>
    <w:p>
      <w:pPr>
        <w:framePr w:w="6324" w:hSpace="181" w:wrap="auto" w:vAnchor="page" w:hAnchor="page" w:x="3168" w:y="1153"/>
        <w:jc w:val="center"/>
        <w:rPr>
          <w:sz w:val="10"/>
        </w:rPr>
      </w:pPr>
    </w:p>
    <w:p>
      <w:pPr>
        <w:framePr w:w="6324" w:hSpace="181" w:wrap="auto" w:vAnchor="page" w:hAnchor="page" w:x="3168" w:y="1153"/>
        <w:jc w:val="center"/>
        <w:rPr>
          <w:b/>
          <w:sz w:val="28"/>
        </w:rPr>
      </w:pPr>
    </w:p>
    <w:p>
      <w:pPr>
        <w:framePr w:w="6324" w:hSpace="181" w:wrap="auto" w:vAnchor="page" w:hAnchor="page" w:x="3168" w:y="1153"/>
        <w:jc w:val="center"/>
        <w:rPr>
          <w:b/>
          <w:sz w:val="28"/>
        </w:rPr>
      </w:pPr>
      <w:r>
        <w:rPr>
          <w:b/>
          <w:sz w:val="28"/>
        </w:rPr>
        <w:t>PRIENŲ RAJONO SAVIVALDYBĖS TARYBA</w:t>
      </w:r>
    </w:p>
    <w:p>
      <w:pPr>
        <w:framePr w:w="6324" w:hSpace="181" w:wrap="auto" w:vAnchor="page" w:hAnchor="page" w:x="3168" w:y="1153"/>
        <w:jc w:val="center"/>
        <w:rPr>
          <w:b/>
          <w:sz w:val="28"/>
        </w:rPr>
      </w:pPr>
    </w:p>
    <w:p>
      <w:pPr>
        <w:tabs>
          <w:tab w:val="center" w:pos="4153"/>
          <w:tab w:val="right" w:pos="8306"/>
        </w:tabs>
        <w:ind w:firstLine="567"/>
        <w:jc w:val="both"/>
        <w:rPr>
          <w:sz w:val="26"/>
        </w:rPr>
      </w:pPr>
    </w:p>
    <w:p>
      <w:pPr>
        <w:spacing w:line="360" w:lineRule="auto"/>
        <w:ind w:firstLine="7920"/>
        <w:jc w:val="right"/>
        <w:rPr>
          <w:b/>
        </w:rPr>
      </w:pPr>
      <w:r>
        <w:rPr>
          <w:b/>
        </w:rPr>
        <w:t>Projektas</w:t>
      </w:r>
      <w:r>
        <w:tab/>
      </w:r>
    </w:p>
    <w:p>
      <w:pPr>
        <w:spacing w:line="360" w:lineRule="auto"/>
        <w:ind w:firstLine="1134"/>
        <w:jc w:val="both"/>
      </w:pPr>
    </w:p>
    <w:p>
      <w:pPr>
        <w:tabs>
          <w:tab w:val="left" w:pos="3538"/>
        </w:tabs>
        <w:spacing w:line="360" w:lineRule="auto"/>
        <w:ind w:firstLine="3538"/>
        <w:jc w:val="both"/>
      </w:pPr>
    </w:p>
    <w:p/>
    <w:p>
      <w:pPr>
        <w:ind w:firstLine="567"/>
        <w:jc w:val="both"/>
        <w:rPr>
          <w:sz w:val="26"/>
        </w:rPr>
      </w:pPr>
    </w:p>
    <w:p>
      <w:pPr>
        <w:keepNext/>
        <w:spacing w:line="276" w:lineRule="auto"/>
        <w:ind w:firstLine="567"/>
        <w:jc w:val="center"/>
        <w:outlineLvl w:val="1"/>
        <w:rPr>
          <w:b/>
          <w:caps/>
          <w:sz w:val="26"/>
          <w:szCs w:val="24"/>
        </w:rPr>
      </w:pPr>
    </w:p>
    <w:p>
      <w:pPr>
        <w:keepNext/>
        <w:spacing w:line="360" w:lineRule="auto"/>
        <w:jc w:val="center"/>
        <w:outlineLvl w:val="1"/>
        <w:rPr>
          <w:b/>
          <w:caps/>
          <w:szCs w:val="24"/>
        </w:rPr>
      </w:pPr>
      <w:r>
        <w:rPr>
          <w:b/>
          <w:caps/>
          <w:szCs w:val="24"/>
        </w:rPr>
        <w:t>Sprendimas</w:t>
      </w:r>
    </w:p>
    <w:p>
      <w:pPr>
        <w:spacing w:line="360" w:lineRule="auto"/>
        <w:jc w:val="center"/>
        <w:rPr>
          <w:b/>
          <w:szCs w:val="24"/>
        </w:rPr>
      </w:pPr>
      <w:r>
        <w:rPr>
          <w:b/>
          <w:szCs w:val="24"/>
        </w:rPr>
        <w:t xml:space="preserve">DĖL AKCINĖS BENDROVĖS „PRIENŲ ŠILUMOS TINKLAI“ </w:t>
      </w:r>
    </w:p>
    <w:p>
      <w:pPr>
        <w:spacing w:line="360" w:lineRule="auto"/>
        <w:jc w:val="center"/>
        <w:rPr>
          <w:b/>
          <w:szCs w:val="24"/>
        </w:rPr>
      </w:pPr>
      <w:r>
        <w:rPr>
          <w:b/>
          <w:szCs w:val="24"/>
        </w:rPr>
        <w:t>INVESTICIJŲ PLANO PAPILDYMO</w:t>
      </w:r>
    </w:p>
    <w:p>
      <w:pPr>
        <w:spacing w:line="276" w:lineRule="auto"/>
        <w:ind w:firstLine="62"/>
        <w:rPr>
          <w:color w:val="000000"/>
          <w:szCs w:val="24"/>
          <w:lang w:eastAsia="lt-LT"/>
        </w:rPr>
      </w:pPr>
    </w:p>
    <w:p>
      <w:pPr>
        <w:jc w:val="center"/>
        <w:rPr>
          <w:color w:val="000000"/>
          <w:szCs w:val="24"/>
          <w:lang w:eastAsia="lt-LT"/>
        </w:rPr>
      </w:pPr>
      <w:r>
        <w:rPr>
          <w:color w:val="000000"/>
          <w:szCs w:val="24"/>
          <w:lang w:eastAsia="lt-LT"/>
        </w:rPr>
        <w:t>2020 m. gegužės 20 d. Nr. T1-152</w:t>
      </w:r>
    </w:p>
    <w:p>
      <w:pPr>
        <w:rPr>
          <w:color w:val="000000"/>
          <w:szCs w:val="24"/>
          <w:lang w:eastAsia="lt-LT"/>
        </w:rPr>
      </w:pPr>
    </w:p>
    <w:p>
      <w:pPr>
        <w:jc w:val="both"/>
        <w:rPr>
          <w:color w:val="000000"/>
          <w:szCs w:val="24"/>
          <w:lang w:eastAsia="lt-LT"/>
        </w:rPr>
      </w:pPr>
    </w:p>
    <w:p>
      <w:pPr>
        <w:jc w:val="both"/>
        <w:rPr>
          <w:color w:val="000000"/>
          <w:szCs w:val="24"/>
          <w:lang w:eastAsia="lt-LT"/>
        </w:rPr>
      </w:pPr>
    </w:p>
    <w:p>
      <w:pPr>
        <w:spacing w:line="360" w:lineRule="auto"/>
        <w:ind w:firstLine="1080"/>
        <w:jc w:val="both"/>
        <w:rPr>
          <w:szCs w:val="24"/>
        </w:rPr>
      </w:pPr>
      <w:r>
        <w:rPr>
          <w:szCs w:val="24"/>
        </w:rPr>
        <w:t xml:space="preserve">Vadovaudamasi Lietuvos Respublikos vietos savivaldos įstatymo 16 straipsnio 4 dalimi, Lietuvos Respublikos šilumos ūkio įstatymo 35 straipsniu, Prienų rajono savivaldybės tarybos     2015 m. gruodžio 22 d. sprendimu Nr. T3-261 „Dėl Šilumos tiekėjų investicijų planų derinimo tvarkos aprašo patvirtinimo“ patvirtintu Šilumos tiekėjų investicijų planų derinimo tvarkos aprašu ir atsižvelgdama į Prienų rajono savivaldybės tarybos 2019 m. birželio 27 d. sprendimą Nr. T3-173 „Dėl akcinės bendrovės „Prienų šilumos tinklai“ investicijų plano derinimo“ bei akcinės bendrovės „Prienų šilumos tinklai“ 2020 m. gegužės 18 d. raštą Nr. 49 „Dėl akcinės bendrovės „Prienų šilumos tinklai“ 2019–2021 metų investicijų plano papildymo derinimo“, Prienų rajono savivaldybės taryba </w:t>
      </w:r>
      <w:r>
        <w:rPr>
          <w:spacing w:val="80"/>
          <w:szCs w:val="24"/>
        </w:rPr>
        <w:t>nusprendži</w:t>
      </w:r>
      <w:r>
        <w:rPr>
          <w:szCs w:val="24"/>
        </w:rPr>
        <w:t>a:</w:t>
      </w:r>
    </w:p>
    <w:p>
      <w:pPr>
        <w:spacing w:line="360" w:lineRule="auto"/>
        <w:ind w:firstLine="1080"/>
        <w:jc w:val="both"/>
        <w:rPr>
          <w:szCs w:val="24"/>
          <w:lang w:eastAsia="lt-LT"/>
        </w:rPr>
      </w:pPr>
      <w:r>
        <w:rPr>
          <w:szCs w:val="24"/>
          <w:lang w:eastAsia="lt-LT"/>
        </w:rPr>
        <w:t>Derinti akcinės bendrovės „Prienų šilumos tinklai“ 2019–2021 metų papildomas investicijas pagal priedą.</w:t>
      </w:r>
    </w:p>
    <w:p>
      <w:pPr>
        <w:spacing w:line="360" w:lineRule="auto"/>
        <w:ind w:firstLine="1080"/>
        <w:jc w:val="both"/>
        <w:rPr>
          <w:szCs w:val="24"/>
        </w:rPr>
      </w:pPr>
      <w:r>
        <w:rPr>
          <w:szCs w:val="24"/>
        </w:rPr>
        <w:t>Šis sprendimas ne teismo tvarka gali būti skundžiamas Lietuvos Respublikos šilumos ūkio įstatymo nustatyta tvarka Valstybinei kainų ir energetikos kontrolės komisijai ir per vieną mėnesį nuo jo įteikimo dienos Regionų apygardos administraciniam teismui bet kuriuose teismo rūmuose (Šiaulių rūmai, Dvaro g. 80, Šiauliai; Panevėžio rūmai, Respublikos g. 62, Panevėžys; Klaipėdos rūmai, Galinio Pylimo g. 9, Klaipėda; Kauno rūmai, A. Mickevičiaus g. 8A, Kaunas).</w:t>
      </w:r>
    </w:p>
    <w:p>
      <w:pPr>
        <w:spacing w:line="360" w:lineRule="auto"/>
        <w:ind w:firstLine="426"/>
        <w:rPr>
          <w:color w:val="000000"/>
          <w:szCs w:val="24"/>
          <w:lang w:eastAsia="lt-LT"/>
        </w:rPr>
      </w:pPr>
    </w:p>
    <w:p>
      <w:pPr>
        <w:spacing w:line="360" w:lineRule="auto"/>
        <w:ind w:firstLine="426"/>
        <w:rPr>
          <w:color w:val="000000"/>
          <w:szCs w:val="24"/>
          <w:lang w:eastAsia="lt-LT"/>
        </w:rPr>
      </w:pPr>
    </w:p>
    <w:p>
      <w:pPr>
        <w:spacing w:line="360" w:lineRule="auto"/>
        <w:jc w:val="both"/>
      </w:pPr>
      <w:r>
        <w:t xml:space="preserve">Savivaldybės meras </w:t>
        <w:tab/>
      </w:r>
    </w:p>
    <w:sectPr>
      <w:headerReference w:type="even" r:id="rId7"/>
      <w:headerReference w:type="default" r:id="rId8"/>
      <w:footerReference w:type="even" r:id="rId9"/>
      <w:footerReference w:type="default" r:id="rId10"/>
      <w:headerReference w:type="first" r:id="rId11"/>
      <w:footerReference w:type="first" r:id="rId12"/>
      <w:pgSz w:w="11907" w:h="16840" w:code="9"/>
      <w:pgMar w:top="-851" w:right="567" w:bottom="709" w:left="1560" w:header="567" w:footer="567" w:gutter="0"/>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ind w:firstLine="567"/>
        <w:jc w:val="both"/>
        <w:rPr>
          <w:sz w:val="26"/>
        </w:rPr>
      </w:pPr>
      <w:r>
        <w:rPr>
          <w:sz w:val="26"/>
        </w:rPr>
        <w:separator/>
      </w:r>
    </w:p>
  </w:endnote>
  <w:endnote w:type="continuationSeparator" w:id="0">
    <w:p>
      <w:pPr>
        <w:ind w:firstLine="567"/>
        <w:jc w:val="both"/>
        <w:rPr>
          <w:sz w:val="26"/>
        </w:rPr>
      </w:pPr>
      <w:r>
        <w:rPr>
          <w:sz w:val="26"/>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ind w:firstLine="567"/>
        <w:jc w:val="both"/>
        <w:rPr>
          <w:sz w:val="26"/>
        </w:rPr>
      </w:pPr>
      <w:r>
        <w:rPr>
          <w:sz w:val="26"/>
        </w:rPr>
        <w:separator/>
      </w:r>
    </w:p>
  </w:footnote>
  <w:footnote w:type="continuationSeparator" w:id="0">
    <w:p>
      <w:pPr>
        <w:ind w:firstLine="567"/>
        <w:jc w:val="both"/>
        <w:rPr>
          <w:sz w:val="26"/>
        </w:rPr>
      </w:pPr>
      <w:r>
        <w:rPr>
          <w:sz w:val="26"/>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ind w:firstLine="567"/>
      <w:jc w:val="both"/>
      <w:rPr>
        <w:sz w:val="26"/>
      </w:rPr>
    </w:pPr>
    <w:r>
      <w:rPr>
        <w:sz w:val="26"/>
      </w:rPr>
      <w:fldChar w:fldCharType="begin"/>
    </w:r>
    <w:r>
      <w:rPr>
        <w:sz w:val="26"/>
      </w:rPr>
      <w:instrText xml:space="preserve">PAGE  </w:instrText>
    </w:r>
    <w:r>
      <w:rPr>
        <w:sz w:val="26"/>
      </w:rPr>
      <w:fldChar w:fldCharType="separate"/>
    </w:r>
    <w:r>
      <w:rPr>
        <w:sz w:val="26"/>
      </w:rPr>
      <w:t>1</w:t>
    </w:r>
    <w:r>
      <w:rPr>
        <w:sz w:val="26"/>
      </w:rPr>
      <w:fldChar w:fldCharType="end"/>
    </w:r>
  </w:p>
  <w:p>
    <w:pPr>
      <w:tabs>
        <w:tab w:val="center" w:pos="4153"/>
        <w:tab w:val="right" w:pos="8306"/>
      </w:tabs>
      <w:ind w:firstLine="567"/>
      <w:jc w:val="both"/>
      <w:rPr>
        <w:sz w:val="26"/>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ind w:firstLine="567"/>
      <w:jc w:val="center"/>
      <w:rPr>
        <w:sz w:val="26"/>
      </w:rPr>
    </w:pPr>
    <w:r>
      <w:rPr>
        <w:sz w:val="26"/>
      </w:rPr>
      <w:fldChar w:fldCharType="begin"/>
    </w:r>
    <w:r>
      <w:rPr>
        <w:sz w:val="26"/>
      </w:rPr>
      <w:instrText xml:space="preserve">PAGE  </w:instrText>
    </w:r>
    <w:r>
      <w:rPr>
        <w:sz w:val="26"/>
      </w:rPr>
      <w:fldChar w:fldCharType="separate"/>
    </w:r>
    <w:r>
      <w:rPr>
        <w:sz w:val="26"/>
      </w:rPr>
      <w:t>2</w:t>
    </w:r>
    <w:r>
      <w:rPr>
        <w:sz w:val="26"/>
      </w:rPr>
      <w:fldChar w:fldCharType="end"/>
    </w:r>
  </w:p>
  <w:p>
    <w:pPr>
      <w:framePr w:wrap="auto" w:vAnchor="text" w:hAnchor="margin" w:xAlign="center" w:y="1"/>
      <w:tabs>
        <w:tab w:val="center" w:pos="4153"/>
        <w:tab w:val="right" w:pos="8306"/>
      </w:tabs>
      <w:ind w:firstLine="567"/>
      <w:jc w:val="center"/>
      <w:rPr>
        <w:sz w:val="26"/>
      </w:rPr>
    </w:pPr>
  </w:p>
  <w:p>
    <w:pPr>
      <w:framePr w:wrap="auto" w:vAnchor="text" w:hAnchor="margin" w:xAlign="center" w:y="1"/>
      <w:tabs>
        <w:tab w:val="center" w:pos="4153"/>
        <w:tab w:val="right" w:pos="8306"/>
      </w:tabs>
      <w:ind w:firstLine="567"/>
      <w:jc w:val="both"/>
      <w:rPr>
        <w:sz w:val="26"/>
      </w:rPr>
    </w:pPr>
  </w:p>
  <w:p>
    <w:pPr>
      <w:framePr w:wrap="auto" w:vAnchor="text" w:hAnchor="margin" w:xAlign="center" w:y="1"/>
      <w:tabs>
        <w:tab w:val="right" w:pos="8306"/>
      </w:tabs>
      <w:ind w:firstLine="567"/>
      <w:jc w:val="center"/>
      <w:rPr>
        <w:sz w:val="26"/>
      </w:rPr>
    </w:pPr>
  </w:p>
  <w:p>
    <w:pPr>
      <w:framePr w:wrap="auto" w:vAnchor="text" w:hAnchor="margin" w:xAlign="center" w:y="1"/>
      <w:tabs>
        <w:tab w:val="center" w:pos="4153"/>
        <w:tab w:val="right" w:pos="8306"/>
      </w:tabs>
      <w:ind w:firstLine="567"/>
      <w:jc w:val="both"/>
      <w:rPr>
        <w:sz w:val="26"/>
      </w:rPr>
    </w:pPr>
  </w:p>
  <w:p>
    <w:pPr>
      <w:jc w:val="center"/>
      <w:rPr>
        <w:sz w:val="26"/>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B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32661652">
      <w:bodyDiv w:val="1"/>
      <w:marLeft w:val="0"/>
      <w:marRight w:val="0"/>
      <w:marTop w:val="0"/>
      <w:marBottom w:val="0"/>
      <w:divBdr>
        <w:top w:val="none" w:sz="0" w:space="0" w:color="auto"/>
        <w:left w:val="none" w:sz="0" w:space="0" w:color="auto"/>
        <w:bottom w:val="none" w:sz="0" w:space="0" w:color="auto"/>
        <w:right w:val="none" w:sz="0" w:space="0" w:color="auto"/>
      </w:divBdr>
    </w:div>
    <w:div w:id="42340274">
      <w:bodyDiv w:val="1"/>
      <w:marLeft w:val="0"/>
      <w:marRight w:val="0"/>
      <w:marTop w:val="0"/>
      <w:marBottom w:val="0"/>
      <w:divBdr>
        <w:top w:val="none" w:sz="0" w:space="0" w:color="auto"/>
        <w:left w:val="none" w:sz="0" w:space="0" w:color="auto"/>
        <w:bottom w:val="none" w:sz="0" w:space="0" w:color="auto"/>
        <w:right w:val="none" w:sz="0" w:space="0" w:color="auto"/>
      </w:divBdr>
    </w:div>
    <w:div w:id="428736634">
      <w:bodyDiv w:val="1"/>
      <w:marLeft w:val="0"/>
      <w:marRight w:val="0"/>
      <w:marTop w:val="0"/>
      <w:marBottom w:val="0"/>
      <w:divBdr>
        <w:top w:val="none" w:sz="0" w:space="0" w:color="auto"/>
        <w:left w:val="none" w:sz="0" w:space="0" w:color="auto"/>
        <w:bottom w:val="none" w:sz="0" w:space="0" w:color="auto"/>
        <w:right w:val="none" w:sz="0" w:space="0" w:color="auto"/>
      </w:divBdr>
    </w:div>
    <w:div w:id="572667906">
      <w:bodyDiv w:val="1"/>
      <w:marLeft w:val="0"/>
      <w:marRight w:val="0"/>
      <w:marTop w:val="0"/>
      <w:marBottom w:val="0"/>
      <w:divBdr>
        <w:top w:val="none" w:sz="0" w:space="0" w:color="auto"/>
        <w:left w:val="none" w:sz="0" w:space="0" w:color="auto"/>
        <w:bottom w:val="none" w:sz="0" w:space="0" w:color="auto"/>
        <w:right w:val="none" w:sz="0" w:space="0" w:color="auto"/>
      </w:divBdr>
    </w:div>
    <w:div w:id="927690574">
      <w:bodyDiv w:val="1"/>
      <w:marLeft w:val="0"/>
      <w:marRight w:val="0"/>
      <w:marTop w:val="0"/>
      <w:marBottom w:val="0"/>
      <w:divBdr>
        <w:top w:val="none" w:sz="0" w:space="0" w:color="auto"/>
        <w:left w:val="none" w:sz="0" w:space="0" w:color="auto"/>
        <w:bottom w:val="none" w:sz="0" w:space="0" w:color="auto"/>
        <w:right w:val="none" w:sz="0" w:space="0" w:color="auto"/>
      </w:divBdr>
    </w:div>
    <w:div w:id="1165978425">
      <w:bodyDiv w:val="1"/>
      <w:marLeft w:val="0"/>
      <w:marRight w:val="0"/>
      <w:marTop w:val="0"/>
      <w:marBottom w:val="0"/>
      <w:divBdr>
        <w:top w:val="none" w:sz="0" w:space="0" w:color="auto"/>
        <w:left w:val="none" w:sz="0" w:space="0" w:color="auto"/>
        <w:bottom w:val="none" w:sz="0" w:space="0" w:color="auto"/>
        <w:right w:val="none" w:sz="0" w:space="0" w:color="auto"/>
      </w:divBdr>
    </w:div>
    <w:div w:id="1337657586">
      <w:bodyDiv w:val="1"/>
      <w:marLeft w:val="0"/>
      <w:marRight w:val="0"/>
      <w:marTop w:val="0"/>
      <w:marBottom w:val="0"/>
      <w:divBdr>
        <w:top w:val="none" w:sz="0" w:space="0" w:color="auto"/>
        <w:left w:val="none" w:sz="0" w:space="0" w:color="auto"/>
        <w:bottom w:val="none" w:sz="0" w:space="0" w:color="auto"/>
        <w:right w:val="none" w:sz="0" w:space="0" w:color="auto"/>
      </w:divBdr>
    </w:div>
    <w:div w:id="1492133385">
      <w:bodyDiv w:val="1"/>
      <w:marLeft w:val="0"/>
      <w:marRight w:val="0"/>
      <w:marTop w:val="0"/>
      <w:marBottom w:val="0"/>
      <w:divBdr>
        <w:top w:val="none" w:sz="0" w:space="0" w:color="auto"/>
        <w:left w:val="none" w:sz="0" w:space="0" w:color="auto"/>
        <w:bottom w:val="none" w:sz="0" w:space="0" w:color="auto"/>
        <w:right w:val="none" w:sz="0" w:space="0" w:color="auto"/>
      </w:divBdr>
    </w:div>
    <w:div w:id="1628850066">
      <w:bodyDiv w:val="1"/>
      <w:marLeft w:val="0"/>
      <w:marRight w:val="0"/>
      <w:marTop w:val="0"/>
      <w:marBottom w:val="0"/>
      <w:divBdr>
        <w:top w:val="none" w:sz="0" w:space="0" w:color="auto"/>
        <w:left w:val="none" w:sz="0" w:space="0" w:color="auto"/>
        <w:bottom w:val="none" w:sz="0" w:space="0" w:color="auto"/>
        <w:right w:val="none" w:sz="0" w:space="0" w:color="auto"/>
      </w:divBdr>
    </w:div>
    <w:div w:id="1681614730">
      <w:bodyDiv w:val="1"/>
      <w:marLeft w:val="0"/>
      <w:marRight w:val="0"/>
      <w:marTop w:val="0"/>
      <w:marBottom w:val="0"/>
      <w:divBdr>
        <w:top w:val="none" w:sz="0" w:space="0" w:color="auto"/>
        <w:left w:val="none" w:sz="0" w:space="0" w:color="auto"/>
        <w:bottom w:val="none" w:sz="0" w:space="0" w:color="auto"/>
        <w:right w:val="none" w:sz="0" w:space="0" w:color="auto"/>
      </w:divBdr>
    </w:div>
    <w:div w:id="19863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1363</Characters>
  <Application>Microsoft Office Word</Application>
  <DocSecurity>4</DocSecurity>
  <Lines>34</Lines>
  <Paragraphs>10</Paragraphs>
  <ScaleCrop>false</ScaleCrop>
  <HeadingPairs>
    <vt:vector size="2" baseType="variant">
      <vt:variant>
        <vt:lpstr>Title</vt:lpstr>
      </vt:variant>
      <vt:variant>
        <vt:i4>1</vt:i4>
      </vt:variant>
    </vt:vector>
  </HeadingPairs>
  <TitlesOfParts>
    <vt:vector size="1" baseType="lpstr">
      <vt:lpstr>Adresatas</vt:lpstr>
    </vt:vector>
  </TitlesOfParts>
  <Company/>
  <LinksUpToDate>false</LinksUpToDate>
  <CharactersWithSpaces>1561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2020-05-21T11:31:00Z</dcterms:created>
  <dc:creator>*</dc:creator>
  <lastModifiedBy>adlibuser</lastModifiedBy>
  <lastPrinted>2020-05-14T11:53:00Z</lastPrinted>
  <dcterms:modified xsi:type="dcterms:W3CDTF">2020-05-21T11:31:00Z</dcterms:modified>
  <revision>2</revision>
  <dc:title>Adresatas</dc:title>
</coreProperties>
</file>