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657aba465de418792e28437f4f5ceea"/>
        <w:lock w:val="sdtLocked"/>
        <w:richText/>
      </w:sdtPr>
      <w:sdtContent>
        <w:p>
          <w:pPr>
            <w:tabs>
              <w:tab w:val="center" w:pos="4153"/>
              <w:tab w:val="right" w:pos="8306"/>
            </w:tabs>
            <w:rPr>
              <w:lang w:eastAsia="lt-LT"/>
            </w:rPr>
          </w:pPr>
        </w:p>
        <w:p>
          <w:pPr>
            <w:jc w:val="right"/>
            <w:rPr>
              <w:b/>
              <w:bCs/>
              <w:lang w:eastAsia="lt-LT"/>
            </w:rPr>
          </w:pPr>
          <w:r>
            <w:rPr>
              <w:b/>
              <w:bCs/>
              <w:lang w:eastAsia="lt-LT"/>
            </w:rPr>
            <w:t>Projektas</w:t>
          </w:r>
        </w:p>
        <w:p>
          <w:pPr>
            <w:jc w:val="right"/>
            <w:rPr>
              <w:b/>
              <w:bCs/>
              <w:lang w:eastAsia="lt-LT"/>
            </w:rPr>
          </w:pP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bCs/>
              <w:szCs w:val="24"/>
              <w:lang w:eastAsia="lt-LT"/>
            </w:rPr>
          </w:pPr>
          <w:r>
            <w:rPr>
              <w:b/>
              <w:bCs/>
              <w:szCs w:val="24"/>
              <w:lang w:eastAsia="lt-LT"/>
            </w:rPr>
            <w:t>DĖL HUMANITARINĖS PAGALBOS TEIKIMO UKRAINAI</w:t>
          </w:r>
        </w:p>
        <w:p>
          <w:pPr>
            <w:jc w:val="center"/>
            <w:rPr>
              <w:b/>
              <w:lang w:eastAsia="lt-LT"/>
            </w:rPr>
          </w:pPr>
        </w:p>
        <w:p>
          <w:pPr>
            <w:ind w:firstLine="62"/>
            <w:jc w:val="center"/>
            <w:rPr>
              <w:lang w:eastAsia="lt-LT"/>
            </w:rPr>
          </w:pPr>
          <w:r>
            <w:rPr>
              <w:lang w:eastAsia="lt-LT"/>
            </w:rPr>
            <w:t xml:space="preserve">Nr. </w:t>
          </w:r>
        </w:p>
        <w:p>
          <w:pPr>
            <w:jc w:val="center"/>
            <w:rPr>
              <w:lang w:eastAsia="lt-LT"/>
            </w:rPr>
          </w:pPr>
          <w:r>
            <w:rPr>
              <w:lang w:eastAsia="lt-LT"/>
            </w:rPr>
            <w:t>Vilnius</w:t>
          </w:r>
        </w:p>
        <w:p>
          <w:pPr>
            <w:ind w:firstLine="708"/>
            <w:jc w:val="both"/>
            <w:rPr>
              <w:lang w:eastAsia="lt-LT"/>
            </w:rPr>
          </w:pPr>
        </w:p>
        <w:sdt>
          <w:sdtPr>
            <w:alias w:val="preambule"/>
            <w:tag w:val="part_60d1236706f34351b5c4f703f79109e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r>
                <w:rPr>
                  <w:szCs w:val="24"/>
                  <w:lang w:eastAsia="lt-LT"/>
                </w:rPr>
                <w:t xml:space="preserve">Vadovaudamasi Lietuvos Respublikos valstybės rezervo įstatymo 13 straipsnio 1 dalies 3 punktu ir 2 dalimi, Lietuvos Respublikos valstybės ir savivaldybių turto valdymo, naudojimo ir disponavimo juo įstatymo 19 straipsnio 6 dalimi, Lietuvos Respublikos vystomojo bendradarbiavimo ir humanitarinės pagalbos įstatymo 10 straipsnio 2 ir 4 dalimis, taip pat atsižvelgdama į 2026 m. balandžio 9 d. valstybinės įstaigos M. M. Amosovo nacionalinio širdies ir kraujagyslių chirurgijos ir paveldimos patologijos mokslinio centro ir Ukrainos nacionalinės medicinos mokslų akademijos humanitarinės pagalbos prašymą Nr. 04-34/633 bei 2026 m. balandžio 14 d. Ukrainos ambasados Lietuvos Respublikoje humanitarinės pagalbos prašymą, Lietuvos Respublikos Vyriausybė </w:t>
              </w:r>
              <w:r>
                <w:rPr>
                  <w:spacing w:val="100"/>
                  <w:szCs w:val="24"/>
                  <w:lang w:eastAsia="lt-LT"/>
                </w:rPr>
                <w:t>nutari</w:t>
              </w:r>
              <w:r>
                <w:rPr>
                  <w:szCs w:val="24"/>
                  <w:lang w:eastAsia="lt-LT"/>
                </w:rPr>
                <w:t>a:</w:t>
              </w:r>
            </w:p>
          </w:sdtContent>
        </w:sdt>
        <w:sdt>
          <w:sdtPr>
            <w:alias w:val="1 p."/>
            <w:tag w:val="part_4445c4ebe198466bab27036c7e6c8c26"/>
            <w:lock w:val="sdtLocked"/>
            <w:richText/>
          </w:sdtPr>
          <w:sdtContent>
            <w:p>
              <w:pPr>
                <w:tabs>
                  <w:tab w:val="left" w:pos="0"/>
                  <w:tab w:val="left" w:pos="851"/>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4445c4ebe198466bab27036c7e6c8c26"/>
                  <w:lock w:val="sdtLocked"/>
                  <w:richText/>
                </w:sdtPr>
                <w:sdtContent>
                  <w:r>
                    <w:rPr>
                      <w:szCs w:val="24"/>
                      <w:lang w:eastAsia="lt-LT"/>
                    </w:rPr>
                    <w:t>1</w:t>
                  </w:r>
                </w:sdtContent>
              </w:sdt>
              <w:r>
                <w:rPr>
                  <w:szCs w:val="24"/>
                  <w:lang w:eastAsia="lt-LT"/>
                </w:rPr>
                <w:t>. Leisti panaudoti humanitarinei pagalbai Ukrainai teikti Lietuvos Respublikos sveikatos apsaugos ministerijos tvarkomo valstybės rezervo medicinos atsargas, nurodytas šio nutarimo 1 priede, kurių bendra vertė 366 541,23 Eur (trys šimtai šešiasdešimt šeši tūkstančiai penki šimtai keturiasdešimt vienas euras, dvidešimt trys centai).</w:t>
              </w:r>
            </w:p>
          </w:sdtContent>
        </w:sdt>
        <w:sdt>
          <w:sdtPr>
            <w:alias w:val="2 p."/>
            <w:tag w:val="part_08ce992c17ff47bab5054c8e8c4f5cad"/>
            <w:lock w:val="sdtLocked"/>
            <w:richText/>
          </w:sdtPr>
          <w:sdtContent>
            <w:p>
              <w:pPr>
                <w:tabs>
                  <w:tab w:val="left" w:pos="0"/>
                  <w:tab w:val="left" w:pos="851"/>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08ce992c17ff47bab5054c8e8c4f5cad"/>
                  <w:lock w:val="sdtLocked"/>
                  <w:richText/>
                </w:sdtPr>
                <w:sdtContent>
                  <w:r>
                    <w:rPr>
                      <w:szCs w:val="24"/>
                      <w:lang w:eastAsia="lt-LT"/>
                    </w:rPr>
                    <w:t>2</w:t>
                  </w:r>
                </w:sdtContent>
              </w:sdt>
              <w:r>
                <w:rPr>
                  <w:szCs w:val="24"/>
                  <w:lang w:eastAsia="lt-LT"/>
                </w:rPr>
                <w:t>. Pavesti Sveikatos apsaugos ministerijai:</w:t>
              </w:r>
            </w:p>
            <w:sdt>
              <w:sdtPr>
                <w:alias w:val="2.1 pp."/>
                <w:tag w:val="part_6997d551a06b4c95b553cf8997ccb862"/>
                <w:lock w:val="sdtLocked"/>
                <w:richText/>
              </w:sdtPr>
              <w:sdtContent>
                <w:p>
                  <w:pPr>
                    <w:tabs>
                      <w:tab w:val="left" w:pos="0"/>
                      <w:tab w:val="left" w:pos="851"/>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6997d551a06b4c95b553cf8997ccb862"/>
                      <w:lock w:val="sdtLocked"/>
                      <w:richText/>
                    </w:sdtPr>
                    <w:sdtContent>
                      <w:r>
                        <w:rPr>
                          <w:szCs w:val="24"/>
                          <w:lang w:eastAsia="lt-LT"/>
                        </w:rPr>
                        <w:t>2.1</w:t>
                      </w:r>
                    </w:sdtContent>
                  </w:sdt>
                  <w:r>
                    <w:rPr>
                      <w:szCs w:val="24"/>
                      <w:lang w:eastAsia="lt-LT"/>
                    </w:rPr>
                    <w:t>. skirti humanitarinei pagalbai Ukrainai teikti  turimus materialinius išteklius – medicinos atsargas, nurodytas šio nutarimo 2 priede, kurių bendra vertė 45 677,50 Eur (keturiasdešimt penki tūkstančiai šeši šimtai septyniasdešimt septyni eurai ir penkiasdešimt centų), įsigytas vykdant sveikatos apsaugos ministro, valstybės lygio ekstremaliosios situacijos valstybės operacijų vadovo, sprendimus, kuriais Sveikatos apsaugos ministerijos Ekstremalių sveikatai situacijų centrui pavesta įsigyti medicinos atsargų COVID-19 ligos (koronaviruso infekcijos) valdymui;</w:t>
                  </w:r>
                </w:p>
              </w:sdtContent>
            </w:sdt>
            <w:sdt>
              <w:sdtPr>
                <w:alias w:val="2.2 pp."/>
                <w:tag w:val="part_979165d73c8e46bdb566b233832bead3"/>
                <w:lock w:val="sdtLocked"/>
                <w:richText/>
              </w:sdtPr>
              <w:sdtContent>
                <w:p>
                  <w:pPr>
                    <w:tabs>
                      <w:tab w:val="left" w:pos="0"/>
                      <w:tab w:val="left" w:pos="851"/>
                      <w:tab w:val="left" w:pos="113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979165d73c8e46bdb566b233832bead3"/>
                      <w:lock w:val="sdtLocked"/>
                      <w:richText/>
                    </w:sdtPr>
                    <w:sdtContent>
                      <w:r>
                        <w:rPr>
                          <w:szCs w:val="24"/>
                          <w:lang w:eastAsia="lt-LT"/>
                        </w:rPr>
                        <w:t>2.2</w:t>
                      </w:r>
                    </w:sdtContent>
                  </w:sdt>
                  <w:r>
                    <w:rPr>
                      <w:szCs w:val="24"/>
                      <w:lang w:eastAsia="lt-LT"/>
                    </w:rPr>
                    <w:t>. organizuoti šio nutarimo 1 punkte ir 2.1 papunktyje nurodytos humanitarinės pagalbos Ukrainai siuntos perdavimą atsakingiems Ukrainos asmenims.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sdtContent>
        </w:sdt>
        <w:sdt>
          <w:sdtPr>
            <w:alias w:val="signatura"/>
            <w:tag w:val="part_986bffce604149e78aa9a1026bb0f8ff"/>
            <w:lock w:val="sdtLocked"/>
            <w:richText/>
          </w:sdtPr>
          <w:sdtContent>
            <w:p>
              <w:pPr>
                <w:tabs>
                  <w:tab w:val="center" w:pos="-7800"/>
                  <w:tab w:val="left" w:pos="6237"/>
                  <w:tab w:val="right" w:pos="8306"/>
                </w:tabs>
                <w:rPr>
                  <w:lang w:eastAsia="lt-LT"/>
                </w:rPr>
              </w:pPr>
              <w:r>
                <w:rPr>
                  <w:lang w:eastAsia="lt-LT"/>
                </w:rPr>
                <w:t xml:space="preserve">Ministras Pirmininkas </w:t>
                <w:tab/>
                <w:tab/>
                <w:t xml:space="preserve">                                </w:t>
                <w:tab/>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Sveikatos apsaugos ministras </w:t>
                <w:tab/>
                <w:tab/>
                <w:tab/>
                <w:tab/>
              </w:r>
            </w:p>
            <w:p>
              <w:pPr>
                <w:rPr>
                  <w:lang w:eastAsia="lt-LT"/>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F1940A85-7494-4228-9DF6-DD1F9BDE356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95587754">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a62c985-6685-46e7-80c8-2a207380be73">
      <Terms xmlns="http://schemas.microsoft.com/office/infopath/2007/PartnerControls"/>
    </lcf76f155ced4ddcb4097134ff3c332f>
    <TaxCatchAll xmlns="aec8345c-2ba0-402e-ae58-6d7567e517e7"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ABD94DEE912B4CA26ACFF00F57C3EE" ma:contentTypeVersion="16" ma:contentTypeDescription="Kurkite naują dokumentą." ma:contentTypeScope="" ma:versionID="aa0022c7762a0d9b7af614ed0a01d33f">
  <xsd:schema xmlns:xsd="http://www.w3.org/2001/XMLSchema" xmlns:xs="http://www.w3.org/2001/XMLSchema" xmlns:p="http://schemas.microsoft.com/office/2006/metadata/properties" xmlns:ns2="9a62c985-6685-46e7-80c8-2a207380be73" xmlns:ns3="aec8345c-2ba0-402e-ae58-6d7567e517e7" targetNamespace="http://schemas.microsoft.com/office/2006/metadata/properties" ma:root="true" ma:fieldsID="6cbabc301ec8027448fec7c6423155de" ns2:_="" ns3:_="">
    <xsd:import namespace="9a62c985-6685-46e7-80c8-2a207380be73"/>
    <xsd:import namespace="aec8345c-2ba0-402e-ae58-6d7567e517e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62c985-6685-46e7-80c8-2a207380be7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c0d88e9c-0158-48e8-b206-6a5f2a81818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ec8345c-2ba0-402e-ae58-6d7567e517e7"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Column" ma:hidden="true" ma:list="{7d69455f-1df5-422d-9f45-b23e44250e13}" ma:internalName="TaxCatchAll" ma:showField="CatchAllData" ma:web="aec8345c-2ba0-402e-ae58-6d7567e517e7">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5f925cbd6dc24c4e8e25f78b809f5c38" PartId="9657aba465de418792e28437f4f5ceea">
    <Part Type="preambule" DocPartId="6c8f21b1ca3e4973aa27048b39383138" PartId="60d1236706f34351b5c4f703f79109ef"/>
    <Part Type="punktas" Nr="1" Abbr="1 p." DocPartId="d38b6a4a7e714e1da98989321e9e916e" PartId="4445c4ebe198466bab27036c7e6c8c26"/>
    <Part Type="punktas" Nr="2" Abbr="2 p." DocPartId="1acd3c16a36d4276a6eb19d1aafce2e3" PartId="08ce992c17ff47bab5054c8e8c4f5cad">
      <Part Type="papunktis" Nr="2.1" Abbr="2.1 pp." DocPartId="0e39ef67fdff47d68dd0bf2fd318132c" PartId="6997d551a06b4c95b553cf8997ccb862"/>
      <Part Type="papunktis" Nr="2.2" Abbr="2.2 pp." DocPartId="d094620cd83f48da88f46a58967f13b9" PartId="979165d73c8e46bdb566b233832bead3"/>
    </Part>
    <Part Type="signatura" DocPartId="ed4ae8370ee74c1c9520ddb91728718b" PartId="986bffce604149e78aa9a1026bb0f8ff"/>
  </Part>
</Parts>
</file>

<file path=customXml/itemProps1.xml><?xml version="1.0" encoding="utf-8"?>
<ds:datastoreItem xmlns:ds="http://schemas.openxmlformats.org/officeDocument/2006/customXml" ds:itemID="{AE58D8E9-E29E-4370-8DBF-C16116C5D2E0}">
  <ds:schemaRefs>
    <ds:schemaRef ds:uri="http://schemas.microsoft.com/office/2006/metadata/properties"/>
    <ds:schemaRef ds:uri="http://schemas.microsoft.com/office/infopath/2007/PartnerControls"/>
    <ds:schemaRef ds:uri="9a62c985-6685-46e7-80c8-2a207380be73"/>
    <ds:schemaRef ds:uri="aec8345c-2ba0-402e-ae58-6d7567e517e7"/>
  </ds:schemaRefs>
</ds:datastoreItem>
</file>

<file path=customXml/itemProps2.xml><?xml version="1.0" encoding="utf-8"?>
<ds:datastoreItem xmlns:ds="http://schemas.openxmlformats.org/officeDocument/2006/customXml" ds:itemID="{2E254625-006C-420F-8BB9-76A893B4140B}">
  <ds:schemaRefs>
    <ds:schemaRef ds:uri="http://schemas.microsoft.com/sharepoint/v3/contenttype/forms"/>
  </ds:schemaRefs>
</ds:datastoreItem>
</file>

<file path=customXml/itemProps3.xml><?xml version="1.0" encoding="utf-8"?>
<ds:datastoreItem xmlns:ds="http://schemas.openxmlformats.org/officeDocument/2006/customXml" ds:itemID="{297D729D-01B8-4258-A07C-BB39E7C306A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62c985-6685-46e7-80c8-2a207380be73"/>
    <ds:schemaRef ds:uri="aec8345c-2ba0-402e-ae58-6d7567e517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B18D7A8-D260-4550-9C79-26FCBBC5BF92}">
  <ds:schemaRefs>
    <ds:schemaRef ds:uri="http://schemas.openxmlformats.org/officeDocument/2006/bibliography"/>
  </ds:schemaRefs>
</ds:datastoreItem>
</file>

<file path=customXml/itemProps5.xml><?xml version="1.0" encoding="utf-8"?>
<ds:datastoreItem xmlns:ds="http://schemas.openxmlformats.org/officeDocument/2006/customXml" ds:itemID="{D8E4B963-7273-4B7F-8A51-076FB3B933B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247</Words>
  <Characters>1820</Characters>
  <Application>Microsoft Office Word</Application>
  <DocSecurity>4</DocSecurity>
  <Lines>42</Lines>
  <Paragraphs>15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2052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2026-07-07T05:51:00Z</dcterms:created>
  <dc:creator>lrvk</dc:creator>
  <lastModifiedBy>adlibuser</lastModifiedBy>
  <lastPrinted>2026-05-21T13:03:00Z</lastPrinted>
  <dcterms:modified xsi:type="dcterms:W3CDTF">2026-07-07T05:51:00Z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0x010100AAABD94DEE912B4CA26ACFF00F57C3EE</vt:lpwstr>
  </property>
</Properties>
</file>