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b9ec8d5d724439db155d0bb266afe9d"/>
        <w:lock w:val="sdtLocked"/>
        <w:richText/>
      </w:sdtPr>
      <w:sdtContent>
        <w:p w14:paraId="2E771D4F" w14:textId="77777777">
          <w:pPr>
            <w:tabs>
              <w:tab w:val="center" w:pos="4819"/>
              <w:tab w:val="right" w:pos="9638"/>
            </w:tabs>
          </w:pPr>
        </w:p>
        <w:p w14:paraId="6BD802BF" w14:textId="77777777">
          <w:pPr>
            <w:keepNext/>
            <w:jc w:val="center"/>
            <w:rPr>
              <w:b/>
              <w:caps/>
              <w:szCs w:val="24"/>
            </w:rPr>
          </w:pPr>
          <w:r>
            <w:rPr>
              <w:b/>
              <w:caps/>
              <w:szCs w:val="24"/>
            </w:rPr>
            <w:t>LIETUVOS RESPUBLIKOS</w:t>
          </w:r>
        </w:p>
        <w:p w14:paraId="58EE47E8" w14:textId="1E9E51E4">
          <w:pPr>
            <w:keepNext/>
            <w:jc w:val="center"/>
            <w:rPr>
              <w:b/>
              <w:caps/>
              <w:szCs w:val="24"/>
            </w:rPr>
          </w:pPr>
          <w:r>
            <w:rPr>
              <w:b/>
              <w:caps/>
              <w:szCs w:val="24"/>
            </w:rPr>
            <w:t>BIUDŽETINIŲ įstaigų darbuotojų darbo apmokėjimo ir komisijų narių atlygio už darbą įstatymo nr. xiii-198 1, 4, 5, 6, 8 ir 9 STRAIPSNIŲ PAKEITIMO</w:t>
          </w:r>
        </w:p>
        <w:p w14:paraId="4849661F" w14:textId="77777777">
          <w:pPr>
            <w:keepNext/>
            <w:ind w:firstLine="62"/>
            <w:jc w:val="center"/>
            <w:rPr>
              <w:b/>
              <w:caps/>
              <w:szCs w:val="24"/>
            </w:rPr>
          </w:pPr>
          <w:r>
            <w:rPr>
              <w:b/>
              <w:caps/>
              <w:szCs w:val="24"/>
            </w:rPr>
            <w:t>ĮSTATYMAS</w:t>
          </w:r>
        </w:p>
        <w:p w14:paraId="42DFA11B" w14:textId="77777777">
          <w:pPr>
            <w:jc w:val="center"/>
            <w:rPr>
              <w:szCs w:val="24"/>
            </w:rPr>
          </w:pPr>
        </w:p>
        <w:p w14:paraId="18346D97" w14:textId="45F43056">
          <w:pPr>
            <w:jc w:val="center"/>
            <w:rPr>
              <w:szCs w:val="24"/>
            </w:rPr>
          </w:pPr>
          <w:r>
            <w:rPr>
              <w:szCs w:val="24"/>
              <w:lang w:eastAsia="lt-LT"/>
            </w:rPr>
            <w:t>202</w:t>
          </w:r>
          <w:r>
            <w:rPr>
              <w:szCs w:val="24"/>
              <w:lang w:val="en-US" w:eastAsia="lt-LT"/>
            </w:rPr>
            <w:t>4</w:t>
          </w:r>
          <w:r>
            <w:rPr>
              <w:szCs w:val="24"/>
              <w:lang w:eastAsia="lt-LT"/>
            </w:rPr>
            <w:t xml:space="preserve"> m.                        d. </w:t>
          </w:r>
          <w:r>
            <w:rPr>
              <w:szCs w:val="24"/>
            </w:rPr>
            <w:t>Nr.</w:t>
          </w:r>
        </w:p>
        <w:p w14:paraId="2E5CF919" w14:textId="77777777">
          <w:pPr>
            <w:jc w:val="center"/>
            <w:rPr>
              <w:szCs w:val="24"/>
            </w:rPr>
          </w:pPr>
          <w:r>
            <w:rPr>
              <w:szCs w:val="24"/>
            </w:rPr>
            <w:t>Vilnius</w:t>
          </w:r>
        </w:p>
        <w:p w14:paraId="3D22EDDF" w14:textId="77777777">
          <w:pPr>
            <w:rPr>
              <w:szCs w:val="24"/>
              <w:lang w:eastAsia="lt-LT"/>
            </w:rPr>
          </w:pPr>
        </w:p>
        <w:sdt>
          <w:sdtPr>
            <w:alias w:val="1 str."/>
            <w:tag w:val="part_e649b9dafafe489ab94fdb7a3b4200c4"/>
            <w:lock w:val="sdtLocked"/>
            <w:richText/>
          </w:sdtPr>
          <w:sdtContent>
            <w:p w14:paraId="4EFF2E3F" w14:textId="3880982A">
              <w:pPr>
                <w:ind w:firstLine="720"/>
                <w:jc w:val="both"/>
                <w:rPr>
                  <w:b/>
                  <w:szCs w:val="24"/>
                </w:rPr>
              </w:pPr>
              <w:sdt>
                <w:sdtPr>
                  <w:alias w:val="Numeris"/>
                  <w:tag w:val="nr_e649b9dafafe489ab94fdb7a3b4200c4"/>
                  <w:lock w:val="sdtLocked"/>
                  <w:richText/>
                </w:sdtPr>
                <w:sdtContent>
                  <w:r>
                    <w:rPr>
                      <w:b/>
                      <w:szCs w:val="24"/>
                    </w:rPr>
                    <w:t>1</w:t>
                  </w:r>
                </w:sdtContent>
              </w:sdt>
              <w:r>
                <w:rPr>
                  <w:b/>
                  <w:szCs w:val="24"/>
                </w:rPr>
                <w:t xml:space="preserve"> straipsnis. </w:t>
              </w:r>
              <w:sdt>
                <w:sdtPr>
                  <w:alias w:val="Pavadinimas"/>
                  <w:tag w:val="title_e649b9dafafe489ab94fdb7a3b4200c4"/>
                  <w:lock w:val="sdtLocked"/>
                  <w:richText/>
                </w:sdtPr>
                <w:sdtContent>
                  <w:r>
                    <w:rPr>
                      <w:b/>
                      <w:szCs w:val="24"/>
                    </w:rPr>
                    <w:t xml:space="preserve">1 straipsnio pakeitimas </w:t>
                  </w:r>
                </w:sdtContent>
              </w:sdt>
            </w:p>
            <w:sdt>
              <w:sdtPr>
                <w:alias w:val="1 str. 1 d."/>
                <w:tag w:val="part_2e2738644724490e8f443f078c976d7d"/>
                <w:lock w:val="sdtLocked"/>
                <w:richText/>
              </w:sdtPr>
              <w:sdtContent>
                <w:p w14:paraId="4DAD9495" w14:textId="0CF93B13">
                  <w:pPr>
                    <w:ind w:firstLine="720"/>
                    <w:jc w:val="both"/>
                    <w:rPr>
                      <w:szCs w:val="24"/>
                    </w:rPr>
                  </w:pPr>
                  <w:r>
                    <w:rPr>
                      <w:szCs w:val="24"/>
                    </w:rPr>
                    <w:t>Pakeisti 1 straipsnį ir jį išdėstyti taip:</w:t>
                  </w:r>
                </w:p>
                <w:sdt>
                  <w:sdtPr>
                    <w:alias w:val="citata"/>
                    <w:tag w:val="part_9af551363a384b3b9ca529e61562c866"/>
                    <w:lock w:val="sdtLocked"/>
                    <w:richText/>
                  </w:sdtPr>
                  <w:sdtContent>
                    <w:sdt>
                      <w:sdtPr>
                        <w:alias w:val="1 str."/>
                        <w:tag w:val="part_10f0d97c032f4c9a8328682d8d9aa4f2"/>
                        <w:lock w:val="sdtLocked"/>
                        <w:richText/>
                      </w:sdtPr>
                      <w:sdtContent>
                        <w:p w14:paraId="6759C2E8" w14:textId="77777777">
                          <w:pPr>
                            <w:ind w:firstLine="720"/>
                            <w:jc w:val="both"/>
                          </w:pPr>
                          <w:r>
                            <w:t>„</w:t>
                          </w:r>
                          <w:sdt>
                            <w:sdtPr>
                              <w:alias w:val="Numeris"/>
                              <w:tag w:val="nr_10f0d97c032f4c9a8328682d8d9aa4f2"/>
                              <w:lock w:val="sdtLocked"/>
                              <w:richText/>
                            </w:sdtPr>
                            <w:sdtContent>
                              <w:r>
                                <w:rPr>
                                  <w:b/>
                                  <w:bCs/>
                                </w:rPr>
                                <w:t>1</w:t>
                              </w:r>
                            </w:sdtContent>
                          </w:sdt>
                          <w:r>
                            <w:rPr>
                              <w:b/>
                              <w:bCs/>
                            </w:rPr>
                            <w:t xml:space="preserve"> straipsnis. </w:t>
                          </w:r>
                          <w:sdt>
                            <w:sdtPr>
                              <w:alias w:val="Pavadinimas"/>
                              <w:tag w:val="title_10f0d97c032f4c9a8328682d8d9aa4f2"/>
                              <w:lock w:val="sdtLocked"/>
                              <w:richText/>
                            </w:sdtPr>
                            <w:sdtContent>
                              <w:r>
                                <w:rPr>
                                  <w:b/>
                                  <w:bCs/>
                                </w:rPr>
                                <w:t>Įstatymo paskirtis ir taikymas</w:t>
                              </w:r>
                              <w:r>
                                <w:t xml:space="preserve"> </w:t>
                              </w:r>
                            </w:sdtContent>
                          </w:sdt>
                        </w:p>
                        <w:sdt>
                          <w:sdtPr>
                            <w:alias w:val="1 str. 1 d."/>
                            <w:tag w:val="part_c9285b74d9294385b00ac4dadea24dae"/>
                            <w:lock w:val="sdtLocked"/>
                            <w:richText/>
                          </w:sdtPr>
                          <w:sdtContent>
                            <w:p w14:paraId="03AD61DB" w14:textId="28C5F007">
                              <w:pPr>
                                <w:ind w:firstLine="720"/>
                                <w:jc w:val="both"/>
                              </w:pPr>
                              <w:sdt>
                                <w:sdtPr>
                                  <w:alias w:val="Numeris"/>
                                  <w:tag w:val="nr_c9285b74d9294385b00ac4dadea24dae"/>
                                  <w:lock w:val="sdtLocked"/>
                                  <w:richText/>
                                </w:sdtPr>
                                <w:sdtContent>
                                  <w:r>
                                    <w:t>1</w:t>
                                  </w:r>
                                </w:sdtContent>
                              </w:sdt>
                              <w:r>
                                <w:t>. Šis įstatymas nustato biudžetinių įstaigų darbuotojų, dirbančių pagal darbo sutartis (toliau – darbuotojai), darbo apmokėjimo sąlygas ir dydžius, darbuotojų pareigybių lygius ir grupes, veiklos vertinimą (kasmetinį ir neeilinį), skatinimą, materialines pašalpas, taip pat įstatymų pagrindais sudarytų komisijų (grupių, tarybų, Teisėjų garbės teismo, darbo arbitražo, Lietuvos mokslo tarybos valdybos ir ekspertų komitetų), finansuojamų iš valstybės ir savivaldybių biudžetų (toliau kartu – komisijos), pirmininkų, pirmininkų pavaduotojų ir narių (toliau – komisijų nariai) atlygį už darbą.</w:t>
                              </w:r>
                            </w:p>
                          </w:sdtContent>
                        </w:sdt>
                        <w:sdt>
                          <w:sdtPr>
                            <w:alias w:val="1 str. 2 d."/>
                            <w:tag w:val="part_e276b98468aa4dfeb4f69875164a7486"/>
                            <w:lock w:val="sdtLocked"/>
                            <w:richText/>
                          </w:sdtPr>
                          <w:sdtContent>
                            <w:p w14:paraId="579405DC" w14:textId="77777777">
                              <w:pPr>
                                <w:ind w:firstLine="720"/>
                                <w:jc w:val="both"/>
                                <w:rPr>
                                  <w:spacing w:val="2"/>
                                  <w:szCs w:val="24"/>
                                </w:rPr>
                              </w:pPr>
                              <w:sdt>
                                <w:sdtPr>
                                  <w:alias w:val="Numeris"/>
                                  <w:tag w:val="nr_e276b98468aa4dfeb4f69875164a7486"/>
                                  <w:lock w:val="sdtLocked"/>
                                  <w:richText/>
                                </w:sdtPr>
                                <w:sdtContent>
                                  <w:r>
                                    <w:rPr>
                                      <w:spacing w:val="2"/>
                                      <w:szCs w:val="24"/>
                                    </w:rPr>
                                    <w:t>2</w:t>
                                  </w:r>
                                </w:sdtContent>
                              </w:sdt>
                              <w:r>
                                <w:rPr>
                                  <w:spacing w:val="2"/>
                                  <w:szCs w:val="24"/>
                                </w:rPr>
                                <w:t>. Šis įstatymas netaikomas:</w:t>
                              </w:r>
                            </w:p>
                            <w:sdt>
                              <w:sdtPr>
                                <w:alias w:val="1 str. 2 d. 1 p."/>
                                <w:tag w:val="part_fbf4dacb70a4438b8622e134cbe65006"/>
                                <w:lock w:val="sdtLocked"/>
                                <w:richText/>
                              </w:sdtPr>
                              <w:sdtContent>
                                <w:p w14:paraId="64B19C2A" w14:textId="77777777">
                                  <w:pPr>
                                    <w:ind w:firstLine="720"/>
                                    <w:jc w:val="both"/>
                                    <w:rPr>
                                      <w:spacing w:val="2"/>
                                      <w:szCs w:val="24"/>
                                    </w:rPr>
                                  </w:pPr>
                                  <w:sdt>
                                    <w:sdtPr>
                                      <w:alias w:val="Numeris"/>
                                      <w:tag w:val="nr_fbf4dacb70a4438b8622e134cbe65006"/>
                                      <w:lock w:val="sdtLocked"/>
                                      <w:richText/>
                                    </w:sdtPr>
                                    <w:sdtContent>
                                      <w:r>
                                        <w:rPr>
                                          <w:spacing w:val="2"/>
                                          <w:szCs w:val="24"/>
                                        </w:rPr>
                                        <w:t>1</w:t>
                                      </w:r>
                                    </w:sdtContent>
                                  </w:sdt>
                                  <w:r>
                                    <w:rPr>
                                      <w:spacing w:val="2"/>
                                      <w:szCs w:val="24"/>
                                    </w:rPr>
                                    <w:t>) valstybinių mokslinių tyrimų institutų, veikiančių kaip biudžetinės įstaigos, vadovams, vadovo pavaduotojams, moksliniams sekretoriams, mokslo darbuotojams ir kitiems tyrėjams;</w:t>
                                  </w:r>
                                </w:p>
                              </w:sdtContent>
                            </w:sdt>
                            <w:sdt>
                              <w:sdtPr>
                                <w:alias w:val="1 str. 2 d. 2 p."/>
                                <w:tag w:val="part_85f08fd429574f748c673c31ba6d952a"/>
                                <w:lock w:val="sdtLocked"/>
                                <w:richText/>
                              </w:sdtPr>
                              <w:sdtContent>
                                <w:p w14:paraId="0CC0EFE5" w14:textId="77777777">
                                  <w:pPr>
                                    <w:ind w:firstLine="720"/>
                                    <w:jc w:val="both"/>
                                    <w:rPr>
                                      <w:spacing w:val="2"/>
                                      <w:szCs w:val="24"/>
                                    </w:rPr>
                                  </w:pPr>
                                  <w:sdt>
                                    <w:sdtPr>
                                      <w:alias w:val="Numeris"/>
                                      <w:tag w:val="nr_85f08fd429574f748c673c31ba6d952a"/>
                                      <w:lock w:val="sdtLocked"/>
                                      <w:richText/>
                                    </w:sdtPr>
                                    <w:sdtContent>
                                      <w:r>
                                        <w:rPr>
                                          <w:spacing w:val="2"/>
                                          <w:szCs w:val="24"/>
                                        </w:rPr>
                                        <w:t>2</w:t>
                                      </w:r>
                                    </w:sdtContent>
                                  </w:sdt>
                                  <w:r>
                                    <w:rPr>
                                      <w:spacing w:val="2"/>
                                      <w:szCs w:val="24"/>
                                    </w:rPr>
                                    <w:t>) Lietuvos Respublikos diplomatinių atstovybių, konsulinių įstaigų, atstovybių prie tarptautinių organizacijų, specialiųjų misijų darbuotojams;</w:t>
                                  </w:r>
                                </w:p>
                              </w:sdtContent>
                            </w:sdt>
                            <w:sdt>
                              <w:sdtPr>
                                <w:alias w:val="1 str. 2 d. 3 p."/>
                                <w:tag w:val="part_35af708003c148b088a35311a6e88f29"/>
                                <w:lock w:val="sdtLocked"/>
                                <w:richText/>
                              </w:sdtPr>
                              <w:sdtContent>
                                <w:p w14:paraId="60BFE899" w14:textId="77777777">
                                  <w:pPr>
                                    <w:ind w:firstLine="720"/>
                                    <w:jc w:val="both"/>
                                    <w:rPr>
                                      <w:spacing w:val="2"/>
                                      <w:szCs w:val="24"/>
                                    </w:rPr>
                                  </w:pPr>
                                  <w:sdt>
                                    <w:sdtPr>
                                      <w:alias w:val="Numeris"/>
                                      <w:tag w:val="nr_35af708003c148b088a35311a6e88f29"/>
                                      <w:lock w:val="sdtLocked"/>
                                      <w:richText/>
                                    </w:sdtPr>
                                    <w:sdtContent>
                                      <w:r>
                                        <w:rPr>
                                          <w:spacing w:val="2"/>
                                          <w:szCs w:val="24"/>
                                        </w:rPr>
                                        <w:t>3</w:t>
                                      </w:r>
                                    </w:sdtContent>
                                  </w:sdt>
                                  <w:r>
                                    <w:rPr>
                                      <w:spacing w:val="2"/>
                                      <w:szCs w:val="24"/>
                                    </w:rPr>
                                    <w:t>) asmenims, su kuriais Lietuvos Respublikos užsienio reikalų ministerija sudaro delegavimo sutartis pagal Lietuvos Respublikos asmenų delegavimo į tarptautines ir Europos Sąjungos institucijas ar užsienio valstybių institucijas įstatymą;</w:t>
                                  </w:r>
                                </w:p>
                              </w:sdtContent>
                            </w:sdt>
                            <w:sdt>
                              <w:sdtPr>
                                <w:alias w:val="1 str. 2 d. 4 p."/>
                                <w:tag w:val="part_9f3de2cd64ce45ba85dc643530e0d0fe"/>
                                <w:lock w:val="sdtLocked"/>
                                <w:richText/>
                              </w:sdtPr>
                              <w:sdtContent>
                                <w:p w14:paraId="3D4B2F91" w14:textId="77777777">
                                  <w:pPr>
                                    <w:ind w:firstLine="720"/>
                                    <w:jc w:val="both"/>
                                    <w:rPr>
                                      <w:spacing w:val="2"/>
                                      <w:szCs w:val="24"/>
                                    </w:rPr>
                                  </w:pPr>
                                  <w:sdt>
                                    <w:sdtPr>
                                      <w:alias w:val="Numeris"/>
                                      <w:tag w:val="nr_9f3de2cd64ce45ba85dc643530e0d0fe"/>
                                      <w:lock w:val="sdtLocked"/>
                                      <w:richText/>
                                    </w:sdtPr>
                                    <w:sdtContent>
                                      <w:r>
                                        <w:rPr>
                                          <w:spacing w:val="2"/>
                                          <w:szCs w:val="24"/>
                                        </w:rPr>
                                        <w:t>4</w:t>
                                      </w:r>
                                    </w:sdtContent>
                                  </w:sdt>
                                  <w:r>
                                    <w:rPr>
                                      <w:spacing w:val="2"/>
                                      <w:szCs w:val="24"/>
                                    </w:rPr>
                                    <w:t>) vystomojo bendradarbiavimo projektuose dalyvaujantiems darbuotojams;</w:t>
                                  </w:r>
                                </w:p>
                              </w:sdtContent>
                            </w:sdt>
                            <w:sdt>
                              <w:sdtPr>
                                <w:alias w:val="1 str. 2 d. 5 p."/>
                                <w:tag w:val="part_fabdba71b8b84338bfafdf6a0d9697bf"/>
                                <w:lock w:val="sdtLocked"/>
                                <w:richText/>
                              </w:sdtPr>
                              <w:sdtContent>
                                <w:p w14:paraId="086C9C6E" w14:textId="77777777">
                                  <w:pPr>
                                    <w:ind w:firstLine="720"/>
                                    <w:jc w:val="both"/>
                                    <w:rPr>
                                      <w:spacing w:val="2"/>
                                      <w:szCs w:val="24"/>
                                    </w:rPr>
                                  </w:pPr>
                                  <w:sdt>
                                    <w:sdtPr>
                                      <w:alias w:val="Numeris"/>
                                      <w:tag w:val="nr_fabdba71b8b84338bfafdf6a0d9697bf"/>
                                      <w:lock w:val="sdtLocked"/>
                                      <w:richText/>
                                    </w:sdtPr>
                                    <w:sdtContent>
                                      <w:r>
                                        <w:rPr>
                                          <w:spacing w:val="2"/>
                                          <w:szCs w:val="24"/>
                                        </w:rPr>
                                        <w:t>5</w:t>
                                      </w:r>
                                    </w:sdtContent>
                                  </w:sdt>
                                  <w:r>
                                    <w:rPr>
                                      <w:spacing w:val="2"/>
                                      <w:szCs w:val="24"/>
                                    </w:rPr>
                                    <w:t>) pagal biudžetinės įstaigos sudarytas bendradarbiavimo sutartis su tarptautinėmis ar Europos Sąjungos teisės aktais įsteigtomis institucijomis veikloje dalyvaujantiems darbuotojams;</w:t>
                                  </w:r>
                                </w:p>
                              </w:sdtContent>
                            </w:sdt>
                            <w:sdt>
                              <w:sdtPr>
                                <w:alias w:val="1 str. 2 d. 6 p."/>
                                <w:tag w:val="part_9c22db50e7ca4b8b8c967e13a9db9b3b"/>
                                <w:lock w:val="sdtLocked"/>
                                <w:richText/>
                              </w:sdtPr>
                              <w:sdtContent>
                                <w:p w14:paraId="49B9D7C4" w14:textId="77777777">
                                  <w:pPr>
                                    <w:ind w:firstLine="720"/>
                                    <w:jc w:val="both"/>
                                    <w:rPr>
                                      <w:spacing w:val="2"/>
                                      <w:szCs w:val="24"/>
                                    </w:rPr>
                                  </w:pPr>
                                  <w:sdt>
                                    <w:sdtPr>
                                      <w:alias w:val="Numeris"/>
                                      <w:tag w:val="nr_9c22db50e7ca4b8b8c967e13a9db9b3b"/>
                                      <w:lock w:val="sdtLocked"/>
                                      <w:richText/>
                                    </w:sdtPr>
                                    <w:sdtContent>
                                      <w:r>
                                        <w:rPr>
                                          <w:spacing w:val="2"/>
                                          <w:szCs w:val="24"/>
                                        </w:rPr>
                                        <w:t>6</w:t>
                                      </w:r>
                                    </w:sdtContent>
                                  </w:sdt>
                                  <w:r>
                                    <w:rPr>
                                      <w:spacing w:val="2"/>
                                      <w:szCs w:val="24"/>
                                    </w:rPr>
                                    <w:t>) gydytojams rezidentams, gydytojams odontologams rezidentams ir veterinarijos gydytojams rezidentams;</w:t>
                                  </w:r>
                                </w:p>
                              </w:sdtContent>
                            </w:sdt>
                            <w:sdt>
                              <w:sdtPr>
                                <w:alias w:val="1 str. 2 d. 7 p."/>
                                <w:tag w:val="part_0d734947561744159b59ae16a86cae8a"/>
                                <w:lock w:val="sdtLocked"/>
                                <w:richText/>
                              </w:sdtPr>
                              <w:sdtContent>
                                <w:p w14:paraId="79974FB1" w14:textId="199013CF">
                                  <w:pPr>
                                    <w:ind w:firstLine="720"/>
                                    <w:jc w:val="both"/>
                                    <w:rPr>
                                      <w:spacing w:val="2"/>
                                      <w:szCs w:val="24"/>
                                    </w:rPr>
                                  </w:pPr>
                                  <w:sdt>
                                    <w:sdtPr>
                                      <w:alias w:val="Numeris"/>
                                      <w:tag w:val="nr_0d734947561744159b59ae16a86cae8a"/>
                                      <w:lock w:val="sdtLocked"/>
                                      <w:richText/>
                                    </w:sdtPr>
                                    <w:sdtContent>
                                      <w:r>
                                        <w:rPr>
                                          <w:spacing w:val="2"/>
                                          <w:szCs w:val="24"/>
                                        </w:rPr>
                                        <w:t>7</w:t>
                                      </w:r>
                                    </w:sdtContent>
                                  </w:sdt>
                                  <w:r>
                                    <w:rPr>
                                      <w:spacing w:val="2"/>
                                      <w:szCs w:val="24"/>
                                    </w:rPr>
                                    <w:t>) komisijų nariams – teisėjams, prokurorams, kitiems valstybės pareigūnams, taip pat kitiems komisijų nariams, jeigu komisijų veiklą reglamentuojančiuose įstatymuose nenurodyta, kad jų darbas apmokamas šio įstatymo nustatyta tvarka;</w:t>
                                  </w:r>
                                </w:p>
                              </w:sdtContent>
                            </w:sdt>
                            <w:sdt>
                              <w:sdtPr>
                                <w:alias w:val="1 str. 2 d. 8 p."/>
                                <w:tag w:val="part_0a5449b06c2e4d0e8e9be5c13fdbdfa5"/>
                                <w:lock w:val="sdtLocked"/>
                                <w:richText/>
                              </w:sdtPr>
                              <w:sdtContent>
                                <w:p w14:paraId="3CD9432B" w14:textId="77777777">
                                  <w:pPr>
                                    <w:ind w:firstLine="720"/>
                                    <w:jc w:val="both"/>
                                    <w:rPr>
                                      <w:spacing w:val="2"/>
                                      <w:szCs w:val="24"/>
                                    </w:rPr>
                                  </w:pPr>
                                  <w:sdt>
                                    <w:sdtPr>
                                      <w:alias w:val="Numeris"/>
                                      <w:tag w:val="nr_0a5449b06c2e4d0e8e9be5c13fdbdfa5"/>
                                      <w:lock w:val="sdtLocked"/>
                                      <w:richText/>
                                    </w:sdtPr>
                                    <w:sdtContent>
                                      <w:r>
                                        <w:rPr>
                                          <w:spacing w:val="2"/>
                                          <w:szCs w:val="24"/>
                                        </w:rPr>
                                        <w:t>8</w:t>
                                      </w:r>
                                    </w:sdtContent>
                                  </w:sdt>
                                  <w:r>
                                    <w:rPr>
                                      <w:spacing w:val="2"/>
                                      <w:szCs w:val="24"/>
                                    </w:rPr>
                                    <w:t>) Valstybės kontrolės darbuotojams;</w:t>
                                  </w:r>
                                </w:p>
                              </w:sdtContent>
                            </w:sdt>
                            <w:sdt>
                              <w:sdtPr>
                                <w:alias w:val="1 str. 2 d. 9 p."/>
                                <w:tag w:val="part_a464445b903c464b89185d8ea2b28f41"/>
                                <w:lock w:val="sdtLocked"/>
                                <w:richText/>
                              </w:sdtPr>
                              <w:sdtContent>
                                <w:p w14:paraId="75F2AAD9" w14:textId="77777777">
                                  <w:pPr>
                                    <w:ind w:firstLine="720"/>
                                    <w:jc w:val="both"/>
                                    <w:rPr>
                                      <w:spacing w:val="2"/>
                                      <w:szCs w:val="24"/>
                                    </w:rPr>
                                  </w:pPr>
                                  <w:sdt>
                                    <w:sdtPr>
                                      <w:alias w:val="Numeris"/>
                                      <w:tag w:val="nr_a464445b903c464b89185d8ea2b28f41"/>
                                      <w:lock w:val="sdtLocked"/>
                                      <w:richText/>
                                    </w:sdtPr>
                                    <w:sdtContent>
                                      <w:r>
                                        <w:rPr>
                                          <w:spacing w:val="2"/>
                                          <w:szCs w:val="24"/>
                                        </w:rPr>
                                        <w:t>9</w:t>
                                      </w:r>
                                    </w:sdtContent>
                                  </w:sdt>
                                  <w:r>
                                    <w:rPr>
                                      <w:spacing w:val="2"/>
                                      <w:szCs w:val="24"/>
                                    </w:rPr>
                                    <w:t>) Lietuvos banko tarnautojams.</w:t>
                                  </w:r>
                                </w:p>
                              </w:sdtContent>
                            </w:sdt>
                          </w:sdtContent>
                        </w:sdt>
                        <w:sdt>
                          <w:sdtPr>
                            <w:alias w:val="1 str. 3 d."/>
                            <w:tag w:val="part_aafdcb1eeba44d64bcecda3ec2fb4c8d"/>
                            <w:lock w:val="sdtLocked"/>
                            <w:richText/>
                          </w:sdtPr>
                          <w:sdtContent>
                            <w:p w14:paraId="19100814" w14:textId="77777777">
                              <w:pPr>
                                <w:ind w:firstLine="720"/>
                                <w:jc w:val="both"/>
                                <w:rPr>
                                  <w:spacing w:val="2"/>
                                  <w:szCs w:val="24"/>
                                </w:rPr>
                              </w:pPr>
                              <w:sdt>
                                <w:sdtPr>
                                  <w:alias w:val="Numeris"/>
                                  <w:tag w:val="nr_aafdcb1eeba44d64bcecda3ec2fb4c8d"/>
                                  <w:lock w:val="sdtLocked"/>
                                  <w:richText/>
                                </w:sdtPr>
                                <w:sdtContent>
                                  <w:r>
                                    <w:rPr>
                                      <w:spacing w:val="2"/>
                                      <w:szCs w:val="24"/>
                                    </w:rPr>
                                    <w:t>3</w:t>
                                  </w:r>
                                </w:sdtContent>
                              </w:sdt>
                              <w:r>
                                <w:rPr>
                                  <w:spacing w:val="2"/>
                                  <w:szCs w:val="24"/>
                                </w:rPr>
                                <w:t>. Šio įstatymo II ir III skyriai netaikomi komisijų nariams.“</w:t>
                              </w:r>
                            </w:p>
                            <w:p w14:paraId="3F1224D8" w14:textId="77777777">
                              <w:pPr>
                                <w:ind w:firstLine="720"/>
                                <w:jc w:val="both"/>
                                <w:rPr>
                                  <w:spacing w:val="2"/>
                                  <w:szCs w:val="24"/>
                                </w:rPr>
                              </w:pPr>
                            </w:p>
                          </w:sdtContent>
                        </w:sdt>
                      </w:sdtContent>
                    </w:sdt>
                  </w:sdtContent>
                </w:sdt>
              </w:sdtContent>
            </w:sdt>
          </w:sdtContent>
        </w:sdt>
        <w:sdt>
          <w:sdtPr>
            <w:alias w:val="2 str."/>
            <w:tag w:val="part_64e8b39b5d5e42ddabe9974c2809dc14"/>
            <w:lock w:val="sdtLocked"/>
            <w:richText/>
          </w:sdtPr>
          <w:sdtContent>
            <w:p w14:paraId="247810C0" w14:textId="7128A1B1">
              <w:pPr>
                <w:ind w:firstLine="709"/>
                <w:jc w:val="both"/>
                <w:rPr>
                  <w:b/>
                  <w:szCs w:val="24"/>
                </w:rPr>
              </w:pPr>
              <w:sdt>
                <w:sdtPr>
                  <w:alias w:val="Numeris"/>
                  <w:tag w:val="nr_64e8b39b5d5e42ddabe9974c2809dc14"/>
                  <w:lock w:val="sdtLocked"/>
                  <w:richText/>
                </w:sdtPr>
                <w:sdtContent>
                  <w:r>
                    <w:rPr>
                      <w:b/>
                      <w:szCs w:val="24"/>
                    </w:rPr>
                    <w:t>2</w:t>
                  </w:r>
                </w:sdtContent>
              </w:sdt>
              <w:r>
                <w:rPr>
                  <w:b/>
                  <w:szCs w:val="24"/>
                </w:rPr>
                <w:t xml:space="preserve"> straipsnis. </w:t>
              </w:r>
              <w:sdt>
                <w:sdtPr>
                  <w:alias w:val="Pavadinimas"/>
                  <w:tag w:val="title_64e8b39b5d5e42ddabe9974c2809dc14"/>
                  <w:lock w:val="sdtLocked"/>
                  <w:richText/>
                </w:sdtPr>
                <w:sdtContent>
                  <w:r>
                    <w:rPr>
                      <w:b/>
                      <w:szCs w:val="24"/>
                    </w:rPr>
                    <w:t>4 straipsnio pakeitimas</w:t>
                  </w:r>
                </w:sdtContent>
              </w:sdt>
            </w:p>
            <w:sdt>
              <w:sdtPr>
                <w:alias w:val="2 str. 1 d."/>
                <w:tag w:val="part_2f1931ed449c49259bb83b3dd5ac43b0"/>
                <w:lock w:val="sdtLocked"/>
                <w:richText/>
              </w:sdtPr>
              <w:sdtContent>
                <w:p w14:paraId="1E5CDE98" w14:textId="1CE79CF3">
                  <w:pPr>
                    <w:ind w:firstLine="709"/>
                    <w:jc w:val="both"/>
                    <w:rPr>
                      <w:color w:val="000000"/>
                      <w:spacing w:val="2"/>
                    </w:rPr>
                  </w:pPr>
                  <w:r>
                    <w:rPr>
                      <w:color w:val="000000"/>
                      <w:spacing w:val="2"/>
                    </w:rPr>
                    <w:t xml:space="preserve">Pakeisti </w:t>
                  </w:r>
                  <w:r>
                    <w:rPr>
                      <w:color w:val="000000"/>
                      <w:spacing w:val="2"/>
                      <w:lang w:val="en-US"/>
                    </w:rPr>
                    <w:t>4</w:t>
                  </w:r>
                  <w:r>
                    <w:rPr>
                      <w:color w:val="000000"/>
                      <w:spacing w:val="2"/>
                    </w:rPr>
                    <w:t xml:space="preserve"> straipsnio 4 dalies 4 punktą ir jį išdėstyti taip:</w:t>
                  </w:r>
                </w:p>
                <w:sdt>
                  <w:sdtPr>
                    <w:alias w:val="citata"/>
                    <w:tag w:val="part_42cf06968ac544249c93adca6587ea6a"/>
                    <w:lock w:val="sdtLocked"/>
                    <w:richText/>
                  </w:sdtPr>
                  <w:sdtContent>
                    <w:sdt>
                      <w:sdtPr>
                        <w:alias w:val="4 p."/>
                        <w:tag w:val="part_3e9e946bda394ff6848533fe5b5f757f"/>
                        <w:lock w:val="sdtLocked"/>
                        <w:richText/>
                      </w:sdtPr>
                      <w:sdtContent>
                        <w:p w14:paraId="580E5DC8" w14:textId="47E72AE2">
                          <w:pPr>
                            <w:ind w:firstLine="709"/>
                            <w:jc w:val="both"/>
                            <w:rPr>
                              <w:szCs w:val="24"/>
                            </w:rPr>
                          </w:pPr>
                          <w:r>
                            <w:rPr>
                              <w:color w:val="000000"/>
                              <w:spacing w:val="2"/>
                            </w:rPr>
                            <w:t>„</w:t>
                          </w:r>
                          <w:sdt>
                            <w:sdtPr>
                              <w:alias w:val="Numeris"/>
                              <w:tag w:val="nr_3e9e946bda394ff6848533fe5b5f757f"/>
                              <w:lock w:val="sdtLocked"/>
                              <w:richText/>
                            </w:sdtPr>
                            <w:sdtContent>
                              <w:r>
                                <w:rPr>
                                  <w:color w:val="000000"/>
                                  <w:spacing w:val="2"/>
                                </w:rPr>
                                <w:t>4</w:t>
                              </w:r>
                            </w:sdtContent>
                          </w:sdt>
                          <w:r>
                            <w:rPr>
                              <w:color w:val="000000"/>
                              <w:spacing w:val="2"/>
                            </w:rPr>
                            <w:t>) specialieji reikalavimai, keliami šias pareigas einančiam darbuotojui (išsilavinimas, darbo patirtis, profesinė kvalifikacija ar kiti specialieji reikalavimai) ir yra būtini priskirtoms funkcijoms vykdyti;</w:t>
                          </w:r>
                          <w:r>
                            <w:rPr>
                              <w:color w:val="000000"/>
                            </w:rPr>
                            <w:t>“.</w:t>
                          </w:r>
                        </w:p>
                        <w:p w14:paraId="79E91958" w14:textId="77777777">
                          <w:pPr>
                            <w:rPr>
                              <w:b/>
                              <w:szCs w:val="24"/>
                            </w:rPr>
                          </w:pPr>
                        </w:p>
                      </w:sdtContent>
                    </w:sdt>
                  </w:sdtContent>
                </w:sdt>
              </w:sdtContent>
            </w:sdt>
          </w:sdtContent>
        </w:sdt>
        <w:sdt>
          <w:sdtPr>
            <w:alias w:val="3 str."/>
            <w:tag w:val="part_0d03f65e038941e59786efa656c5aeb6"/>
            <w:lock w:val="sdtLocked"/>
            <w:richText/>
          </w:sdtPr>
          <w:sdtContent>
            <w:p w14:paraId="3448CD62" w14:textId="77071488">
              <w:pPr>
                <w:ind w:firstLine="709"/>
                <w:rPr>
                  <w:b/>
                  <w:szCs w:val="24"/>
                </w:rPr>
              </w:pPr>
              <w:sdt>
                <w:sdtPr>
                  <w:alias w:val="Numeris"/>
                  <w:tag w:val="nr_0d03f65e038941e59786efa656c5aeb6"/>
                  <w:lock w:val="sdtLocked"/>
                  <w:richText/>
                </w:sdtPr>
                <w:sdtContent>
                  <w:r>
                    <w:rPr>
                      <w:b/>
                      <w:szCs w:val="24"/>
                    </w:rPr>
                    <w:t>3</w:t>
                  </w:r>
                </w:sdtContent>
              </w:sdt>
              <w:r>
                <w:rPr>
                  <w:b/>
                  <w:szCs w:val="24"/>
                </w:rPr>
                <w:t xml:space="preserve"> straipsnis. </w:t>
              </w:r>
              <w:sdt>
                <w:sdtPr>
                  <w:alias w:val="Pavadinimas"/>
                  <w:tag w:val="title_0d03f65e038941e59786efa656c5aeb6"/>
                  <w:lock w:val="sdtLocked"/>
                  <w:richText/>
                </w:sdtPr>
                <w:sdtContent>
                  <w:r>
                    <w:rPr>
                      <w:b/>
                      <w:szCs w:val="24"/>
                    </w:rPr>
                    <w:t>5 straipsnio pakeitimas</w:t>
                  </w:r>
                </w:sdtContent>
              </w:sdt>
            </w:p>
            <w:sdt>
              <w:sdtPr>
                <w:alias w:val="3 str. 1 d."/>
                <w:tag w:val="part_aaaa388a6df94425b542d664f17f7a0a"/>
                <w:lock w:val="sdtLocked"/>
                <w:richText/>
              </w:sdtPr>
              <w:sdtContent>
                <w:p w14:paraId="15E8F3D2" w14:textId="60763178">
                  <w:pPr>
                    <w:ind w:firstLine="709"/>
                    <w:rPr>
                      <w:bCs/>
                      <w:szCs w:val="24"/>
                    </w:rPr>
                  </w:pPr>
                  <w:sdt>
                    <w:sdtPr>
                      <w:alias w:val="Numeris"/>
                      <w:tag w:val="nr_aaaa388a6df94425b542d664f17f7a0a"/>
                      <w:lock w:val="sdtLocked"/>
                      <w:richText/>
                    </w:sdtPr>
                    <w:sdtContent>
                      <w:r>
                        <w:rPr>
                          <w:bCs/>
                          <w:szCs w:val="24"/>
                          <w:lang w:val="en-US"/>
                        </w:rPr>
                        <w:t>1</w:t>
                      </w:r>
                    </w:sdtContent>
                  </w:sdt>
                  <w:r>
                    <w:rPr>
                      <w:bCs/>
                      <w:szCs w:val="24"/>
                      <w:lang w:val="en-US"/>
                    </w:rPr>
                    <w:t xml:space="preserve">. </w:t>
                  </w:r>
                  <w:r>
                    <w:rPr>
                      <w:bCs/>
                      <w:szCs w:val="24"/>
                    </w:rPr>
                    <w:t>Pakeisti 5 straipsnio 1 dalies 5 punktą ir jį išdėstyti taip:</w:t>
                  </w:r>
                </w:p>
                <w:sdt>
                  <w:sdtPr>
                    <w:alias w:val="citata"/>
                    <w:tag w:val="part_cedd5b7b55474622a52b5cf58f5a46e6"/>
                    <w:lock w:val="sdtLocked"/>
                    <w:richText/>
                  </w:sdtPr>
                  <w:sdtContent>
                    <w:sdt>
                      <w:sdtPr>
                        <w:alias w:val="5 p."/>
                        <w:tag w:val="part_26b48b956c6e48f39bda88027223e0e5"/>
                        <w:lock w:val="sdtLocked"/>
                        <w:richText/>
                      </w:sdtPr>
                      <w:sdtContent>
                        <w:p w14:paraId="1882B24F" w14:textId="47549C01">
                          <w:pPr>
                            <w:ind w:firstLine="709"/>
                            <w:jc w:val="both"/>
                            <w:rPr>
                              <w:bCs/>
                              <w:szCs w:val="24"/>
                            </w:rPr>
                          </w:pPr>
                          <w:r>
                            <w:rPr>
                              <w:bCs/>
                              <w:szCs w:val="24"/>
                            </w:rPr>
                            <w:t>„</w:t>
                          </w:r>
                          <w:sdt>
                            <w:sdtPr>
                              <w:alias w:val="Numeris"/>
                              <w:tag w:val="nr_26b48b956c6e48f39bda88027223e0e5"/>
                              <w:lock w:val="sdtLocked"/>
                              <w:richText/>
                            </w:sdtPr>
                            <w:sdtContent>
                              <w:r>
                                <w:rPr>
                                  <w:bCs/>
                                  <w:szCs w:val="24"/>
                                </w:rPr>
                                <w:t>5</w:t>
                              </w:r>
                            </w:sdtContent>
                          </w:sdt>
                          <w:r>
                            <w:rPr>
                              <w:bCs/>
                              <w:szCs w:val="24"/>
                            </w:rPr>
                            <w:t>) kintamoji dalis, jeigu ji numatyta darbo apmokėjimo sistemoje ir skiriama darbuotojui šio įstatymo ir darbo apmokėjimo sistemos nustatyta tvarka, atsižvelgiant į jo veiklos vertinimą, taip pat kitais darbo apmokėjimo sistemoje numatytais atvejais.“.</w:t>
                          </w:r>
                        </w:p>
                      </w:sdtContent>
                    </w:sdt>
                  </w:sdtContent>
                </w:sdt>
              </w:sdtContent>
            </w:sdt>
            <w:sdt>
              <w:sdtPr>
                <w:alias w:val="3 str. 2 d."/>
                <w:tag w:val="part_ad3b5194d21546c0840fee850de0ff74"/>
                <w:lock w:val="sdtLocked"/>
                <w:richText/>
              </w:sdtPr>
              <w:sdtContent>
                <w:p w14:paraId="5B88770D" w14:textId="0FFEAA32">
                  <w:pPr>
                    <w:ind w:firstLine="709"/>
                    <w:rPr>
                      <w:bCs/>
                      <w:szCs w:val="24"/>
                    </w:rPr>
                  </w:pPr>
                  <w:sdt>
                    <w:sdtPr>
                      <w:alias w:val="Numeris"/>
                      <w:tag w:val="nr_ad3b5194d21546c0840fee850de0ff74"/>
                      <w:lock w:val="sdtLocked"/>
                      <w:richText/>
                    </w:sdtPr>
                    <w:sdtContent>
                      <w:r>
                        <w:rPr>
                          <w:bCs/>
                          <w:szCs w:val="24"/>
                          <w:lang w:val="en-US"/>
                        </w:rPr>
                        <w:t>2</w:t>
                      </w:r>
                    </w:sdtContent>
                  </w:sdt>
                  <w:r>
                    <w:rPr>
                      <w:bCs/>
                      <w:szCs w:val="24"/>
                      <w:lang w:val="en-US"/>
                    </w:rPr>
                    <w:t xml:space="preserve">. </w:t>
                  </w:r>
                  <w:r>
                    <w:rPr>
                      <w:bCs/>
                      <w:szCs w:val="24"/>
                    </w:rPr>
                    <w:t>Pakeisti 5 straipsnio 3 dalį ir ją išdėstyti taip:</w:t>
                  </w:r>
                </w:p>
                <w:sdt>
                  <w:sdtPr>
                    <w:alias w:val="citata"/>
                    <w:tag w:val="part_dbd2052f616947b182b16cc9b354efba"/>
                    <w:lock w:val="sdtLocked"/>
                    <w:richText/>
                  </w:sdtPr>
                  <w:sdtContent>
                    <w:sdt>
                      <w:sdtPr>
                        <w:alias w:val="3 d."/>
                        <w:tag w:val="part_600f0e1e8fd24309ac160b9798af3f1e"/>
                        <w:lock w:val="sdtLocked"/>
                        <w:richText/>
                      </w:sdtPr>
                      <w:sdtContent>
                        <w:p w14:paraId="41EE8C51" w14:textId="13F1A7DC">
                          <w:pPr>
                            <w:ind w:firstLine="709"/>
                            <w:jc w:val="both"/>
                            <w:rPr>
                              <w:bCs/>
                              <w:szCs w:val="24"/>
                            </w:rPr>
                          </w:pPr>
                          <w:r>
                            <w:rPr>
                              <w:bCs/>
                              <w:szCs w:val="24"/>
                            </w:rPr>
                            <w:t>„</w:t>
                          </w:r>
                          <w:sdt>
                            <w:sdtPr>
                              <w:alias w:val="Numeris"/>
                              <w:tag w:val="nr_600f0e1e8fd24309ac160b9798af3f1e"/>
                              <w:lock w:val="sdtLocked"/>
                              <w:richText/>
                            </w:sdtPr>
                            <w:sdtContent>
                              <w:r>
                                <w:rPr>
                                  <w:bCs/>
                                  <w:szCs w:val="24"/>
                                </w:rPr>
                                <w:t>3</w:t>
                              </w:r>
                            </w:sdtContent>
                          </w:sdt>
                          <w:r>
                            <w:rPr>
                              <w:bCs/>
                              <w:szCs w:val="24"/>
                            </w:rPr>
                            <w:t>. Kintamoji dalis gali siekti iki 40 procentų pareiginės algos, o nacionalinių ir valstybinių kultūros ir meno įstaigų darbuotojams, kurie viešo spektaklio, koncerto ar kito renginio metu atlieka profesionaliojo scenos meno kūrinius ir kurių pareigybių sąrašą tvirtina kultūros ministras (toliau – nacionalinių ir valstybinių kultūros ir meno įstaigų atlikėjai), – iki 160 procentų pareiginės algos.“</w:t>
                          </w:r>
                        </w:p>
                        <w:p w14:paraId="3D1C6C9C" w14:textId="77777777">
                          <w:pPr>
                            <w:ind w:firstLine="709"/>
                            <w:jc w:val="both"/>
                            <w:rPr>
                              <w:bCs/>
                              <w:szCs w:val="24"/>
                            </w:rPr>
                          </w:pPr>
                        </w:p>
                      </w:sdtContent>
                    </w:sdt>
                  </w:sdtContent>
                </w:sdt>
              </w:sdtContent>
            </w:sdt>
          </w:sdtContent>
        </w:sdt>
        <w:sdt>
          <w:sdtPr>
            <w:alias w:val="4 str."/>
            <w:tag w:val="part_0355ea7d3c834085b40ba7447b502ea8"/>
            <w:lock w:val="sdtLocked"/>
            <w:richText/>
          </w:sdtPr>
          <w:sdtContent>
            <w:p w14:paraId="3BFBEBDC" w14:textId="7E6E9184">
              <w:pPr>
                <w:ind w:firstLine="709"/>
                <w:rPr>
                  <w:b/>
                  <w:szCs w:val="24"/>
                </w:rPr>
              </w:pPr>
              <w:sdt>
                <w:sdtPr>
                  <w:alias w:val="Numeris"/>
                  <w:tag w:val="nr_0355ea7d3c834085b40ba7447b502ea8"/>
                  <w:lock w:val="sdtLocked"/>
                  <w:richText/>
                </w:sdtPr>
                <w:sdtContent>
                  <w:r>
                    <w:rPr>
                      <w:b/>
                      <w:szCs w:val="24"/>
                      <w:lang w:val="en-US"/>
                    </w:rPr>
                    <w:t>4</w:t>
                  </w:r>
                </w:sdtContent>
              </w:sdt>
              <w:r>
                <w:rPr>
                  <w:b/>
                  <w:szCs w:val="24"/>
                </w:rPr>
                <w:t xml:space="preserve"> straipsnis. </w:t>
              </w:r>
              <w:sdt>
                <w:sdtPr>
                  <w:alias w:val="Pavadinimas"/>
                  <w:tag w:val="title_0355ea7d3c834085b40ba7447b502ea8"/>
                  <w:lock w:val="sdtLocked"/>
                  <w:richText/>
                </w:sdtPr>
                <w:sdtContent>
                  <w:r>
                    <w:rPr>
                      <w:b/>
                      <w:szCs w:val="24"/>
                    </w:rPr>
                    <w:t>6 straipsnio pakeitimas</w:t>
                  </w:r>
                </w:sdtContent>
              </w:sdt>
            </w:p>
            <w:sdt>
              <w:sdtPr>
                <w:alias w:val="4 str. 1 d."/>
                <w:tag w:val="part_477b8809b5ff491ea9c3d979d70642f4"/>
                <w:lock w:val="sdtLocked"/>
                <w:richText/>
              </w:sdtPr>
              <w:sdtContent>
                <w:p w14:paraId="62E6D1C7" w14:textId="1765E187">
                  <w:pPr>
                    <w:ind w:firstLine="709"/>
                    <w:jc w:val="both"/>
                    <w:rPr>
                      <w:bCs/>
                      <w:szCs w:val="24"/>
                    </w:rPr>
                  </w:pPr>
                  <w:sdt>
                    <w:sdtPr>
                      <w:alias w:val="Numeris"/>
                      <w:tag w:val="nr_477b8809b5ff491ea9c3d979d70642f4"/>
                      <w:lock w:val="sdtLocked"/>
                      <w:richText/>
                    </w:sdtPr>
                    <w:sdtContent>
                      <w:r>
                        <w:rPr>
                          <w:bCs/>
                          <w:szCs w:val="24"/>
                          <w:lang w:val="en-US"/>
                        </w:rPr>
                        <w:t>1</w:t>
                      </w:r>
                    </w:sdtContent>
                  </w:sdt>
                  <w:r>
                    <w:rPr>
                      <w:bCs/>
                      <w:szCs w:val="24"/>
                      <w:lang w:val="en-US"/>
                    </w:rPr>
                    <w:t xml:space="preserve">. </w:t>
                  </w:r>
                  <w:r>
                    <w:rPr>
                      <w:bCs/>
                      <w:szCs w:val="24"/>
                    </w:rPr>
                    <w:t>Pakeisti 6 straipsnio 4 dalį ir ją išdėstyti taip:</w:t>
                  </w:r>
                </w:p>
                <w:sdt>
                  <w:sdtPr>
                    <w:alias w:val="citata"/>
                    <w:tag w:val="part_0231b6eb84a74891a3eca78c016786a7"/>
                    <w:lock w:val="sdtLocked"/>
                    <w:richText/>
                  </w:sdtPr>
                  <w:sdtContent>
                    <w:sdt>
                      <w:sdtPr>
                        <w:alias w:val="4 d."/>
                        <w:tag w:val="part_f811189823f44e05908ab135c110b65c"/>
                        <w:lock w:val="sdtLocked"/>
                        <w:richText/>
                      </w:sdtPr>
                      <w:sdtContent>
                        <w:p w14:paraId="483E5F33" w14:textId="38C16010">
                          <w:pPr>
                            <w:ind w:firstLine="709"/>
                            <w:jc w:val="both"/>
                            <w:rPr>
                              <w:bCs/>
                              <w:szCs w:val="24"/>
                            </w:rPr>
                          </w:pPr>
                          <w:r>
                            <w:rPr>
                              <w:bCs/>
                              <w:szCs w:val="24"/>
                            </w:rPr>
                            <w:t>„</w:t>
                          </w:r>
                          <w:sdt>
                            <w:sdtPr>
                              <w:alias w:val="Numeris"/>
                              <w:tag w:val="nr_f811189823f44e05908ab135c110b65c"/>
                              <w:lock w:val="sdtLocked"/>
                              <w:richText/>
                            </w:sdtPr>
                            <w:sdtContent>
                              <w:r>
                                <w:rPr>
                                  <w:bCs/>
                                  <w:szCs w:val="24"/>
                                </w:rPr>
                                <w:t>4</w:t>
                              </w:r>
                            </w:sdtContent>
                          </w:sdt>
                          <w:r>
                            <w:rPr>
                              <w:bCs/>
                              <w:szCs w:val="24"/>
                            </w:rPr>
                            <w:t>. A1 lygio pareigybių pareiginės algos koeficientai darbo apmokėjimo sistemoje didinami 20 procentų, palyginti su to paties lygmens (pakopos) pareigybėmis, kurių pareigybės aprašymu priskirtoms funkcijos vykdyti nereikalaujamas magistro kvalifikacinis laipsnis (išskyrus biudžetinių įstaigų vadovus).“</w:t>
                          </w:r>
                        </w:p>
                      </w:sdtContent>
                    </w:sdt>
                  </w:sdtContent>
                </w:sdt>
              </w:sdtContent>
            </w:sdt>
            <w:sdt>
              <w:sdtPr>
                <w:alias w:val="4 str. 2 d."/>
                <w:tag w:val="part_2254abba58244c0eadecfc16d6ec189b"/>
                <w:lock w:val="sdtLocked"/>
                <w:richText/>
              </w:sdtPr>
              <w:sdtContent>
                <w:p w14:paraId="3EDFF561" w14:textId="2115B8A5">
                  <w:pPr>
                    <w:ind w:firstLine="709"/>
                    <w:jc w:val="both"/>
                    <w:rPr>
                      <w:bCs/>
                      <w:szCs w:val="24"/>
                    </w:rPr>
                  </w:pPr>
                  <w:sdt>
                    <w:sdtPr>
                      <w:alias w:val="Numeris"/>
                      <w:tag w:val="nr_2254abba58244c0eadecfc16d6ec189b"/>
                      <w:lock w:val="sdtLocked"/>
                      <w:richText/>
                    </w:sdtPr>
                    <w:sdtContent>
                      <w:r>
                        <w:rPr>
                          <w:bCs/>
                          <w:szCs w:val="24"/>
                          <w:lang w:val="en-US"/>
                        </w:rPr>
                        <w:t>2</w:t>
                      </w:r>
                    </w:sdtContent>
                  </w:sdt>
                  <w:r>
                    <w:rPr>
                      <w:bCs/>
                      <w:szCs w:val="24"/>
                      <w:lang w:val="en-US"/>
                    </w:rPr>
                    <w:t xml:space="preserve">. </w:t>
                  </w:r>
                  <w:r>
                    <w:rPr>
                      <w:bCs/>
                      <w:szCs w:val="24"/>
                    </w:rPr>
                    <w:t>Pakeisti 6 straipsnio 7 dalį ir ją išdėstyti taip:</w:t>
                  </w:r>
                </w:p>
                <w:sdt>
                  <w:sdtPr>
                    <w:alias w:val="citata"/>
                    <w:tag w:val="part_66c2482604204e128a7f27c65e97cbec"/>
                    <w:lock w:val="sdtLocked"/>
                    <w:richText/>
                  </w:sdtPr>
                  <w:sdtContent>
                    <w:sdt>
                      <w:sdtPr>
                        <w:alias w:val="7 d."/>
                        <w:tag w:val="part_05de5f55901f415295de236bd7c01311"/>
                        <w:lock w:val="sdtLocked"/>
                        <w:richText/>
                      </w:sdtPr>
                      <w:sdtContent>
                        <w:p w14:paraId="2CE02DD2" w14:textId="28000CDB">
                          <w:pPr>
                            <w:ind w:firstLine="709"/>
                            <w:jc w:val="both"/>
                            <w:rPr>
                              <w:bCs/>
                              <w:szCs w:val="24"/>
                            </w:rPr>
                          </w:pPr>
                          <w:r>
                            <w:rPr>
                              <w:bCs/>
                              <w:szCs w:val="24"/>
                            </w:rPr>
                            <w:t>„</w:t>
                          </w:r>
                          <w:sdt>
                            <w:sdtPr>
                              <w:alias w:val="Numeris"/>
                              <w:tag w:val="nr_05de5f55901f415295de236bd7c01311"/>
                              <w:lock w:val="sdtLocked"/>
                              <w:richText/>
                            </w:sdtPr>
                            <w:sdtContent>
                              <w:r>
                                <w:rPr>
                                  <w:bCs/>
                                  <w:szCs w:val="24"/>
                                </w:rPr>
                                <w:t>7</w:t>
                              </w:r>
                            </w:sdtContent>
                          </w:sdt>
                          <w:r>
                            <w:rPr>
                              <w:bCs/>
                              <w:szCs w:val="24"/>
                            </w:rPr>
                            <w:t>. Biudžetinės įstaigos darbuotojo pareiginę algą pagal darbo apmokėjimo sistemoje numatytus kriterijus ir pareiginės algos dydžius nustato darbuotoją į pareigas priimantis asmuo.“</w:t>
                          </w:r>
                        </w:p>
                      </w:sdtContent>
                    </w:sdt>
                  </w:sdtContent>
                </w:sdt>
              </w:sdtContent>
            </w:sdt>
            <w:sdt>
              <w:sdtPr>
                <w:alias w:val="4 str. 3 d."/>
                <w:tag w:val="part_5de37d26d8f840bf866b66f508614b5e"/>
                <w:lock w:val="sdtLocked"/>
                <w:richText/>
              </w:sdtPr>
              <w:sdtContent>
                <w:p w14:paraId="5BCDAE09" w14:textId="3E47FE0B">
                  <w:pPr>
                    <w:ind w:firstLine="709"/>
                    <w:jc w:val="both"/>
                    <w:rPr>
                      <w:bCs/>
                      <w:szCs w:val="24"/>
                    </w:rPr>
                  </w:pPr>
                  <w:sdt>
                    <w:sdtPr>
                      <w:alias w:val="Numeris"/>
                      <w:tag w:val="nr_5de37d26d8f840bf866b66f508614b5e"/>
                      <w:lock w:val="sdtLocked"/>
                      <w:richText/>
                    </w:sdtPr>
                    <w:sdtContent>
                      <w:r>
                        <w:rPr>
                          <w:bCs/>
                          <w:szCs w:val="24"/>
                          <w:lang w:val="en-US"/>
                        </w:rPr>
                        <w:t>3</w:t>
                      </w:r>
                    </w:sdtContent>
                  </w:sdt>
                  <w:r>
                    <w:rPr>
                      <w:bCs/>
                      <w:szCs w:val="24"/>
                      <w:lang w:val="en-US"/>
                    </w:rPr>
                    <w:t xml:space="preserve">. </w:t>
                  </w:r>
                  <w:r>
                    <w:rPr>
                      <w:bCs/>
                      <w:szCs w:val="24"/>
                    </w:rPr>
                    <w:t>Pakeisti 6 straipsnio 8 dalį ir ją išdėstyti taip:</w:t>
                  </w:r>
                </w:p>
                <w:sdt>
                  <w:sdtPr>
                    <w:alias w:val="citata"/>
                    <w:tag w:val="part_82e22b08410941c8adb893aedbb1b28c"/>
                    <w:lock w:val="sdtLocked"/>
                    <w:richText/>
                  </w:sdtPr>
                  <w:sdtContent>
                    <w:sdt>
                      <w:sdtPr>
                        <w:alias w:val="8 d."/>
                        <w:tag w:val="part_4cd5e51b3afb45a6ab8097e7062de1e0"/>
                        <w:lock w:val="sdtLocked"/>
                        <w:richText/>
                      </w:sdtPr>
                      <w:sdtContent>
                        <w:p w14:paraId="229260B8" w14:textId="5B346425">
                          <w:pPr>
                            <w:ind w:firstLine="709"/>
                            <w:jc w:val="both"/>
                            <w:rPr>
                              <w:bCs/>
                              <w:szCs w:val="24"/>
                            </w:rPr>
                          </w:pPr>
                          <w:r>
                            <w:rPr>
                              <w:bCs/>
                              <w:szCs w:val="24"/>
                            </w:rPr>
                            <w:t>„</w:t>
                          </w:r>
                          <w:sdt>
                            <w:sdtPr>
                              <w:alias w:val="Numeris"/>
                              <w:tag w:val="nr_4cd5e51b3afb45a6ab8097e7062de1e0"/>
                              <w:lock w:val="sdtLocked"/>
                              <w:richText/>
                            </w:sdtPr>
                            <w:sdtContent>
                              <w:r>
                                <w:rPr>
                                  <w:bCs/>
                                  <w:szCs w:val="24"/>
                                </w:rPr>
                                <w:t>8</w:t>
                              </w:r>
                            </w:sdtContent>
                          </w:sdt>
                          <w:r>
                            <w:rPr>
                              <w:bCs/>
                              <w:szCs w:val="24"/>
                            </w:rPr>
                            <w:t>. Biudžetinės įstaigos darbuotojo pareiginė alga, nustatyta pagal šio įstatymo nuostatas ir biudžetinės įstaigos darbo apmokėjimo sistemą, sulygstama darbo sutartyje. Pareiginė alga, išskyrus šio įstatymo 7 straipsnyje nurodytus darbuotojus, keičiama (nustatoma iš naujo) darbo apmokėjimo sistemoje numatytais atvejais. Šio įstatymo 7 straipsnyje nurodytų darbuotojų pareiginės algos koeficientas turi būti keičiamas (nustatomas iš naujo), pasikeitus darbuotojo pareiginės algos koeficiento nustatymo kriterijams, nurodytiems šio įstatymo 2 priede ir (arba) darbo apmokėjimo sistemoje.“</w:t>
                          </w:r>
                        </w:p>
                        <w:p w14:paraId="5AEBD875" w14:textId="77777777">
                          <w:pPr>
                            <w:ind w:firstLine="709"/>
                            <w:jc w:val="both"/>
                            <w:rPr>
                              <w:bCs/>
                              <w:szCs w:val="24"/>
                            </w:rPr>
                          </w:pPr>
                        </w:p>
                      </w:sdtContent>
                    </w:sdt>
                  </w:sdtContent>
                </w:sdt>
              </w:sdtContent>
            </w:sdt>
          </w:sdtContent>
        </w:sdt>
        <w:sdt>
          <w:sdtPr>
            <w:alias w:val="5 str."/>
            <w:tag w:val="part_1fdcba9dd3804c68a5ba290fb02eb90c"/>
            <w:lock w:val="sdtLocked"/>
            <w:richText/>
          </w:sdtPr>
          <w:sdtContent>
            <w:p w14:paraId="4D7DFC0E" w14:textId="25607E52">
              <w:pPr>
                <w:ind w:firstLine="709"/>
                <w:rPr>
                  <w:b/>
                  <w:szCs w:val="24"/>
                </w:rPr>
              </w:pPr>
              <w:sdt>
                <w:sdtPr>
                  <w:alias w:val="Numeris"/>
                  <w:tag w:val="nr_1fdcba9dd3804c68a5ba290fb02eb90c"/>
                  <w:lock w:val="sdtLocked"/>
                  <w:richText/>
                </w:sdtPr>
                <w:sdtContent>
                  <w:r>
                    <w:rPr>
                      <w:b/>
                      <w:szCs w:val="24"/>
                      <w:lang w:val="en-US"/>
                    </w:rPr>
                    <w:t>5</w:t>
                  </w:r>
                </w:sdtContent>
              </w:sdt>
              <w:r>
                <w:rPr>
                  <w:b/>
                  <w:szCs w:val="24"/>
                </w:rPr>
                <w:t xml:space="preserve"> straipsnis. </w:t>
              </w:r>
              <w:sdt>
                <w:sdtPr>
                  <w:alias w:val="Pavadinimas"/>
                  <w:tag w:val="title_1fdcba9dd3804c68a5ba290fb02eb90c"/>
                  <w:lock w:val="sdtLocked"/>
                  <w:richText/>
                </w:sdtPr>
                <w:sdtContent>
                  <w:r>
                    <w:rPr>
                      <w:b/>
                      <w:szCs w:val="24"/>
                    </w:rPr>
                    <w:t>8 straipsnio pakeitimas</w:t>
                  </w:r>
                </w:sdtContent>
              </w:sdt>
            </w:p>
            <w:sdt>
              <w:sdtPr>
                <w:alias w:val="5 str. 1 d."/>
                <w:tag w:val="part_482a53c8efc641cd8418e7e0f7b187d7"/>
                <w:lock w:val="sdtLocked"/>
                <w:richText/>
              </w:sdtPr>
              <w:sdtContent>
                <w:p w14:paraId="23FD74FE" w14:textId="22DE0CC9">
                  <w:pPr>
                    <w:ind w:firstLine="709"/>
                    <w:jc w:val="both"/>
                    <w:rPr>
                      <w:bCs/>
                      <w:szCs w:val="24"/>
                    </w:rPr>
                  </w:pPr>
                  <w:r>
                    <w:rPr>
                      <w:bCs/>
                      <w:szCs w:val="24"/>
                    </w:rPr>
                    <w:t>Pakeisti 8 straipsnio 2 dalį ir ją išdėstyti taip:</w:t>
                  </w:r>
                </w:p>
                <w:sdt>
                  <w:sdtPr>
                    <w:alias w:val="citata"/>
                    <w:tag w:val="part_06bc704c7f9a46e9a211feb928ad992a"/>
                    <w:lock w:val="sdtLocked"/>
                    <w:richText/>
                  </w:sdtPr>
                  <w:sdtContent>
                    <w:sdt>
                      <w:sdtPr>
                        <w:alias w:val="2 d."/>
                        <w:tag w:val="part_2bbb215d71644938be5860e9c22fbc97"/>
                        <w:lock w:val="sdtLocked"/>
                        <w:richText/>
                      </w:sdtPr>
                      <w:sdtContent>
                        <w:p w14:paraId="67C94A13" w14:textId="149D8F98">
                          <w:pPr>
                            <w:ind w:firstLine="709"/>
                            <w:jc w:val="both"/>
                            <w:rPr>
                              <w:bCs/>
                              <w:szCs w:val="24"/>
                            </w:rPr>
                          </w:pPr>
                          <w:r>
                            <w:rPr>
                              <w:bCs/>
                              <w:szCs w:val="24"/>
                            </w:rPr>
                            <w:t>„</w:t>
                          </w:r>
                          <w:sdt>
                            <w:sdtPr>
                              <w:alias w:val="Numeris"/>
                              <w:tag w:val="nr_2bbb215d71644938be5860e9c22fbc97"/>
                              <w:lock w:val="sdtLocked"/>
                              <w:richText/>
                            </w:sdtPr>
                            <w:sdtContent>
                              <w:r>
                                <w:rPr>
                                  <w:bCs/>
                                  <w:szCs w:val="24"/>
                                </w:rPr>
                                <w:t>2</w:t>
                              </w:r>
                            </w:sdtContent>
                          </w:sdt>
                          <w:r>
                            <w:rPr>
                              <w:bCs/>
                              <w:szCs w:val="24"/>
                            </w:rPr>
                            <w:t>. Priemokų suma, nurodyta šio straipsnio 1 dalyje, negali viršyti 80 procentų pareiginės algos. Šios dalies nuostatos netaikomos mokytojams ir pagalbos mokiniui specialistams.“</w:t>
                          </w:r>
                        </w:p>
                        <w:p w14:paraId="26018656" w14:textId="77777777">
                          <w:pPr>
                            <w:ind w:firstLine="709"/>
                            <w:jc w:val="both"/>
                            <w:rPr>
                              <w:bCs/>
                              <w:szCs w:val="24"/>
                            </w:rPr>
                          </w:pPr>
                        </w:p>
                      </w:sdtContent>
                    </w:sdt>
                  </w:sdtContent>
                </w:sdt>
              </w:sdtContent>
            </w:sdt>
          </w:sdtContent>
        </w:sdt>
        <w:sdt>
          <w:sdtPr>
            <w:alias w:val="6 str."/>
            <w:tag w:val="part_ad988a1305f44d6daa698e8bfe29c430"/>
            <w:lock w:val="sdtLocked"/>
            <w:richText/>
          </w:sdtPr>
          <w:sdtContent>
            <w:p w14:paraId="22CF9058" w14:textId="543823D3">
              <w:pPr>
                <w:ind w:firstLine="709"/>
                <w:jc w:val="both"/>
                <w:rPr>
                  <w:b/>
                  <w:szCs w:val="24"/>
                </w:rPr>
              </w:pPr>
              <w:sdt>
                <w:sdtPr>
                  <w:alias w:val="Numeris"/>
                  <w:tag w:val="nr_ad988a1305f44d6daa698e8bfe29c430"/>
                  <w:lock w:val="sdtLocked"/>
                  <w:richText/>
                </w:sdtPr>
                <w:sdtContent>
                  <w:r>
                    <w:rPr>
                      <w:b/>
                      <w:szCs w:val="24"/>
                      <w:lang w:val="en-US"/>
                    </w:rPr>
                    <w:t>6</w:t>
                  </w:r>
                </w:sdtContent>
              </w:sdt>
              <w:r>
                <w:rPr>
                  <w:b/>
                  <w:szCs w:val="24"/>
                </w:rPr>
                <w:t xml:space="preserve"> straipsnis. </w:t>
              </w:r>
              <w:sdt>
                <w:sdtPr>
                  <w:alias w:val="Pavadinimas"/>
                  <w:tag w:val="title_ad988a1305f44d6daa698e8bfe29c430"/>
                  <w:lock w:val="sdtLocked"/>
                  <w:richText/>
                </w:sdtPr>
                <w:sdtContent>
                  <w:r>
                    <w:rPr>
                      <w:b/>
                      <w:szCs w:val="24"/>
                    </w:rPr>
                    <w:t>9 straipsnio pakeitimas</w:t>
                  </w:r>
                </w:sdtContent>
              </w:sdt>
            </w:p>
            <w:sdt>
              <w:sdtPr>
                <w:alias w:val="6 str. 1 d."/>
                <w:tag w:val="part_15cf4087754d49f1b3378ae85ff90fc6"/>
                <w:lock w:val="sdtLocked"/>
                <w:richText/>
              </w:sdtPr>
              <w:sdtContent>
                <w:p w14:paraId="62F22E26" w14:textId="549E78C4">
                  <w:pPr>
                    <w:ind w:firstLine="709"/>
                    <w:jc w:val="both"/>
                    <w:rPr>
                      <w:bCs/>
                      <w:szCs w:val="24"/>
                    </w:rPr>
                  </w:pPr>
                  <w:sdt>
                    <w:sdtPr>
                      <w:alias w:val="Numeris"/>
                      <w:tag w:val="nr_15cf4087754d49f1b3378ae85ff90fc6"/>
                      <w:lock w:val="sdtLocked"/>
                      <w:richText/>
                    </w:sdtPr>
                    <w:sdtContent>
                      <w:r>
                        <w:rPr>
                          <w:bCs/>
                          <w:szCs w:val="24"/>
                        </w:rPr>
                        <w:t>1</w:t>
                      </w:r>
                    </w:sdtContent>
                  </w:sdt>
                  <w:r>
                    <w:rPr>
                      <w:bCs/>
                      <w:szCs w:val="24"/>
                    </w:rPr>
                    <w:t>. Pakeisti 9 straipsnio 9 dalies 3 punktą ir jį išdėstyti taip:</w:t>
                  </w:r>
                </w:p>
                <w:sdt>
                  <w:sdtPr>
                    <w:alias w:val="citata"/>
                    <w:tag w:val="part_f4a636646ece41d3b80f0c5fcd36bf4a"/>
                    <w:lock w:val="sdtLocked"/>
                    <w:richText/>
                  </w:sdtPr>
                  <w:sdtContent>
                    <w:sdt>
                      <w:sdtPr>
                        <w:alias w:val="3 p."/>
                        <w:tag w:val="part_cabb0cb521e248308a435f35c1eb6233"/>
                        <w:lock w:val="sdtLocked"/>
                        <w:richText/>
                      </w:sdtPr>
                      <w:sdtContent>
                        <w:p w14:paraId="36A8701B" w14:textId="4D79396B">
                          <w:pPr>
                            <w:ind w:firstLine="709"/>
                            <w:jc w:val="both"/>
                            <w:rPr>
                              <w:bCs/>
                              <w:szCs w:val="24"/>
                            </w:rPr>
                          </w:pPr>
                          <w:r>
                            <w:rPr>
                              <w:bCs/>
                              <w:szCs w:val="24"/>
                            </w:rPr>
                            <w:t>„</w:t>
                          </w:r>
                          <w:sdt>
                            <w:sdtPr>
                              <w:alias w:val="Numeris"/>
                              <w:tag w:val="nr_cabb0cb521e248308a435f35c1eb6233"/>
                              <w:lock w:val="sdtLocked"/>
                              <w:richText/>
                            </w:sdtPr>
                            <w:sdtContent>
                              <w:r>
                                <w:rPr>
                                  <w:bCs/>
                                  <w:szCs w:val="24"/>
                                </w:rPr>
                                <w:t>3</w:t>
                              </w:r>
                            </w:sdtContent>
                          </w:sdt>
                          <w:r>
                            <w:rPr>
                              <w:bCs/>
                              <w:szCs w:val="24"/>
                            </w:rPr>
                            <w:t>) biudžetinės įstaigos darbuotojas (išskyrus biudžetinės įstaigos vadovą) gali būti perkeliamas į darbo apmokėjimo sistemoje pagal pareigybių pakopas nurodytas aukštesnes biudžetinės įstaigos darbuotojo pareigas toje pačioje biudžetinėje įstaigoje, jeigu jis atitinka šiai pareigybei keliamus reikalavimus ir jeigu toks perkėlimas neprieštarauja Lietuvos Respublikos viešųjų ir privačių interesų derinimo įstatymo 23 straipsniui (biudžetinės įstaigos darbuotojas gali būti perkeliamas į pareigas, dėl kurių turi būti rengiamas konkursas, tik jeigu tai atitinka Vyriausybės tvirtinamame pareigybių, dėl kurių rengiamas konkursas, sąraše nurodytas sąlygas) arba“.</w:t>
                          </w:r>
                        </w:p>
                      </w:sdtContent>
                    </w:sdt>
                  </w:sdtContent>
                </w:sdt>
              </w:sdtContent>
            </w:sdt>
            <w:sdt>
              <w:sdtPr>
                <w:alias w:val="6 str. 2 d."/>
                <w:tag w:val="part_6ff2f8ce8bbc4e68b808dffc5bf226c6"/>
                <w:lock w:val="sdtLocked"/>
                <w:richText/>
              </w:sdtPr>
              <w:sdtContent>
                <w:p w14:paraId="0CB6454A" w14:textId="5A320CF1">
                  <w:pPr>
                    <w:ind w:firstLine="709"/>
                    <w:jc w:val="both"/>
                    <w:rPr>
                      <w:bCs/>
                      <w:szCs w:val="24"/>
                    </w:rPr>
                  </w:pPr>
                  <w:sdt>
                    <w:sdtPr>
                      <w:alias w:val="Numeris"/>
                      <w:tag w:val="nr_6ff2f8ce8bbc4e68b808dffc5bf226c6"/>
                      <w:lock w:val="sdtLocked"/>
                      <w:richText/>
                    </w:sdtPr>
                    <w:sdtContent>
                      <w:r>
                        <w:rPr>
                          <w:bCs/>
                          <w:szCs w:val="24"/>
                          <w:lang w:val="en-US"/>
                        </w:rPr>
                        <w:t>2</w:t>
                      </w:r>
                    </w:sdtContent>
                  </w:sdt>
                  <w:r>
                    <w:rPr>
                      <w:bCs/>
                      <w:szCs w:val="24"/>
                    </w:rPr>
                    <w:t>. Pakeisti 9 straipsnio 11 dalies 2 punktą ir jį išdėstyti taip:</w:t>
                  </w:r>
                </w:p>
                <w:sdt>
                  <w:sdtPr>
                    <w:alias w:val="citata"/>
                    <w:tag w:val="part_b58616ec751a4d7faa82de7aafd1868a"/>
                    <w:lock w:val="sdtLocked"/>
                    <w:richText/>
                  </w:sdtPr>
                  <w:sdtContent>
                    <w:sdt>
                      <w:sdtPr>
                        <w:alias w:val="2 p."/>
                        <w:tag w:val="part_af9fbbf6a67c4e2b81288141865b5a59"/>
                        <w:lock w:val="sdtLocked"/>
                        <w:richText/>
                      </w:sdtPr>
                      <w:sdtContent>
                        <w:p w14:paraId="5C479B5A" w14:textId="424AE933">
                          <w:pPr>
                            <w:ind w:firstLine="709"/>
                            <w:jc w:val="both"/>
                            <w:rPr>
                              <w:bCs/>
                              <w:szCs w:val="24"/>
                            </w:rPr>
                          </w:pPr>
                          <w:r>
                            <w:rPr>
                              <w:bCs/>
                              <w:szCs w:val="24"/>
                            </w:rPr>
                            <w:t>„</w:t>
                          </w:r>
                          <w:sdt>
                            <w:sdtPr>
                              <w:alias w:val="Numeris"/>
                              <w:tag w:val="nr_af9fbbf6a67c4e2b81288141865b5a59"/>
                              <w:lock w:val="sdtLocked"/>
                              <w:richText/>
                            </w:sdtPr>
                            <w:sdtContent>
                              <w:r>
                                <w:rPr>
                                  <w:bCs/>
                                  <w:szCs w:val="24"/>
                                </w:rPr>
                                <w:t>2</w:t>
                              </w:r>
                            </w:sdtContent>
                          </w:sdt>
                          <w:r>
                            <w:rPr>
                              <w:bCs/>
                              <w:szCs w:val="24"/>
                            </w:rPr>
                            <w:t>) biudžetinės įstaigos vadovas ar darbuotojas gali būti perkeliamas į darbo apmokėjimo sistemoje pagal pareigybių pakopas nurodytas žemesnes pareigas toje pačioje biudžetinėje įstaigoje, jeigu tai neprieštarauja Viešųjų ir privačių interesų derinimo įstatymo 23 straipsniui (biudžetinės įstaigos darbuotojas gali būti perkeliamas į pareigas, dėl kurių turi būti rengiamas konkursas, tik jeigu tai atitinka Vyriausybės tvirtinamame pareigybių, dėl kurių rengiamas konkursas, sąraše nurodytas sąlygas) arba“.</w:t>
                          </w:r>
                        </w:p>
                      </w:sdtContent>
                    </w:sdt>
                  </w:sdtContent>
                </w:sdt>
              </w:sdtContent>
            </w:sdt>
            <w:sdt>
              <w:sdtPr>
                <w:alias w:val="6 str. 3 d."/>
                <w:tag w:val="part_14627c1e06ce44a6b973cc04db62c49a"/>
                <w:lock w:val="sdtLocked"/>
                <w:richText/>
              </w:sdtPr>
              <w:sdtContent>
                <w:p w14:paraId="564F547A" w14:textId="17D6B0FC">
                  <w:pPr>
                    <w:ind w:firstLine="709"/>
                    <w:jc w:val="both"/>
                    <w:rPr>
                      <w:bCs/>
                      <w:szCs w:val="24"/>
                    </w:rPr>
                  </w:pPr>
                  <w:sdt>
                    <w:sdtPr>
                      <w:alias w:val="Numeris"/>
                      <w:tag w:val="nr_14627c1e06ce44a6b973cc04db62c49a"/>
                      <w:lock w:val="sdtLocked"/>
                      <w:richText/>
                    </w:sdtPr>
                    <w:sdtContent>
                      <w:r>
                        <w:rPr>
                          <w:bCs/>
                          <w:szCs w:val="24"/>
                          <w:lang w:val="en-US"/>
                        </w:rPr>
                        <w:t>3</w:t>
                      </w:r>
                    </w:sdtContent>
                  </w:sdt>
                  <w:r>
                    <w:rPr>
                      <w:bCs/>
                      <w:szCs w:val="24"/>
                    </w:rPr>
                    <w:t>. Pakeisti 9 straipsnio 12 dalies 3 punktą ir jį išdėstyti taip:</w:t>
                  </w:r>
                </w:p>
                <w:sdt>
                  <w:sdtPr>
                    <w:alias w:val="citata"/>
                    <w:tag w:val="part_042d746637044af8b843eb7eb8367e8d"/>
                    <w:lock w:val="sdtLocked"/>
                    <w:richText/>
                  </w:sdtPr>
                  <w:sdtContent>
                    <w:sdt>
                      <w:sdtPr>
                        <w:alias w:val="3 p."/>
                        <w:tag w:val="part_35f6c0d5808a44fe9dd029aa48ce6eb6"/>
                        <w:lock w:val="sdtLocked"/>
                        <w:richText/>
                      </w:sdtPr>
                      <w:sdtContent>
                        <w:p w14:paraId="55FF9AAA" w14:textId="26D24567">
                          <w:pPr>
                            <w:ind w:firstLine="709"/>
                            <w:jc w:val="both"/>
                            <w:rPr>
                              <w:bCs/>
                              <w:szCs w:val="24"/>
                            </w:rPr>
                          </w:pPr>
                          <w:r>
                            <w:rPr>
                              <w:bCs/>
                              <w:szCs w:val="24"/>
                            </w:rPr>
                            <w:t>„</w:t>
                          </w:r>
                          <w:sdt>
                            <w:sdtPr>
                              <w:alias w:val="Numeris"/>
                              <w:tag w:val="nr_35f6c0d5808a44fe9dd029aa48ce6eb6"/>
                              <w:lock w:val="sdtLocked"/>
                              <w:richText/>
                            </w:sdtPr>
                            <w:sdtContent>
                              <w:r>
                                <w:rPr>
                                  <w:bCs/>
                                  <w:szCs w:val="24"/>
                                </w:rPr>
                                <w:t>3</w:t>
                              </w:r>
                            </w:sdtContent>
                          </w:sdt>
                          <w:r>
                            <w:rPr>
                              <w:bCs/>
                              <w:szCs w:val="24"/>
                            </w:rPr>
                            <w:t>) biudžetinės įstaigos darbuotojo prašymu perkelti jį į darbo apmokėjimo sistemoje pagal pareigybių pakopas nurodytas aukštesnes (išskyrus biudžetinės įstaigos vadovo ar jo pavaduotojo) pareigas;“.</w:t>
                          </w:r>
                        </w:p>
                        <w:p w14:paraId="478E50FD" w14:textId="77777777">
                          <w:pPr>
                            <w:rPr>
                              <w:b/>
                              <w:szCs w:val="24"/>
                            </w:rPr>
                          </w:pPr>
                        </w:p>
                      </w:sdtContent>
                    </w:sdt>
                  </w:sdtContent>
                </w:sdt>
              </w:sdtContent>
            </w:sdt>
          </w:sdtContent>
        </w:sdt>
        <w:sdt>
          <w:sdtPr>
            <w:alias w:val="7 str."/>
            <w:tag w:val="part_3dc15d4e2de94eb096b72f3d96df22f0"/>
            <w:lock w:val="sdtLocked"/>
            <w:richText/>
          </w:sdtPr>
          <w:sdtContent>
            <w:p w14:paraId="25A68863" w14:textId="196C42E2">
              <w:pPr>
                <w:spacing w:line="400" w:lineRule="atLeast"/>
                <w:ind w:firstLine="720"/>
                <w:jc w:val="both"/>
                <w:rPr>
                  <w:color w:val="000000"/>
                  <w:szCs w:val="24"/>
                  <w:lang w:eastAsia="lt-LT"/>
                </w:rPr>
              </w:pPr>
              <w:sdt>
                <w:sdtPr>
                  <w:alias w:val="Numeris"/>
                  <w:tag w:val="nr_3dc15d4e2de94eb096b72f3d96df22f0"/>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3dc15d4e2de94eb096b72f3d96df22f0"/>
                  <w:lock w:val="sdtLocked"/>
                  <w:richText/>
                </w:sdtPr>
                <w:sdtContent>
                  <w:r>
                    <w:rPr>
                      <w:b/>
                      <w:bCs/>
                      <w:color w:val="000000"/>
                      <w:szCs w:val="24"/>
                      <w:lang w:eastAsia="lt-LT"/>
                    </w:rPr>
                    <w:t>Įstatymo įsigaliojimas</w:t>
                  </w:r>
                </w:sdtContent>
              </w:sdt>
            </w:p>
            <w:sdt>
              <w:sdtPr>
                <w:alias w:val="7 str. 1 d."/>
                <w:tag w:val="part_924e4704a3df44a3928f894dfc6d36fd"/>
                <w:lock w:val="sdtLocked"/>
                <w:richText/>
              </w:sdtPr>
              <w:sdtContent>
                <w:p w14:paraId="00CB12F0" w14:textId="15C02E29">
                  <w:pPr>
                    <w:spacing w:line="400" w:lineRule="atLeast"/>
                    <w:ind w:firstLine="720"/>
                    <w:jc w:val="both"/>
                    <w:rPr>
                      <w:color w:val="000000"/>
                      <w:szCs w:val="24"/>
                      <w:lang w:eastAsia="lt-LT"/>
                    </w:rPr>
                  </w:pPr>
                  <w:r>
                    <w:rPr>
                      <w:color w:val="000000"/>
                      <w:szCs w:val="24"/>
                      <w:lang w:eastAsia="lt-LT"/>
                    </w:rPr>
                    <w:t>Šis įstatymas įsigalioja 2025 m. sausio 1 d.</w:t>
                  </w:r>
                </w:p>
                <w:p w14:paraId="0824B456" w14:textId="77777777">
                  <w:pPr>
                    <w:ind w:firstLine="720"/>
                    <w:jc w:val="both"/>
                    <w:rPr>
                      <w:szCs w:val="24"/>
                    </w:rPr>
                  </w:pPr>
                </w:p>
                <w:p w14:paraId="0326F15B" w14:textId="77777777">
                  <w:pPr>
                    <w:ind w:firstLine="720"/>
                    <w:jc w:val="both"/>
                    <w:rPr>
                      <w:szCs w:val="24"/>
                    </w:rPr>
                  </w:pPr>
                </w:p>
                <w:p w14:paraId="0D9E9C3B" w14:textId="77777777">
                  <w:pPr>
                    <w:ind w:firstLine="720"/>
                    <w:jc w:val="both"/>
                    <w:rPr>
                      <w:szCs w:val="24"/>
                    </w:rPr>
                  </w:pPr>
                </w:p>
              </w:sdtContent>
            </w:sdt>
          </w:sdtContent>
        </w:sdt>
        <w:sdt>
          <w:sdtPr>
            <w:alias w:val="signatura"/>
            <w:tag w:val="part_4edd74ea95ce4c2a9d5801e8801bbe06"/>
            <w:lock w:val="sdtLocked"/>
            <w:richText/>
          </w:sdtPr>
          <w:sdtContent>
            <w:p w14:paraId="306935F7" w14:textId="20462554">
              <w:pPr>
                <w:tabs>
                  <w:tab w:val="left" w:pos="0"/>
                </w:tabs>
                <w:ind w:firstLine="720"/>
                <w:jc w:val="both"/>
                <w:rPr>
                  <w:szCs w:val="24"/>
                </w:rPr>
              </w:pPr>
              <w:r>
                <w:rPr>
                  <w:i/>
                  <w:szCs w:val="24"/>
                </w:rPr>
                <w:t>Skelbiu šį Lietuvos Respublikos Seimo priimtą įstatymą.</w:t>
              </w:r>
            </w:p>
            <w:p w14:paraId="55C3AF2B" w14:textId="77777777">
              <w:pPr>
                <w:tabs>
                  <w:tab w:val="left" w:pos="0"/>
                </w:tabs>
                <w:jc w:val="both"/>
                <w:rPr>
                  <w:szCs w:val="24"/>
                </w:rPr>
              </w:pPr>
            </w:p>
            <w:p w14:paraId="4DA8D022" w14:textId="77777777">
              <w:pPr>
                <w:tabs>
                  <w:tab w:val="left" w:pos="0"/>
                </w:tabs>
                <w:jc w:val="both"/>
                <w:rPr>
                  <w:szCs w:val="24"/>
                </w:rPr>
              </w:pPr>
            </w:p>
            <w:p w14:paraId="1F57EED5" w14:textId="77777777">
              <w:pPr>
                <w:tabs>
                  <w:tab w:val="left" w:pos="0"/>
                </w:tabs>
                <w:jc w:val="both"/>
                <w:rPr>
                  <w:szCs w:val="24"/>
                </w:rPr>
              </w:pPr>
            </w:p>
            <w:p w14:paraId="127B2759" w14:textId="0AA42247">
              <w:pPr>
                <w:tabs>
                  <w:tab w:val="left" w:pos="0"/>
                </w:tabs>
                <w:jc w:val="both"/>
                <w:rPr>
                  <w:szCs w:val="24"/>
                </w:rPr>
              </w:pPr>
              <w:r>
                <w:rPr>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CD915E" w14:textId="77777777">
      <w:pPr>
        <w:rPr>
          <w:rFonts w:ascii="TimesLT" w:hAnsi="TimesLT"/>
          <w:lang w:val="en-US"/>
        </w:rPr>
      </w:pPr>
      <w:r>
        <w:rPr>
          <w:rFonts w:ascii="TimesLT" w:hAnsi="TimesLT"/>
          <w:lang w:val="en-US"/>
        </w:rPr>
        <w:separator/>
      </w:r>
    </w:p>
  </w:endnote>
  <w:endnote w:type="continuationSeparator" w:id="0">
    <w:p w14:paraId="3543B425"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C86013"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CC4E8B"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4704E"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00BAB1" w14:textId="77777777">
      <w:pPr>
        <w:rPr>
          <w:rFonts w:ascii="TimesLT" w:hAnsi="TimesLT"/>
          <w:lang w:val="en-US"/>
        </w:rPr>
      </w:pPr>
      <w:r>
        <w:rPr>
          <w:rFonts w:ascii="TimesLT" w:hAnsi="TimesLT"/>
          <w:lang w:val="en-US"/>
        </w:rPr>
        <w:separator/>
      </w:r>
    </w:p>
  </w:footnote>
  <w:footnote w:type="continuationSeparator" w:id="0">
    <w:p w14:paraId="18B2CCB9"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1E80F2"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E15422" w14:textId="5F16054B">
    <w:pPr>
      <w:tabs>
        <w:tab w:val="center" w:pos="4819"/>
        <w:tab w:val="right" w:pos="9638"/>
      </w:tabs>
      <w:jc w:val="center"/>
    </w:pPr>
    <w:r>
      <w:fldChar w:fldCharType="begin"/>
    </w:r>
    <w:r>
      <w:instrText>PAGE   \* MERGEFORMAT</w:instrText>
    </w:r>
    <w:r>
      <w:fldChar w:fldCharType="separate"/>
    </w:r>
    <w:r>
      <w:t>2</w:t>
    </w:r>
    <w:r>
      <w:fldChar w:fldCharType="end"/>
    </w:r>
  </w:p>
  <w:p w14:paraId="7AA8E22C"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0F521"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2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06297F"/>
  <w15:docId w15:val="{9623A7A3-263A-4CC6-AE36-168115B3AC3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698388">
      <w:bodyDiv w:val="1"/>
      <w:marLeft w:val="0"/>
      <w:marRight w:val="0"/>
      <w:marTop w:val="0"/>
      <w:marBottom w:val="0"/>
      <w:divBdr>
        <w:top w:val="none" w:sz="0" w:space="0" w:color="auto"/>
        <w:left w:val="none" w:sz="0" w:space="0" w:color="auto"/>
        <w:bottom w:val="none" w:sz="0" w:space="0" w:color="auto"/>
        <w:right w:val="none" w:sz="0" w:space="0" w:color="auto"/>
      </w:divBdr>
      <w:divsChild>
        <w:div w:id="1686470622">
          <w:marLeft w:val="0"/>
          <w:marRight w:val="0"/>
          <w:marTop w:val="0"/>
          <w:marBottom w:val="0"/>
          <w:divBdr>
            <w:top w:val="none" w:sz="0" w:space="0" w:color="auto"/>
            <w:left w:val="none" w:sz="0" w:space="0" w:color="auto"/>
            <w:bottom w:val="none" w:sz="0" w:space="0" w:color="auto"/>
            <w:right w:val="none" w:sz="0" w:space="0" w:color="auto"/>
          </w:divBdr>
        </w:div>
      </w:divsChild>
    </w:div>
    <w:div w:id="285501783">
      <w:bodyDiv w:val="1"/>
      <w:marLeft w:val="0"/>
      <w:marRight w:val="0"/>
      <w:marTop w:val="0"/>
      <w:marBottom w:val="0"/>
      <w:divBdr>
        <w:top w:val="none" w:sz="0" w:space="0" w:color="auto"/>
        <w:left w:val="none" w:sz="0" w:space="0" w:color="auto"/>
        <w:bottom w:val="none" w:sz="0" w:space="0" w:color="auto"/>
        <w:right w:val="none" w:sz="0" w:space="0" w:color="auto"/>
      </w:divBdr>
      <w:divsChild>
        <w:div w:id="455678199">
          <w:marLeft w:val="0"/>
          <w:marRight w:val="0"/>
          <w:marTop w:val="0"/>
          <w:marBottom w:val="0"/>
          <w:divBdr>
            <w:top w:val="none" w:sz="0" w:space="0" w:color="auto"/>
            <w:left w:val="none" w:sz="0" w:space="0" w:color="auto"/>
            <w:bottom w:val="none" w:sz="0" w:space="0" w:color="auto"/>
            <w:right w:val="none" w:sz="0" w:space="0" w:color="auto"/>
          </w:divBdr>
        </w:div>
        <w:div w:id="1346976834">
          <w:marLeft w:val="0"/>
          <w:marRight w:val="0"/>
          <w:marTop w:val="0"/>
          <w:marBottom w:val="0"/>
          <w:divBdr>
            <w:top w:val="none" w:sz="0" w:space="0" w:color="auto"/>
            <w:left w:val="none" w:sz="0" w:space="0" w:color="auto"/>
            <w:bottom w:val="none" w:sz="0" w:space="0" w:color="auto"/>
            <w:right w:val="none" w:sz="0" w:space="0" w:color="auto"/>
          </w:divBdr>
        </w:div>
        <w:div w:id="1080099953">
          <w:marLeft w:val="0"/>
          <w:marRight w:val="0"/>
          <w:marTop w:val="0"/>
          <w:marBottom w:val="0"/>
          <w:divBdr>
            <w:top w:val="none" w:sz="0" w:space="0" w:color="auto"/>
            <w:left w:val="none" w:sz="0" w:space="0" w:color="auto"/>
            <w:bottom w:val="none" w:sz="0" w:space="0" w:color="auto"/>
            <w:right w:val="none" w:sz="0" w:space="0" w:color="auto"/>
          </w:divBdr>
        </w:div>
        <w:div w:id="1619794032">
          <w:marLeft w:val="0"/>
          <w:marRight w:val="0"/>
          <w:marTop w:val="0"/>
          <w:marBottom w:val="0"/>
          <w:divBdr>
            <w:top w:val="none" w:sz="0" w:space="0" w:color="auto"/>
            <w:left w:val="none" w:sz="0" w:space="0" w:color="auto"/>
            <w:bottom w:val="none" w:sz="0" w:space="0" w:color="auto"/>
            <w:right w:val="none" w:sz="0" w:space="0" w:color="auto"/>
          </w:divBdr>
        </w:div>
        <w:div w:id="265888807">
          <w:marLeft w:val="0"/>
          <w:marRight w:val="0"/>
          <w:marTop w:val="0"/>
          <w:marBottom w:val="0"/>
          <w:divBdr>
            <w:top w:val="none" w:sz="0" w:space="0" w:color="auto"/>
            <w:left w:val="none" w:sz="0" w:space="0" w:color="auto"/>
            <w:bottom w:val="none" w:sz="0" w:space="0" w:color="auto"/>
            <w:right w:val="none" w:sz="0" w:space="0" w:color="auto"/>
          </w:divBdr>
        </w:div>
        <w:div w:id="292058861">
          <w:marLeft w:val="0"/>
          <w:marRight w:val="0"/>
          <w:marTop w:val="0"/>
          <w:marBottom w:val="0"/>
          <w:divBdr>
            <w:top w:val="none" w:sz="0" w:space="0" w:color="auto"/>
            <w:left w:val="none" w:sz="0" w:space="0" w:color="auto"/>
            <w:bottom w:val="none" w:sz="0" w:space="0" w:color="auto"/>
            <w:right w:val="none" w:sz="0" w:space="0" w:color="auto"/>
          </w:divBdr>
        </w:div>
        <w:div w:id="169754672">
          <w:marLeft w:val="0"/>
          <w:marRight w:val="0"/>
          <w:marTop w:val="0"/>
          <w:marBottom w:val="0"/>
          <w:divBdr>
            <w:top w:val="none" w:sz="0" w:space="0" w:color="auto"/>
            <w:left w:val="none" w:sz="0" w:space="0" w:color="auto"/>
            <w:bottom w:val="none" w:sz="0" w:space="0" w:color="auto"/>
            <w:right w:val="none" w:sz="0" w:space="0" w:color="auto"/>
          </w:divBdr>
        </w:div>
      </w:divsChild>
    </w:div>
    <w:div w:id="635598684">
      <w:bodyDiv w:val="1"/>
      <w:marLeft w:val="0"/>
      <w:marRight w:val="0"/>
      <w:marTop w:val="0"/>
      <w:marBottom w:val="0"/>
      <w:divBdr>
        <w:top w:val="none" w:sz="0" w:space="0" w:color="auto"/>
        <w:left w:val="none" w:sz="0" w:space="0" w:color="auto"/>
        <w:bottom w:val="none" w:sz="0" w:space="0" w:color="auto"/>
        <w:right w:val="none" w:sz="0" w:space="0" w:color="auto"/>
      </w:divBdr>
    </w:div>
    <w:div w:id="1204630837">
      <w:bodyDiv w:val="1"/>
      <w:marLeft w:val="0"/>
      <w:marRight w:val="0"/>
      <w:marTop w:val="0"/>
      <w:marBottom w:val="0"/>
      <w:divBdr>
        <w:top w:val="none" w:sz="0" w:space="0" w:color="auto"/>
        <w:left w:val="none" w:sz="0" w:space="0" w:color="auto"/>
        <w:bottom w:val="none" w:sz="0" w:space="0" w:color="auto"/>
        <w:right w:val="none" w:sz="0" w:space="0" w:color="auto"/>
      </w:divBdr>
    </w:div>
    <w:div w:id="1379087444">
      <w:bodyDiv w:val="1"/>
      <w:marLeft w:val="0"/>
      <w:marRight w:val="0"/>
      <w:marTop w:val="0"/>
      <w:marBottom w:val="0"/>
      <w:divBdr>
        <w:top w:val="none" w:sz="0" w:space="0" w:color="auto"/>
        <w:left w:val="none" w:sz="0" w:space="0" w:color="auto"/>
        <w:bottom w:val="none" w:sz="0" w:space="0" w:color="auto"/>
        <w:right w:val="none" w:sz="0" w:space="0" w:color="auto"/>
      </w:divBdr>
      <w:divsChild>
        <w:div w:id="7016366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842b29550544c26b227fd37e1a9c95d" PartId="fb9ec8d5d724439db155d0bb266afe9d">
    <Part Type="straipsnis" Nr="1" Abbr="1 str." Title="1 straipsnio pakeitimas" DocPartId="d113d17a2ce84620a4f99db0bd02fcc9" PartId="e649b9dafafe489ab94fdb7a3b4200c4">
      <Part Type="strDalis" Nr="1" Abbr="1 str. 1 d." DocPartId="745d207398b54e9688d7f94049a34a25" PartId="2e2738644724490e8f443f078c976d7d">
        <Part Type="citata" DocPartId="97a1409c1eb249049e56ec5ab23ba70f" PartId="9af551363a384b3b9ca529e61562c866">
          <Part Type="straipsnis" Nr="1" Abbr="1 str." Title="Įstatymo paskirtis ir taikymas" DocPartId="f8bc35ea2b21475d81c6a9fedc5e81be" PartId="10f0d97c032f4c9a8328682d8d9aa4f2">
            <Part Type="strDalis" Nr="1" Abbr="1 str. 1 d." DocPartId="fcf0857ec0164b28b65c272174cf4b2f" PartId="c9285b74d9294385b00ac4dadea24dae"/>
            <Part Type="strDalis" Nr="2" Abbr="1 str. 2 d." DocPartId="5a32084ebc1148ecbb229955dfa1ac6f" PartId="e276b98468aa4dfeb4f69875164a7486">
              <Part Type="strPunktas" Nr="1" Abbr="1 str. 2 d. 1 p." DocPartId="3ef10d01efca4a3c897bc48d1351fbe2" PartId="fbf4dacb70a4438b8622e134cbe65006"/>
              <Part Type="strPunktas" Nr="2" Abbr="1 str. 2 d. 2 p." DocPartId="a575bfd151a1473eb4e94ed3bf35ec26" PartId="85f08fd429574f748c673c31ba6d952a"/>
              <Part Type="strPunktas" Nr="3" Abbr="1 str. 2 d. 3 p." DocPartId="6ca30ca2ce534c03ac627403b1dba8dc" PartId="35af708003c148b088a35311a6e88f29"/>
              <Part Type="strPunktas" Nr="4" Abbr="1 str. 2 d. 4 p." DocPartId="f329f049d46f4962b0bea2098dee0c1f" PartId="9f3de2cd64ce45ba85dc643530e0d0fe"/>
              <Part Type="strPunktas" Nr="5" Abbr="1 str. 2 d. 5 p." DocPartId="c27692cb796544208633e1ebd9423dd7" PartId="fabdba71b8b84338bfafdf6a0d9697bf"/>
              <Part Type="strPunktas" Nr="6" Abbr="1 str. 2 d. 6 p." DocPartId="18bdef83b91549429985cf144674eb5c" PartId="9c22db50e7ca4b8b8c967e13a9db9b3b"/>
              <Part Type="strPunktas" Nr="7" Abbr="1 str. 2 d. 7 p." DocPartId="fb27590a98a24ef0b41545232b5b63ed" PartId="0d734947561744159b59ae16a86cae8a"/>
              <Part Type="strPunktas" Nr="8" Abbr="1 str. 2 d. 8 p." DocPartId="2fa6506474cb48a28927c6e223e7515f" PartId="0a5449b06c2e4d0e8e9be5c13fdbdfa5"/>
              <Part Type="strPunktas" Nr="9" Abbr="1 str. 2 d. 9 p." DocPartId="ca86cd0cd4314ebeaf33c915f867bbba" PartId="a464445b903c464b89185d8ea2b28f41"/>
            </Part>
            <Part Type="strDalis" Nr="3" Abbr="1 str. 3 d." DocPartId="330ba74056e5438294788d70f4205436" PartId="aafdcb1eeba44d64bcecda3ec2fb4c8d"/>
          </Part>
        </Part>
      </Part>
    </Part>
    <Part Type="straipsnis" Nr="2" Abbr="2 str." Title="4 straipsnio pakeitimas" DocPartId="9c7da6c2755340e39a55060e7fa31968" PartId="64e8b39b5d5e42ddabe9974c2809dc14">
      <Part Type="strDalis" Nr="1" Abbr="2 str. 1 d." DocPartId="bfb4259301504878ac3c2f8546c57695" PartId="2f1931ed449c49259bb83b3dd5ac43b0">
        <Part Type="citata" DocPartId="c5822f1f6d824bc6988b9919f107a9da" PartId="42cf06968ac544249c93adca6587ea6a">
          <Part Type="strPunktas" Nr="4" Abbr="4 p." DocPartId="db08d652c04f4cb18a9a1b92ef7e71c2" PartId="3e9e946bda394ff6848533fe5b5f757f"/>
        </Part>
      </Part>
    </Part>
    <Part Type="straipsnis" Nr="3" Abbr="3 str." Title="5 straipsnio pakeitimas" DocPartId="e02ef58e55154f62ad58e0d88b7ecd10" PartId="0d03f65e038941e59786efa656c5aeb6">
      <Part Type="strDalis" Nr="1" Abbr="3 str. 1 d." DocPartId="45931e129577463a92e03e6847d51e31" PartId="aaaa388a6df94425b542d664f17f7a0a">
        <Part Type="citata" DocPartId="33bcdad64cde499a9d26e683a120f1ae" PartId="cedd5b7b55474622a52b5cf58f5a46e6">
          <Part Type="strPunktas" Nr="5" Abbr="5 p." DocPartId="b4166e9944154f08837fac63c751af8c" PartId="26b48b956c6e48f39bda88027223e0e5"/>
        </Part>
      </Part>
      <Part Type="strDalis" Nr="2" Abbr="3 str. 2 d." DocPartId="08a5c6f42b514379ae331e1c773c285a" PartId="ad3b5194d21546c0840fee850de0ff74">
        <Part Type="citata" DocPartId="19d393b1f68e414ca2919c38903e1317" PartId="dbd2052f616947b182b16cc9b354efba">
          <Part Type="strDalis" Nr="3" Abbr="3 d." DocPartId="e7b66afdb3f54d12a6ee531ef9352474" PartId="600f0e1e8fd24309ac160b9798af3f1e"/>
        </Part>
      </Part>
    </Part>
    <Part Type="straipsnis" Nr="4" Abbr="4 str." Title="6 straipsnio pakeitimas" DocPartId="f8b5f08df3ab404487d541bbc7d2f0e5" PartId="0355ea7d3c834085b40ba7447b502ea8">
      <Part Type="strDalis" Nr="1" Abbr="4 str. 1 d." DocPartId="3b8ee3301c3041bc86b40bef4e172eae" PartId="477b8809b5ff491ea9c3d979d70642f4">
        <Part Type="citata" DocPartId="1e8b1139e2af421b827a7bcfb262a5ce" PartId="0231b6eb84a74891a3eca78c016786a7">
          <Part Type="strDalis" Nr="4" Abbr="4 d." DocPartId="5992f745689141bd8e2f64b749197462" PartId="f811189823f44e05908ab135c110b65c"/>
        </Part>
      </Part>
      <Part Type="strDalis" Nr="2" Abbr="4 str. 2 d." DocPartId="ac1df9fa6e7842cca01e7eb549d3d2dd" PartId="2254abba58244c0eadecfc16d6ec189b">
        <Part Type="citata" DocPartId="59cc3ec979f34c7f92b3704603412f76" PartId="66c2482604204e128a7f27c65e97cbec">
          <Part Type="strDalis" Nr="7" Abbr="7 d." DocPartId="960ea777e59245efa1ebab66ef1b4fda" PartId="05de5f55901f415295de236bd7c01311"/>
        </Part>
      </Part>
      <Part Type="strDalis" Nr="3" Abbr="4 str. 3 d." DocPartId="aa63ea4fc250456fb881af5cd11a47c4" PartId="5de37d26d8f840bf866b66f508614b5e">
        <Part Type="citata" DocPartId="8a48bd31435b4cfdb2a4873629c95251" PartId="82e22b08410941c8adb893aedbb1b28c">
          <Part Type="strDalis" Nr="8" Abbr="8 d." DocPartId="de60514879f74c7c919ff4da5d8adf17" PartId="4cd5e51b3afb45a6ab8097e7062de1e0"/>
        </Part>
      </Part>
    </Part>
    <Part Type="straipsnis" Nr="5" Abbr="5 str." Title="8 straipsnio pakeitimas" DocPartId="915f38154a5d411780acd316b254fb50" PartId="1fdcba9dd3804c68a5ba290fb02eb90c">
      <Part Type="strDalis" Nr="1" Abbr="5 str. 1 d." DocPartId="b346167907344b509d63f248074cc831" PartId="482a53c8efc641cd8418e7e0f7b187d7">
        <Part Type="citata" DocPartId="bc46cd0d0ab845dd9c2fe2989b7627af" PartId="06bc704c7f9a46e9a211feb928ad992a">
          <Part Type="strDalis" Nr="2" Abbr="2 d." DocPartId="3d5e5dfb188f4adbac758d38761a530c" PartId="2bbb215d71644938be5860e9c22fbc97"/>
        </Part>
      </Part>
    </Part>
    <Part Type="straipsnis" Nr="6" Abbr="6 str." Title="9 straipsnio pakeitimas" DocPartId="43c690aeb02b438dbf0b02fbc341ff35" PartId="ad988a1305f44d6daa698e8bfe29c430">
      <Part Type="strDalis" Nr="1" Abbr="6 str. 1 d." DocPartId="c3af78931ca94a62897ac724bb11b0fb" PartId="15cf4087754d49f1b3378ae85ff90fc6">
        <Part Type="citata" DocPartId="29e4ce93aeb24da8b42f31035b2ac0a1" PartId="f4a636646ece41d3b80f0c5fcd36bf4a">
          <Part Type="strPunktas" Nr="3" Abbr="3 p." DocPartId="2e4f18c2093b434495147752add587fc" PartId="cabb0cb521e248308a435f35c1eb6233"/>
        </Part>
      </Part>
      <Part Type="strDalis" Nr="2" Abbr="6 str. 2 d." DocPartId="741ab64897bb487c85a90ecdc4939a0f" PartId="6ff2f8ce8bbc4e68b808dffc5bf226c6">
        <Part Type="citata" DocPartId="f24ea4723de141f9b7e3fcbffb0f0709" PartId="b58616ec751a4d7faa82de7aafd1868a">
          <Part Type="strPunktas" Nr="2" Abbr="2 p." DocPartId="73390728300f4e0caa2b6f9dfac292ec" PartId="af9fbbf6a67c4e2b81288141865b5a59"/>
        </Part>
      </Part>
      <Part Type="strDalis" Nr="3" Abbr="6 str. 3 d." DocPartId="cbfa4652f7b94a8d94e0319e4b0ae442" PartId="14627c1e06ce44a6b973cc04db62c49a">
        <Part Type="citata" DocPartId="a1b121ea970d48c4828220af00f23e87" PartId="042d746637044af8b843eb7eb8367e8d">
          <Part Type="strPunktas" Nr="3" Abbr="3 p." DocPartId="000b24cde46a46ce9c6edfb6a4d0344a" PartId="35f6c0d5808a44fe9dd029aa48ce6eb6"/>
        </Part>
      </Part>
    </Part>
    <Part Type="straipsnis" Nr="7" Abbr="7 str." Title="Įstatymo įsigaliojimas" DocPartId="8ca42d486cb64daa950363733dddc077" PartId="3dc15d4e2de94eb096b72f3d96df22f0">
      <Part Type="strDalis" Nr="1" Abbr="7 str. 1 d." DocPartId="4311823b18a64e7d81a5e93bbc08fbaf" PartId="924e4704a3df44a3928f894dfc6d36fd"/>
    </Part>
    <Part Type="signatura" DocPartId="65f7c53beb704b88ae5bcc61a7cede2f" PartId="4edd74ea95ce4c2a9d5801e8801bbe06"/>
  </Part>
</Parts>
</file>

<file path=customXml/itemProps1.xml><?xml version="1.0" encoding="utf-8"?>
<ds:datastoreItem xmlns:ds="http://schemas.openxmlformats.org/officeDocument/2006/customXml" ds:itemID="{B41827E8-A467-43FA-8A16-83C00730EAFD}">
  <ds:schemaRefs>
    <ds:schemaRef ds:uri="http://schemas.openxmlformats.org/officeDocument/2006/bibliography"/>
  </ds:schemaRefs>
</ds:datastoreItem>
</file>

<file path=customXml/itemProps2.xml><?xml version="1.0" encoding="utf-8"?>
<ds:datastoreItem xmlns:ds="http://schemas.openxmlformats.org/officeDocument/2006/customXml" ds:itemID="{9E4C00BF-1F4A-4A2D-9F02-4B406F238EE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849</Words>
  <Characters>5868</Characters>
  <Application>Microsoft Office Word</Application>
  <DocSecurity>4</DocSecurity>
  <Lines>115</Lines>
  <Paragraphs>56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6661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2024-09-23T14:23:00Z</dcterms:created>
  <dc:creator>MANIUŠKIENĖ Violeta</dc:creator>
  <lastModifiedBy>adlibuser</lastModifiedBy>
  <lastPrinted>2017-01-19T11:44:00Z</lastPrinted>
  <dcterms:modified xsi:type="dcterms:W3CDTF">2024-09-23T14:23:00Z</dcterms:modified>
  <revision>2</revision>
</coreProperties>
</file>