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7d4a7b49594828a7b0e566dbc38d57"/>
        <w:lock w:val="sdtLocked"/>
        <w:richText/>
      </w:sdtPr>
      <w:sdtContent>
        <w:p>
          <w:pPr>
            <w:tabs>
              <w:tab w:val="center" w:pos="4986"/>
              <w:tab w:val="right" w:pos="9972"/>
            </w:tabs>
            <w:rPr>
              <w:rFonts w:eastAsia="SimSun"/>
            </w:rPr>
          </w:pPr>
        </w:p>
        <w:p>
          <w:pPr>
            <w:tabs>
              <w:tab w:val="center" w:pos="4986"/>
              <w:tab w:val="right" w:pos="9972"/>
            </w:tabs>
            <w:rPr>
              <w:rFonts w:eastAsia="SimSun"/>
            </w:rPr>
          </w:pPr>
        </w:p>
        <w:p>
          <w:pPr>
            <w:widowControl w:val="0"/>
            <w:shd w:val="clear" w:color="auto" w:fill="FFFFFF"/>
            <w:jc w:val="right"/>
            <w:rPr>
              <w:rFonts w:eastAsia="SimSun"/>
              <w:b/>
              <w:szCs w:val="24"/>
              <w:lang w:eastAsia="lt-LT"/>
            </w:rPr>
          </w:pPr>
          <w:r>
            <w:rPr>
              <w:rFonts w:eastAsia="SimSun"/>
              <w:b/>
              <w:szCs w:val="24"/>
              <w:lang w:eastAsia="lt-LT"/>
            </w:rPr>
            <w:t>Projektas Nr. XIVP-3851(2)</w:t>
          </w:r>
        </w:p>
        <w:p>
          <w:pPr>
            <w:widowControl w:val="0"/>
            <w:shd w:val="clear" w:color="auto" w:fill="FFFFFF"/>
            <w:jc w:val="center"/>
            <w:rPr>
              <w:rFonts w:eastAsia="SimSun"/>
              <w:b/>
              <w:szCs w:val="24"/>
              <w:lang w:eastAsia="lt-LT"/>
            </w:rPr>
          </w:pPr>
        </w:p>
        <w:p>
          <w:pPr>
            <w:widowControl w:val="0"/>
            <w:shd w:val="clear" w:color="auto" w:fill="FFFFFF"/>
            <w:jc w:val="center"/>
            <w:rPr>
              <w:szCs w:val="24"/>
              <w:lang w:eastAsia="lt-LT"/>
            </w:rPr>
          </w:pPr>
          <w:r>
            <w:rPr>
              <w:rFonts w:eastAsia="SimSun"/>
              <w:b/>
              <w:szCs w:val="24"/>
              <w:lang w:eastAsia="lt-LT"/>
            </w:rPr>
            <w:t>LIETUVOS RESPUBLIKOS</w:t>
          </w:r>
        </w:p>
        <w:p>
          <w:pPr>
            <w:widowControl w:val="0"/>
            <w:shd w:val="clear" w:color="auto" w:fill="FFFFFF"/>
            <w:jc w:val="center"/>
            <w:rPr>
              <w:rFonts w:eastAsia="SimSun"/>
              <w:b/>
              <w:szCs w:val="24"/>
              <w:lang w:eastAsia="lt-LT"/>
            </w:rPr>
          </w:pPr>
          <w:r>
            <w:rPr>
              <w:rFonts w:eastAsia="SimSun"/>
              <w:b/>
              <w:szCs w:val="24"/>
              <w:lang w:eastAsia="lt-LT"/>
            </w:rPr>
            <w:t>KRIPTOTURTO RINKŲ</w:t>
          </w:r>
        </w:p>
        <w:p>
          <w:pPr>
            <w:widowControl w:val="0"/>
            <w:shd w:val="clear" w:color="auto" w:fill="FFFFFF"/>
            <w:jc w:val="center"/>
            <w:rPr>
              <w:rFonts w:eastAsia="SimSun"/>
              <w:b/>
              <w:szCs w:val="24"/>
              <w:lang w:eastAsia="lt-LT"/>
            </w:rPr>
          </w:pPr>
          <w:r>
            <w:rPr>
              <w:rFonts w:eastAsia="SimSun"/>
              <w:b/>
              <w:szCs w:val="24"/>
              <w:lang w:eastAsia="lt-LT"/>
            </w:rPr>
            <w:t xml:space="preserve">ĮSTATYMAS </w:t>
          </w:r>
        </w:p>
        <w:p>
          <w:pPr>
            <w:widowControl w:val="0"/>
            <w:jc w:val="center"/>
            <w:rPr>
              <w:szCs w:val="24"/>
              <w:lang w:eastAsia="lt-LT"/>
            </w:rPr>
          </w:pPr>
        </w:p>
        <w:p>
          <w:pPr>
            <w:widowControl w:val="0"/>
            <w:jc w:val="center"/>
            <w:rPr>
              <w:rFonts w:eastAsia="SimSun"/>
              <w:szCs w:val="24"/>
              <w:lang w:val="en-GB"/>
            </w:rPr>
          </w:pPr>
          <w:r>
            <w:rPr>
              <w:rFonts w:eastAsia="SimSun"/>
              <w:szCs w:val="24"/>
            </w:rPr>
            <w:t xml:space="preserve">2024 m.    d. Nr. </w:t>
          </w:r>
        </w:p>
        <w:p>
          <w:pPr>
            <w:widowControl w:val="0"/>
            <w:jc w:val="center"/>
            <w:rPr>
              <w:rFonts w:eastAsia="SimSun"/>
              <w:szCs w:val="24"/>
            </w:rPr>
          </w:pPr>
          <w:r>
            <w:rPr>
              <w:rFonts w:eastAsia="SimSun"/>
              <w:szCs w:val="24"/>
            </w:rPr>
            <w:t>Vilnius</w:t>
          </w:r>
        </w:p>
        <w:p>
          <w:pPr>
            <w:widowControl w:val="0"/>
            <w:jc w:val="center"/>
            <w:rPr>
              <w:szCs w:val="24"/>
              <w:lang w:eastAsia="lt-LT"/>
            </w:rPr>
          </w:pPr>
        </w:p>
        <w:sdt>
          <w:sdtPr>
            <w:alias w:val="skyrius"/>
            <w:tag w:val="part_e3a79240868943999b31e75f9e0ec40c"/>
            <w:lock w:val="sdtLocked"/>
            <w:richText/>
          </w:sdtPr>
          <w:sdtContent>
            <w:p>
              <w:pPr>
                <w:widowControl w:val="0"/>
                <w:jc w:val="center"/>
                <w:rPr>
                  <w:szCs w:val="24"/>
                  <w:lang w:eastAsia="lt-LT"/>
                </w:rPr>
              </w:pPr>
              <w:sdt>
                <w:sdtPr>
                  <w:alias w:val="Numeris"/>
                  <w:tag w:val="nr_e3a79240868943999b31e75f9e0ec40c"/>
                  <w:lock w:val="sdtLocked"/>
                  <w:richText/>
                </w:sdtPr>
                <w:sdtContent>
                  <w:r>
                    <w:rPr>
                      <w:rFonts w:eastAsia="SimSun"/>
                      <w:b/>
                      <w:szCs w:val="24"/>
                      <w:lang w:eastAsia="lt-LT"/>
                    </w:rPr>
                    <w:t>I</w:t>
                  </w:r>
                </w:sdtContent>
              </w:sdt>
              <w:r>
                <w:rPr>
                  <w:rFonts w:eastAsia="SimSun"/>
                  <w:b/>
                  <w:szCs w:val="24"/>
                  <w:lang w:eastAsia="lt-LT"/>
                </w:rPr>
                <w:t xml:space="preserve"> SKYRIUS</w:t>
              </w:r>
            </w:p>
            <w:p>
              <w:pPr>
                <w:widowControl w:val="0"/>
                <w:jc w:val="center"/>
                <w:rPr>
                  <w:szCs w:val="24"/>
                  <w:lang w:eastAsia="lt-LT"/>
                </w:rPr>
              </w:pPr>
              <w:sdt>
                <w:sdtPr>
                  <w:alias w:val="Pavadinimas"/>
                  <w:tag w:val="title_e3a79240868943999b31e75f9e0ec40c"/>
                  <w:lock w:val="sdtLocked"/>
                  <w:richText/>
                </w:sdtPr>
                <w:sdtContent>
                  <w:r>
                    <w:rPr>
                      <w:rFonts w:eastAsia="SimSun"/>
                      <w:b/>
                      <w:szCs w:val="24"/>
                      <w:lang w:eastAsia="lt-LT"/>
                    </w:rPr>
                    <w:t>BENDROSIOS NUOSTATOS</w:t>
                  </w:r>
                </w:sdtContent>
              </w:sdt>
            </w:p>
            <w:p>
              <w:pPr>
                <w:widowControl w:val="0"/>
                <w:spacing w:line="360" w:lineRule="auto"/>
                <w:ind w:firstLine="720"/>
                <w:rPr>
                  <w:szCs w:val="24"/>
                  <w:lang w:eastAsia="lt-LT"/>
                </w:rPr>
              </w:pPr>
            </w:p>
            <w:sdt>
              <w:sdtPr>
                <w:alias w:val="1 str."/>
                <w:tag w:val="part_68beb1a8eb53428cab4893d1a9b15c6d"/>
                <w:lock w:val="sdtLocked"/>
                <w:richText/>
              </w:sdtPr>
              <w:sdtContent>
                <w:p>
                  <w:pPr>
                    <w:widowControl w:val="0"/>
                    <w:spacing w:line="360" w:lineRule="auto"/>
                    <w:ind w:firstLine="709"/>
                    <w:jc w:val="both"/>
                    <w:rPr>
                      <w:szCs w:val="24"/>
                      <w:lang w:eastAsia="lt-LT"/>
                    </w:rPr>
                  </w:pPr>
                  <w:sdt>
                    <w:sdtPr>
                      <w:alias w:val="Numeris"/>
                      <w:tag w:val="nr_68beb1a8eb53428cab4893d1a9b15c6d"/>
                      <w:lock w:val="sdtLocked"/>
                      <w:richText/>
                    </w:sdtPr>
                    <w:sdtContent>
                      <w:r>
                        <w:rPr>
                          <w:rFonts w:eastAsia="SimSun"/>
                          <w:b/>
                          <w:szCs w:val="24"/>
                          <w:lang w:eastAsia="lt-LT"/>
                        </w:rPr>
                        <w:t>1</w:t>
                      </w:r>
                    </w:sdtContent>
                  </w:sdt>
                  <w:r>
                    <w:rPr>
                      <w:rFonts w:eastAsia="SimSun"/>
                      <w:b/>
                      <w:szCs w:val="24"/>
                      <w:lang w:eastAsia="lt-LT"/>
                    </w:rPr>
                    <w:t xml:space="preserve"> straipsnis. </w:t>
                  </w:r>
                  <w:sdt>
                    <w:sdtPr>
                      <w:alias w:val="Pavadinimas"/>
                      <w:tag w:val="title_68beb1a8eb53428cab4893d1a9b15c6d"/>
                      <w:lock w:val="sdtLocked"/>
                      <w:richText/>
                    </w:sdtPr>
                    <w:sdtContent>
                      <w:r>
                        <w:rPr>
                          <w:rFonts w:eastAsia="SimSun"/>
                          <w:b/>
                          <w:szCs w:val="24"/>
                          <w:lang w:eastAsia="lt-LT"/>
                        </w:rPr>
                        <w:t>Įstatymo paskirtis</w:t>
                      </w:r>
                    </w:sdtContent>
                  </w:sdt>
                </w:p>
                <w:sdt>
                  <w:sdtPr>
                    <w:alias w:val="1 str. 1 d."/>
                    <w:tag w:val="part_e417481c65b24530aec693113b05dbb0"/>
                    <w:lock w:val="sdtLocked"/>
                    <w:richText/>
                  </w:sdtPr>
                  <w:sdtContent>
                    <w:p>
                      <w:pPr>
                        <w:widowControl w:val="0"/>
                        <w:tabs>
                          <w:tab w:val="left" w:pos="426"/>
                          <w:tab w:val="left" w:pos="993"/>
                        </w:tabs>
                        <w:spacing w:line="360" w:lineRule="auto"/>
                        <w:ind w:firstLine="709"/>
                        <w:jc w:val="both"/>
                        <w:rPr>
                          <w:rFonts w:eastAsia="SimSun"/>
                          <w:szCs w:val="24"/>
                          <w:lang w:eastAsia="lt-LT"/>
                        </w:rPr>
                      </w:pPr>
                      <w:sdt>
                        <w:sdtPr>
                          <w:alias w:val="Numeris"/>
                          <w:tag w:val="nr_e417481c65b24530aec693113b05dbb0"/>
                          <w:lock w:val="sdtLocked"/>
                          <w:richText/>
                        </w:sdtPr>
                        <w:sdtContent>
                          <w:r>
                            <w:rPr>
                              <w:rFonts w:eastAsia="SimSun"/>
                              <w:szCs w:val="24"/>
                              <w:lang w:val="en-US" w:eastAsia="lt-LT"/>
                            </w:rPr>
                            <w:t>1</w:t>
                          </w:r>
                        </w:sdtContent>
                      </w:sdt>
                      <w:r>
                        <w:rPr>
                          <w:rFonts w:eastAsia="SimSun"/>
                          <w:szCs w:val="24"/>
                          <w:lang w:val="en-US" w:eastAsia="lt-LT"/>
                        </w:rPr>
                        <w:t xml:space="preserve">. </w:t>
                      </w:r>
                      <w:r>
                        <w:rPr>
                          <w:rFonts w:eastAsia="SimSun"/>
                          <w:szCs w:val="24"/>
                          <w:lang w:eastAsia="lt-LT"/>
                        </w:rPr>
                        <w:t xml:space="preserve">Įstatymo paskirtis – užtikrinti šio įstatymo priede nurodyto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garantuojamą, sąžiningą, atvirą ir efektyvų kriptoturto rinkų veikimą, </w:t>
                      </w:r>
                      <w:r>
                        <w:rPr>
                          <w:rFonts w:eastAsia="SimSun"/>
                          <w:szCs w:val="24"/>
                        </w:rPr>
                        <w:t xml:space="preserve">kriptoturto, kuris nėra su turtu susieti žetonai ar elektroninių pinigų žetonai, turėtojų, su turtu susietų žetonų ar elektroninių pinigų žetonų turėtojų, kriptoturto paslaugų teikėjų klientų </w:t>
                      </w:r>
                      <w:r>
                        <w:rPr>
                          <w:rFonts w:eastAsia="SimSun"/>
                          <w:szCs w:val="24"/>
                          <w:lang w:eastAsia="lt-LT"/>
                        </w:rPr>
                        <w:t>interesų apsaugą, kad kriptoturto rinka būtų stabili, patikima, efektyvi ir saugi.</w:t>
                      </w:r>
                    </w:p>
                  </w:sdtContent>
                </w:sdt>
                <w:sdt>
                  <w:sdtPr>
                    <w:alias w:val="1 str. 2 d."/>
                    <w:tag w:val="part_008c2157cc1f491db47432e20a475dd4"/>
                    <w:lock w:val="sdtLocked"/>
                    <w:richText/>
                  </w:sdtPr>
                  <w:sdtContent>
                    <w:p>
                      <w:pPr>
                        <w:widowControl w:val="0"/>
                        <w:tabs>
                          <w:tab w:val="left" w:pos="426"/>
                          <w:tab w:val="left" w:pos="993"/>
                        </w:tabs>
                        <w:spacing w:line="360" w:lineRule="auto"/>
                        <w:ind w:firstLine="709"/>
                        <w:jc w:val="both"/>
                        <w:rPr>
                          <w:rFonts w:eastAsia="SimSun"/>
                          <w:szCs w:val="24"/>
                          <w:lang w:eastAsia="lt-LT"/>
                        </w:rPr>
                      </w:pPr>
                      <w:sdt>
                        <w:sdtPr>
                          <w:alias w:val="Numeris"/>
                          <w:tag w:val="nr_008c2157cc1f491db47432e20a475dd4"/>
                          <w:lock w:val="sdtLocked"/>
                          <w:richText/>
                        </w:sdtPr>
                        <w:sdtContent>
                          <w:r>
                            <w:rPr>
                              <w:rFonts w:eastAsia="SimSun"/>
                              <w:szCs w:val="24"/>
                              <w:lang w:eastAsia="lt-LT"/>
                            </w:rPr>
                            <w:t>2</w:t>
                          </w:r>
                        </w:sdtContent>
                      </w:sdt>
                      <w:r>
                        <w:rPr>
                          <w:rFonts w:eastAsia="SimSun"/>
                          <w:szCs w:val="24"/>
                          <w:lang w:eastAsia="lt-LT"/>
                        </w:rPr>
                        <w:t xml:space="preserve">. </w:t>
                      </w:r>
                      <w:r>
                        <w:rPr>
                          <w:rFonts w:eastAsia="SimSun"/>
                          <w:color w:val="000000"/>
                        </w:rPr>
                        <w:t>Įstatymo nuostatos suderintos su Europos Sąjungos teisės aktu, nurodytu šio įstatymo priede.</w:t>
                      </w:r>
                    </w:p>
                    <w:p>
                      <w:pPr>
                        <w:widowControl w:val="0"/>
                        <w:tabs>
                          <w:tab w:val="left" w:pos="426"/>
                          <w:tab w:val="left" w:pos="993"/>
                        </w:tabs>
                        <w:spacing w:line="360" w:lineRule="auto"/>
                        <w:ind w:firstLine="709"/>
                        <w:jc w:val="both"/>
                        <w:rPr>
                          <w:szCs w:val="24"/>
                          <w:lang w:eastAsia="lt-LT"/>
                        </w:rPr>
                      </w:pPr>
                    </w:p>
                  </w:sdtContent>
                </w:sdt>
              </w:sdtContent>
            </w:sdt>
            <w:sdt>
              <w:sdtPr>
                <w:alias w:val="2 str."/>
                <w:tag w:val="part_d77a887bc6e84afe9df29ef1eb59d88e"/>
                <w:lock w:val="sdtLocked"/>
                <w:richText/>
              </w:sdtPr>
              <w:sdtContent>
                <w:p>
                  <w:pPr>
                    <w:spacing w:line="360" w:lineRule="auto"/>
                    <w:ind w:firstLine="709"/>
                    <w:jc w:val="both"/>
                    <w:rPr>
                      <w:rFonts w:eastAsia="SimSun"/>
                      <w:b/>
                      <w:bCs/>
                      <w:color w:val="000000"/>
                    </w:rPr>
                  </w:pPr>
                  <w:sdt>
                    <w:sdtPr>
                      <w:alias w:val="Numeris"/>
                      <w:tag w:val="nr_d77a887bc6e84afe9df29ef1eb59d88e"/>
                      <w:lock w:val="sdtLocked"/>
                      <w:richText/>
                    </w:sdtPr>
                    <w:sdtContent>
                      <w:r>
                        <w:rPr>
                          <w:rFonts w:eastAsia="SimSun"/>
                          <w:b/>
                          <w:bCs/>
                          <w:color w:val="000000"/>
                        </w:rPr>
                        <w:t>2</w:t>
                      </w:r>
                    </w:sdtContent>
                  </w:sdt>
                  <w:r>
                    <w:rPr>
                      <w:rFonts w:eastAsia="SimSun"/>
                      <w:b/>
                      <w:bCs/>
                      <w:color w:val="000000"/>
                    </w:rPr>
                    <w:t xml:space="preserve"> straipsnis. </w:t>
                  </w:r>
                  <w:sdt>
                    <w:sdtPr>
                      <w:alias w:val="Pavadinimas"/>
                      <w:tag w:val="title_d77a887bc6e84afe9df29ef1eb59d88e"/>
                      <w:lock w:val="sdtLocked"/>
                      <w:richText/>
                    </w:sdtPr>
                    <w:sdtContent>
                      <w:r>
                        <w:rPr>
                          <w:rFonts w:eastAsia="SimSun"/>
                          <w:b/>
                          <w:bCs/>
                          <w:color w:val="000000"/>
                        </w:rPr>
                        <w:t>Pagrindinės šio įstatymo sąvokos</w:t>
                      </w:r>
                    </w:sdtContent>
                  </w:sdt>
                </w:p>
                <w:sdt>
                  <w:sdtPr>
                    <w:alias w:val="2 str. 1 d."/>
                    <w:tag w:val="part_bfef717ee61644c8a1508a7d18f4b265"/>
                    <w:lock w:val="sdtLocked"/>
                    <w:richText/>
                  </w:sdtPr>
                  <w:sdtContent>
                    <w:p>
                      <w:pPr>
                        <w:spacing w:line="360" w:lineRule="auto"/>
                        <w:ind w:firstLine="709"/>
                        <w:jc w:val="both"/>
                        <w:rPr>
                          <w:rFonts w:eastAsia="SimSun"/>
                          <w:szCs w:val="24"/>
                        </w:rPr>
                      </w:pPr>
                      <w:sdt>
                        <w:sdtPr>
                          <w:alias w:val="Numeris"/>
                          <w:tag w:val="nr_bfef717ee61644c8a1508a7d18f4b265"/>
                          <w:lock w:val="sdtLocked"/>
                          <w:richText/>
                        </w:sdtPr>
                        <w:sdtContent>
                          <w:r>
                            <w:rPr>
                              <w:rFonts w:eastAsia="SimSun"/>
                              <w:szCs w:val="24"/>
                            </w:rPr>
                            <w:t>1</w:t>
                          </w:r>
                        </w:sdtContent>
                      </w:sdt>
                      <w:r>
                        <w:rPr>
                          <w:rFonts w:eastAsia="SimSun"/>
                          <w:szCs w:val="24"/>
                        </w:rPr>
                        <w:t xml:space="preserve">. </w:t>
                      </w:r>
                      <w:r>
                        <w:rPr>
                          <w:rFonts w:eastAsia="SimSun"/>
                          <w:b/>
                          <w:bCs/>
                          <w:szCs w:val="24"/>
                        </w:rPr>
                        <w:t>Priežiūros institucija</w:t>
                      </w:r>
                      <w:r>
                        <w:rPr>
                          <w:rFonts w:eastAsia="SimSun"/>
                          <w:szCs w:val="24"/>
                        </w:rPr>
                        <w:t xml:space="preserve"> – Lietuvos bankas,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šio ir kitų įstatymų, reguliuojančių finansų sektorių, nustatyta tvarka atliekantis asmenų, viešai siūlančių ar prašančių įtraukti į prekybą kriptoturtą, kuris nėra su turtu susieti žetonai ar elektroninių pinigų žetonai, su turtu susietų žetonų emitentų, elektroninių pinigų žetonų emitentų, kriptoturto paslaugų teikėjų ir kitas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kompetentingai institucijai priskirtas priežiūros funkcijas.</w:t>
                      </w:r>
                    </w:p>
                  </w:sdtContent>
                </w:sdt>
                <w:sdt>
                  <w:sdtPr>
                    <w:alias w:val="2 str. 2 d."/>
                    <w:tag w:val="part_f895b885bb1549f192f85b220125618a"/>
                    <w:lock w:val="sdtLocked"/>
                    <w:richText/>
                  </w:sdtPr>
                  <w:sdtContent>
                    <w:p>
                      <w:pPr>
                        <w:spacing w:line="360" w:lineRule="auto"/>
                        <w:ind w:firstLine="709"/>
                        <w:jc w:val="both"/>
                        <w:rPr>
                          <w:rFonts w:eastAsia="SimSun"/>
                          <w:szCs w:val="24"/>
                        </w:rPr>
                      </w:pPr>
                      <w:sdt>
                        <w:sdtPr>
                          <w:alias w:val="Numeris"/>
                          <w:tag w:val="nr_f895b885bb1549f192f85b220125618a"/>
                          <w:lock w:val="sdtLocked"/>
                          <w:richText/>
                        </w:sdtPr>
                        <w:sdtContent>
                          <w:r>
                            <w:rPr>
                              <w:rFonts w:eastAsia="SimSun"/>
                              <w:szCs w:val="24"/>
                            </w:rPr>
                            <w:t>2</w:t>
                          </w:r>
                        </w:sdtContent>
                      </w:sdt>
                      <w:r>
                        <w:rPr>
                          <w:rFonts w:eastAsia="SimSun"/>
                          <w:szCs w:val="24"/>
                        </w:rPr>
                        <w:t xml:space="preserve">. </w:t>
                      </w:r>
                      <w:r>
                        <w:rPr>
                          <w:rFonts w:eastAsia="SimSun"/>
                          <w:b/>
                          <w:bCs/>
                          <w:szCs w:val="24"/>
                        </w:rPr>
                        <w:t>Su turtu susietų žetonų emitento</w:t>
                      </w:r>
                      <w:r>
                        <w:rPr>
                          <w:rFonts w:ascii="Segoe UI" w:eastAsia="SimSun" w:hAnsi="Segoe UI" w:cs="Segoe UI"/>
                          <w:sz w:val="18"/>
                          <w:szCs w:val="18"/>
                        </w:rPr>
                        <w:t xml:space="preserve"> </w:t>
                      </w:r>
                      <w:r>
                        <w:rPr>
                          <w:rFonts w:eastAsia="SimSun"/>
                          <w:b/>
                          <w:bCs/>
                          <w:color w:val="000000"/>
                        </w:rPr>
                        <w:t>ar k</w:t>
                      </w:r>
                      <w:r>
                        <w:rPr>
                          <w:rFonts w:eastAsia="SimSun"/>
                          <w:b/>
                          <w:bCs/>
                          <w:szCs w:val="24"/>
                        </w:rPr>
                        <w:t>riptoturto paslaugų teikėjo vadovas</w:t>
                      </w:r>
                      <w:r>
                        <w:rPr>
                          <w:rFonts w:eastAsia="SimSun"/>
                          <w:bCs/>
                          <w:szCs w:val="24"/>
                        </w:rPr>
                        <w:t xml:space="preserve"> </w:t>
                      </w:r>
                      <w:r>
                        <w:rPr>
                          <w:rFonts w:eastAsia="SimSun"/>
                          <w:color w:val="000000"/>
                        </w:rPr>
                        <w:t>– su turtu susietų žetonų emitento ar kriptoturto paslaugų teikėjo vienasmenis vadovas, jo pavaduotojas, valdybos narys, stebėtojų tarybos narys (jeigu stebėtojų taryba sudaryta).</w:t>
                      </w:r>
                    </w:p>
                  </w:sdtContent>
                </w:sdt>
                <w:sdt>
                  <w:sdtPr>
                    <w:alias w:val="2 str. 3 d."/>
                    <w:tag w:val="part_39e5a083a11046a8b1d932700966c2d7"/>
                    <w:lock w:val="sdtLocked"/>
                    <w:richText/>
                  </w:sdtPr>
                  <w:sdtContent>
                    <w:p>
                      <w:pPr>
                        <w:spacing w:line="360" w:lineRule="auto"/>
                        <w:ind w:firstLine="709"/>
                        <w:jc w:val="both"/>
                        <w:rPr>
                          <w:rFonts w:eastAsia="SimSun"/>
                          <w:szCs w:val="24"/>
                          <w:lang w:eastAsia="lt-LT"/>
                        </w:rPr>
                      </w:pPr>
                      <w:sdt>
                        <w:sdtPr>
                          <w:alias w:val="Numeris"/>
                          <w:tag w:val="nr_39e5a083a11046a8b1d932700966c2d7"/>
                          <w:lock w:val="sdtLocked"/>
                          <w:richText/>
                        </w:sdtPr>
                        <w:sdtContent>
                          <w:r>
                            <w:rPr>
                              <w:rFonts w:eastAsia="SimSun"/>
                              <w:szCs w:val="24"/>
                              <w:lang w:eastAsia="lt-LT"/>
                            </w:rPr>
                            <w:t>3</w:t>
                          </w:r>
                        </w:sdtContent>
                      </w:sdt>
                      <w:r>
                        <w:rPr>
                          <w:rFonts w:eastAsia="SimSun"/>
                          <w:szCs w:val="24"/>
                          <w:lang w:eastAsia="lt-LT"/>
                        </w:rPr>
                        <w:t xml:space="preserve">. </w:t>
                      </w:r>
                      <w:r>
                        <w:rPr>
                          <w:rFonts w:eastAsia="SimSun"/>
                          <w:lang w:eastAsia="lt-LT"/>
                        </w:rPr>
                        <w:t xml:space="preserve">Kitos šiame įstatyme vartojamos sąvokos suprantamos taip, kaip jos apibrėžtos ar vartojamos Reglamente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Lietuvos Respublikos finansų įstaigų įstatyme, Lietuvos Respublikos finansinių priemonių rinkų įstatyme, Lietuvos Respublikos elektroninių pinigų ir elektroninių pinigų įstaigų įstatyme.</w:t>
                      </w:r>
                    </w:p>
                    <w:p>
                      <w:pPr>
                        <w:widowControl w:val="0"/>
                        <w:spacing w:line="360" w:lineRule="auto"/>
                        <w:rPr>
                          <w:rFonts w:eastAsia="SimSun"/>
                          <w:b/>
                          <w:szCs w:val="24"/>
                          <w:lang w:eastAsia="lt-LT"/>
                        </w:rPr>
                      </w:pPr>
                    </w:p>
                  </w:sdtContent>
                </w:sdt>
              </w:sdtContent>
            </w:sdt>
          </w:sdtContent>
        </w:sdt>
        <w:sdt>
          <w:sdtPr>
            <w:alias w:val="skyrius"/>
            <w:tag w:val="part_a300575cb11a4fd1afec3c48b40899ca"/>
            <w:lock w:val="sdtLocked"/>
            <w:richText/>
          </w:sdtPr>
          <w:sdtContent>
            <w:p>
              <w:pPr>
                <w:widowControl w:val="0"/>
                <w:jc w:val="center"/>
                <w:rPr>
                  <w:szCs w:val="24"/>
                  <w:lang w:eastAsia="lt-LT"/>
                </w:rPr>
              </w:pPr>
              <w:sdt>
                <w:sdtPr>
                  <w:alias w:val="Numeris"/>
                  <w:tag w:val="nr_a300575cb11a4fd1afec3c48b40899ca"/>
                  <w:lock w:val="sdtLocked"/>
                  <w:richText/>
                </w:sdtPr>
                <w:sdtContent>
                  <w:r>
                    <w:rPr>
                      <w:rFonts w:eastAsia="SimSun"/>
                      <w:b/>
                      <w:szCs w:val="24"/>
                      <w:lang w:eastAsia="lt-LT"/>
                    </w:rPr>
                    <w:t>II</w:t>
                  </w:r>
                </w:sdtContent>
              </w:sdt>
              <w:r>
                <w:rPr>
                  <w:rFonts w:eastAsia="SimSun"/>
                  <w:b/>
                  <w:szCs w:val="24"/>
                  <w:lang w:eastAsia="lt-LT"/>
                </w:rPr>
                <w:t xml:space="preserve"> SKYRIUS</w:t>
              </w:r>
            </w:p>
            <w:p>
              <w:pPr>
                <w:widowControl w:val="0"/>
                <w:jc w:val="center"/>
                <w:rPr>
                  <w:b/>
                  <w:bCs/>
                  <w:szCs w:val="24"/>
                  <w:lang w:eastAsia="lt-LT"/>
                </w:rPr>
              </w:pPr>
              <w:sdt>
                <w:sdtPr>
                  <w:alias w:val="Pavadinimas"/>
                  <w:tag w:val="title_a300575cb11a4fd1afec3c48b40899ca"/>
                  <w:lock w:val="sdtLocked"/>
                  <w:richText/>
                </w:sdtPr>
                <w:sdtContent>
                  <w:r>
                    <w:rPr>
                      <w:b/>
                      <w:bCs/>
                      <w:color w:val="000000"/>
                      <w:szCs w:val="24"/>
                    </w:rPr>
                    <w:t>LICENCIJAVIMUI, VEIKLAI, APSKAITAI IR AUDITUI KELIAMI REIKALAVIMAI. GINČŲ IR SKUNDŲ (PRAŠYMŲ) NAGRINĖJIMO TVARKA</w:t>
                  </w:r>
                </w:sdtContent>
              </w:sdt>
            </w:p>
            <w:p>
              <w:pPr>
                <w:rPr>
                  <w:rFonts w:eastAsia="SimSun"/>
                  <w:szCs w:val="24"/>
                  <w:lang w:eastAsia="lt-LT"/>
                </w:rPr>
              </w:pPr>
            </w:p>
            <w:sdt>
              <w:sdtPr>
                <w:alias w:val="3 str."/>
                <w:tag w:val="part_54d827547d354a729f85241badec2f59"/>
                <w:lock w:val="sdtLocked"/>
                <w:richText/>
              </w:sdtPr>
              <w:sdtContent>
                <w:p>
                  <w:pPr>
                    <w:widowControl w:val="0"/>
                    <w:spacing w:line="360" w:lineRule="auto"/>
                    <w:ind w:left="2127" w:hanging="1418"/>
                    <w:jc w:val="both"/>
                    <w:rPr>
                      <w:szCs w:val="24"/>
                      <w:lang w:eastAsia="lt-LT"/>
                    </w:rPr>
                  </w:pPr>
                  <w:sdt>
                    <w:sdtPr>
                      <w:alias w:val="Numeris"/>
                      <w:tag w:val="nr_54d827547d354a729f85241badec2f59"/>
                      <w:lock w:val="sdtLocked"/>
                      <w:richText/>
                    </w:sdtPr>
                    <w:sdtContent>
                      <w:r>
                        <w:rPr>
                          <w:rFonts w:eastAsia="SimSun"/>
                          <w:b/>
                          <w:szCs w:val="24"/>
                          <w:lang w:eastAsia="lt-LT"/>
                        </w:rPr>
                        <w:t>3</w:t>
                      </w:r>
                    </w:sdtContent>
                  </w:sdt>
                  <w:r>
                    <w:rPr>
                      <w:rFonts w:eastAsia="SimSun"/>
                      <w:b/>
                      <w:szCs w:val="24"/>
                      <w:lang w:eastAsia="lt-LT"/>
                    </w:rPr>
                    <w:t xml:space="preserve"> straipsnis. </w:t>
                  </w:r>
                  <w:sdt>
                    <w:sdtPr>
                      <w:alias w:val="Pavadinimas"/>
                      <w:tag w:val="title_54d827547d354a729f85241badec2f59"/>
                      <w:lock w:val="sdtLocked"/>
                      <w:richText/>
                    </w:sdtPr>
                    <w:sdtContent>
                      <w:r>
                        <w:rPr>
                          <w:rFonts w:eastAsia="SimSun"/>
                          <w:b/>
                          <w:szCs w:val="24"/>
                          <w:lang w:eastAsia="lt-LT"/>
                        </w:rPr>
                        <w:t>Su turtu susietų žetonų emitento licencija, kriptoturto paslaugų teikėjo licencija, veiklos vykdymo reikalavimai</w:t>
                      </w:r>
                    </w:sdtContent>
                  </w:sdt>
                </w:p>
                <w:sdt>
                  <w:sdtPr>
                    <w:alias w:val="3 str. 1 d."/>
                    <w:tag w:val="part_e28ce783d751482693f33bfcce341377"/>
                    <w:lock w:val="sdtLocked"/>
                    <w:richText/>
                  </w:sdtPr>
                  <w:sdtContent>
                    <w:p>
                      <w:pPr>
                        <w:widowControl w:val="0"/>
                        <w:spacing w:line="360" w:lineRule="auto"/>
                        <w:ind w:firstLine="709"/>
                        <w:jc w:val="both"/>
                        <w:rPr>
                          <w:rFonts w:eastAsia="SimSun"/>
                          <w:szCs w:val="24"/>
                          <w:lang w:eastAsia="lt-LT"/>
                        </w:rPr>
                      </w:pPr>
                      <w:sdt>
                        <w:sdtPr>
                          <w:alias w:val="Numeris"/>
                          <w:tag w:val="nr_e28ce783d751482693f33bfcce341377"/>
                          <w:lock w:val="sdtLocked"/>
                          <w:richText/>
                        </w:sdtPr>
                        <w:sdtContent>
                          <w:r>
                            <w:rPr>
                              <w:rFonts w:eastAsia="SimSun"/>
                              <w:szCs w:val="24"/>
                              <w:lang w:eastAsia="lt-LT"/>
                            </w:rPr>
                            <w:t>1</w:t>
                          </w:r>
                        </w:sdtContent>
                      </w:sdt>
                      <w:r>
                        <w:rPr>
                          <w:rFonts w:eastAsia="SimSun"/>
                          <w:szCs w:val="24"/>
                          <w:lang w:eastAsia="lt-LT"/>
                        </w:rPr>
                        <w:t xml:space="preserve">. Priežiūros institucija, </w:t>
                      </w:r>
                      <w:r>
                        <w:rPr>
                          <w:rFonts w:eastAsia="SimSun"/>
                          <w:szCs w:val="24"/>
                        </w:rPr>
                        <w:t xml:space="preserve">atsižvelgdama į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16 straipsnio 1 dalies a punkto ir 59 straipsnio 1 dalies a punkto nuostatas,</w:t>
                      </w:r>
                      <w:r>
                        <w:rPr>
                          <w:rFonts w:ascii="Segoe UI" w:eastAsia="SimSun" w:hAnsi="Segoe UI" w:cs="Segoe UI"/>
                          <w:sz w:val="18"/>
                          <w:szCs w:val="18"/>
                        </w:rPr>
                        <w:t xml:space="preserve"> </w:t>
                      </w:r>
                      <w:r>
                        <w:rPr>
                          <w:rFonts w:eastAsia="SimSun"/>
                          <w:szCs w:val="24"/>
                          <w:lang w:eastAsia="lt-LT"/>
                        </w:rPr>
                        <w:t>išduoda šias licencijas:</w:t>
                      </w:r>
                    </w:p>
                    <w:sdt>
                      <w:sdtPr>
                        <w:alias w:val="3 str. 1 d. 1 p."/>
                        <w:tag w:val="part_a083543065644fa0a9bdd50a1b278324"/>
                        <w:lock w:val="sdtLocked"/>
                        <w:richText/>
                      </w:sdtPr>
                      <w:sdtContent>
                        <w:p>
                          <w:pPr>
                            <w:widowControl w:val="0"/>
                            <w:spacing w:line="360" w:lineRule="auto"/>
                            <w:ind w:left="1069" w:hanging="360"/>
                            <w:jc w:val="both"/>
                            <w:rPr>
                              <w:rFonts w:eastAsia="SimSun"/>
                              <w:szCs w:val="24"/>
                              <w:lang w:eastAsia="lt-LT"/>
                            </w:rPr>
                          </w:pPr>
                          <w:sdt>
                            <w:sdtPr>
                              <w:alias w:val="Numeris"/>
                              <w:tag w:val="nr_a083543065644fa0a9bdd50a1b278324"/>
                              <w:lock w:val="sdtLocked"/>
                              <w:richText/>
                            </w:sdtPr>
                            <w:sdtContent>
                              <w:r>
                                <w:rPr>
                                  <w:rFonts w:eastAsia="SimSun"/>
                                  <w:szCs w:val="24"/>
                                  <w:lang w:eastAsia="lt-LT"/>
                                </w:rPr>
                                <w:t>1</w:t>
                              </w:r>
                            </w:sdtContent>
                          </w:sdt>
                          <w:r>
                            <w:rPr>
                              <w:rFonts w:eastAsia="SimSun"/>
                              <w:szCs w:val="24"/>
                              <w:lang w:eastAsia="lt-LT"/>
                            </w:rPr>
                            <w:t>) su turtu susietų žetonų emitento;</w:t>
                          </w:r>
                        </w:p>
                      </w:sdtContent>
                    </w:sdt>
                    <w:sdt>
                      <w:sdtPr>
                        <w:alias w:val="3 str. 1 d. 2 p."/>
                        <w:tag w:val="part_6d0d4058112e4eb9a30b06a43b95a11a"/>
                        <w:lock w:val="sdtLocked"/>
                        <w:richText/>
                      </w:sdtPr>
                      <w:sdtContent>
                        <w:p>
                          <w:pPr>
                            <w:widowControl w:val="0"/>
                            <w:spacing w:line="360" w:lineRule="auto"/>
                            <w:ind w:left="1069" w:hanging="360"/>
                            <w:jc w:val="both"/>
                            <w:rPr>
                              <w:rFonts w:eastAsia="SimSun"/>
                              <w:szCs w:val="24"/>
                              <w:lang w:eastAsia="lt-LT"/>
                            </w:rPr>
                          </w:pPr>
                          <w:sdt>
                            <w:sdtPr>
                              <w:alias w:val="Numeris"/>
                              <w:tag w:val="nr_6d0d4058112e4eb9a30b06a43b95a11a"/>
                              <w:lock w:val="sdtLocked"/>
                              <w:richText/>
                            </w:sdtPr>
                            <w:sdtContent>
                              <w:r>
                                <w:rPr>
                                  <w:rFonts w:eastAsia="SimSun"/>
                                  <w:szCs w:val="24"/>
                                  <w:lang w:eastAsia="lt-LT"/>
                                </w:rPr>
                                <w:t>2</w:t>
                              </w:r>
                            </w:sdtContent>
                          </w:sdt>
                          <w:r>
                            <w:rPr>
                              <w:rFonts w:eastAsia="SimSun"/>
                              <w:szCs w:val="24"/>
                              <w:lang w:eastAsia="lt-LT"/>
                            </w:rPr>
                            <w:t>) kriptoturto paslaugų teikėjo.</w:t>
                          </w:r>
                        </w:p>
                      </w:sdtContent>
                    </w:sdt>
                  </w:sdtContent>
                </w:sdt>
                <w:sdt>
                  <w:sdtPr>
                    <w:alias w:val="3 str. 2 d."/>
                    <w:tag w:val="part_7f15888bc61f45eda239a91d99878e73"/>
                    <w:lock w:val="sdtLocked"/>
                    <w:richText/>
                  </w:sdtPr>
                  <w:sdtContent>
                    <w:p>
                      <w:pPr>
                        <w:spacing w:line="360" w:lineRule="auto"/>
                        <w:ind w:firstLine="709"/>
                        <w:jc w:val="both"/>
                        <w:rPr>
                          <w:rFonts w:eastAsia="SimSun"/>
                          <w:szCs w:val="24"/>
                          <w:lang w:eastAsia="lt-LT"/>
                        </w:rPr>
                      </w:pPr>
                      <w:sdt>
                        <w:sdtPr>
                          <w:alias w:val="Numeris"/>
                          <w:tag w:val="nr_7f15888bc61f45eda239a91d99878e73"/>
                          <w:lock w:val="sdtLocked"/>
                          <w:richText/>
                        </w:sdtPr>
                        <w:sdtContent>
                          <w:r>
                            <w:rPr>
                              <w:rFonts w:eastAsia="SimSun"/>
                              <w:szCs w:val="24"/>
                              <w:lang w:eastAsia="lt-LT"/>
                            </w:rPr>
                            <w:t>2</w:t>
                          </w:r>
                        </w:sdtContent>
                      </w:sdt>
                      <w:r>
                        <w:rPr>
                          <w:rFonts w:eastAsia="SimSun"/>
                          <w:szCs w:val="24"/>
                          <w:lang w:eastAsia="lt-LT"/>
                        </w:rPr>
                        <w:t xml:space="preserve">. </w:t>
                      </w:r>
                      <w:r>
                        <w:rPr>
                          <w:rFonts w:eastAsia="SimSun"/>
                          <w:szCs w:val="24"/>
                        </w:rPr>
                        <w:t xml:space="preserve">Su turtu susietų žetonų emitento, veikiančio pagal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16 straipsnio 1 dalies a punktą, ar kriptoturto paslaugų teikėjo, veikiančio pagal Reglamento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59 straipsnio 1 dalies a punktą, teisinė forma gali būti tik akcinė bendrovė arba uždaroji akcinė bendrovė (toliau – bendrovė).</w:t>
                      </w:r>
                    </w:p>
                  </w:sdtContent>
                </w:sdt>
                <w:sdt>
                  <w:sdtPr>
                    <w:alias w:val="3 str. 3 d."/>
                    <w:tag w:val="part_5e2f1c5c62da439a8a7af5905f3dc268"/>
                    <w:lock w:val="sdtLocked"/>
                    <w:richText/>
                  </w:sdtPr>
                  <w:sdtContent>
                    <w:p>
                      <w:pPr>
                        <w:spacing w:line="360" w:lineRule="auto"/>
                        <w:ind w:firstLine="709"/>
                        <w:jc w:val="both"/>
                        <w:rPr>
                          <w:rFonts w:eastAsia="SimSun"/>
                          <w:lang w:eastAsia="lt-LT"/>
                        </w:rPr>
                      </w:pPr>
                      <w:sdt>
                        <w:sdtPr>
                          <w:alias w:val="Numeris"/>
                          <w:tag w:val="nr_5e2f1c5c62da439a8a7af5905f3dc268"/>
                          <w:lock w:val="sdtLocked"/>
                          <w:richText/>
                        </w:sdtPr>
                        <w:sdtContent>
                          <w:r>
                            <w:rPr>
                              <w:rFonts w:eastAsia="SimSun"/>
                              <w:lang w:eastAsia="lt-LT"/>
                            </w:rPr>
                            <w:t>3</w:t>
                          </w:r>
                        </w:sdtContent>
                      </w:sdt>
                      <w:r>
                        <w:rPr>
                          <w:rFonts w:eastAsia="SimSun"/>
                          <w:lang w:eastAsia="lt-LT"/>
                        </w:rPr>
                        <w:t xml:space="preserve">. Su turtu susietų žetonų emitentas ar kriptoturto paslaugų teikėjas veiklą vykdo vadovaudamasis Reglamente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ir šiame įstatyme nustatytais reikalavimais.</w:t>
                      </w:r>
                    </w:p>
                  </w:sdtContent>
                </w:sdt>
                <w:sdt>
                  <w:sdtPr>
                    <w:alias w:val="3 str. 4 d."/>
                    <w:tag w:val="part_effe71ce54c74a9da1a6b3dd5131dbc3"/>
                    <w:lock w:val="sdtLocked"/>
                    <w:richText/>
                  </w:sdtPr>
                  <w:sdtContent>
                    <w:p>
                      <w:pPr>
                        <w:widowControl w:val="0"/>
                        <w:spacing w:line="360" w:lineRule="auto"/>
                        <w:ind w:firstLine="709"/>
                        <w:jc w:val="both"/>
                        <w:rPr>
                          <w:rFonts w:eastAsia="SimSun"/>
                        </w:rPr>
                      </w:pPr>
                      <w:sdt>
                        <w:sdtPr>
                          <w:alias w:val="Numeris"/>
                          <w:tag w:val="nr_effe71ce54c74a9da1a6b3dd5131dbc3"/>
                          <w:lock w:val="sdtLocked"/>
                          <w:richText/>
                        </w:sdtPr>
                        <w:sdtContent>
                          <w:r>
                            <w:rPr>
                              <w:rFonts w:eastAsia="SimSun"/>
                            </w:rPr>
                            <w:t>4</w:t>
                          </w:r>
                        </w:sdtContent>
                      </w:sdt>
                      <w:r>
                        <w:rPr>
                          <w:rFonts w:eastAsia="SimSun"/>
                        </w:rPr>
                        <w:t xml:space="preserve">. Bendrovė, siekianti gauti su turtu susietų žetonų emitento ar kriptoturto paslaugų teikėjo licenciją, turi pateikti priežiūros institucijai Reglamento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atitinkamai 18 ar 62 straipsnyje nustatytus duomenis. Priežiūros institucija gali prašyti pateikti šiuos duomenis patikslinančią šiuos duomenis informaciją. Bendrovė privalo pateikti patikslinančią informaciją per 20 darbo dienų nuo prašymo pateikti šią informaciją gavimo dienos.</w:t>
                      </w:r>
                    </w:p>
                  </w:sdtContent>
                </w:sdt>
                <w:sdt>
                  <w:sdtPr>
                    <w:alias w:val="3 str. 5 d."/>
                    <w:tag w:val="part_1c7454ca376c4e5899d08ac5712b4e07"/>
                    <w:lock w:val="sdtLocked"/>
                    <w:richText/>
                  </w:sdtPr>
                  <w:sdtContent>
                    <w:p>
                      <w:pPr>
                        <w:widowControl w:val="0"/>
                        <w:spacing w:line="360" w:lineRule="auto"/>
                        <w:ind w:firstLine="709"/>
                        <w:jc w:val="both"/>
                        <w:rPr>
                          <w:rFonts w:eastAsia="SimSun"/>
                          <w:lang w:eastAsia="lt-LT"/>
                        </w:rPr>
                      </w:pPr>
                      <w:sdt>
                        <w:sdtPr>
                          <w:alias w:val="Numeris"/>
                          <w:tag w:val="nr_1c7454ca376c4e5899d08ac5712b4e07"/>
                          <w:lock w:val="sdtLocked"/>
                          <w:richText/>
                        </w:sdtPr>
                        <w:sdtContent>
                          <w:r>
                            <w:rPr>
                              <w:rFonts w:eastAsia="SimSun"/>
                              <w:lang w:eastAsia="lt-LT"/>
                            </w:rPr>
                            <w:t>5</w:t>
                          </w:r>
                        </w:sdtContent>
                      </w:sdt>
                      <w:r>
                        <w:rPr>
                          <w:rFonts w:eastAsia="SimSun"/>
                          <w:lang w:eastAsia="lt-LT"/>
                        </w:rPr>
                        <w:t xml:space="preserve">. Priežiūros institucija, vertindama bendrovės, siekiančios gauti su turtu susietų žetonų emitento ar kriptoturto paslaugų teikėjo licenciją, pateiktus duomenis ir informaciją, vadovaujasi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w:t>
                      </w:r>
                      <w:r>
                        <w:rPr>
                          <w:rFonts w:eastAsia="SimSun"/>
                          <w:lang w:val="en-US" w:eastAsia="lt-LT"/>
                        </w:rPr>
                        <w:t xml:space="preserve">20, </w:t>
                      </w:r>
                      <w:r>
                        <w:rPr>
                          <w:rFonts w:eastAsia="SimSun"/>
                          <w:lang w:eastAsia="lt-LT"/>
                        </w:rPr>
                        <w:t>21, 34 straipsniuose ir atitinkamai 63 ir 68 straipsniuose nurodytais vertinimo kriterijais.</w:t>
                      </w:r>
                    </w:p>
                  </w:sdtContent>
                </w:sdt>
                <w:sdt>
                  <w:sdtPr>
                    <w:alias w:val="3 str. 6 d."/>
                    <w:tag w:val="part_2c05f22082694f26b7e3492263fda8cf"/>
                    <w:lock w:val="sdtLocked"/>
                    <w:richText/>
                  </w:sdtPr>
                  <w:sdtContent>
                    <w:p>
                      <w:pPr>
                        <w:widowControl w:val="0"/>
                        <w:spacing w:line="360" w:lineRule="auto"/>
                        <w:ind w:firstLine="709"/>
                        <w:jc w:val="both"/>
                        <w:rPr>
                          <w:rFonts w:eastAsia="SimSun"/>
                        </w:rPr>
                      </w:pPr>
                      <w:sdt>
                        <w:sdtPr>
                          <w:alias w:val="Numeris"/>
                          <w:tag w:val="nr_2c05f22082694f26b7e3492263fda8cf"/>
                          <w:lock w:val="sdtLocked"/>
                          <w:richText/>
                        </w:sdtPr>
                        <w:sdtContent>
                          <w:r>
                            <w:rPr>
                              <w:rFonts w:eastAsia="SimSun"/>
                            </w:rPr>
                            <w:t>6</w:t>
                          </w:r>
                        </w:sdtContent>
                      </w:sdt>
                      <w:r>
                        <w:rPr>
                          <w:rFonts w:eastAsia="SimSun"/>
                        </w:rPr>
                        <w:t xml:space="preserve">. </w:t>
                      </w:r>
                      <w:r>
                        <w:rPr>
                          <w:rFonts w:eastAsia="SimSun"/>
                          <w:szCs w:val="24"/>
                        </w:rPr>
                        <w:t>Jeigu prašymą išduoti licenciją, duomenis ir informaciją pateikusi</w:t>
                      </w:r>
                      <w:r>
                        <w:rPr>
                          <w:rFonts w:eastAsia="SimSun"/>
                        </w:rPr>
                        <w:t xml:space="preserve"> bendrovė ketina tuo pačiu metu vykdyti ar vykdo kitą negu kriptoturto paslaugų teikėjo veiklą, priežiūros institucija atsisako išduoti kriptoturto paslaugų teikėjo licenciją, iki bus įsteigta atskira bendrovė kriptoturto paslaugų teikėjo veiklai vykdyti, jeigu prašymą pateikusios bendrovės ketinama vykdyti ar vykdoma kita negu kriptoturto paslaugų teikėjo veikla turi ar gali turėti neigiamą įtaką jos finansiniam patikimumui ar priežiūros institucijos galimybei stebėti, ar vykdomi visi Reglamente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ir šiame įstatyme nustatyti reikalavimai. Ši dalis </w:t>
                      </w:r>
                      <w:r>
                        <w:rPr>
                          <w:rFonts w:eastAsia="SimSun"/>
                          <w:i/>
                          <w:iCs/>
                        </w:rPr>
                        <w:t>mutatis mutandis</w:t>
                      </w:r>
                      <w:r>
                        <w:rPr>
                          <w:rFonts w:eastAsia="SimSun"/>
                        </w:rPr>
                        <w:t xml:space="preserve"> taikoma ir bendrovei, siekiančiai gauti su turtu susietų žetonų emitento licenciją.</w:t>
                      </w:r>
                    </w:p>
                  </w:sdtContent>
                </w:sdt>
                <w:sdt>
                  <w:sdtPr>
                    <w:alias w:val="3 str. 7 d."/>
                    <w:tag w:val="part_42693a3a8adf49af865dac1c246d4a6f"/>
                    <w:lock w:val="sdtLocked"/>
                    <w:richText/>
                  </w:sdtPr>
                  <w:sdtContent>
                    <w:p>
                      <w:pPr>
                        <w:spacing w:line="360" w:lineRule="auto"/>
                        <w:ind w:firstLine="709"/>
                        <w:jc w:val="both"/>
                        <w:rPr>
                          <w:rFonts w:eastAsia="SimSun"/>
                          <w:lang w:eastAsia="lt-LT"/>
                        </w:rPr>
                      </w:pPr>
                      <w:sdt>
                        <w:sdtPr>
                          <w:alias w:val="Numeris"/>
                          <w:tag w:val="nr_42693a3a8adf49af865dac1c246d4a6f"/>
                          <w:lock w:val="sdtLocked"/>
                          <w:richText/>
                        </w:sdtPr>
                        <w:sdtContent>
                          <w:r>
                            <w:rPr>
                              <w:rFonts w:eastAsia="SimSun"/>
                              <w:lang w:eastAsia="lt-LT"/>
                            </w:rPr>
                            <w:t>7</w:t>
                          </w:r>
                        </w:sdtContent>
                      </w:sdt>
                      <w:r>
                        <w:rPr>
                          <w:rFonts w:eastAsia="SimSun"/>
                          <w:lang w:eastAsia="lt-LT"/>
                        </w:rPr>
                        <w:t xml:space="preserve">. Priežiūros institucijai priėmus sprendimą panaikinti </w:t>
                      </w:r>
                      <w:r>
                        <w:rPr>
                          <w:rFonts w:eastAsia="SimSun"/>
                        </w:rPr>
                        <w:t xml:space="preserve">su turtu susietų žetonų emitento ar kriptoturto paslaugų teikėjo </w:t>
                      </w:r>
                      <w:r>
                        <w:rPr>
                          <w:rFonts w:eastAsia="SimSun"/>
                          <w:lang w:eastAsia="lt-LT"/>
                        </w:rPr>
                        <w:t xml:space="preserve">licencijos galiojimą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atitinkamai 24 ar 64 straipsnyje nustatyta tvarka, ne vėliau kaip per 2 mėnesius nuo šio sprendimo priėmimo dienos su turtu susietų žetonų emitento ar kriptoturto paslaugų teikėjo bendrovės organai privalo priimti sprendimą likviduoti ar reorganizuoti bendrovę arba priimti sprendimą pakeisti veiklos rūšį ir atlikti atitinkamus bendrovės įstatų, pavadinimo ir kitus reikiamus pakeitimus, susijusius su veiklos rūšies pakeitimu, bei apie visus šioje dalyje nurodytus bendrovės organų sprendimus per 5 darbo dienas nuo sprendimo priėmimo dienos informuoti priežiūros instituciją.</w:t>
                      </w:r>
                    </w:p>
                  </w:sdtContent>
                </w:sdt>
                <w:sdt>
                  <w:sdtPr>
                    <w:alias w:val="3 str. 8 d."/>
                    <w:tag w:val="part_73156c99bf114649a61f4c6f4627c4fe"/>
                    <w:lock w:val="sdtLocked"/>
                    <w:richText/>
                  </w:sdtPr>
                  <w:sdtContent>
                    <w:p>
                      <w:pPr>
                        <w:spacing w:line="360" w:lineRule="auto"/>
                        <w:ind w:firstLine="709"/>
                        <w:jc w:val="both"/>
                        <w:rPr>
                          <w:rFonts w:eastAsia="SimSun"/>
                          <w:szCs w:val="24"/>
                          <w:lang w:eastAsia="lt-LT"/>
                        </w:rPr>
                      </w:pPr>
                      <w:sdt>
                        <w:sdtPr>
                          <w:alias w:val="Numeris"/>
                          <w:tag w:val="nr_73156c99bf114649a61f4c6f4627c4fe"/>
                          <w:lock w:val="sdtLocked"/>
                          <w:richText/>
                        </w:sdtPr>
                        <w:sdtContent>
                          <w:r>
                            <w:rPr>
                              <w:rFonts w:eastAsia="SimSun"/>
                              <w:szCs w:val="24"/>
                              <w:lang w:val="en-US" w:eastAsia="lt-LT"/>
                            </w:rPr>
                            <w:t>8</w:t>
                          </w:r>
                        </w:sdtContent>
                      </w:sdt>
                      <w:r>
                        <w:rPr>
                          <w:rFonts w:eastAsia="SimSun"/>
                          <w:szCs w:val="24"/>
                          <w:lang w:val="en-US" w:eastAsia="lt-LT"/>
                        </w:rPr>
                        <w:t>.</w:t>
                      </w:r>
                      <w:r>
                        <w:rPr>
                          <w:rFonts w:eastAsia="SimSun"/>
                          <w:szCs w:val="24"/>
                          <w:lang w:eastAsia="lt-LT"/>
                        </w:rPr>
                        <w:t xml:space="preserve"> Kriptoturto paslaugų teikėjai turi užtikrinti, kad jų darbuotojai, teikiantys konsultacijas dėl kriptoturto ar kriptoturto paslaugų, turėtų įgiję reikiamų žinių ir kompetencijų konsultacijoms teikti ir šias žinias bei kompetencijas nuolat atnaujintų. Priežiūros institucija tvirtina reikiamų žinių ir kompetencijų sąrašą ir nustato žinių bei kompetencijų vertinimo kriterijus. </w:t>
                      </w:r>
                    </w:p>
                    <w:p>
                      <w:pPr>
                        <w:spacing w:line="360" w:lineRule="auto"/>
                        <w:jc w:val="both"/>
                        <w:rPr>
                          <w:rFonts w:eastAsia="SimSun"/>
                          <w:szCs w:val="24"/>
                          <w:lang w:eastAsia="lt-LT"/>
                        </w:rPr>
                      </w:pPr>
                    </w:p>
                  </w:sdtContent>
                </w:sdt>
              </w:sdtContent>
            </w:sdt>
            <w:sdt>
              <w:sdtPr>
                <w:alias w:val="4 str."/>
                <w:tag w:val="part_c217f60ab80e41d3830a62d652bd75ab"/>
                <w:lock w:val="sdtLocked"/>
                <w:richText/>
              </w:sdtPr>
              <w:sdtContent>
                <w:p>
                  <w:pPr>
                    <w:spacing w:line="360" w:lineRule="auto"/>
                    <w:ind w:left="1985" w:hanging="1276"/>
                    <w:jc w:val="both"/>
                    <w:rPr>
                      <w:rFonts w:eastAsia="SimSun"/>
                      <w:b/>
                      <w:bCs/>
                      <w:szCs w:val="24"/>
                      <w:lang w:eastAsia="lt-LT"/>
                    </w:rPr>
                  </w:pPr>
                  <w:sdt>
                    <w:sdtPr>
                      <w:alias w:val="Numeris"/>
                      <w:tag w:val="nr_c217f60ab80e41d3830a62d652bd75ab"/>
                      <w:lock w:val="sdtLocked"/>
                      <w:richText/>
                    </w:sdtPr>
                    <w:sdtContent>
                      <w:r>
                        <w:rPr>
                          <w:rFonts w:eastAsia="SimSun"/>
                          <w:b/>
                          <w:bCs/>
                          <w:szCs w:val="24"/>
                          <w:lang w:eastAsia="lt-LT"/>
                        </w:rPr>
                        <w:t>4</w:t>
                      </w:r>
                    </w:sdtContent>
                  </w:sdt>
                  <w:r>
                    <w:rPr>
                      <w:rFonts w:eastAsia="SimSun"/>
                      <w:b/>
                      <w:bCs/>
                      <w:szCs w:val="24"/>
                      <w:lang w:eastAsia="lt-LT"/>
                    </w:rPr>
                    <w:t xml:space="preserve"> straipsnis. </w:t>
                  </w:r>
                  <w:sdt>
                    <w:sdtPr>
                      <w:alias w:val="Pavadinimas"/>
                      <w:tag w:val="title_c217f60ab80e41d3830a62d652bd75ab"/>
                      <w:lock w:val="sdtLocked"/>
                      <w:richText/>
                    </w:sdtPr>
                    <w:sdtContent>
                      <w:r>
                        <w:rPr>
                          <w:rFonts w:eastAsia="SimSun"/>
                          <w:b/>
                          <w:bCs/>
                          <w:szCs w:val="24"/>
                          <w:lang w:eastAsia="lt-LT"/>
                        </w:rPr>
                        <w:t>Su turtu susietų žetonų emitento ar kriptoturto paslaugų teikėjo valdymo organai, vadovai</w:t>
                      </w:r>
                    </w:sdtContent>
                  </w:sdt>
                </w:p>
                <w:sdt>
                  <w:sdtPr>
                    <w:alias w:val="4 str. 1 d."/>
                    <w:tag w:val="part_255e390449da464ebc6aba7b580b4809"/>
                    <w:lock w:val="sdtLocked"/>
                    <w:richText/>
                  </w:sdtPr>
                  <w:sdtContent>
                    <w:p>
                      <w:pPr>
                        <w:spacing w:line="360" w:lineRule="auto"/>
                        <w:ind w:firstLine="709"/>
                        <w:jc w:val="both"/>
                        <w:rPr>
                          <w:rFonts w:eastAsia="SimSun"/>
                          <w:b/>
                          <w:bCs/>
                          <w:szCs w:val="24"/>
                          <w:lang w:eastAsia="lt-LT"/>
                        </w:rPr>
                      </w:pPr>
                      <w:sdt>
                        <w:sdtPr>
                          <w:alias w:val="Numeris"/>
                          <w:tag w:val="nr_255e390449da464ebc6aba7b580b4809"/>
                          <w:lock w:val="sdtLocked"/>
                          <w:richText/>
                        </w:sdtPr>
                        <w:sdtContent>
                          <w:r>
                            <w:rPr>
                              <w:rFonts w:eastAsia="SimSun"/>
                              <w:szCs w:val="24"/>
                              <w:lang w:val="en-GB" w:eastAsia="lt-LT"/>
                            </w:rPr>
                            <w:t>1</w:t>
                          </w:r>
                        </w:sdtContent>
                      </w:sdt>
                      <w:r>
                        <w:rPr>
                          <w:rFonts w:eastAsia="SimSun"/>
                          <w:szCs w:val="24"/>
                          <w:lang w:val="en-GB" w:eastAsia="lt-LT"/>
                        </w:rPr>
                        <w:t xml:space="preserve">. </w:t>
                      </w:r>
                      <w:r>
                        <w:rPr>
                          <w:rFonts w:eastAsia="SimSun"/>
                          <w:szCs w:val="24"/>
                          <w:lang w:eastAsia="lt-LT"/>
                        </w:rPr>
                        <w:t>Su turtu susietų žetonų emitentas ar kriptoturto paslaugų teikėjas turi šiuos valdymo organus: visuotinį akcininkų susirinkimą, valdybą ir vadovą.</w:t>
                      </w:r>
                    </w:p>
                  </w:sdtContent>
                </w:sdt>
                <w:sdt>
                  <w:sdtPr>
                    <w:alias w:val="4 str. 2 d."/>
                    <w:tag w:val="part_56c2891feca64926817178acfcf010b2"/>
                    <w:lock w:val="sdtLocked"/>
                    <w:richText/>
                  </w:sdtPr>
                  <w:sdtContent>
                    <w:p>
                      <w:pPr>
                        <w:spacing w:line="360" w:lineRule="auto"/>
                        <w:ind w:firstLine="709"/>
                        <w:jc w:val="both"/>
                        <w:rPr>
                          <w:szCs w:val="24"/>
                          <w:lang w:eastAsia="lt-LT"/>
                        </w:rPr>
                      </w:pPr>
                      <w:sdt>
                        <w:sdtPr>
                          <w:alias w:val="Numeris"/>
                          <w:tag w:val="nr_56c2891feca64926817178acfcf010b2"/>
                          <w:lock w:val="sdtLocked"/>
                          <w:richText/>
                        </w:sdtPr>
                        <w:sdtContent>
                          <w:r>
                            <w:rPr>
                              <w:rFonts w:eastAsia="SimSun"/>
                              <w:szCs w:val="24"/>
                              <w:lang w:eastAsia="lt-LT"/>
                            </w:rPr>
                            <w:t>2</w:t>
                          </w:r>
                        </w:sdtContent>
                      </w:sdt>
                      <w:r>
                        <w:rPr>
                          <w:rFonts w:eastAsia="SimSun"/>
                          <w:szCs w:val="24"/>
                          <w:lang w:eastAsia="lt-LT"/>
                        </w:rPr>
                        <w:t xml:space="preserve">. Su turtu susietų žetonų emitento ar kriptoturto paslaugų teikėjo vadovais gali tapti tik asmenys, dėl kurių priežiūros institucijos nustatyta tvarka yra gautas jos leidimas </w:t>
                      </w:r>
                      <w:r>
                        <w:rPr>
                          <w:szCs w:val="24"/>
                          <w:lang w:eastAsia="lt-LT"/>
                        </w:rPr>
                        <w:t>rinkti ar skirti su turtu susietų žetonų emitento ar kriptoturto paslaugų teikėjo vadovą.</w:t>
                      </w:r>
                    </w:p>
                  </w:sdtContent>
                </w:sdt>
                <w:sdt>
                  <w:sdtPr>
                    <w:alias w:val="4 str. 3 d."/>
                    <w:tag w:val="part_a82146cf60714c1b8506a141cf03e28c"/>
                    <w:lock w:val="sdtLocked"/>
                    <w:richText/>
                  </w:sdtPr>
                  <w:sdtContent>
                    <w:p>
                      <w:pPr>
                        <w:spacing w:line="360" w:lineRule="auto"/>
                        <w:ind w:firstLine="709"/>
                        <w:jc w:val="both"/>
                        <w:rPr>
                          <w:rFonts w:eastAsia="SimSun"/>
                          <w:szCs w:val="24"/>
                          <w:lang w:eastAsia="lt-LT"/>
                        </w:rPr>
                      </w:pPr>
                      <w:sdt>
                        <w:sdtPr>
                          <w:alias w:val="Numeris"/>
                          <w:tag w:val="nr_a82146cf60714c1b8506a141cf03e28c"/>
                          <w:lock w:val="sdtLocked"/>
                          <w:richText/>
                        </w:sdtPr>
                        <w:sdtContent>
                          <w:r>
                            <w:rPr>
                              <w:rFonts w:eastAsia="SimSun"/>
                              <w:szCs w:val="24"/>
                              <w:lang w:eastAsia="lt-LT"/>
                            </w:rPr>
                            <w:t>3</w:t>
                          </w:r>
                        </w:sdtContent>
                      </w:sdt>
                      <w:r>
                        <w:rPr>
                          <w:rFonts w:eastAsia="SimSun"/>
                          <w:szCs w:val="24"/>
                          <w:lang w:eastAsia="lt-LT"/>
                        </w:rPr>
                        <w:t xml:space="preserve">. Su turtu susietų žetonų emitento ar kriptoturto paslaugų teikėjo vadovai turi būti nepriekaištingos reputacijos ir turėti kvalifikaciją ir patirties, leidžiančios tinkamai eiti pareigas, kaip nustatyta šio straipsnio </w:t>
                      </w:r>
                      <w:r>
                        <w:rPr>
                          <w:rFonts w:eastAsia="SimSun"/>
                          <w:szCs w:val="24"/>
                          <w:lang w:val="en-GB" w:eastAsia="lt-LT"/>
                        </w:rPr>
                        <w:t xml:space="preserve">4 ir 5 </w:t>
                      </w:r>
                      <w:r>
                        <w:rPr>
                          <w:rFonts w:eastAsia="SimSun"/>
                          <w:szCs w:val="24"/>
                          <w:lang w:eastAsia="lt-LT"/>
                        </w:rPr>
                        <w:t>dalyse.</w:t>
                      </w:r>
                    </w:p>
                  </w:sdtContent>
                </w:sdt>
                <w:sdt>
                  <w:sdtPr>
                    <w:alias w:val="4 str. 4 d."/>
                    <w:tag w:val="part_7f9317bc0a514caa93391aa1eb5d528c"/>
                    <w:lock w:val="sdtLocked"/>
                    <w:richText/>
                  </w:sdtPr>
                  <w:sdtContent>
                    <w:p>
                      <w:pPr>
                        <w:spacing w:line="360" w:lineRule="auto"/>
                        <w:ind w:firstLine="709"/>
                        <w:jc w:val="both"/>
                        <w:rPr>
                          <w:rFonts w:eastAsia="SimSun"/>
                          <w:lang w:eastAsia="lt-LT"/>
                        </w:rPr>
                      </w:pPr>
                      <w:sdt>
                        <w:sdtPr>
                          <w:alias w:val="Numeris"/>
                          <w:tag w:val="nr_7f9317bc0a514caa93391aa1eb5d528c"/>
                          <w:lock w:val="sdtLocked"/>
                          <w:richText/>
                        </w:sdtPr>
                        <w:sdtContent>
                          <w:r>
                            <w:rPr>
                              <w:rFonts w:eastAsia="SimSun"/>
                              <w:lang w:eastAsia="lt-LT"/>
                            </w:rPr>
                            <w:t>4</w:t>
                          </w:r>
                        </w:sdtContent>
                      </w:sdt>
                      <w:r>
                        <w:rPr>
                          <w:rFonts w:eastAsia="SimSun"/>
                          <w:lang w:eastAsia="lt-LT"/>
                        </w:rPr>
                        <w:t xml:space="preserve">. Vertinant asmens, ketinančio tapti su turtu susietų žetonų emitento ar kriptoturto paslaugų teikėjo vadovu, nepriekaištingą reputaciją, </w:t>
                      </w:r>
                      <w:r>
                        <w:rPr>
                          <w:rFonts w:eastAsia="SimSun"/>
                          <w:i/>
                          <w:iCs/>
                          <w:lang w:eastAsia="lt-LT"/>
                        </w:rPr>
                        <w:t>mutatis mutandis</w:t>
                      </w:r>
                      <w:r>
                        <w:rPr>
                          <w:rFonts w:eastAsia="SimSun"/>
                          <w:lang w:eastAsia="lt-LT"/>
                        </w:rPr>
                        <w:t xml:space="preserve"> taikomos Finansinių priemonių rinkų įstatymo 9 straipsnio 6 ir 7 dalių nuostatos. Nepriekaištingos reputacijos, kvalifikacijos ir patirties reikalavimai vertinami vadovaujantis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atitinkamai 34 straipsnio 2 dalimi ar 68 straipsnio 1 dalimi, šiuo įstatymu ir jų įgyvendinamųjų teisės aktų nustatyta tvarka.</w:t>
                      </w:r>
                    </w:p>
                  </w:sdtContent>
                </w:sdt>
                <w:sdt>
                  <w:sdtPr>
                    <w:alias w:val="4 str. 5 d."/>
                    <w:tag w:val="part_ae171f9c9a714c1fb0c009611bd6c45f"/>
                    <w:lock w:val="sdtLocked"/>
                    <w:richText/>
                  </w:sdtPr>
                  <w:sdtContent>
                    <w:p>
                      <w:pPr>
                        <w:spacing w:line="360" w:lineRule="auto"/>
                        <w:ind w:firstLine="709"/>
                        <w:jc w:val="both"/>
                        <w:rPr>
                          <w:kern w:val="2"/>
                          <w:szCs w:val="24"/>
                          <w:lang w:eastAsia="lt-LT"/>
                        </w:rPr>
                      </w:pPr>
                      <w:sdt>
                        <w:sdtPr>
                          <w:alias w:val="Numeris"/>
                          <w:tag w:val="nr_ae171f9c9a714c1fb0c009611bd6c45f"/>
                          <w:lock w:val="sdtLocked"/>
                          <w:richText/>
                        </w:sdtPr>
                        <w:sdtContent>
                          <w:r>
                            <w:rPr>
                              <w:kern w:val="2"/>
                              <w:szCs w:val="24"/>
                              <w:lang w:eastAsia="lt-LT"/>
                            </w:rPr>
                            <w:t>5</w:t>
                          </w:r>
                        </w:sdtContent>
                      </w:sdt>
                      <w:r>
                        <w:rPr>
                          <w:kern w:val="2"/>
                          <w:szCs w:val="24"/>
                          <w:lang w:eastAsia="lt-LT"/>
                        </w:rPr>
                        <w:t>. Asmens, ketinančio tapti su turtu susietų žetonų emitento ar kriptoturto paslaugų teikėjo vadovu, kvalifikacija ir patirtis vertinamos atsižvelgiant į asmens išsilavinimo lygį ir pobūdį, kvalifikacijos tobulinimą, profesinės veiklos ar darbo patirties pobūdį ir trukmę bei kitus asmens kvalifikacijai ir patirčiai įtakos galinčius turėti veiksnius, numatytus priežiūros institucijos atsižvelgiant į Europos bankininkystės institucijos ir Europos vertybinių popierių ir rinkų institucijų priimtas gaires dėl valdymo organo narių ir pagrindines funkcijas atliekančių asmenų tinkamumo vertinimo.</w:t>
                      </w:r>
                    </w:p>
                  </w:sdtContent>
                </w:sdt>
                <w:sdt>
                  <w:sdtPr>
                    <w:alias w:val="4 str. 6 d."/>
                    <w:tag w:val="part_66c7631e3b024616b526cc69fe190af8"/>
                    <w:lock w:val="sdtLocked"/>
                    <w:richText/>
                  </w:sdtPr>
                  <w:sdtContent>
                    <w:p>
                      <w:pPr>
                        <w:spacing w:line="360" w:lineRule="auto"/>
                        <w:ind w:firstLine="709"/>
                        <w:jc w:val="both"/>
                        <w:rPr>
                          <w:rFonts w:eastAsia="SimSun"/>
                          <w:lang w:eastAsia="lt-LT"/>
                        </w:rPr>
                      </w:pPr>
                      <w:sdt>
                        <w:sdtPr>
                          <w:alias w:val="Numeris"/>
                          <w:tag w:val="nr_66c7631e3b024616b526cc69fe190af8"/>
                          <w:lock w:val="sdtLocked"/>
                          <w:richText/>
                        </w:sdtPr>
                        <w:sdtContent>
                          <w:r>
                            <w:rPr>
                              <w:rFonts w:eastAsia="SimSun"/>
                              <w:lang w:eastAsia="lt-LT"/>
                            </w:rPr>
                            <w:t>6</w:t>
                          </w:r>
                        </w:sdtContent>
                      </w:sdt>
                      <w:r>
                        <w:rPr>
                          <w:rFonts w:eastAsia="SimSun"/>
                          <w:lang w:eastAsia="lt-LT"/>
                        </w:rPr>
                        <w:t xml:space="preserve">. Priežiūros institucija, atlikdama Reglamente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ir Lietuvos Respublikos Lietuvos banko įstatyme jai pavestas priežiūros funkcijas ir siekdama kriptoturto rinkos stabilumo, patikimumo, efektyvumo ir saugumo, turi teisę tvarkyti su turtu susietų žetonų emitento ir kriptoturto paslaugų teikėjo vadovų, darbuotojų ar kitų fizinių asmenų asmens duomenis, įskaitant specialių kategorijų asmens duomenis, kaip jie apibrėžti 2016 m. balandžio 27 d. Europos Parlamento ir Tarybos reglamento </w:t>
                      </w:r>
                      <w:fldSimple w:instr="HYPERLINK http://eur-lex.europa.eu/legal-content/LIT/TXT/?uri=CELEX:32016R0679&amp;locale=lt \t _blank">
                        <w:r>
                          <w:rPr>
                            <w:rFonts w:eastAsia="SimSun"/>
                            <w:lang w:eastAsia="lt-LT"/>
                            <w:u w:val="single"/>
                            <w:color w:val="0000FF" w:themeColor="hyperlink"/>
                          </w:rPr>
                          <w:t>(ES) 2016/679</w:t>
                        </w:r>
                      </w:fldSimple>
                      <w:r>
                        <w:rPr>
                          <w:rFonts w:eastAsia="SimSun"/>
                          <w:lang w:eastAsia="lt-LT"/>
                        </w:rPr>
                        <w:t xml:space="preserve"> dėl fizinių asmenų apsaugos </w:t>
                      </w:r>
                      <w:r>
                        <w:rPr>
                          <w:rFonts w:eastAsia="SimSun"/>
                          <w:szCs w:val="24"/>
                          <w:shd w:val="clear" w:color="auto" w:fill="FFFFFF"/>
                        </w:rPr>
                        <w:t xml:space="preserve">tvarkant asmens duomenis ir dėl laisvo tokių duomenų judėjimo ir kuriuo panaikinama Direktyva </w:t>
                      </w:r>
                      <w:fldSimple w:instr="HYPERLINK http://eur-lex.europa.eu/legal-content/LIT/TXT/?uri=CELEX:31995L0046&amp;locale=lt \t _blank">
                        <w:r>
                          <w:rPr>
                            <w:rFonts w:eastAsia="SimSun"/>
                            <w:szCs w:val="24"/>
                            <w:shd w:val="clear" w:color="auto" w:fill="FFFFFF"/>
                            <w:u w:val="single"/>
                            <w:color w:val="0000FF" w:themeColor="hyperlink"/>
                          </w:rPr>
                          <w:t>95/46/EB</w:t>
                        </w:r>
                      </w:fldSimple>
                      <w:r>
                        <w:rPr>
                          <w:rFonts w:eastAsia="SimSun"/>
                          <w:szCs w:val="24"/>
                          <w:shd w:val="clear" w:color="auto" w:fill="FFFFFF"/>
                        </w:rPr>
                        <w:t xml:space="preserve"> (Bendrasis duomenų apsaugos reglamentas)</w:t>
                      </w:r>
                      <w:r>
                        <w:rPr>
                          <w:rFonts w:eastAsia="SimSun"/>
                          <w:lang w:eastAsia="lt-LT"/>
                        </w:rPr>
                        <w:t xml:space="preserve"> 9 straipsnio 1 dalyje, kai tai būtina ir kurių reikia Reglamente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ir šiame įstatyme numatytoms licencijoms, leidimams ir sutikimams išduoti.</w:t>
                      </w:r>
                    </w:p>
                  </w:sdtContent>
                </w:sdt>
                <w:sdt>
                  <w:sdtPr>
                    <w:alias w:val="4 str. 7 d."/>
                    <w:tag w:val="part_0008be264e8440b48829cbd1d79dc661"/>
                    <w:lock w:val="sdtLocked"/>
                    <w:richText/>
                  </w:sdtPr>
                  <w:sdtContent>
                    <w:p>
                      <w:pPr>
                        <w:spacing w:line="360" w:lineRule="auto"/>
                        <w:ind w:firstLine="709"/>
                        <w:jc w:val="both"/>
                        <w:rPr>
                          <w:rFonts w:eastAsia="SimSun"/>
                          <w:szCs w:val="24"/>
                          <w:lang w:eastAsia="lt-LT"/>
                        </w:rPr>
                      </w:pPr>
                      <w:sdt>
                        <w:sdtPr>
                          <w:alias w:val="Numeris"/>
                          <w:tag w:val="nr_0008be264e8440b48829cbd1d79dc661"/>
                          <w:lock w:val="sdtLocked"/>
                          <w:richText/>
                        </w:sdtPr>
                        <w:sdtContent>
                          <w:r>
                            <w:rPr>
                              <w:rFonts w:eastAsia="SimSun"/>
                              <w:szCs w:val="24"/>
                              <w:lang w:eastAsia="lt-LT"/>
                            </w:rPr>
                            <w:t>7</w:t>
                          </w:r>
                        </w:sdtContent>
                      </w:sdt>
                      <w:r>
                        <w:rPr>
                          <w:rFonts w:eastAsia="SimSun"/>
                          <w:szCs w:val="24"/>
                          <w:lang w:eastAsia="lt-LT"/>
                        </w:rPr>
                        <w:t>. Su turtu susietų žetonų emitentas ar kriptoturto paslaugų teikėjas, siekdamas patikrinti, ar jo vadovai yra nepriekaištingos reputacijos, turi teisę kreiptis į Įtariamųjų, kaltinamųjų ir nuteistųjų registro tvarkytoją ir asmens duomenų teisinę apsaugą reglamentuojančių teisės aktų nustatyta tvarka tvarkyti šių asmenų asmens duomenis, įskaitant duomenis apie asmens teistumą.</w:t>
                      </w:r>
                    </w:p>
                  </w:sdtContent>
                </w:sdt>
                <w:sdt>
                  <w:sdtPr>
                    <w:alias w:val="4 str. 8 d."/>
                    <w:tag w:val="part_a673f64f866b42d490184d15e8ea49ea"/>
                    <w:lock w:val="sdtLocked"/>
                    <w:richText/>
                  </w:sdtPr>
                  <w:sdtContent>
                    <w:p>
                      <w:pPr>
                        <w:spacing w:line="360" w:lineRule="auto"/>
                        <w:ind w:firstLine="709"/>
                        <w:jc w:val="both"/>
                        <w:rPr>
                          <w:rFonts w:eastAsia="SimSun"/>
                          <w:lang w:eastAsia="lt-LT"/>
                        </w:rPr>
                      </w:pPr>
                      <w:sdt>
                        <w:sdtPr>
                          <w:alias w:val="Numeris"/>
                          <w:tag w:val="nr_a673f64f866b42d490184d15e8ea49ea"/>
                          <w:lock w:val="sdtLocked"/>
                          <w:richText/>
                        </w:sdtPr>
                        <w:sdtContent>
                          <w:r>
                            <w:rPr>
                              <w:rFonts w:eastAsia="SimSun"/>
                              <w:lang w:eastAsia="lt-LT"/>
                            </w:rPr>
                            <w:t>8</w:t>
                          </w:r>
                        </w:sdtContent>
                      </w:sdt>
                      <w:r>
                        <w:rPr>
                          <w:rFonts w:eastAsia="SimSun"/>
                          <w:lang w:eastAsia="lt-LT"/>
                        </w:rPr>
                        <w:t xml:space="preserve">. Su turtu susietų žetonų emitentas ar </w:t>
                      </w:r>
                      <w:r>
                        <w:rPr>
                          <w:rFonts w:eastAsia="SimSun"/>
                          <w:szCs w:val="24"/>
                          <w:lang w:eastAsia="lt-LT"/>
                        </w:rPr>
                        <w:t>kriptoturto paslaugų teikėjas</w:t>
                      </w:r>
                      <w:r>
                        <w:rPr>
                          <w:rFonts w:eastAsia="SimSun"/>
                          <w:lang w:eastAsia="lt-LT"/>
                        </w:rPr>
                        <w:t xml:space="preserve"> iki asmens rinkimo ar skyrimo vadovu privalo apie tai pranešti priežiūros institucijai ir pateikti prašymą išduoti leidimą rinkti ar skirti su turtu susietų žetonų emitento ar kriptoturto paslaugų teikėjo vadovą, taip pat priežiūros institucijos teisės aktuose nustatytus duomenis, informaciją ir dokumentus, patvirtinančius, kad asmuo atitinka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34 straipsnio 2 dalyje ar atitinkamai </w:t>
                      </w:r>
                      <w:r>
                        <w:rPr>
                          <w:rFonts w:eastAsia="SimSun"/>
                          <w:lang w:val="en-US" w:eastAsia="lt-LT"/>
                        </w:rPr>
                        <w:t>68 straipsnio 1 </w:t>
                      </w:r>
                      <w:r>
                        <w:rPr>
                          <w:rFonts w:eastAsia="SimSun"/>
                          <w:lang w:eastAsia="lt-LT"/>
                        </w:rPr>
                        <w:t>dalyje, šio įstatymo ir</w:t>
                      </w:r>
                      <w:r>
                        <w:rPr>
                          <w:rFonts w:eastAsia="SimSun"/>
                          <w:lang w:val="en-US" w:eastAsia="lt-LT"/>
                        </w:rPr>
                        <w:t xml:space="preserve"> </w:t>
                      </w:r>
                      <w:r>
                        <w:rPr>
                          <w:rFonts w:eastAsia="SimSun"/>
                          <w:lang w:eastAsia="lt-LT"/>
                        </w:rPr>
                        <w:t>jų įgyvendinamuosiuose teisės aktuose nustatytus reikalavimus.</w:t>
                      </w:r>
                    </w:p>
                  </w:sdtContent>
                </w:sdt>
                <w:sdt>
                  <w:sdtPr>
                    <w:alias w:val="4 str. 9 d."/>
                    <w:tag w:val="part_79b7cbbe1cf84270b2fa23e0f54746fe"/>
                    <w:lock w:val="sdtLocked"/>
                    <w:richText/>
                  </w:sdtPr>
                  <w:sdtContent>
                    <w:p>
                      <w:pPr>
                        <w:spacing w:line="360" w:lineRule="auto"/>
                        <w:ind w:firstLine="709"/>
                        <w:jc w:val="both"/>
                        <w:rPr>
                          <w:rFonts w:eastAsia="SimSun"/>
                          <w:szCs w:val="24"/>
                          <w:lang w:eastAsia="lt-LT"/>
                        </w:rPr>
                      </w:pPr>
                      <w:sdt>
                        <w:sdtPr>
                          <w:alias w:val="Numeris"/>
                          <w:tag w:val="nr_79b7cbbe1cf84270b2fa23e0f54746fe"/>
                          <w:lock w:val="sdtLocked"/>
                          <w:richText/>
                        </w:sdtPr>
                        <w:sdtContent>
                          <w:r>
                            <w:rPr>
                              <w:rFonts w:eastAsia="SimSun"/>
                              <w:szCs w:val="24"/>
                              <w:lang w:eastAsia="lt-LT"/>
                            </w:rPr>
                            <w:t>9</w:t>
                          </w:r>
                        </w:sdtContent>
                      </w:sdt>
                      <w:r>
                        <w:rPr>
                          <w:rFonts w:eastAsia="SimSun"/>
                          <w:szCs w:val="24"/>
                          <w:lang w:eastAsia="lt-LT"/>
                        </w:rPr>
                        <w:t>. Prašymas išduoti leidimą rinkti ar skirti su turtu susietų žetonų emitento ar kriptoturto paslaugų teikėjo vadovą išnagrinėjamas ir sprendimas priimamas ne vėliau kaip per 30 darbo dienų nuo prašymo gavimo dienos. Jeigu priežiūros institucija pareikalauja papildomų duomenų, informacijos ir dokumentų, reikalingų sprendimui priimti, dėl informacijos pateikimo kreipiasi į kompetentingas institucijas arba papildomą informaciją pateikia leidimo prašantis asmuo, 30 darbo dienų terminas sprendimui priimti skaičiuojamas nuo papildomos informacijos gavimo dienos.</w:t>
                      </w:r>
                    </w:p>
                  </w:sdtContent>
                </w:sdt>
                <w:sdt>
                  <w:sdtPr>
                    <w:alias w:val="4 str. 10 d."/>
                    <w:tag w:val="part_cb1238a0b0094818b4283147fc6adc9f"/>
                    <w:lock w:val="sdtLocked"/>
                    <w:richText/>
                  </w:sdtPr>
                  <w:sdtContent>
                    <w:p>
                      <w:pPr>
                        <w:spacing w:line="360" w:lineRule="auto"/>
                        <w:ind w:firstLine="709"/>
                        <w:jc w:val="both"/>
                        <w:rPr>
                          <w:rFonts w:eastAsia="SimSun"/>
                          <w:szCs w:val="24"/>
                          <w:lang w:eastAsia="lt-LT"/>
                        </w:rPr>
                      </w:pPr>
                      <w:sdt>
                        <w:sdtPr>
                          <w:alias w:val="Numeris"/>
                          <w:tag w:val="nr_cb1238a0b0094818b4283147fc6adc9f"/>
                          <w:lock w:val="sdtLocked"/>
                          <w:richText/>
                        </w:sdtPr>
                        <w:sdtContent>
                          <w:r>
                            <w:rPr>
                              <w:rFonts w:eastAsia="SimSun"/>
                              <w:szCs w:val="24"/>
                              <w:lang w:eastAsia="lt-LT"/>
                            </w:rPr>
                            <w:t>10</w:t>
                          </w:r>
                        </w:sdtContent>
                      </w:sdt>
                      <w:r>
                        <w:rPr>
                          <w:rFonts w:eastAsia="SimSun"/>
                          <w:szCs w:val="24"/>
                          <w:lang w:eastAsia="lt-LT"/>
                        </w:rPr>
                        <w:t>. Priežiūros institucija atsisako išduoti leidimą rinkti ar skirti su turtu susietų žetonų emitento ar kriptoturto paslaugų teikėjo vadovą, jeigu:</w:t>
                      </w:r>
                    </w:p>
                    <w:sdt>
                      <w:sdtPr>
                        <w:alias w:val="4 str. 10 d. 1 p."/>
                        <w:tag w:val="part_31c54cce92824f6e85a22d4e428de504"/>
                        <w:lock w:val="sdtLocked"/>
                        <w:richText/>
                      </w:sdtPr>
                      <w:sdtContent>
                        <w:p>
                          <w:pPr>
                            <w:spacing w:line="360" w:lineRule="auto"/>
                            <w:ind w:firstLine="709"/>
                            <w:jc w:val="both"/>
                            <w:rPr>
                              <w:rFonts w:eastAsia="SimSun"/>
                              <w:szCs w:val="24"/>
                              <w:lang w:eastAsia="lt-LT"/>
                            </w:rPr>
                          </w:pPr>
                          <w:sdt>
                            <w:sdtPr>
                              <w:alias w:val="Numeris"/>
                              <w:tag w:val="nr_31c54cce92824f6e85a22d4e428de504"/>
                              <w:lock w:val="sdtLocked"/>
                              <w:richText/>
                            </w:sdtPr>
                            <w:sdtContent>
                              <w:r>
                                <w:rPr>
                                  <w:rFonts w:eastAsia="SimSun"/>
                                  <w:szCs w:val="24"/>
                                  <w:lang w:eastAsia="lt-LT"/>
                                </w:rPr>
                                <w:t>1</w:t>
                              </w:r>
                            </w:sdtContent>
                          </w:sdt>
                          <w:r>
                            <w:rPr>
                              <w:rFonts w:eastAsia="SimSun"/>
                              <w:szCs w:val="24"/>
                              <w:lang w:eastAsia="lt-LT"/>
                            </w:rPr>
                            <w:t>) pateikti dokumentai neatitinka Lietuvos Respublikos dokumentų ir archyvų įstatyme ir jo įgyvendinamuosiuose teisės aktuose jiems nustatytų reikalavimų, pateikti ne visi privalomi pateikti dokumentai ar papildomai pareikalauti dokumentai arba dokumentai, duomenys ar informacija neatitinka tikrovės;</w:t>
                          </w:r>
                        </w:p>
                      </w:sdtContent>
                    </w:sdt>
                    <w:sdt>
                      <w:sdtPr>
                        <w:alias w:val="4 str. 10 d. 2 p."/>
                        <w:tag w:val="part_e79d8eecee6442d8af8d9833dbdda702"/>
                        <w:lock w:val="sdtLocked"/>
                        <w:richText/>
                      </w:sdtPr>
                      <w:sdtContent>
                        <w:p>
                          <w:pPr>
                            <w:spacing w:line="360" w:lineRule="auto"/>
                            <w:ind w:firstLine="709"/>
                            <w:jc w:val="both"/>
                            <w:rPr>
                              <w:rFonts w:eastAsia="SimSun"/>
                              <w:lang w:eastAsia="lt-LT"/>
                            </w:rPr>
                          </w:pPr>
                          <w:sdt>
                            <w:sdtPr>
                              <w:alias w:val="Numeris"/>
                              <w:tag w:val="nr_e79d8eecee6442d8af8d9833dbdda702"/>
                              <w:lock w:val="sdtLocked"/>
                              <w:richText/>
                            </w:sdtPr>
                            <w:sdtContent>
                              <w:r>
                                <w:rPr>
                                  <w:rFonts w:eastAsia="SimSun"/>
                                  <w:lang w:eastAsia="lt-LT"/>
                                </w:rPr>
                                <w:t>2</w:t>
                              </w:r>
                            </w:sdtContent>
                          </w:sdt>
                          <w:r>
                            <w:rPr>
                              <w:rFonts w:eastAsia="SimSun"/>
                              <w:lang w:eastAsia="lt-LT"/>
                            </w:rPr>
                            <w:t xml:space="preserve">) </w:t>
                          </w:r>
                          <w:r>
                            <w:rPr>
                              <w:rFonts w:eastAsia="SimSun"/>
                              <w:kern w:val="2"/>
                              <w:lang w:eastAsia="lt-LT"/>
                            </w:rPr>
                            <w:t xml:space="preserve">asmuo, dėl kurio prašoma išduoti leidimą neatitinka šio straipsnio </w:t>
                          </w:r>
                          <w:r>
                            <w:rPr>
                              <w:rFonts w:eastAsia="SimSun"/>
                              <w:kern w:val="2"/>
                              <w:lang w:val="en-GB" w:eastAsia="lt-LT"/>
                            </w:rPr>
                            <w:t>3</w:t>
                          </w:r>
                          <w:r>
                            <w:rPr>
                              <w:rFonts w:eastAsia="SimSun"/>
                              <w:kern w:val="2"/>
                              <w:lang w:eastAsia="lt-LT"/>
                            </w:rPr>
                            <w:t xml:space="preserve"> dalyje nustatytų reikalavimų;</w:t>
                          </w:r>
                        </w:p>
                      </w:sdtContent>
                    </w:sdt>
                    <w:sdt>
                      <w:sdtPr>
                        <w:alias w:val="4 str. 10 d. 3 p."/>
                        <w:tag w:val="part_2a85784af86e4036ba7fee26d8cfa4e6"/>
                        <w:lock w:val="sdtLocked"/>
                        <w:richText/>
                      </w:sdtPr>
                      <w:sdtContent>
                        <w:p>
                          <w:pPr>
                            <w:spacing w:line="360" w:lineRule="auto"/>
                            <w:ind w:firstLine="709"/>
                            <w:jc w:val="both"/>
                            <w:rPr>
                              <w:rFonts w:eastAsia="SimSun"/>
                              <w:szCs w:val="24"/>
                              <w:lang w:eastAsia="lt-LT"/>
                            </w:rPr>
                          </w:pPr>
                          <w:sdt>
                            <w:sdtPr>
                              <w:alias w:val="Numeris"/>
                              <w:tag w:val="nr_2a85784af86e4036ba7fee26d8cfa4e6"/>
                              <w:lock w:val="sdtLocked"/>
                              <w:richText/>
                            </w:sdtPr>
                            <w:sdtContent>
                              <w:r>
                                <w:rPr>
                                  <w:rFonts w:eastAsia="SimSun"/>
                                  <w:szCs w:val="24"/>
                                  <w:lang w:eastAsia="lt-LT"/>
                                </w:rPr>
                                <w:t>3</w:t>
                              </w:r>
                            </w:sdtContent>
                          </w:sdt>
                          <w:r>
                            <w:rPr>
                              <w:rFonts w:eastAsia="SimSun"/>
                              <w:szCs w:val="24"/>
                              <w:lang w:eastAsia="lt-LT"/>
                            </w:rPr>
                            <w:t>) asmeniui, dėl kurio prašoma išduoti leidimą, draudžiama eiti šias pareigas pagal kitus įstatymus.</w:t>
                          </w:r>
                        </w:p>
                      </w:sdtContent>
                    </w:sdt>
                  </w:sdtContent>
                </w:sdt>
                <w:sdt>
                  <w:sdtPr>
                    <w:alias w:val="4 str. 11 d."/>
                    <w:tag w:val="part_f22ecfcfd8034c79bd9cbc9f56e4ff2a"/>
                    <w:lock w:val="sdtLocked"/>
                    <w:richText/>
                  </w:sdtPr>
                  <w:sdtContent>
                    <w:p>
                      <w:pPr>
                        <w:spacing w:line="360" w:lineRule="auto"/>
                        <w:ind w:firstLine="709"/>
                        <w:jc w:val="both"/>
                        <w:rPr>
                          <w:rFonts w:eastAsia="SimSun"/>
                          <w:szCs w:val="24"/>
                          <w:lang w:eastAsia="lt-LT"/>
                        </w:rPr>
                      </w:pPr>
                      <w:sdt>
                        <w:sdtPr>
                          <w:alias w:val="Numeris"/>
                          <w:tag w:val="nr_f22ecfcfd8034c79bd9cbc9f56e4ff2a"/>
                          <w:lock w:val="sdtLocked"/>
                          <w:richText/>
                        </w:sdtPr>
                        <w:sdtContent>
                          <w:r>
                            <w:rPr>
                              <w:rFonts w:eastAsia="SimSun"/>
                              <w:szCs w:val="24"/>
                              <w:lang w:eastAsia="lt-LT"/>
                            </w:rPr>
                            <w:t>11</w:t>
                          </w:r>
                        </w:sdtContent>
                      </w:sdt>
                      <w:r>
                        <w:rPr>
                          <w:rFonts w:eastAsia="SimSun"/>
                          <w:szCs w:val="24"/>
                          <w:lang w:eastAsia="lt-LT"/>
                        </w:rPr>
                        <w:t>. Priežiūros institucija panaikina leidimą rinkti ar skirti su turtu susietų žetonų emitento ar kriptoturto paslaugų teikėjo vadovą, jeigu:</w:t>
                      </w:r>
                    </w:p>
                    <w:sdt>
                      <w:sdtPr>
                        <w:alias w:val="4 str. 11 d. 1 p."/>
                        <w:tag w:val="part_36d8a6b953934f5e921b3cc64a6f242a"/>
                        <w:lock w:val="sdtLocked"/>
                        <w:richText/>
                      </w:sdtPr>
                      <w:sdtContent>
                        <w:p>
                          <w:pPr>
                            <w:spacing w:line="360" w:lineRule="auto"/>
                            <w:ind w:firstLine="709"/>
                            <w:jc w:val="both"/>
                            <w:rPr>
                              <w:rFonts w:eastAsia="SimSun"/>
                              <w:szCs w:val="24"/>
                              <w:lang w:eastAsia="lt-LT"/>
                            </w:rPr>
                          </w:pPr>
                          <w:sdt>
                            <w:sdtPr>
                              <w:alias w:val="Numeris"/>
                              <w:tag w:val="nr_36d8a6b953934f5e921b3cc64a6f242a"/>
                              <w:lock w:val="sdtLocked"/>
                              <w:richText/>
                            </w:sdtPr>
                            <w:sdtContent>
                              <w:r>
                                <w:rPr>
                                  <w:rFonts w:eastAsia="SimSun"/>
                                  <w:szCs w:val="24"/>
                                  <w:lang w:eastAsia="lt-LT"/>
                                </w:rPr>
                                <w:t>1</w:t>
                              </w:r>
                            </w:sdtContent>
                          </w:sdt>
                          <w:r>
                            <w:rPr>
                              <w:rFonts w:eastAsia="SimSun"/>
                              <w:szCs w:val="24"/>
                              <w:lang w:eastAsia="lt-LT"/>
                            </w:rPr>
                            <w:t>) leidimas buvo gautas pateikus priežiūros institucijai dokumentus, duomenis ar informaciją neatitinkančią tikrovės;</w:t>
                          </w:r>
                        </w:p>
                      </w:sdtContent>
                    </w:sdt>
                    <w:sdt>
                      <w:sdtPr>
                        <w:alias w:val="4 str. 11 d. 2 p."/>
                        <w:tag w:val="part_8dfc6a4f84c54f4482effd68e1dea9f1"/>
                        <w:lock w:val="sdtLocked"/>
                        <w:richText/>
                      </w:sdtPr>
                      <w:sdtContent>
                        <w:p>
                          <w:pPr>
                            <w:spacing w:line="360" w:lineRule="auto"/>
                            <w:ind w:firstLine="709"/>
                            <w:jc w:val="both"/>
                            <w:rPr>
                              <w:rFonts w:eastAsia="SimSun"/>
                              <w:szCs w:val="24"/>
                              <w:lang w:eastAsia="lt-LT"/>
                            </w:rPr>
                          </w:pPr>
                          <w:sdt>
                            <w:sdtPr>
                              <w:alias w:val="Numeris"/>
                              <w:tag w:val="nr_8dfc6a4f84c54f4482effd68e1dea9f1"/>
                              <w:lock w:val="sdtLocked"/>
                              <w:richText/>
                            </w:sdtPr>
                            <w:sdtContent>
                              <w:r>
                                <w:rPr>
                                  <w:rFonts w:eastAsia="SimSun"/>
                                  <w:szCs w:val="24"/>
                                  <w:lang w:eastAsia="lt-LT"/>
                                </w:rPr>
                                <w:t>2</w:t>
                              </w:r>
                            </w:sdtContent>
                          </w:sdt>
                          <w:r>
                            <w:rPr>
                              <w:rFonts w:eastAsia="SimSun"/>
                              <w:szCs w:val="24"/>
                              <w:lang w:eastAsia="lt-LT"/>
                            </w:rPr>
                            <w:t xml:space="preserve">) asmuo, dėl kurio buvo išduotas leidimas, nebeatitinka </w:t>
                          </w:r>
                          <w:r>
                            <w:rPr>
                              <w:rFonts w:eastAsia="SimSun"/>
                              <w:kern w:val="2"/>
                              <w:lang w:eastAsia="lt-LT"/>
                            </w:rPr>
                            <w:t xml:space="preserve">šio straipsnio </w:t>
                          </w:r>
                          <w:r>
                            <w:rPr>
                              <w:rFonts w:eastAsia="SimSun"/>
                              <w:kern w:val="2"/>
                              <w:lang w:val="en-GB" w:eastAsia="lt-LT"/>
                            </w:rPr>
                            <w:t>3</w:t>
                          </w:r>
                          <w:r>
                            <w:rPr>
                              <w:rFonts w:eastAsia="SimSun"/>
                              <w:kern w:val="2"/>
                              <w:lang w:eastAsia="lt-LT"/>
                            </w:rPr>
                            <w:t xml:space="preserve"> dalyje nustatytų </w:t>
                          </w:r>
                          <w:r>
                            <w:rPr>
                              <w:rFonts w:eastAsia="SimSun"/>
                              <w:szCs w:val="24"/>
                              <w:lang w:eastAsia="lt-LT"/>
                            </w:rPr>
                            <w:t>reikalavimų leidimui išduoti.</w:t>
                          </w:r>
                        </w:p>
                      </w:sdtContent>
                    </w:sdt>
                  </w:sdtContent>
                </w:sdt>
                <w:sdt>
                  <w:sdtPr>
                    <w:alias w:val="4 str. 12 d."/>
                    <w:tag w:val="part_72521082eafc404b8454d4b6f5563817"/>
                    <w:lock w:val="sdtLocked"/>
                    <w:richText/>
                  </w:sdtPr>
                  <w:sdtContent>
                    <w:p>
                      <w:pPr>
                        <w:spacing w:line="360" w:lineRule="auto"/>
                        <w:ind w:firstLine="709"/>
                        <w:jc w:val="both"/>
                        <w:rPr>
                          <w:rFonts w:eastAsia="SimSun"/>
                          <w:lang w:eastAsia="lt-LT"/>
                        </w:rPr>
                      </w:pPr>
                      <w:sdt>
                        <w:sdtPr>
                          <w:alias w:val="Numeris"/>
                          <w:tag w:val="nr_72521082eafc404b8454d4b6f5563817"/>
                          <w:lock w:val="sdtLocked"/>
                          <w:richText/>
                        </w:sdtPr>
                        <w:sdtContent>
                          <w:r>
                            <w:rPr>
                              <w:rFonts w:eastAsia="SimSun"/>
                              <w:lang w:eastAsia="lt-LT"/>
                            </w:rPr>
                            <w:t>12</w:t>
                          </w:r>
                        </w:sdtContent>
                      </w:sdt>
                      <w:r>
                        <w:rPr>
                          <w:rFonts w:eastAsia="SimSun"/>
                          <w:lang w:eastAsia="lt-LT"/>
                        </w:rPr>
                        <w:t xml:space="preserve">. Apie priimtą sprendimą panaikinti leidimą rinkti ar skirti su turtu susietų žetonų emitento ar kriptoturto paslaugų teikėjo vadovą per </w:t>
                      </w:r>
                      <w:r>
                        <w:rPr>
                          <w:rFonts w:eastAsia="SimSun"/>
                          <w:lang w:val="en-US" w:eastAsia="lt-LT"/>
                        </w:rPr>
                        <w:t>5</w:t>
                      </w:r>
                      <w:r>
                        <w:rPr>
                          <w:rFonts w:eastAsia="SimSun"/>
                          <w:lang w:eastAsia="lt-LT"/>
                        </w:rPr>
                        <w:t xml:space="preserve"> darbo dienas nuo sprendimo priėmimo dienos pranešama su turtu susietų žetonų emitentui ar kriptoturto paslaugų teikėjui. Priežiūros institucijai priėmus sprendimą leidimą panaikinti, su turtu susietų žetonų emitentas ar kriptoturto paslaugų teikėjas privalo įstatymų nustatyta tvarka savo vadovą atšaukti iš pareigų ir (ar) nutraukti su juo sudarytą sutartį.</w:t>
                      </w:r>
                    </w:p>
                    <w:p>
                      <w:pPr>
                        <w:spacing w:line="360" w:lineRule="auto"/>
                        <w:ind w:firstLine="709"/>
                        <w:jc w:val="both"/>
                        <w:rPr>
                          <w:rFonts w:eastAsia="SimSun"/>
                          <w:szCs w:val="24"/>
                          <w:lang w:eastAsia="lt-LT"/>
                        </w:rPr>
                      </w:pPr>
                    </w:p>
                  </w:sdtContent>
                </w:sdt>
              </w:sdtContent>
            </w:sdt>
            <w:sdt>
              <w:sdtPr>
                <w:alias w:val="5 str."/>
                <w:tag w:val="part_576520ad08e144b2a70dd55818022d69"/>
                <w:lock w:val="sdtLocked"/>
                <w:richText/>
              </w:sdtPr>
              <w:sdtContent>
                <w:p>
                  <w:pPr>
                    <w:widowControl w:val="0"/>
                    <w:spacing w:line="360" w:lineRule="auto"/>
                    <w:ind w:firstLine="709"/>
                    <w:jc w:val="both"/>
                    <w:rPr>
                      <w:rFonts w:eastAsia="SimSun"/>
                      <w:b/>
                      <w:szCs w:val="24"/>
                      <w:lang w:eastAsia="lt-LT"/>
                    </w:rPr>
                  </w:pPr>
                  <w:sdt>
                    <w:sdtPr>
                      <w:alias w:val="Numeris"/>
                      <w:tag w:val="nr_576520ad08e144b2a70dd55818022d69"/>
                      <w:lock w:val="sdtLocked"/>
                      <w:richText/>
                    </w:sdtPr>
                    <w:sdtContent>
                      <w:r>
                        <w:rPr>
                          <w:rFonts w:eastAsia="SimSun"/>
                          <w:b/>
                          <w:szCs w:val="24"/>
                          <w:lang w:eastAsia="lt-LT"/>
                        </w:rPr>
                        <w:t>5</w:t>
                      </w:r>
                    </w:sdtContent>
                  </w:sdt>
                  <w:r>
                    <w:rPr>
                      <w:rFonts w:eastAsia="SimSun"/>
                      <w:b/>
                      <w:szCs w:val="24"/>
                      <w:lang w:eastAsia="lt-LT"/>
                    </w:rPr>
                    <w:t xml:space="preserve"> straipsnis. </w:t>
                  </w:r>
                  <w:sdt>
                    <w:sdtPr>
                      <w:alias w:val="Pavadinimas"/>
                      <w:tag w:val="title_576520ad08e144b2a70dd55818022d69"/>
                      <w:lock w:val="sdtLocked"/>
                      <w:richText/>
                    </w:sdtPr>
                    <w:sdtContent>
                      <w:r>
                        <w:rPr>
                          <w:rFonts w:eastAsia="SimSun"/>
                          <w:b/>
                          <w:szCs w:val="24"/>
                          <w:lang w:eastAsia="lt-LT"/>
                        </w:rPr>
                        <w:t>Papildomi reikalavimai elektroninių pinigų žetonų emitentui</w:t>
                      </w:r>
                    </w:sdtContent>
                  </w:sdt>
                </w:p>
                <w:sdt>
                  <w:sdtPr>
                    <w:alias w:val="5 str. 1 d."/>
                    <w:tag w:val="part_e554a7f5d40140dd8d8cb76891e80d1f"/>
                    <w:lock w:val="sdtLocked"/>
                    <w:richText/>
                  </w:sdtPr>
                  <w:sdtContent>
                    <w:p>
                      <w:pPr>
                        <w:spacing w:line="360" w:lineRule="auto"/>
                        <w:ind w:firstLine="709"/>
                        <w:jc w:val="both"/>
                        <w:rPr>
                          <w:rFonts w:eastAsia="SimSun"/>
                          <w:szCs w:val="24"/>
                          <w:lang w:eastAsia="lt-LT"/>
                        </w:rPr>
                      </w:pPr>
                      <w:sdt>
                        <w:sdtPr>
                          <w:alias w:val="Numeris"/>
                          <w:tag w:val="nr_e554a7f5d40140dd8d8cb76891e80d1f"/>
                          <w:lock w:val="sdtLocked"/>
                          <w:richText/>
                        </w:sdtPr>
                        <w:sdtContent>
                          <w:r>
                            <w:rPr>
                              <w:rFonts w:eastAsia="SimSun"/>
                              <w:szCs w:val="24"/>
                              <w:lang w:eastAsia="lt-LT"/>
                            </w:rPr>
                            <w:t>1</w:t>
                          </w:r>
                        </w:sdtContent>
                      </w:sdt>
                      <w:r>
                        <w:rPr>
                          <w:rFonts w:eastAsia="SimSun"/>
                          <w:szCs w:val="24"/>
                          <w:lang w:eastAsia="lt-LT"/>
                        </w:rPr>
                        <w:t xml:space="preserve">. Priežiūros institucija, be Reglamente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nurodytų teisių, gali reikalauti, kad elektroninių pinigų įstaiga laikytųsi reikalavimų, nurodytų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58 straipsnio 1 dalyje, kai tai būtina siekiant valdyti elektroninių pinigų įstaigos rizikas, kurias apima Reglamento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58 straipsnio 1 dalyje nurodytų reikalavimų laikymasis.</w:t>
                      </w:r>
                    </w:p>
                  </w:sdtContent>
                </w:sdt>
                <w:sdt>
                  <w:sdtPr>
                    <w:alias w:val="5 str. 2 d."/>
                    <w:tag w:val="part_8b59cb426e9249d6b4f870b57ed7118f"/>
                    <w:lock w:val="sdtLocked"/>
                    <w:richText/>
                  </w:sdtPr>
                  <w:sdtContent>
                    <w:p>
                      <w:pPr>
                        <w:spacing w:line="360" w:lineRule="auto"/>
                        <w:ind w:firstLine="709"/>
                        <w:jc w:val="both"/>
                        <w:rPr>
                          <w:rFonts w:eastAsia="SimSun"/>
                          <w:szCs w:val="24"/>
                          <w:lang w:eastAsia="lt-LT"/>
                        </w:rPr>
                      </w:pPr>
                      <w:sdt>
                        <w:sdtPr>
                          <w:alias w:val="Numeris"/>
                          <w:tag w:val="nr_8b59cb426e9249d6b4f870b57ed7118f"/>
                          <w:lock w:val="sdtLocked"/>
                          <w:richText/>
                        </w:sdtPr>
                        <w:sdtContent>
                          <w:r>
                            <w:rPr>
                              <w:rFonts w:eastAsia="SimSun"/>
                              <w:szCs w:val="24"/>
                              <w:lang w:eastAsia="lt-LT"/>
                            </w:rPr>
                            <w:t>2</w:t>
                          </w:r>
                        </w:sdtContent>
                      </w:sdt>
                      <w:r>
                        <w:rPr>
                          <w:rFonts w:eastAsia="SimSun"/>
                          <w:szCs w:val="24"/>
                          <w:lang w:eastAsia="lt-LT"/>
                        </w:rPr>
                        <w:t>. Elektroninių pinigų įstaigos, kurioms taikoma šio straipsnio 1 dalis, priežiūros institucijos sprendimu turi laikytis priežiūros institucijos nustatytų reikalavimų.</w:t>
                      </w:r>
                    </w:p>
                    <w:p>
                      <w:pPr>
                        <w:widowControl w:val="0"/>
                        <w:spacing w:line="360" w:lineRule="auto"/>
                        <w:ind w:firstLine="720"/>
                        <w:jc w:val="both"/>
                        <w:rPr>
                          <w:rFonts w:eastAsia="SimSun"/>
                          <w:b/>
                          <w:szCs w:val="24"/>
                          <w:lang w:eastAsia="lt-LT"/>
                        </w:rPr>
                      </w:pPr>
                    </w:p>
                  </w:sdtContent>
                </w:sdt>
              </w:sdtContent>
            </w:sdt>
            <w:sdt>
              <w:sdtPr>
                <w:alias w:val="6 str."/>
                <w:tag w:val="part_72828ea97c184716bc86ad755c5252b0"/>
                <w:lock w:val="sdtLocked"/>
                <w:richText/>
              </w:sdtPr>
              <w:sdtContent>
                <w:p>
                  <w:pPr>
                    <w:widowControl w:val="0"/>
                    <w:spacing w:line="360" w:lineRule="auto"/>
                    <w:ind w:firstLine="709"/>
                    <w:jc w:val="both"/>
                    <w:rPr>
                      <w:rFonts w:eastAsia="SimSun"/>
                      <w:b/>
                      <w:bCs/>
                      <w:szCs w:val="24"/>
                      <w:lang w:eastAsia="lt-LT"/>
                    </w:rPr>
                  </w:pPr>
                  <w:sdt>
                    <w:sdtPr>
                      <w:alias w:val="Numeris"/>
                      <w:tag w:val="nr_72828ea97c184716bc86ad755c5252b0"/>
                      <w:lock w:val="sdtLocked"/>
                      <w:richText/>
                    </w:sdtPr>
                    <w:sdtContent>
                      <w:r>
                        <w:rPr>
                          <w:rFonts w:eastAsia="SimSun"/>
                          <w:b/>
                          <w:bCs/>
                        </w:rPr>
                        <w:t>6</w:t>
                      </w:r>
                    </w:sdtContent>
                  </w:sdt>
                  <w:r>
                    <w:rPr>
                      <w:rFonts w:eastAsia="SimSun"/>
                      <w:b/>
                      <w:bCs/>
                    </w:rPr>
                    <w:t xml:space="preserve"> straipsnis. </w:t>
                  </w:r>
                  <w:sdt>
                    <w:sdtPr>
                      <w:alias w:val="Pavadinimas"/>
                      <w:tag w:val="title_72828ea97c184716bc86ad755c5252b0"/>
                      <w:lock w:val="sdtLocked"/>
                      <w:richText/>
                    </w:sdtPr>
                    <w:sdtContent>
                      <w:r>
                        <w:rPr>
                          <w:rFonts w:eastAsia="SimSun"/>
                          <w:b/>
                          <w:bCs/>
                        </w:rPr>
                        <w:t>Priežiūros</w:t>
                      </w:r>
                      <w:r>
                        <w:rPr>
                          <w:rFonts w:eastAsia="SimSun"/>
                          <w:b/>
                          <w:bCs/>
                          <w:lang w:val="en-US"/>
                        </w:rPr>
                        <w:t xml:space="preserve"> </w:t>
                      </w:r>
                      <w:r>
                        <w:rPr>
                          <w:rFonts w:eastAsia="SimSun"/>
                          <w:b/>
                          <w:bCs/>
                        </w:rPr>
                        <w:t>tikslu</w:t>
                      </w:r>
                      <w:r>
                        <w:rPr>
                          <w:rFonts w:eastAsia="SimSun"/>
                          <w:b/>
                          <w:bCs/>
                          <w:lang w:val="en-US"/>
                        </w:rPr>
                        <w:t xml:space="preserve"> </w:t>
                      </w:r>
                      <w:r>
                        <w:rPr>
                          <w:rFonts w:eastAsia="SimSun"/>
                          <w:b/>
                          <w:bCs/>
                        </w:rPr>
                        <w:t>teikiamos ataskaitos</w:t>
                      </w:r>
                    </w:sdtContent>
                  </w:sdt>
                </w:p>
                <w:sdt>
                  <w:sdtPr>
                    <w:alias w:val="6 str. 1 d."/>
                    <w:tag w:val="part_3b8eb141692349c9ab14d31ff8c501d8"/>
                    <w:lock w:val="sdtLocked"/>
                    <w:richText/>
                  </w:sdtPr>
                  <w:sdtContent>
                    <w:p>
                      <w:pPr>
                        <w:widowControl w:val="0"/>
                        <w:spacing w:line="360" w:lineRule="auto"/>
                        <w:ind w:firstLine="709"/>
                        <w:jc w:val="both"/>
                        <w:rPr>
                          <w:rFonts w:eastAsia="SimSun"/>
                          <w:bCs/>
                          <w:szCs w:val="24"/>
                          <w:lang w:eastAsia="lt-LT"/>
                        </w:rPr>
                      </w:pPr>
                      <w:r>
                        <w:rPr>
                          <w:rFonts w:eastAsia="SimSun"/>
                          <w:bCs/>
                          <w:szCs w:val="24"/>
                          <w:lang w:eastAsia="lt-LT"/>
                        </w:rPr>
                        <w:t>Su turtu susietų žetonų emitentas ir kriptoturto paslaugų teikėjas pagal priežiūros institucijos nustatytas formas ir jos nustatyta tvarka bei terminais rengia ir teikia priežiūros institucijai priežiūrai atlikti skirtas ataskaitas.</w:t>
                      </w:r>
                    </w:p>
                    <w:p>
                      <w:pPr>
                        <w:widowControl w:val="0"/>
                        <w:spacing w:line="360" w:lineRule="auto"/>
                        <w:ind w:firstLine="720"/>
                        <w:jc w:val="both"/>
                        <w:rPr>
                          <w:rFonts w:eastAsia="SimSun"/>
                          <w:b/>
                          <w:szCs w:val="24"/>
                          <w:lang w:eastAsia="lt-LT"/>
                        </w:rPr>
                      </w:pPr>
                    </w:p>
                  </w:sdtContent>
                </w:sdt>
              </w:sdtContent>
            </w:sdt>
            <w:sdt>
              <w:sdtPr>
                <w:alias w:val="7 str."/>
                <w:tag w:val="part_82da63d90a9c4a3aaba6468e89264706"/>
                <w:lock w:val="sdtLocked"/>
                <w:richText/>
              </w:sdtPr>
              <w:sdtContent>
                <w:p>
                  <w:pPr>
                    <w:widowControl w:val="0"/>
                    <w:spacing w:line="360" w:lineRule="auto"/>
                    <w:ind w:left="1985" w:hanging="1276"/>
                    <w:jc w:val="both"/>
                    <w:rPr>
                      <w:szCs w:val="24"/>
                      <w:lang w:eastAsia="lt-LT"/>
                    </w:rPr>
                  </w:pPr>
                  <w:sdt>
                    <w:sdtPr>
                      <w:alias w:val="Numeris"/>
                      <w:tag w:val="nr_82da63d90a9c4a3aaba6468e89264706"/>
                      <w:lock w:val="sdtLocked"/>
                      <w:richText/>
                    </w:sdtPr>
                    <w:sdtContent>
                      <w:r>
                        <w:rPr>
                          <w:rFonts w:eastAsia="SimSun"/>
                          <w:b/>
                          <w:szCs w:val="24"/>
                          <w:lang w:eastAsia="lt-LT"/>
                        </w:rPr>
                        <w:t>7</w:t>
                      </w:r>
                    </w:sdtContent>
                  </w:sdt>
                  <w:r>
                    <w:rPr>
                      <w:rFonts w:eastAsia="SimSun"/>
                      <w:b/>
                      <w:szCs w:val="24"/>
                      <w:lang w:eastAsia="lt-LT"/>
                    </w:rPr>
                    <w:t xml:space="preserve"> straipsnis. </w:t>
                  </w:r>
                  <w:sdt>
                    <w:sdtPr>
                      <w:alias w:val="Pavadinimas"/>
                      <w:tag w:val="title_82da63d90a9c4a3aaba6468e89264706"/>
                      <w:lock w:val="sdtLocked"/>
                      <w:richText/>
                    </w:sdtPr>
                    <w:sdtContent>
                      <w:r>
                        <w:rPr>
                          <w:rFonts w:eastAsia="SimSun"/>
                          <w:b/>
                          <w:szCs w:val="24"/>
                          <w:lang w:eastAsia="lt-LT"/>
                        </w:rPr>
                        <w:t>Su turtu susietų žetonų emitento ir kriptoturto paslaugų teikėjo finansinė apskaita, finansinės ataskaitos, finansinių ataskaitų auditas</w:t>
                      </w:r>
                    </w:sdtContent>
                  </w:sdt>
                </w:p>
                <w:sdt>
                  <w:sdtPr>
                    <w:alias w:val="7 str. 1 d."/>
                    <w:tag w:val="part_573e0c7f6a3946ae84f191d19f933609"/>
                    <w:lock w:val="sdtLocked"/>
                    <w:richText/>
                  </w:sdtPr>
                  <w:sdtContent>
                    <w:p>
                      <w:pPr>
                        <w:spacing w:line="360" w:lineRule="auto"/>
                        <w:ind w:firstLine="709"/>
                        <w:jc w:val="both"/>
                        <w:rPr>
                          <w:rFonts w:eastAsia="SimSun"/>
                          <w:lang w:eastAsia="lt-LT"/>
                        </w:rPr>
                      </w:pPr>
                      <w:sdt>
                        <w:sdtPr>
                          <w:alias w:val="Numeris"/>
                          <w:tag w:val="nr_573e0c7f6a3946ae84f191d19f933609"/>
                          <w:lock w:val="sdtLocked"/>
                          <w:richText/>
                        </w:sdtPr>
                        <w:sdtContent>
                          <w:r>
                            <w:rPr>
                              <w:rFonts w:eastAsia="SimSun"/>
                              <w:lang w:eastAsia="lt-LT"/>
                            </w:rPr>
                            <w:t>1</w:t>
                          </w:r>
                        </w:sdtContent>
                      </w:sdt>
                      <w:r>
                        <w:rPr>
                          <w:rFonts w:eastAsia="SimSun"/>
                          <w:lang w:eastAsia="lt-LT"/>
                        </w:rPr>
                        <w:t xml:space="preserve">. Su turtu susietų žetonų emitentas ar kriptoturto paslaugų teikėjas privalo tvarkyti finansinę apskaitą vadovaudamasis Lietuvos Respublikos finansinės apskaitos įstatymu ir rengti finansines ataskaitas vadovaudamasis </w:t>
                      </w:r>
                      <w:r>
                        <w:rPr>
                          <w:rFonts w:eastAsia="SimSun"/>
                          <w:szCs w:val="24"/>
                        </w:rPr>
                        <w:t>Lietuvos Respublikos įmonių ir įmonių grupių atskaitomybės įstatymu</w:t>
                      </w:r>
                      <w:r>
                        <w:rPr>
                          <w:rFonts w:eastAsia="SimSun"/>
                          <w:lang w:eastAsia="lt-LT"/>
                        </w:rPr>
                        <w:t xml:space="preserve">. </w:t>
                      </w:r>
                      <w:r>
                        <w:rPr>
                          <w:rFonts w:eastAsia="SimSun"/>
                          <w:lang w:val="en-US" w:eastAsia="lt-LT"/>
                        </w:rPr>
                        <w:t xml:space="preserve">Su </w:t>
                      </w:r>
                      <w:r>
                        <w:rPr>
                          <w:rFonts w:eastAsia="SimSun"/>
                          <w:lang w:eastAsia="lt-LT"/>
                        </w:rPr>
                        <w:t>turtu susietų žetonų emitento ar kriptoturto paslaugų teikėjo finansiniai metai</w:t>
                      </w:r>
                      <w:r>
                        <w:rPr>
                          <w:rFonts w:eastAsia="SimSun"/>
                        </w:rPr>
                        <w:t xml:space="preserve"> sutampa su kalendoriniais metais.</w:t>
                      </w:r>
                    </w:p>
                  </w:sdtContent>
                </w:sdt>
                <w:sdt>
                  <w:sdtPr>
                    <w:alias w:val="7 str. 2 d."/>
                    <w:tag w:val="part_4949d686464445648393c724281e33d5"/>
                    <w:lock w:val="sdtLocked"/>
                    <w:richText/>
                  </w:sdtPr>
                  <w:sdtContent>
                    <w:p>
                      <w:pPr>
                        <w:spacing w:line="360" w:lineRule="auto"/>
                        <w:ind w:firstLine="709"/>
                        <w:jc w:val="both"/>
                        <w:rPr>
                          <w:rFonts w:eastAsia="SimSun"/>
                          <w:lang w:eastAsia="lt-LT"/>
                        </w:rPr>
                      </w:pPr>
                      <w:sdt>
                        <w:sdtPr>
                          <w:alias w:val="Numeris"/>
                          <w:tag w:val="nr_4949d686464445648393c724281e33d5"/>
                          <w:lock w:val="sdtLocked"/>
                          <w:richText/>
                        </w:sdtPr>
                        <w:sdtContent>
                          <w:r>
                            <w:rPr>
                              <w:rFonts w:eastAsia="SimSun"/>
                              <w:lang w:eastAsia="lt-LT"/>
                            </w:rPr>
                            <w:t>2</w:t>
                          </w:r>
                        </w:sdtContent>
                      </w:sdt>
                      <w:r>
                        <w:rPr>
                          <w:rFonts w:eastAsia="SimSun"/>
                          <w:lang w:eastAsia="lt-LT"/>
                        </w:rPr>
                        <w:t xml:space="preserve">. </w:t>
                      </w:r>
                      <w:r>
                        <w:rPr>
                          <w:rFonts w:eastAsia="SimSun"/>
                          <w:szCs w:val="24"/>
                        </w:rPr>
                        <w:t xml:space="preserve">Vadovaujantis Įmonių ir įmonių grupių atskaitomybės įstatymu parengtas finansines ataskaitas </w:t>
                      </w:r>
                      <w:r>
                        <w:rPr>
                          <w:rFonts w:eastAsia="SimSun"/>
                          <w:lang w:eastAsia="lt-LT"/>
                        </w:rPr>
                        <w:t xml:space="preserve">su turtu susietų žetonų emitentas ar kriptoturto paslaugų teikėjas priežiūros institucijai pateikia </w:t>
                      </w:r>
                      <w:r>
                        <w:rPr>
                          <w:rFonts w:eastAsia="SimSun"/>
                        </w:rPr>
                        <w:t>jos nustatyta tvarka ir terminais.</w:t>
                      </w:r>
                    </w:p>
                  </w:sdtContent>
                </w:sdt>
                <w:sdt>
                  <w:sdtPr>
                    <w:alias w:val="7 str. 3 d."/>
                    <w:tag w:val="part_aaa7c939069b44eca4146dfb4d4eaf03"/>
                    <w:lock w:val="sdtLocked"/>
                    <w:richText/>
                  </w:sdtPr>
                  <w:sdtContent>
                    <w:p>
                      <w:pPr>
                        <w:spacing w:line="360" w:lineRule="auto"/>
                        <w:ind w:firstLine="709"/>
                        <w:jc w:val="both"/>
                        <w:rPr>
                          <w:rFonts w:eastAsia="SimSun"/>
                          <w:lang w:eastAsia="lt-LT"/>
                        </w:rPr>
                      </w:pPr>
                      <w:sdt>
                        <w:sdtPr>
                          <w:alias w:val="Numeris"/>
                          <w:tag w:val="nr_aaa7c939069b44eca4146dfb4d4eaf03"/>
                          <w:lock w:val="sdtLocked"/>
                          <w:richText/>
                        </w:sdtPr>
                        <w:sdtContent>
                          <w:r>
                            <w:rPr>
                              <w:rFonts w:eastAsia="SimSun"/>
                              <w:lang w:eastAsia="lt-LT"/>
                            </w:rPr>
                            <w:t>3</w:t>
                          </w:r>
                        </w:sdtContent>
                      </w:sdt>
                      <w:r>
                        <w:rPr>
                          <w:rFonts w:eastAsia="SimSun"/>
                          <w:lang w:eastAsia="lt-LT"/>
                        </w:rPr>
                        <w:t>. Su turtu susietų žetonų emitento ar kriptoturto paslaugų teikėjo metinių finansinių ataskaitų rinkinio duomenys turi būti audituojami. Auditorius ar audito įmonė, atlikę su turtu susietų žetonų emitento ar kriptoturto paslaugų teikėjo finansinių ataskaitų auditą, parengia</w:t>
                      </w:r>
                      <w:r>
                        <w:rPr>
                          <w:rFonts w:eastAsia="SimSun"/>
                        </w:rPr>
                        <w:t xml:space="preserve"> auditoriaus išvadą dėl šio ataskaitų rinkinio ir finansinių ataskaitų audito ataskaitą. Finansinių ataskaitų audito ataskaitoje auditorius ar audito įmonė nurodo visus atliekant auditą nustatytus šio įstatymo ir kitų teisės aktų pažeidimus ir pateikti informaciją apie tai, ar:</w:t>
                      </w:r>
                    </w:p>
                    <w:sdt>
                      <w:sdtPr>
                        <w:alias w:val="7 str. 3 d. 1 p."/>
                        <w:tag w:val="part_5fb26c6cfc724b27ad33ac8cf7fdda88"/>
                        <w:lock w:val="sdtLocked"/>
                        <w:richText/>
                      </w:sdtPr>
                      <w:sdtContent>
                        <w:p>
                          <w:pPr>
                            <w:tabs>
                              <w:tab w:val="left" w:pos="1560"/>
                            </w:tabs>
                            <w:spacing w:line="360" w:lineRule="auto"/>
                            <w:ind w:firstLine="709"/>
                            <w:jc w:val="both"/>
                            <w:rPr>
                              <w:rFonts w:eastAsia="SimSun"/>
                              <w:lang w:eastAsia="lt-LT"/>
                            </w:rPr>
                          </w:pPr>
                          <w:sdt>
                            <w:sdtPr>
                              <w:alias w:val="Numeris"/>
                              <w:tag w:val="nr_5fb26c6cfc724b27ad33ac8cf7fdda88"/>
                              <w:lock w:val="sdtLocked"/>
                              <w:richText/>
                            </w:sdtPr>
                            <w:sdtContent>
                              <w:r>
                                <w:rPr>
                                  <w:rFonts w:eastAsia="SimSun"/>
                                  <w:lang w:eastAsia="lt-LT"/>
                                </w:rPr>
                                <w:t>1</w:t>
                              </w:r>
                            </w:sdtContent>
                          </w:sdt>
                          <w:r>
                            <w:rPr>
                              <w:rFonts w:eastAsia="SimSun"/>
                              <w:lang w:eastAsia="lt-LT"/>
                            </w:rPr>
                            <w:t xml:space="preserve">) kriptoturto paslaugų teikėjas, apskaičiuodamas nuosavas lėšas, laikosi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67 straipsnyje nustatytų prudencinių reikalavimų;</w:t>
                          </w:r>
                        </w:p>
                      </w:sdtContent>
                    </w:sdt>
                    <w:sdt>
                      <w:sdtPr>
                        <w:alias w:val="7 str. 3 d. 2 p."/>
                        <w:tag w:val="part_f561599b6cae420c826ca8b59322f41a"/>
                        <w:lock w:val="sdtLocked"/>
                        <w:richText/>
                      </w:sdtPr>
                      <w:sdtContent>
                        <w:p>
                          <w:pPr>
                            <w:tabs>
                              <w:tab w:val="left" w:pos="1560"/>
                            </w:tabs>
                            <w:spacing w:line="360" w:lineRule="auto"/>
                            <w:ind w:firstLine="709"/>
                            <w:jc w:val="both"/>
                            <w:rPr>
                              <w:rFonts w:eastAsia="SimSun"/>
                              <w:lang w:eastAsia="lt-LT"/>
                            </w:rPr>
                          </w:pPr>
                          <w:sdt>
                            <w:sdtPr>
                              <w:alias w:val="Numeris"/>
                              <w:tag w:val="nr_f561599b6cae420c826ca8b59322f41a"/>
                              <w:lock w:val="sdtLocked"/>
                              <w:richText/>
                            </w:sdtPr>
                            <w:sdtContent>
                              <w:r>
                                <w:rPr>
                                  <w:rFonts w:eastAsia="SimSun"/>
                                  <w:lang w:eastAsia="lt-LT"/>
                                </w:rPr>
                                <w:t>2</w:t>
                              </w:r>
                            </w:sdtContent>
                          </w:sdt>
                          <w:r>
                            <w:rPr>
                              <w:rFonts w:eastAsia="SimSun"/>
                              <w:lang w:eastAsia="lt-LT"/>
                            </w:rPr>
                            <w:t xml:space="preserve">) su turtu susietų žetonų emitentas laikosi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35 straipsnyje nustatytų nuosavų lėšų reikalavimų ir reikalavimų, nurodytų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36 straipsnio 9 dalyje;</w:t>
                          </w:r>
                        </w:p>
                      </w:sdtContent>
                    </w:sdt>
                    <w:sdt>
                      <w:sdtPr>
                        <w:alias w:val="7 str. 3 d. 3 p."/>
                        <w:tag w:val="part_9aa50c066faa407a863fbb3747eaf515"/>
                        <w:lock w:val="sdtLocked"/>
                        <w:richText/>
                      </w:sdtPr>
                      <w:sdtContent>
                        <w:p>
                          <w:pPr>
                            <w:tabs>
                              <w:tab w:val="left" w:pos="1560"/>
                            </w:tabs>
                            <w:spacing w:line="360" w:lineRule="auto"/>
                            <w:ind w:firstLine="709"/>
                            <w:jc w:val="both"/>
                            <w:rPr>
                              <w:rFonts w:eastAsia="SimSun"/>
                              <w:lang w:eastAsia="lt-LT"/>
                            </w:rPr>
                          </w:pPr>
                          <w:sdt>
                            <w:sdtPr>
                              <w:alias w:val="Numeris"/>
                              <w:tag w:val="nr_9aa50c066faa407a863fbb3747eaf515"/>
                              <w:lock w:val="sdtLocked"/>
                              <w:richText/>
                            </w:sdtPr>
                            <w:sdtContent>
                              <w:r>
                                <w:rPr>
                                  <w:rFonts w:eastAsia="SimSun"/>
                                  <w:lang w:eastAsia="lt-LT"/>
                                </w:rPr>
                                <w:t>3</w:t>
                              </w:r>
                            </w:sdtContent>
                          </w:sdt>
                          <w:r>
                            <w:rPr>
                              <w:rFonts w:eastAsia="SimSun"/>
                              <w:lang w:eastAsia="lt-LT"/>
                            </w:rPr>
                            <w:t xml:space="preserve">) </w:t>
                          </w:r>
                          <w:r>
                            <w:t xml:space="preserve">kriptoturto paslaugų teikėjas laikosi Reglamento </w:t>
                          </w:r>
                          <w:fldSimple w:instr="HYPERLINK http://eur-lex.europa.eu/legal-content/LIT/TXT/?uri=CELEX:32023R1114&amp;locale=lt \t _blank">
                            <w:r>
                              <w:rPr>
                                <w:u w:val="single"/>
                                <w:color w:val="0000FF" w:themeColor="hyperlink"/>
                              </w:rPr>
                              <w:t>(ES) 2023/1114</w:t>
                            </w:r>
                          </w:fldSimple>
                          <w:r>
                            <w:t xml:space="preserve"> 70 straipsnio 1–3 dalyse ir 75 straipsnio 2 ir 7 dalyse nustatytų reikalavimų.</w:t>
                          </w:r>
                        </w:p>
                      </w:sdtContent>
                    </w:sdt>
                  </w:sdtContent>
                </w:sdt>
                <w:sdt>
                  <w:sdtPr>
                    <w:alias w:val="7 str. 4 d."/>
                    <w:tag w:val="part_e83d7d52f1cf4eedba152098c6f083c8"/>
                    <w:lock w:val="sdtLocked"/>
                    <w:richText/>
                  </w:sdtPr>
                  <w:sdtContent>
                    <w:p>
                      <w:pPr>
                        <w:tabs>
                          <w:tab w:val="left" w:pos="1560"/>
                        </w:tabs>
                        <w:spacing w:line="360" w:lineRule="auto"/>
                        <w:ind w:firstLine="709"/>
                        <w:jc w:val="both"/>
                        <w:rPr>
                          <w:rFonts w:eastAsia="SimSun"/>
                          <w:szCs w:val="24"/>
                        </w:rPr>
                      </w:pPr>
                      <w:sdt>
                        <w:sdtPr>
                          <w:alias w:val="Numeris"/>
                          <w:tag w:val="nr_e83d7d52f1cf4eedba152098c6f083c8"/>
                          <w:lock w:val="sdtLocked"/>
                          <w:richText/>
                        </w:sdtPr>
                        <w:sdtContent>
                          <w:r>
                            <w:rPr>
                              <w:rFonts w:eastAsia="SimSun"/>
                              <w:color w:val="000000"/>
                              <w:szCs w:val="24"/>
                            </w:rPr>
                            <w:t>4</w:t>
                          </w:r>
                        </w:sdtContent>
                      </w:sdt>
                      <w:r>
                        <w:rPr>
                          <w:rFonts w:eastAsia="SimSun"/>
                          <w:color w:val="000000"/>
                          <w:szCs w:val="24"/>
                        </w:rPr>
                        <w:t xml:space="preserve">. </w:t>
                      </w:r>
                      <w:r>
                        <w:rPr>
                          <w:rFonts w:eastAsia="SimSun"/>
                          <w:szCs w:val="24"/>
                        </w:rPr>
                        <w:t xml:space="preserve">Jeigu su turtu susietų žetonų emitentas išperka su turtu susietus žetonus Reglamento </w:t>
                      </w:r>
                      <w:fldSimple w:instr="HYPERLINK http://eur-lex.europa.eu/legal-content/LIT/TXT/?uri=CELEX:32023R1114&amp;locale=lt \t _blank">
                        <w:r>
                          <w:rPr>
                            <w:rFonts w:eastAsia="SimSun"/>
                            <w:szCs w:val="24"/>
                            <w:u w:val="single"/>
                            <w:color w:val="0000FF" w:themeColor="hyperlink"/>
                          </w:rPr>
                          <w:t xml:space="preserve">(ES) </w:t>
                        </w:r>
                        <w:r>
                          <w:rPr>
                            <w:rFonts w:eastAsia="SimSun"/>
                            <w:szCs w:val="24"/>
                            <w:lang w:val="en-US"/>
                            <w:u w:val="single"/>
                            <w:color w:val="0000FF" w:themeColor="hyperlink"/>
                          </w:rPr>
                          <w:t>2023/1114</w:t>
                        </w:r>
                      </w:fldSimple>
                      <w:r>
                        <w:rPr>
                          <w:rFonts w:eastAsia="SimSun"/>
                          <w:szCs w:val="24"/>
                          <w:lang w:val="en-US"/>
                        </w:rPr>
                        <w:t xml:space="preserve"> 46 ar 47 </w:t>
                      </w:r>
                      <w:r>
                        <w:rPr>
                          <w:rFonts w:eastAsia="SimSun"/>
                          <w:szCs w:val="24"/>
                        </w:rPr>
                        <w:t xml:space="preserve">straipsnyje nurodytais atvejais, auditorius ar audito įmonė pateikia informaciją apie tai, ar su turtu susietų žetonų išpirkimas buvo įvykdytas nepažeidžiant išpirkimo ir atsiskaitymo sąlygų reikalavimų, nurodytų su turtu susietų žetonų emitento pagal Reglamento </w:t>
                      </w:r>
                      <w:fldSimple w:instr="HYPERLINK http://eur-lex.europa.eu/legal-content/LIT/TXT/?uri=CELEX:32023R1114&amp;locale=lt \t _blank">
                        <w:r>
                          <w:rPr>
                            <w:rFonts w:eastAsia="SimSun"/>
                            <w:szCs w:val="24"/>
                            <w:u w:val="single"/>
                            <w:color w:val="0000FF" w:themeColor="hyperlink"/>
                          </w:rPr>
                          <w:t xml:space="preserve">(ES) </w:t>
                        </w:r>
                        <w:r>
                          <w:rPr>
                            <w:rFonts w:eastAsia="SimSun"/>
                            <w:szCs w:val="24"/>
                            <w:lang w:val="en-US"/>
                            <w:u w:val="single"/>
                            <w:color w:val="0000FF" w:themeColor="hyperlink"/>
                          </w:rPr>
                          <w:t>2023/1114</w:t>
                        </w:r>
                      </w:fldSimple>
                      <w:r>
                        <w:rPr>
                          <w:rFonts w:eastAsia="SimSun"/>
                          <w:szCs w:val="24"/>
                          <w:lang w:val="en-US"/>
                        </w:rPr>
                        <w:t xml:space="preserve"> 39, 46 </w:t>
                      </w:r>
                      <w:r>
                        <w:rPr>
                          <w:rFonts w:eastAsia="SimSun"/>
                          <w:szCs w:val="24"/>
                        </w:rPr>
                        <w:t xml:space="preserve">ar 47 straipsnio reikalavimus parengtuose dokumentuose. Ši dalis </w:t>
                      </w:r>
                      <w:r>
                        <w:rPr>
                          <w:rFonts w:eastAsia="SimSun"/>
                          <w:i/>
                          <w:iCs/>
                          <w:szCs w:val="24"/>
                        </w:rPr>
                        <w:t>mutatis mutandis</w:t>
                      </w:r>
                      <w:r>
                        <w:rPr>
                          <w:rFonts w:eastAsia="SimSun"/>
                          <w:szCs w:val="24"/>
                        </w:rPr>
                        <w:t xml:space="preserve"> taikoma elektroninių pinigų žetonų emitentų auditoriams.</w:t>
                      </w:r>
                    </w:p>
                  </w:sdtContent>
                </w:sdt>
                <w:sdt>
                  <w:sdtPr>
                    <w:alias w:val="7 str. 5 d."/>
                    <w:tag w:val="part_7d6efa9e5d994fd79c6146d165936a39"/>
                    <w:lock w:val="sdtLocked"/>
                    <w:richText/>
                  </w:sdtPr>
                  <w:sdtContent>
                    <w:p>
                      <w:pPr>
                        <w:tabs>
                          <w:tab w:val="left" w:pos="1560"/>
                        </w:tabs>
                        <w:spacing w:line="360" w:lineRule="auto"/>
                        <w:ind w:firstLine="709"/>
                        <w:jc w:val="both"/>
                        <w:rPr>
                          <w:rFonts w:eastAsia="SimSun"/>
                          <w:lang w:eastAsia="lt-LT"/>
                        </w:rPr>
                      </w:pPr>
                      <w:sdt>
                        <w:sdtPr>
                          <w:alias w:val="Numeris"/>
                          <w:tag w:val="nr_7d6efa9e5d994fd79c6146d165936a39"/>
                          <w:lock w:val="sdtLocked"/>
                          <w:richText/>
                        </w:sdtPr>
                        <w:sdtContent>
                          <w:r>
                            <w:rPr>
                              <w:rFonts w:eastAsia="SimSun"/>
                              <w:szCs w:val="24"/>
                              <w:lang w:val="en-US"/>
                            </w:rPr>
                            <w:t>5</w:t>
                          </w:r>
                        </w:sdtContent>
                      </w:sdt>
                      <w:r>
                        <w:rPr>
                          <w:rFonts w:eastAsia="SimSun"/>
                          <w:szCs w:val="24"/>
                          <w:lang w:val="en-US"/>
                        </w:rPr>
                        <w:t xml:space="preserve">. </w:t>
                      </w:r>
                      <w:r>
                        <w:rPr>
                          <w:rFonts w:eastAsia="SimSun"/>
                          <w:szCs w:val="24"/>
                          <w:lang w:eastAsia="lt-LT"/>
                        </w:rPr>
                        <w:t>Su turtu susietų žetonų emitento ar kriptoturto paslaugų teikėjo finansinių ataskaitų audito atlikimo tvarka, kiti reikalavimai auditoriui ir audito įmonei, auditoriaus ir audito įmonės pareigos ir atsakomybė reglamentuojami Lietuvos Respublikos finansinių ataskaitų audito įstatyme, Finansų įstaigų įstatyme ir šio įstatymo 8 straipsnyje.</w:t>
                      </w:r>
                    </w:p>
                    <w:p>
                      <w:pPr>
                        <w:ind w:left="851"/>
                        <w:jc w:val="both"/>
                        <w:rPr>
                          <w:rFonts w:eastAsia="SimSun"/>
                          <w:lang w:eastAsia="lt-LT"/>
                        </w:rPr>
                      </w:pPr>
                    </w:p>
                  </w:sdtContent>
                </w:sdt>
              </w:sdtContent>
            </w:sdt>
            <w:sdt>
              <w:sdtPr>
                <w:alias w:val="8 str."/>
                <w:tag w:val="part_641d18c0fd554787a5e5870015a95894"/>
                <w:lock w:val="sdtLocked"/>
                <w:richText/>
              </w:sdtPr>
              <w:sdtContent>
                <w:p>
                  <w:pPr>
                    <w:spacing w:line="360" w:lineRule="auto"/>
                    <w:ind w:left="1985" w:hanging="1276"/>
                    <w:jc w:val="both"/>
                    <w:rPr>
                      <w:rFonts w:eastAsia="SimSun"/>
                      <w:b/>
                      <w:bCs/>
                    </w:rPr>
                  </w:pPr>
                  <w:sdt>
                    <w:sdtPr>
                      <w:alias w:val="Numeris"/>
                      <w:tag w:val="nr_641d18c0fd554787a5e5870015a95894"/>
                      <w:lock w:val="sdtLocked"/>
                      <w:richText/>
                    </w:sdtPr>
                    <w:sdtContent>
                      <w:r>
                        <w:rPr>
                          <w:rFonts w:eastAsia="SimSun"/>
                          <w:b/>
                          <w:bCs/>
                        </w:rPr>
                        <w:t>8</w:t>
                      </w:r>
                    </w:sdtContent>
                  </w:sdt>
                  <w:r>
                    <w:rPr>
                      <w:rFonts w:eastAsia="SimSun"/>
                      <w:b/>
                      <w:bCs/>
                    </w:rPr>
                    <w:t xml:space="preserve"> straipsnis. </w:t>
                  </w:r>
                  <w:sdt>
                    <w:sdtPr>
                      <w:alias w:val="Pavadinimas"/>
                      <w:tag w:val="title_641d18c0fd554787a5e5870015a95894"/>
                      <w:lock w:val="sdtLocked"/>
                      <w:richText/>
                    </w:sdtPr>
                    <w:sdtContent>
                      <w:r>
                        <w:rPr>
                          <w:rFonts w:eastAsia="SimSun"/>
                          <w:b/>
                        </w:rPr>
                        <w:t xml:space="preserve">Auditoriaus ir audito įmonės, atliekančių </w:t>
                      </w:r>
                      <w:r>
                        <w:rPr>
                          <w:rFonts w:eastAsia="SimSun"/>
                          <w:b/>
                          <w:bCs/>
                        </w:rPr>
                        <w:t xml:space="preserve">su turtu susietų žetonų emitento ar </w:t>
                      </w:r>
                      <w:r>
                        <w:rPr>
                          <w:rFonts w:eastAsia="SimSun"/>
                          <w:b/>
                        </w:rPr>
                        <w:t>k</w:t>
                      </w:r>
                      <w:r>
                        <w:rPr>
                          <w:rFonts w:eastAsia="SimSun"/>
                          <w:b/>
                          <w:bCs/>
                        </w:rPr>
                        <w:t>riptoturto paslaugų teikėjo finansinių ataskaitų auditą, pareigos</w:t>
                      </w:r>
                    </w:sdtContent>
                  </w:sdt>
                </w:p>
                <w:sdt>
                  <w:sdtPr>
                    <w:alias w:val="8 str. 1 d."/>
                    <w:tag w:val="part_95e4d019fe4a4d6c94838d1345315456"/>
                    <w:lock w:val="sdtLocked"/>
                    <w:richText/>
                  </w:sdtPr>
                  <w:sdtContent>
                    <w:p>
                      <w:pPr>
                        <w:spacing w:line="360" w:lineRule="auto"/>
                        <w:ind w:firstLine="709"/>
                        <w:jc w:val="both"/>
                        <w:rPr>
                          <w:rFonts w:eastAsia="SimSun"/>
                          <w:szCs w:val="24"/>
                          <w:lang w:eastAsia="lt-LT"/>
                        </w:rPr>
                      </w:pPr>
                      <w:sdt>
                        <w:sdtPr>
                          <w:alias w:val="Numeris"/>
                          <w:tag w:val="nr_95e4d019fe4a4d6c94838d1345315456"/>
                          <w:lock w:val="sdtLocked"/>
                          <w:richText/>
                        </w:sdtPr>
                        <w:sdtContent>
                          <w:r>
                            <w:rPr>
                              <w:rFonts w:eastAsia="SimSun"/>
                            </w:rPr>
                            <w:t>1</w:t>
                          </w:r>
                        </w:sdtContent>
                      </w:sdt>
                      <w:r>
                        <w:rPr>
                          <w:rFonts w:eastAsia="SimSun"/>
                        </w:rPr>
                        <w:t xml:space="preserve">. </w:t>
                      </w:r>
                      <w:r>
                        <w:rPr>
                          <w:rFonts w:eastAsia="SimSun"/>
                          <w:szCs w:val="24"/>
                          <w:lang w:eastAsia="lt-LT"/>
                        </w:rPr>
                        <w:t xml:space="preserve">Auditorius ar audito įmonė, atlikę su turtu susietų žetonų emitento ar kriptoturto paslaugų teikėjo finansinių ataskaitų auditą, privalo priežiūros institucijai ne vėliau kaip per </w:t>
                      </w:r>
                      <w:r>
                        <w:rPr>
                          <w:rFonts w:eastAsia="SimSun"/>
                          <w:szCs w:val="24"/>
                          <w:lang w:val="en-GB" w:eastAsia="lt-LT"/>
                        </w:rPr>
                        <w:t>3</w:t>
                      </w:r>
                      <w:r>
                        <w:rPr>
                          <w:rFonts w:eastAsia="SimSun"/>
                          <w:szCs w:val="24"/>
                          <w:lang w:eastAsia="lt-LT"/>
                        </w:rPr>
                        <w:t xml:space="preserve"> darbo dienas nuo informacijos paaiškėjimo momento raštu pranešti apie aplinkybes ar faktus, kurie gali:</w:t>
                      </w:r>
                    </w:p>
                    <w:sdt>
                      <w:sdtPr>
                        <w:alias w:val="8 str. 1 d. 1 p."/>
                        <w:tag w:val="part_fa7f6552c068493ab77610619a07ca20"/>
                        <w:lock w:val="sdtLocked"/>
                        <w:richText/>
                      </w:sdtPr>
                      <w:sdtContent>
                        <w:p>
                          <w:pPr>
                            <w:spacing w:line="360" w:lineRule="auto"/>
                            <w:ind w:firstLine="709"/>
                            <w:jc w:val="both"/>
                            <w:rPr>
                              <w:rFonts w:eastAsia="SimSun"/>
                              <w:szCs w:val="24"/>
                              <w:lang w:eastAsia="lt-LT"/>
                            </w:rPr>
                          </w:pPr>
                          <w:sdt>
                            <w:sdtPr>
                              <w:alias w:val="Numeris"/>
                              <w:tag w:val="nr_fa7f6552c068493ab77610619a07ca20"/>
                              <w:lock w:val="sdtLocked"/>
                              <w:richText/>
                            </w:sdtPr>
                            <w:sdtContent>
                              <w:r>
                                <w:rPr>
                                  <w:rFonts w:eastAsia="SimSun"/>
                                  <w:szCs w:val="24"/>
                                  <w:lang w:eastAsia="lt-LT"/>
                                </w:rPr>
                                <w:t>1</w:t>
                              </w:r>
                            </w:sdtContent>
                          </w:sdt>
                          <w:r>
                            <w:rPr>
                              <w:rFonts w:eastAsia="SimSun"/>
                              <w:szCs w:val="24"/>
                              <w:lang w:eastAsia="lt-LT"/>
                            </w:rPr>
                            <w:t xml:space="preserve">) pagrįsti galimą licencijų, leidimų išdavimo sąlygų ar bendrovių veiklos </w:t>
                          </w:r>
                          <w:r>
                            <w:rPr>
                              <w:rFonts w:eastAsia="SimSun"/>
                              <w:szCs w:val="24"/>
                            </w:rPr>
                            <w:t xml:space="preserve">reikalavimų, nustatytų Reglamente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šiame įstatyme,</w:t>
                          </w:r>
                          <w:r>
                            <w:rPr>
                              <w:rFonts w:ascii="Segoe UI" w:eastAsia="SimSun" w:hAnsi="Segoe UI" w:cs="Segoe UI"/>
                              <w:bCs/>
                              <w:sz w:val="18"/>
                              <w:szCs w:val="18"/>
                            </w:rPr>
                            <w:t xml:space="preserve"> </w:t>
                          </w:r>
                          <w:r>
                            <w:rPr>
                              <w:rFonts w:eastAsia="SimSun"/>
                              <w:szCs w:val="24"/>
                              <w:lang w:eastAsia="lt-LT"/>
                            </w:rPr>
                            <w:t>pažeidimą arba</w:t>
                          </w:r>
                        </w:p>
                      </w:sdtContent>
                    </w:sdt>
                    <w:sdt>
                      <w:sdtPr>
                        <w:alias w:val="8 str. 1 d. 2 p."/>
                        <w:tag w:val="part_7c6ab564054f4dfba4d2c6835fce68e3"/>
                        <w:lock w:val="sdtLocked"/>
                        <w:richText/>
                      </w:sdtPr>
                      <w:sdtContent>
                        <w:p>
                          <w:pPr>
                            <w:spacing w:line="360" w:lineRule="auto"/>
                            <w:ind w:firstLine="709"/>
                            <w:jc w:val="both"/>
                            <w:rPr>
                              <w:rFonts w:eastAsia="SimSun"/>
                              <w:szCs w:val="24"/>
                              <w:lang w:eastAsia="lt-LT"/>
                            </w:rPr>
                          </w:pPr>
                          <w:sdt>
                            <w:sdtPr>
                              <w:alias w:val="Numeris"/>
                              <w:tag w:val="nr_7c6ab564054f4dfba4d2c6835fce68e3"/>
                              <w:lock w:val="sdtLocked"/>
                              <w:richText/>
                            </w:sdtPr>
                            <w:sdtContent>
                              <w:r>
                                <w:rPr>
                                  <w:rFonts w:eastAsia="SimSun"/>
                                  <w:szCs w:val="24"/>
                                  <w:lang w:eastAsia="lt-LT"/>
                                </w:rPr>
                                <w:t>2</w:t>
                              </w:r>
                            </w:sdtContent>
                          </w:sdt>
                          <w:r>
                            <w:rPr>
                              <w:rFonts w:eastAsia="SimSun"/>
                              <w:szCs w:val="24"/>
                              <w:lang w:eastAsia="lt-LT"/>
                            </w:rPr>
                            <w:t>) pakenkti bendrovei nenutrūkstamai vykdyti savo veiklą, arba</w:t>
                          </w:r>
                        </w:p>
                      </w:sdtContent>
                    </w:sdt>
                    <w:sdt>
                      <w:sdtPr>
                        <w:alias w:val="8 str. 1 d. 3 p."/>
                        <w:tag w:val="part_3da943e3a0ab479da1f4e1550023f85b"/>
                        <w:lock w:val="sdtLocked"/>
                        <w:richText/>
                      </w:sdtPr>
                      <w:sdtContent>
                        <w:p>
                          <w:pPr>
                            <w:spacing w:line="360" w:lineRule="auto"/>
                            <w:ind w:firstLine="709"/>
                            <w:jc w:val="both"/>
                            <w:rPr>
                              <w:rFonts w:eastAsia="SimSun"/>
                              <w:szCs w:val="24"/>
                              <w:lang w:eastAsia="lt-LT"/>
                            </w:rPr>
                          </w:pPr>
                          <w:sdt>
                            <w:sdtPr>
                              <w:alias w:val="Numeris"/>
                              <w:tag w:val="nr_3da943e3a0ab479da1f4e1550023f85b"/>
                              <w:lock w:val="sdtLocked"/>
                              <w:richText/>
                            </w:sdtPr>
                            <w:sdtContent>
                              <w:r>
                                <w:rPr>
                                  <w:rFonts w:eastAsia="SimSun"/>
                                  <w:szCs w:val="24"/>
                                  <w:lang w:eastAsia="lt-LT"/>
                                </w:rPr>
                                <w:t>3</w:t>
                              </w:r>
                            </w:sdtContent>
                          </w:sdt>
                          <w:r>
                            <w:rPr>
                              <w:rFonts w:eastAsia="SimSun"/>
                              <w:szCs w:val="24"/>
                              <w:lang w:eastAsia="lt-LT"/>
                            </w:rPr>
                            <w:t>) sudaryti pagrindą atsisakyti pareikšti nuomonę dėl finansinių ataskaitų ar formuoti sąlyginę nuomonę.</w:t>
                          </w:r>
                        </w:p>
                      </w:sdtContent>
                    </w:sdt>
                  </w:sdtContent>
                </w:sdt>
                <w:sdt>
                  <w:sdtPr>
                    <w:alias w:val="8 str. 2 d."/>
                    <w:tag w:val="part_f6c5e46773244a6eb04810ed934bdc58"/>
                    <w:lock w:val="sdtLocked"/>
                    <w:richText/>
                  </w:sdtPr>
                  <w:sdtContent>
                    <w:p>
                      <w:pPr>
                        <w:spacing w:line="360" w:lineRule="auto"/>
                        <w:ind w:firstLine="709"/>
                        <w:jc w:val="both"/>
                        <w:rPr>
                          <w:rFonts w:eastAsia="SimSun"/>
                          <w:lang w:eastAsia="lt-LT"/>
                        </w:rPr>
                      </w:pPr>
                      <w:sdt>
                        <w:sdtPr>
                          <w:alias w:val="Numeris"/>
                          <w:tag w:val="nr_f6c5e46773244a6eb04810ed934bdc58"/>
                          <w:lock w:val="sdtLocked"/>
                          <w:richText/>
                        </w:sdtPr>
                        <w:sdtContent>
                          <w:r>
                            <w:rPr>
                              <w:rFonts w:eastAsia="SimSun"/>
                              <w:lang w:eastAsia="lt-LT"/>
                            </w:rPr>
                            <w:t>2</w:t>
                          </w:r>
                        </w:sdtContent>
                      </w:sdt>
                      <w:r>
                        <w:rPr>
                          <w:rFonts w:eastAsia="SimSun"/>
                          <w:lang w:eastAsia="lt-LT"/>
                        </w:rPr>
                        <w:t>. Auditorius ar audito įmonė taip pat privalo priežiūros institucijai pranešti apie šio straipsnio 1 dalyje nurodytus faktus ir aplinkybes, kurie paaiškėja atliekant įmonės, kurią sieja glaudūs ryšiai su turtu susietų žetonų emitentu ar kriptoturto paslaugų teikėju, finansinių ataskaitų auditą.</w:t>
                      </w:r>
                    </w:p>
                  </w:sdtContent>
                </w:sdt>
                <w:sdt>
                  <w:sdtPr>
                    <w:alias w:val="8 str. 3 d."/>
                    <w:tag w:val="part_bcb9540f106e4e8b82f9c488073322f8"/>
                    <w:lock w:val="sdtLocked"/>
                    <w:richText/>
                  </w:sdtPr>
                  <w:sdtContent>
                    <w:p>
                      <w:pPr>
                        <w:spacing w:line="360" w:lineRule="auto"/>
                        <w:ind w:firstLine="709"/>
                        <w:jc w:val="both"/>
                        <w:rPr>
                          <w:rFonts w:eastAsia="SimSun"/>
                          <w:szCs w:val="24"/>
                          <w:lang w:eastAsia="lt-LT"/>
                        </w:rPr>
                      </w:pPr>
                      <w:sdt>
                        <w:sdtPr>
                          <w:alias w:val="Numeris"/>
                          <w:tag w:val="nr_bcb9540f106e4e8b82f9c488073322f8"/>
                          <w:lock w:val="sdtLocked"/>
                          <w:richText/>
                        </w:sdtPr>
                        <w:sdtContent>
                          <w:r>
                            <w:rPr>
                              <w:rFonts w:eastAsia="SimSun"/>
                              <w:szCs w:val="24"/>
                              <w:lang w:eastAsia="lt-LT"/>
                            </w:rPr>
                            <w:t>3</w:t>
                          </w:r>
                        </w:sdtContent>
                      </w:sdt>
                      <w:r>
                        <w:rPr>
                          <w:rFonts w:eastAsia="SimSun"/>
                          <w:szCs w:val="24"/>
                          <w:lang w:eastAsia="lt-LT"/>
                        </w:rPr>
                        <w:t>. Šio straipsnio 1 ir 2 dalyse nurodytas priežiūros institucijos informavimas nelaikomas teisės aktuose ar sutartyje numatyto draudimo atskleisti konfidencialią informaciją pažeidimu, todėl nesukelia auditoriui ar audito įmonei jokių neigiamų pasekmių.</w:t>
                      </w:r>
                    </w:p>
                    <w:p>
                      <w:pPr>
                        <w:ind w:firstLine="709"/>
                        <w:rPr>
                          <w:rFonts w:eastAsia="SimSun"/>
                          <w:lang w:eastAsia="lt-LT"/>
                        </w:rPr>
                      </w:pPr>
                    </w:p>
                  </w:sdtContent>
                </w:sdt>
              </w:sdtContent>
            </w:sdt>
            <w:sdt>
              <w:sdtPr>
                <w:alias w:val="9 str."/>
                <w:tag w:val="part_e3ec1aa14abb4b40bcefc83e7a14b4a8"/>
                <w:lock w:val="sdtLocked"/>
                <w:richText/>
              </w:sdtPr>
              <w:sdtContent>
                <w:p>
                  <w:pPr>
                    <w:widowControl w:val="0"/>
                    <w:spacing w:line="360" w:lineRule="auto"/>
                    <w:ind w:firstLine="709"/>
                    <w:jc w:val="both"/>
                    <w:rPr>
                      <w:rFonts w:eastAsia="SimSun"/>
                      <w:b/>
                      <w:szCs w:val="24"/>
                      <w:lang w:eastAsia="lt-LT"/>
                    </w:rPr>
                  </w:pPr>
                  <w:sdt>
                    <w:sdtPr>
                      <w:alias w:val="Numeris"/>
                      <w:tag w:val="nr_e3ec1aa14abb4b40bcefc83e7a14b4a8"/>
                      <w:lock w:val="sdtLocked"/>
                      <w:richText/>
                    </w:sdtPr>
                    <w:sdtContent>
                      <w:r>
                        <w:rPr>
                          <w:rFonts w:eastAsia="SimSun"/>
                          <w:b/>
                          <w:szCs w:val="24"/>
                          <w:lang w:eastAsia="lt-LT"/>
                        </w:rPr>
                        <w:t>9</w:t>
                      </w:r>
                    </w:sdtContent>
                  </w:sdt>
                  <w:r>
                    <w:rPr>
                      <w:rFonts w:eastAsia="SimSun"/>
                      <w:b/>
                      <w:szCs w:val="24"/>
                      <w:lang w:eastAsia="lt-LT"/>
                    </w:rPr>
                    <w:t xml:space="preserve"> straipsnis. </w:t>
                  </w:r>
                  <w:sdt>
                    <w:sdtPr>
                      <w:alias w:val="Pavadinimas"/>
                      <w:tag w:val="title_e3ec1aa14abb4b40bcefc83e7a14b4a8"/>
                      <w:lock w:val="sdtLocked"/>
                      <w:richText/>
                    </w:sdtPr>
                    <w:sdtContent>
                      <w:r>
                        <w:rPr>
                          <w:rFonts w:eastAsia="SimSun"/>
                          <w:b/>
                          <w:szCs w:val="24"/>
                          <w:lang w:eastAsia="lt-LT"/>
                        </w:rPr>
                        <w:t>Ginčų ir skundų (prašymų) nagrinėjimo tvarka</w:t>
                      </w:r>
                    </w:sdtContent>
                  </w:sdt>
                </w:p>
                <w:sdt>
                  <w:sdtPr>
                    <w:alias w:val="9 str. 1 d."/>
                    <w:tag w:val="part_92404574cb6645b090baff3c59290582"/>
                    <w:lock w:val="sdtLocked"/>
                    <w:richText/>
                  </w:sdtPr>
                  <w:sdtContent>
                    <w:p>
                      <w:pPr>
                        <w:widowControl w:val="0"/>
                        <w:spacing w:line="360" w:lineRule="auto"/>
                        <w:ind w:firstLine="720"/>
                        <w:jc w:val="both"/>
                        <w:rPr>
                          <w:rFonts w:eastAsia="SimSun"/>
                          <w:lang w:eastAsia="lt-LT"/>
                        </w:rPr>
                      </w:pPr>
                      <w:sdt>
                        <w:sdtPr>
                          <w:alias w:val="Numeris"/>
                          <w:tag w:val="nr_92404574cb6645b090baff3c59290582"/>
                          <w:lock w:val="sdtLocked"/>
                          <w:richText/>
                        </w:sdtPr>
                        <w:sdtContent>
                          <w:r>
                            <w:rPr>
                              <w:rFonts w:eastAsia="SimSun"/>
                              <w:lang w:eastAsia="lt-LT"/>
                            </w:rPr>
                            <w:t>1</w:t>
                          </w:r>
                        </w:sdtContent>
                      </w:sdt>
                      <w:r>
                        <w:rPr>
                          <w:rFonts w:eastAsia="SimSun"/>
                          <w:lang w:eastAsia="lt-LT"/>
                        </w:rPr>
                        <w:t xml:space="preserve">. Asmens, viešai siūlančio ar prašančio įtraukti į prekybą kriptoturtą, </w:t>
                      </w:r>
                      <w:r>
                        <w:rPr>
                          <w:rFonts w:eastAsia="SimSun"/>
                          <w:kern w:val="2"/>
                        </w:rPr>
                        <w:t>kuris nėra su turtu susieti žetonai arba elektroninių pinigų žetonai, klientas,</w:t>
                      </w:r>
                      <w:r>
                        <w:rPr>
                          <w:rFonts w:eastAsia="SimSun"/>
                          <w:lang w:eastAsia="lt-LT"/>
                        </w:rPr>
                        <w:t xml:space="preserve"> su turtu susietų žetonų ar elektroninių pinigų žetonų turėtojas, kriptoturto paslaugų teikėjo klientas, manydami, kad asmuo, kuris viešai siūlo ar prašo įtraukti į prekybą kriptoturtą, </w:t>
                      </w:r>
                      <w:r>
                        <w:rPr>
                          <w:rFonts w:eastAsia="SimSun"/>
                          <w:kern w:val="2"/>
                        </w:rPr>
                        <w:t xml:space="preserve">kuris nėra su turtu susieti žetonai arba elektroninių pinigų žetonai, </w:t>
                      </w:r>
                      <w:r>
                        <w:rPr>
                          <w:rFonts w:eastAsia="SimSun"/>
                          <w:lang w:eastAsia="lt-LT"/>
                        </w:rPr>
                        <w:t xml:space="preserve">su turtu susietų žetonų ar elektroninių pinigų žetonų emitentas ar kriptoturto paslaugų teikėjas pažeidė jo teises ar teisėtus interesus, turi teisę kreiptis į teismą arba </w:t>
                      </w:r>
                      <w:r>
                        <w:rPr>
                          <w:szCs w:val="24"/>
                        </w:rPr>
                        <w:t>jeigu asmens, viešai siūlančio ar prašančio įtraukti į prekybą kriptoturtą, kuris nėra su turtu susieti žetonai arba elektroninių pinigų žetonai, klientas, su turtu susietų žetonų ar elektroninių pinigų žetonų turėtojas ar kriptoturto paslaugų teikėjo klientas yra vartotojas</w:t>
                      </w:r>
                      <w:r>
                        <w:rPr>
                          <w:bCs/>
                          <w:szCs w:val="24"/>
                        </w:rPr>
                        <w:t xml:space="preserve"> – </w:t>
                      </w:r>
                      <w:r>
                        <w:rPr>
                          <w:rFonts w:eastAsia="SimSun"/>
                          <w:lang w:eastAsia="lt-LT"/>
                        </w:rPr>
                        <w:t>į vartojimo ginčus ne teismo tvarka nagrinėjančią instituciją Lietuvos banko įstatymo ir Lietuvos Respublikos vartotojų teisių apsaugos įstatymo nustatyta tvarka.</w:t>
                      </w:r>
                    </w:p>
                  </w:sdtContent>
                </w:sdt>
                <w:sdt>
                  <w:sdtPr>
                    <w:alias w:val="9 str. 2 d."/>
                    <w:tag w:val="part_2de6241aebe24e71ac0a4d047d4143af"/>
                    <w:lock w:val="sdtLocked"/>
                    <w:richText/>
                  </w:sdtPr>
                  <w:sdtContent>
                    <w:p>
                      <w:pPr>
                        <w:widowControl w:val="0"/>
                        <w:spacing w:line="360" w:lineRule="auto"/>
                        <w:ind w:firstLine="720"/>
                        <w:jc w:val="both"/>
                        <w:rPr>
                          <w:szCs w:val="24"/>
                          <w:lang w:eastAsia="lt-LT"/>
                        </w:rPr>
                      </w:pPr>
                      <w:sdt>
                        <w:sdtPr>
                          <w:alias w:val="Numeris"/>
                          <w:tag w:val="nr_2de6241aebe24e71ac0a4d047d4143af"/>
                          <w:lock w:val="sdtLocked"/>
                          <w:richText/>
                        </w:sdtPr>
                        <w:sdtContent>
                          <w:r>
                            <w:rPr>
                              <w:rFonts w:eastAsia="SimSun"/>
                              <w:lang w:eastAsia="lt-LT"/>
                            </w:rPr>
                            <w:t>2</w:t>
                          </w:r>
                        </w:sdtContent>
                      </w:sdt>
                      <w:r>
                        <w:rPr>
                          <w:rFonts w:eastAsia="SimSun"/>
                          <w:szCs w:val="24"/>
                          <w:lang w:eastAsia="lt-LT"/>
                        </w:rPr>
                        <w:t>.</w:t>
                      </w:r>
                      <w:r>
                        <w:rPr>
                          <w:szCs w:val="24"/>
                          <w:lang w:eastAsia="lt-LT"/>
                        </w:rPr>
                        <w:t xml:space="preserve"> Su turtu susietų žetonų emitentas ir kriptoturto paslaugų teikėjas privalo Reglamento </w:t>
                      </w:r>
                      <w:fldSimple w:instr="HYPERLINK http://eur-lex.europa.eu/legal-content/LIT/TXT/?uri=CELEX:32023R1114&amp;locale=lt \t _blank">
                        <w:r>
                          <w:rPr>
                            <w:szCs w:val="24"/>
                            <w:lang w:eastAsia="lt-LT"/>
                            <w:u w:val="single"/>
                            <w:color w:val="0000FF" w:themeColor="hyperlink"/>
                          </w:rPr>
                          <w:t>(ES) 2023/1114</w:t>
                        </w:r>
                      </w:fldSimple>
                      <w:r>
                        <w:rPr>
                          <w:szCs w:val="24"/>
                          <w:lang w:eastAsia="lt-LT"/>
                        </w:rPr>
                        <w:t>, šio įstatymo, jį įgyvendinančių teisės aktų ir priežiūros institucijos nustatyta tvarka nagrinėti klientų ir kitų asmenų skundus (prašymus), susijusius su turtu susietų žetonų leidimu arba su teikiamomis kriptoturto paslaugomis (toliau šioje dalyje – skundai). Su turtu susietų žetonų emitentas ir kriptoturto paslaugų teikėjas privalo išnagrinėti rašytinį kliento skundą ir ne vėliau kaip per 15 darbo dienų nuo skundo gavimo dienos pateikti išsamų, motyvuotą, dokumentais pagrįstą atsakymą raštu popieriuje ar naudodama kitą patvariąją laikmeną, jeigu dėl to susitarė klientas ir bendrovė. Išskirtiniais atvejais, kai dėl priežasčių, kurių bendrovė negali kontroliuoti, atsakymo neįmanoma pateikti per 15 darbo dienų, ji turi išsiųsti klientui negalutinį atsakymą aiškiai nurodydama atsakymo į skundą vėlavimo priežastis ir terminą, iki kurio klientas gaus galutinį atsakymą. Bet kuriuo atveju galutinio atsakymo pateikimo terminas negali viršyti 35 darbo dienų nuo skundo gavimo dienos. Bendrovė klientų skundus nagrinėja neatlygintinai.</w:t>
                      </w:r>
                    </w:p>
                  </w:sdtContent>
                </w:sdt>
              </w:sdtContent>
            </w:sdt>
          </w:sdtContent>
        </w:sdt>
        <w:sdt>
          <w:sdtPr>
            <w:alias w:val="skyrius"/>
            <w:tag w:val="part_d4cf9f379ebe46c597a7f9ddc393345b"/>
            <w:lock w:val="sdtLocked"/>
            <w:richText/>
          </w:sdtPr>
          <w:sdtContent>
            <w:p>
              <w:pPr>
                <w:jc w:val="center"/>
                <w:rPr>
                  <w:rFonts w:eastAsia="SimSun"/>
                  <w:b/>
                  <w:bCs/>
                  <w:lang w:eastAsia="lt-LT"/>
                </w:rPr>
              </w:pPr>
              <w:sdt>
                <w:sdtPr>
                  <w:alias w:val="Numeris"/>
                  <w:tag w:val="nr_d4cf9f379ebe46c597a7f9ddc393345b"/>
                  <w:lock w:val="sdtLocked"/>
                  <w:richText/>
                </w:sdtPr>
                <w:sdtContent>
                  <w:r>
                    <w:rPr>
                      <w:rFonts w:eastAsia="SimSun"/>
                      <w:b/>
                      <w:bCs/>
                      <w:lang w:eastAsia="lt-LT"/>
                    </w:rPr>
                    <w:t>III</w:t>
                  </w:r>
                </w:sdtContent>
              </w:sdt>
              <w:r>
                <w:rPr>
                  <w:rFonts w:eastAsia="SimSun"/>
                  <w:b/>
                  <w:bCs/>
                  <w:lang w:eastAsia="lt-LT"/>
                </w:rPr>
                <w:t xml:space="preserve"> SKYRIUS</w:t>
              </w:r>
            </w:p>
            <w:p>
              <w:pPr>
                <w:widowControl w:val="0"/>
                <w:spacing w:line="360" w:lineRule="auto"/>
                <w:jc w:val="center"/>
                <w:rPr>
                  <w:rFonts w:eastAsia="SimSun"/>
                  <w:b/>
                  <w:szCs w:val="24"/>
                  <w:lang w:eastAsia="lt-LT"/>
                </w:rPr>
              </w:pPr>
              <w:sdt>
                <w:sdtPr>
                  <w:alias w:val="Pavadinimas"/>
                  <w:tag w:val="title_d4cf9f379ebe46c597a7f9ddc393345b"/>
                  <w:lock w:val="sdtLocked"/>
                  <w:richText/>
                </w:sdtPr>
                <w:sdtContent>
                  <w:r>
                    <w:rPr>
                      <w:rFonts w:eastAsia="SimSun"/>
                      <w:b/>
                      <w:szCs w:val="24"/>
                      <w:lang w:eastAsia="lt-LT"/>
                    </w:rPr>
                    <w:t>PRIEŽIŪROS INSTITUCIJOS TEISĖS IR ĮGALIOJIMAI</w:t>
                  </w:r>
                </w:sdtContent>
              </w:sdt>
            </w:p>
            <w:p>
              <w:pPr>
                <w:spacing w:line="360" w:lineRule="auto"/>
                <w:rPr>
                  <w:rFonts w:eastAsia="SimSun"/>
                  <w:lang w:eastAsia="zh-CN"/>
                </w:rPr>
              </w:pPr>
            </w:p>
            <w:sdt>
              <w:sdtPr>
                <w:alias w:val="10 str."/>
                <w:tag w:val="part_69657fef90124de69f99a4fc92c17ecf"/>
                <w:lock w:val="sdtLocked"/>
                <w:richText/>
              </w:sdtPr>
              <w:sdtContent>
                <w:p>
                  <w:pPr>
                    <w:spacing w:line="360" w:lineRule="auto"/>
                    <w:ind w:firstLine="709"/>
                    <w:jc w:val="both"/>
                    <w:rPr>
                      <w:rFonts w:eastAsia="SimSun"/>
                      <w:b/>
                      <w:bCs/>
                      <w:lang w:eastAsia="lt-LT"/>
                    </w:rPr>
                  </w:pPr>
                  <w:sdt>
                    <w:sdtPr>
                      <w:alias w:val="Numeris"/>
                      <w:tag w:val="nr_69657fef90124de69f99a4fc92c17ecf"/>
                      <w:lock w:val="sdtLocked"/>
                      <w:richText/>
                    </w:sdtPr>
                    <w:sdtContent>
                      <w:r>
                        <w:rPr>
                          <w:rFonts w:eastAsia="SimSun"/>
                          <w:b/>
                          <w:lang w:eastAsia="lt-LT"/>
                        </w:rPr>
                        <w:t>10</w:t>
                      </w:r>
                    </w:sdtContent>
                  </w:sdt>
                  <w:r>
                    <w:rPr>
                      <w:rFonts w:eastAsia="SimSun"/>
                      <w:b/>
                      <w:lang w:eastAsia="lt-LT"/>
                    </w:rPr>
                    <w:t xml:space="preserve"> straipsnis. </w:t>
                  </w:r>
                  <w:sdt>
                    <w:sdtPr>
                      <w:alias w:val="Pavadinimas"/>
                      <w:tag w:val="title_69657fef90124de69f99a4fc92c17ecf"/>
                      <w:lock w:val="sdtLocked"/>
                      <w:richText/>
                    </w:sdtPr>
                    <w:sdtContent>
                      <w:r>
                        <w:rPr>
                          <w:rFonts w:eastAsia="SimSun"/>
                          <w:b/>
                          <w:lang w:eastAsia="lt-LT"/>
                        </w:rPr>
                        <w:t xml:space="preserve">Priežiūros institucijos </w:t>
                      </w:r>
                      <w:r>
                        <w:rPr>
                          <w:rFonts w:eastAsia="SimSun"/>
                          <w:b/>
                          <w:bCs/>
                          <w:lang w:eastAsia="lt-LT"/>
                        </w:rPr>
                        <w:t>funkcijos, teisės ir pareigos</w:t>
                      </w:r>
                    </w:sdtContent>
                  </w:sdt>
                </w:p>
                <w:sdt>
                  <w:sdtPr>
                    <w:alias w:val="10 str. 1 d."/>
                    <w:tag w:val="part_4412d382ec6c441596ae0d5adfab72cc"/>
                    <w:lock w:val="sdtLocked"/>
                    <w:richText/>
                  </w:sdtPr>
                  <w:sdtContent>
                    <w:p>
                      <w:pPr>
                        <w:spacing w:line="360" w:lineRule="auto"/>
                        <w:ind w:firstLine="709"/>
                        <w:jc w:val="both"/>
                        <w:rPr>
                          <w:rFonts w:eastAsia="SimSun"/>
                          <w:lang w:eastAsia="lt-LT"/>
                        </w:rPr>
                      </w:pPr>
                      <w:sdt>
                        <w:sdtPr>
                          <w:alias w:val="Numeris"/>
                          <w:tag w:val="nr_4412d382ec6c441596ae0d5adfab72cc"/>
                          <w:lock w:val="sdtLocked"/>
                          <w:richText/>
                        </w:sdtPr>
                        <w:sdtContent>
                          <w:r>
                            <w:rPr>
                              <w:rFonts w:eastAsia="SimSun"/>
                              <w:lang w:eastAsia="lt-LT"/>
                            </w:rPr>
                            <w:t>1</w:t>
                          </w:r>
                        </w:sdtContent>
                      </w:sdt>
                      <w:r>
                        <w:rPr>
                          <w:rFonts w:eastAsia="SimSun"/>
                          <w:lang w:eastAsia="lt-LT"/>
                        </w:rPr>
                        <w:t xml:space="preserve">. Priežiūros institucija prižiūri, kaip laikomasi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šio įstatymo ir j</w:t>
                      </w:r>
                      <w:r>
                        <w:rPr>
                          <w:rFonts w:eastAsia="SimSun"/>
                          <w:lang w:val="en-GB" w:eastAsia="lt-LT"/>
                        </w:rPr>
                        <w:t>ų</w:t>
                      </w:r>
                      <w:r>
                        <w:rPr>
                          <w:rFonts w:eastAsia="SimSun"/>
                          <w:lang w:eastAsia="lt-LT"/>
                        </w:rPr>
                        <w:t xml:space="preserve"> įgyvendinamųjų teisės aktų reikalavimų, ir savo nustatyta tvarka nagrinėja asmenų pateiktus skundus dėl galimo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šio įstatymo, jų įgyvendinamųjų teisės aktų reikalavimų pažeidimo.</w:t>
                      </w:r>
                    </w:p>
                  </w:sdtContent>
                </w:sdt>
                <w:sdt>
                  <w:sdtPr>
                    <w:alias w:val="10 str. 2 d."/>
                    <w:tag w:val="part_303c0c9113784f64ba5a41f2e3b3f247"/>
                    <w:lock w:val="sdtLocked"/>
                    <w:richText/>
                  </w:sdtPr>
                  <w:sdtContent>
                    <w:p>
                      <w:pPr>
                        <w:spacing w:line="360" w:lineRule="auto"/>
                        <w:ind w:firstLine="709"/>
                        <w:jc w:val="both"/>
                        <w:rPr>
                          <w:rFonts w:eastAsia="SimSun"/>
                          <w:lang w:eastAsia="lt-LT"/>
                        </w:rPr>
                      </w:pPr>
                      <w:sdt>
                        <w:sdtPr>
                          <w:alias w:val="Numeris"/>
                          <w:tag w:val="nr_303c0c9113784f64ba5a41f2e3b3f247"/>
                          <w:lock w:val="sdtLocked"/>
                          <w:richText/>
                        </w:sdtPr>
                        <w:sdtContent>
                          <w:r>
                            <w:rPr>
                              <w:rFonts w:eastAsia="SimSun"/>
                              <w:lang w:eastAsia="lt-LT"/>
                            </w:rPr>
                            <w:t>2</w:t>
                          </w:r>
                        </w:sdtContent>
                      </w:sdt>
                      <w:r>
                        <w:rPr>
                          <w:rFonts w:eastAsia="SimSun"/>
                          <w:lang w:eastAsia="lt-LT"/>
                        </w:rPr>
                        <w:t xml:space="preserve">. Priežiūros institucija savo funkcijas atlieka vadovaudamasi Reglamentu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šiuo įstatymu ir Lietuvos banko įstatymu. Prižiūrėdama, kaip bankai, centrinės kredito unijos, elektroninių pinigų įstaigos, finansų maklerio įmonės, centrinis vertybinių popierių depozitoriumas, reguliuojamos rinkos operatorius, valdymo įmonės, veikiančios pagal Lietuvos Respublikos kolektyvinio investavimo subjektų įstatymą ir Lietuvos Respublikos alternatyviųjų kolektyvinio investavimo subjektų valdytojų įstatymą, laikosi Reglamente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nustatytų reikalavimų, priežiūros institucija taip pat turi šių prižiūrimų subjektų veiklą reglamentuojančiuose teisės aktuose nustatytas teises.</w:t>
                      </w:r>
                    </w:p>
                  </w:sdtContent>
                </w:sdt>
                <w:sdt>
                  <w:sdtPr>
                    <w:alias w:val="10 str. 3 d."/>
                    <w:tag w:val="part_e4cf0f7163184642aceec5e9f8dc3865"/>
                    <w:lock w:val="sdtLocked"/>
                    <w:richText/>
                  </w:sdtPr>
                  <w:sdtContent>
                    <w:p>
                      <w:pPr>
                        <w:spacing w:line="360" w:lineRule="auto"/>
                        <w:ind w:firstLine="709"/>
                        <w:jc w:val="both"/>
                        <w:rPr>
                          <w:rFonts w:eastAsia="SimSun"/>
                          <w:highlight w:val="yellow"/>
                          <w:lang w:eastAsia="lt-LT"/>
                        </w:rPr>
                      </w:pPr>
                      <w:sdt>
                        <w:sdtPr>
                          <w:alias w:val="Numeris"/>
                          <w:tag w:val="nr_e4cf0f7163184642aceec5e9f8dc3865"/>
                          <w:lock w:val="sdtLocked"/>
                          <w:richText/>
                        </w:sdtPr>
                        <w:sdtContent>
                          <w:r>
                            <w:rPr>
                              <w:rFonts w:eastAsia="SimSun"/>
                              <w:lang w:eastAsia="lt-LT"/>
                            </w:rPr>
                            <w:t>3</w:t>
                          </w:r>
                        </w:sdtContent>
                      </w:sdt>
                      <w:r>
                        <w:rPr>
                          <w:rFonts w:eastAsia="SimSun"/>
                          <w:lang w:eastAsia="lt-LT"/>
                        </w:rPr>
                        <w:t xml:space="preserve">. Priežiūros institucija, nustačiusi arba turėdama pagrindą įtarti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šio įstatymo, jų įgyvendinamųjų teisės aktų reikalavimų pažeidimų,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w:t>
                      </w:r>
                      <w:r>
                        <w:rPr>
                          <w:rFonts w:eastAsia="SimSun"/>
                          <w:lang w:eastAsia="lt-LT"/>
                        </w:rPr>
                        <w:t xml:space="preserve"> veiklos trūkumų, taip pat jeigu kyla grėsmė prižiūrimų subjektų veiklos stabilumui ir patikimumui arba visuomenės ir (arba) kriptoturto paslaugų vartotojų arba su turtu susietų žetonų ar elektroninių pinigų žetonų turėtojų interesams, Lietuvos banko įstatymo nustatyta tvarka </w:t>
                      </w:r>
                      <w:r>
                        <w:rPr>
                          <w:kern w:val="2"/>
                          <w:szCs w:val="24"/>
                          <w:lang w:eastAsia="lt-LT"/>
                        </w:rPr>
                        <w:t>asmeniui, viešai siūlančiam ar prašančiam įtraukti į prekybą kriptoturtą, kuris nėra su turtu susieti žetonai ar elektroninių pinigų žetonai,</w:t>
                      </w:r>
                      <w:r>
                        <w:rPr>
                          <w:kern w:val="2"/>
                          <w:szCs w:val="24"/>
                        </w:rPr>
                        <w:t xml:space="preserve"> su turtu susietų žetonų emitentui, elektroninių pinigų žetonų emitentui, kriptoturto paslaugų teikėjui </w:t>
                      </w:r>
                      <w:r>
                        <w:rPr>
                          <w:rFonts w:eastAsia="SimSun"/>
                          <w:lang w:eastAsia="lt-LT"/>
                        </w:rPr>
                        <w:t>duoda tokius privalomuosius nurodymus:</w:t>
                      </w:r>
                    </w:p>
                    <w:sdt>
                      <w:sdtPr>
                        <w:alias w:val="10 str. 3 d. 1 p."/>
                        <w:tag w:val="part_ca55ceb4c76c4d8fbeedcc09254a589c"/>
                        <w:lock w:val="sdtLocked"/>
                        <w:richText/>
                      </w:sdtPr>
                      <w:sdtContent>
                        <w:p>
                          <w:pPr>
                            <w:spacing w:line="360" w:lineRule="auto"/>
                            <w:ind w:firstLine="709"/>
                            <w:jc w:val="both"/>
                            <w:rPr>
                              <w:rFonts w:eastAsia="SimSun"/>
                              <w:lang w:eastAsia="lt-LT"/>
                            </w:rPr>
                          </w:pPr>
                          <w:sdt>
                            <w:sdtPr>
                              <w:alias w:val="Numeris"/>
                              <w:tag w:val="nr_ca55ceb4c76c4d8fbeedcc09254a589c"/>
                              <w:lock w:val="sdtLocked"/>
                              <w:richText/>
                            </w:sdtPr>
                            <w:sdtContent>
                              <w:r>
                                <w:rPr>
                                  <w:rFonts w:eastAsia="SimSun"/>
                                  <w:lang w:eastAsia="lt-LT"/>
                                </w:rPr>
                                <w:t>1</w:t>
                              </w:r>
                            </w:sdtContent>
                          </w:sdt>
                          <w:r>
                            <w:rPr>
                              <w:rFonts w:eastAsia="SimSun"/>
                              <w:lang w:eastAsia="lt-LT"/>
                            </w:rPr>
                            <w:t>) pašalinti teisės aktų pažeidimus ir (ar) veiklos trūkumus ir jų nebekartoti;</w:t>
                          </w:r>
                        </w:p>
                      </w:sdtContent>
                    </w:sdt>
                    <w:sdt>
                      <w:sdtPr>
                        <w:alias w:val="10 str. 3 d. 2 p."/>
                        <w:tag w:val="part_07fc0296cb6249aba90616abb2e3d67e"/>
                        <w:lock w:val="sdtLocked"/>
                        <w:richText/>
                      </w:sdtPr>
                      <w:sdtContent>
                        <w:p>
                          <w:pPr>
                            <w:spacing w:line="360" w:lineRule="auto"/>
                            <w:ind w:firstLine="709"/>
                            <w:jc w:val="both"/>
                            <w:rPr>
                              <w:rFonts w:eastAsia="SimSun"/>
                              <w:lang w:eastAsia="lt-LT"/>
                            </w:rPr>
                          </w:pPr>
                          <w:sdt>
                            <w:sdtPr>
                              <w:alias w:val="Numeris"/>
                              <w:tag w:val="nr_07fc0296cb6249aba90616abb2e3d67e"/>
                              <w:lock w:val="sdtLocked"/>
                              <w:richText/>
                            </w:sdtPr>
                            <w:sdtContent>
                              <w:r>
                                <w:rPr>
                                  <w:rFonts w:eastAsia="SimSun"/>
                                  <w:lang w:eastAsia="lt-LT"/>
                                </w:rPr>
                                <w:t>2</w:t>
                              </w:r>
                            </w:sdtContent>
                          </w:sdt>
                          <w:r>
                            <w:rPr>
                              <w:rFonts w:eastAsia="SimSun"/>
                              <w:lang w:eastAsia="lt-LT"/>
                            </w:rPr>
                            <w:t>) pagerinti vidaus kontrolės ir (arba) rizikos valdymo procesus;</w:t>
                          </w:r>
                        </w:p>
                      </w:sdtContent>
                    </w:sdt>
                    <w:sdt>
                      <w:sdtPr>
                        <w:alias w:val="10 str. 3 d. 3 p."/>
                        <w:tag w:val="part_e0214f01cce24be483c475952c9d2670"/>
                        <w:lock w:val="sdtLocked"/>
                        <w:richText/>
                      </w:sdtPr>
                      <w:sdtContent>
                        <w:p>
                          <w:pPr>
                            <w:spacing w:line="360" w:lineRule="auto"/>
                            <w:ind w:firstLine="709"/>
                            <w:jc w:val="both"/>
                            <w:rPr>
                              <w:rFonts w:eastAsia="SimSun"/>
                              <w:lang w:eastAsia="lt-LT"/>
                            </w:rPr>
                          </w:pPr>
                          <w:sdt>
                            <w:sdtPr>
                              <w:alias w:val="Numeris"/>
                              <w:tag w:val="nr_e0214f01cce24be483c475952c9d2670"/>
                              <w:lock w:val="sdtLocked"/>
                              <w:richText/>
                            </w:sdtPr>
                            <w:sdtContent>
                              <w:r>
                                <w:rPr>
                                  <w:rFonts w:eastAsia="SimSun"/>
                                  <w:lang w:eastAsia="lt-LT"/>
                                </w:rPr>
                                <w:t>3</w:t>
                              </w:r>
                            </w:sdtContent>
                          </w:sdt>
                          <w:r>
                            <w:rPr>
                              <w:rFonts w:eastAsia="SimSun"/>
                              <w:lang w:eastAsia="lt-LT"/>
                            </w:rPr>
                            <w:t>) sumažinti su veikla, produktais ir sistemomis, įskaitant tretiesiems asmenims perduotą veiklą, susijusias rizikas;</w:t>
                          </w:r>
                        </w:p>
                      </w:sdtContent>
                    </w:sdt>
                    <w:sdt>
                      <w:sdtPr>
                        <w:alias w:val="10 str. 3 d. 4 p."/>
                        <w:tag w:val="part_c467d1d09c0748188b670378fb9bc7f2"/>
                        <w:lock w:val="sdtLocked"/>
                        <w:richText/>
                      </w:sdtPr>
                      <w:sdtContent>
                        <w:p>
                          <w:pPr>
                            <w:spacing w:line="360" w:lineRule="auto"/>
                            <w:ind w:firstLine="709"/>
                            <w:jc w:val="both"/>
                            <w:rPr>
                              <w:rFonts w:eastAsia="SimSun"/>
                              <w:lang w:eastAsia="lt-LT"/>
                            </w:rPr>
                          </w:pPr>
                          <w:sdt>
                            <w:sdtPr>
                              <w:alias w:val="Numeris"/>
                              <w:tag w:val="nr_c467d1d09c0748188b670378fb9bc7f2"/>
                              <w:lock w:val="sdtLocked"/>
                              <w:richText/>
                            </w:sdtPr>
                            <w:sdtContent>
                              <w:r>
                                <w:rPr>
                                  <w:rFonts w:eastAsia="SimSun"/>
                                  <w:lang w:eastAsia="lt-LT"/>
                                </w:rPr>
                                <w:t>4</w:t>
                              </w:r>
                            </w:sdtContent>
                          </w:sdt>
                          <w:r>
                            <w:rPr>
                              <w:rFonts w:eastAsia="SimSun"/>
                              <w:lang w:eastAsia="lt-LT"/>
                            </w:rPr>
                            <w:t>) nesudaryti tam tikrų sandorių ar sumažinti jų mastą, įskaitant veiklos funkcijų perdavimo kitiems asmenims sandorius;</w:t>
                          </w:r>
                        </w:p>
                      </w:sdtContent>
                    </w:sdt>
                    <w:sdt>
                      <w:sdtPr>
                        <w:alias w:val="10 str. 3 d. 5 p."/>
                        <w:tag w:val="part_a850c9aeff434fa7bdc6eb74573e6f2e"/>
                        <w:lock w:val="sdtLocked"/>
                        <w:richText/>
                      </w:sdtPr>
                      <w:sdtContent>
                        <w:p>
                          <w:pPr>
                            <w:spacing w:line="360" w:lineRule="auto"/>
                            <w:ind w:firstLine="709"/>
                            <w:jc w:val="both"/>
                            <w:rPr>
                              <w:rFonts w:eastAsia="SimSun"/>
                              <w:lang w:eastAsia="lt-LT"/>
                            </w:rPr>
                          </w:pPr>
                          <w:sdt>
                            <w:sdtPr>
                              <w:alias w:val="Numeris"/>
                              <w:tag w:val="nr_a850c9aeff434fa7bdc6eb74573e6f2e"/>
                              <w:lock w:val="sdtLocked"/>
                              <w:richText/>
                            </w:sdtPr>
                            <w:sdtContent>
                              <w:r>
                                <w:rPr>
                                  <w:rFonts w:eastAsia="SimSun"/>
                                  <w:lang w:eastAsia="lt-LT"/>
                                </w:rPr>
                                <w:t>5</w:t>
                              </w:r>
                            </w:sdtContent>
                          </w:sdt>
                          <w:r>
                            <w:rPr>
                              <w:rFonts w:eastAsia="SimSun"/>
                              <w:lang w:eastAsia="lt-LT"/>
                            </w:rPr>
                            <w:t>) atlikti tarpinių finansinių ataskaitų auditą;</w:t>
                          </w:r>
                        </w:p>
                      </w:sdtContent>
                    </w:sdt>
                    <w:sdt>
                      <w:sdtPr>
                        <w:alias w:val="10 str. 3 d. 6 p."/>
                        <w:tag w:val="part_c73243b776f14629a867476dd1e26e48"/>
                        <w:lock w:val="sdtLocked"/>
                        <w:richText/>
                      </w:sdtPr>
                      <w:sdtContent>
                        <w:p>
                          <w:pPr>
                            <w:spacing w:line="360" w:lineRule="auto"/>
                            <w:ind w:firstLine="709"/>
                            <w:jc w:val="both"/>
                            <w:rPr>
                              <w:rFonts w:eastAsia="SimSun"/>
                              <w:lang w:eastAsia="lt-LT"/>
                            </w:rPr>
                          </w:pPr>
                          <w:sdt>
                            <w:sdtPr>
                              <w:alias w:val="Numeris"/>
                              <w:tag w:val="nr_c73243b776f14629a867476dd1e26e48"/>
                              <w:lock w:val="sdtLocked"/>
                              <w:richText/>
                            </w:sdtPr>
                            <w:sdtContent>
                              <w:r>
                                <w:rPr>
                                  <w:rFonts w:eastAsia="SimSun"/>
                                  <w:lang w:eastAsia="lt-LT"/>
                                </w:rPr>
                                <w:t>6</w:t>
                              </w:r>
                            </w:sdtContent>
                          </w:sdt>
                          <w:r>
                            <w:rPr>
                              <w:rFonts w:eastAsia="SimSun"/>
                              <w:lang w:eastAsia="lt-LT"/>
                            </w:rPr>
                            <w:t>) parengti ir įgyvendinti priežiūros institucijai priimtiną veiklos pertvarkymo ir (ar) nustatytų teisės aktų pažeidimų ir (ar) veiklos trūkumų pašalinimo priemonių planą;</w:t>
                          </w:r>
                        </w:p>
                      </w:sdtContent>
                    </w:sdt>
                    <w:sdt>
                      <w:sdtPr>
                        <w:alias w:val="10 str. 3 d. 7 p."/>
                        <w:tag w:val="part_fbd64caa99c84faab6da15b4009f8a67"/>
                        <w:lock w:val="sdtLocked"/>
                        <w:richText/>
                      </w:sdtPr>
                      <w:sdtContent>
                        <w:p>
                          <w:pPr>
                            <w:spacing w:line="360" w:lineRule="auto"/>
                            <w:ind w:firstLine="709"/>
                            <w:jc w:val="both"/>
                            <w:rPr>
                              <w:rFonts w:eastAsia="SimSun"/>
                              <w:lang w:eastAsia="lt-LT"/>
                            </w:rPr>
                          </w:pPr>
                          <w:sdt>
                            <w:sdtPr>
                              <w:alias w:val="Numeris"/>
                              <w:tag w:val="nr_fbd64caa99c84faab6da15b4009f8a67"/>
                              <w:lock w:val="sdtLocked"/>
                              <w:richText/>
                            </w:sdtPr>
                            <w:sdtContent>
                              <w:r>
                                <w:rPr>
                                  <w:rFonts w:eastAsia="SimSun"/>
                                  <w:lang w:eastAsia="lt-LT"/>
                                </w:rPr>
                                <w:t>7</w:t>
                              </w:r>
                            </w:sdtContent>
                          </w:sdt>
                          <w:r>
                            <w:rPr>
                              <w:rFonts w:eastAsia="SimSun"/>
                              <w:lang w:eastAsia="lt-LT"/>
                            </w:rPr>
                            <w:t>) sušaukti visuotinį akcininkų susirinkimą, stebėtojų tarybos ar valdybos, jeigu jos sudarytos, posėdį ir juose svarstyti priežiūros institucijos pasiūlytus klausimus;</w:t>
                          </w:r>
                        </w:p>
                      </w:sdtContent>
                    </w:sdt>
                    <w:sdt>
                      <w:sdtPr>
                        <w:alias w:val="10 str. 3 d. 8 p."/>
                        <w:tag w:val="part_2189c82a610140888afe819e28293923"/>
                        <w:lock w:val="sdtLocked"/>
                        <w:richText/>
                      </w:sdtPr>
                      <w:sdtContent>
                        <w:p>
                          <w:pPr>
                            <w:spacing w:line="360" w:lineRule="auto"/>
                            <w:ind w:firstLine="709"/>
                            <w:jc w:val="both"/>
                            <w:rPr>
                              <w:rFonts w:eastAsia="SimSun"/>
                              <w:lang w:eastAsia="lt-LT"/>
                            </w:rPr>
                          </w:pPr>
                          <w:sdt>
                            <w:sdtPr>
                              <w:alias w:val="Numeris"/>
                              <w:tag w:val="nr_2189c82a610140888afe819e28293923"/>
                              <w:lock w:val="sdtLocked"/>
                              <w:richText/>
                            </w:sdtPr>
                            <w:sdtContent>
                              <w:r>
                                <w:rPr>
                                  <w:rFonts w:eastAsia="SimSun"/>
                                  <w:lang w:eastAsia="lt-LT"/>
                                </w:rPr>
                                <w:t>8</w:t>
                              </w:r>
                            </w:sdtContent>
                          </w:sdt>
                          <w:r>
                            <w:rPr>
                              <w:rFonts w:eastAsia="SimSun"/>
                              <w:lang w:eastAsia="lt-LT"/>
                            </w:rPr>
                            <w:t>) su turtu susietų žetonų emitentų, kriptoturto paslaugų teikėjų vadovams atvykti į priežiūros instituciją ir duoti paaiškinimus;</w:t>
                          </w:r>
                        </w:p>
                      </w:sdtContent>
                    </w:sdt>
                    <w:sdt>
                      <w:sdtPr>
                        <w:alias w:val="10 str. 3 d. 9 p."/>
                        <w:tag w:val="part_a063b2a340bf4610b9c6b6dfd133110d"/>
                        <w:lock w:val="sdtLocked"/>
                        <w:richText/>
                      </w:sdtPr>
                      <w:sdtContent>
                        <w:p>
                          <w:pPr>
                            <w:spacing w:line="360" w:lineRule="auto"/>
                            <w:ind w:firstLine="709"/>
                            <w:jc w:val="both"/>
                            <w:rPr>
                              <w:rFonts w:eastAsia="SimSun"/>
                              <w:lang w:eastAsia="lt-LT"/>
                            </w:rPr>
                          </w:pPr>
                          <w:sdt>
                            <w:sdtPr>
                              <w:alias w:val="Numeris"/>
                              <w:tag w:val="nr_a063b2a340bf4610b9c6b6dfd133110d"/>
                              <w:lock w:val="sdtLocked"/>
                              <w:richText/>
                            </w:sdtPr>
                            <w:sdtContent>
                              <w:r>
                                <w:rPr>
                                  <w:rFonts w:eastAsia="SimSun"/>
                                  <w:lang w:eastAsia="lt-LT"/>
                                </w:rPr>
                                <w:t>9</w:t>
                              </w:r>
                            </w:sdtContent>
                          </w:sdt>
                          <w:r>
                            <w:rPr>
                              <w:rFonts w:eastAsia="SimSun"/>
                              <w:lang w:eastAsia="lt-LT"/>
                            </w:rPr>
                            <w:t>) atkurti iki teisės aktų pažeidimo buvusią padėtį;</w:t>
                          </w:r>
                        </w:p>
                      </w:sdtContent>
                    </w:sdt>
                    <w:sdt>
                      <w:sdtPr>
                        <w:alias w:val="10 str. 3 d. 10 p."/>
                        <w:tag w:val="part_39beedf8f0fd45f19aa4b70d9bc55c11"/>
                        <w:lock w:val="sdtLocked"/>
                        <w:richText/>
                      </w:sdtPr>
                      <w:sdtContent>
                        <w:p>
                          <w:pPr>
                            <w:spacing w:line="360" w:lineRule="auto"/>
                            <w:ind w:firstLine="709"/>
                            <w:jc w:val="both"/>
                            <w:rPr>
                              <w:rFonts w:eastAsia="SimSun"/>
                              <w:lang w:eastAsia="lt-LT"/>
                            </w:rPr>
                          </w:pPr>
                          <w:sdt>
                            <w:sdtPr>
                              <w:alias w:val="Numeris"/>
                              <w:tag w:val="nr_39beedf8f0fd45f19aa4b70d9bc55c11"/>
                              <w:lock w:val="sdtLocked"/>
                              <w:richText/>
                            </w:sdtPr>
                            <w:sdtContent>
                              <w:r>
                                <w:rPr>
                                  <w:rFonts w:eastAsia="SimSun"/>
                                  <w:lang w:eastAsia="lt-LT"/>
                                </w:rPr>
                                <w:t>10</w:t>
                              </w:r>
                            </w:sdtContent>
                          </w:sdt>
                          <w:r>
                            <w:rPr>
                              <w:rFonts w:eastAsia="SimSun"/>
                              <w:lang w:eastAsia="lt-LT"/>
                            </w:rPr>
                            <w:t>) pateikti priežiūros institucijai papildomą informaciją arba dažniau, negu nustatyta teisės aktuose, teikti informaciją, reikalingą priežiūros funkcijoms atlikti;</w:t>
                          </w:r>
                        </w:p>
                      </w:sdtContent>
                    </w:sdt>
                    <w:sdt>
                      <w:sdtPr>
                        <w:alias w:val="10 str. 3 d. 11 p."/>
                        <w:tag w:val="part_6dbd68b5a4b54021b40a2064862a64d1"/>
                        <w:lock w:val="sdtLocked"/>
                        <w:richText/>
                      </w:sdtPr>
                      <w:sdtContent>
                        <w:p>
                          <w:pPr>
                            <w:spacing w:line="360" w:lineRule="auto"/>
                            <w:ind w:firstLine="709"/>
                            <w:jc w:val="both"/>
                            <w:rPr>
                              <w:rFonts w:eastAsia="SimSun"/>
                              <w:lang w:eastAsia="lt-LT"/>
                            </w:rPr>
                          </w:pPr>
                          <w:sdt>
                            <w:sdtPr>
                              <w:alias w:val="Numeris"/>
                              <w:tag w:val="nr_6dbd68b5a4b54021b40a2064862a64d1"/>
                              <w:lock w:val="sdtLocked"/>
                              <w:richText/>
                            </w:sdtPr>
                            <w:sdtContent>
                              <w:r>
                                <w:rPr>
                                  <w:rFonts w:eastAsia="SimSun"/>
                                  <w:lang w:eastAsia="lt-LT"/>
                                </w:rPr>
                                <w:t>11</w:t>
                              </w:r>
                            </w:sdtContent>
                          </w:sdt>
                          <w:r>
                            <w:rPr>
                              <w:rFonts w:eastAsia="SimSun"/>
                              <w:lang w:eastAsia="lt-LT"/>
                            </w:rPr>
                            <w:t>) viešai atskleisti papildomą informaciją;</w:t>
                          </w:r>
                        </w:p>
                      </w:sdtContent>
                    </w:sdt>
                    <w:sdt>
                      <w:sdtPr>
                        <w:alias w:val="10 str. 3 d. 12 p."/>
                        <w:tag w:val="part_dbb2dee4e52e4c06a65d3f16f211c797"/>
                        <w:lock w:val="sdtLocked"/>
                        <w:richText/>
                      </w:sdtPr>
                      <w:sdtContent>
                        <w:p>
                          <w:pPr>
                            <w:spacing w:line="360" w:lineRule="auto"/>
                            <w:ind w:firstLine="709"/>
                            <w:jc w:val="both"/>
                            <w:rPr>
                              <w:rFonts w:eastAsia="SimSun"/>
                              <w:lang w:eastAsia="lt-LT"/>
                            </w:rPr>
                          </w:pPr>
                          <w:sdt>
                            <w:sdtPr>
                              <w:alias w:val="Numeris"/>
                              <w:tag w:val="nr_dbb2dee4e52e4c06a65d3f16f211c797"/>
                              <w:lock w:val="sdtLocked"/>
                              <w:richText/>
                            </w:sdtPr>
                            <w:sdtContent>
                              <w:r>
                                <w:rPr>
                                  <w:rFonts w:eastAsia="SimSun"/>
                                  <w:lang w:eastAsia="lt-LT"/>
                                </w:rPr>
                                <w:t>12</w:t>
                              </w:r>
                            </w:sdtContent>
                          </w:sdt>
                          <w:r>
                            <w:rPr>
                              <w:rFonts w:eastAsia="SimSun"/>
                              <w:lang w:eastAsia="lt-LT"/>
                            </w:rPr>
                            <w:t>) priežiūros institucijos nustatytam terminui nustatyti individualius ar papildomus rizikos ribojimo reikalavimus;</w:t>
                          </w:r>
                        </w:p>
                      </w:sdtContent>
                    </w:sdt>
                    <w:sdt>
                      <w:sdtPr>
                        <w:alias w:val="10 str. 3 d. 13 p."/>
                        <w:tag w:val="part_d55ec8f87a6e4d1fb312288d7de11696"/>
                        <w:lock w:val="sdtLocked"/>
                        <w:richText/>
                      </w:sdtPr>
                      <w:sdtContent>
                        <w:p>
                          <w:pPr>
                            <w:spacing w:line="360" w:lineRule="auto"/>
                            <w:ind w:firstLine="709"/>
                            <w:jc w:val="both"/>
                            <w:rPr>
                              <w:rFonts w:eastAsia="SimSun"/>
                              <w:lang w:eastAsia="lt-LT"/>
                            </w:rPr>
                          </w:pPr>
                          <w:sdt>
                            <w:sdtPr>
                              <w:alias w:val="Numeris"/>
                              <w:tag w:val="nr_d55ec8f87a6e4d1fb312288d7de11696"/>
                              <w:lock w:val="sdtLocked"/>
                              <w:richText/>
                            </w:sdtPr>
                            <w:sdtContent>
                              <w:r>
                                <w:rPr>
                                  <w:rFonts w:eastAsia="SimSun"/>
                                  <w:lang w:eastAsia="lt-LT"/>
                                </w:rPr>
                                <w:t>13</w:t>
                              </w:r>
                            </w:sdtContent>
                          </w:sdt>
                          <w:r>
                            <w:rPr>
                              <w:rFonts w:eastAsia="SimSun"/>
                              <w:lang w:eastAsia="lt-LT"/>
                            </w:rPr>
                            <w:t xml:space="preserve">) taikyti kitas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94 straipsnio 1 dalies b, d, f, g, h, i, j, k, l, m, n, o, p, q, s, t, u, v, y, z, ab punktuose, 94 straipsnio 3 dalies g punkte, 111 straipsnio 5 dalies c, g punktuose nustatytas priemones;</w:t>
                          </w:r>
                        </w:p>
                      </w:sdtContent>
                    </w:sdt>
                    <w:sdt>
                      <w:sdtPr>
                        <w:alias w:val="10 str. 3 d. 14 p."/>
                        <w:tag w:val="part_4541d07933914f7fbc4684452281c63f"/>
                        <w:lock w:val="sdtLocked"/>
                        <w:richText/>
                      </w:sdtPr>
                      <w:sdtContent>
                        <w:p>
                          <w:pPr>
                            <w:spacing w:line="360" w:lineRule="auto"/>
                            <w:ind w:firstLine="709"/>
                            <w:jc w:val="both"/>
                            <w:rPr>
                              <w:rFonts w:eastAsia="SimSun"/>
                              <w:lang w:eastAsia="lt-LT"/>
                            </w:rPr>
                          </w:pPr>
                          <w:sdt>
                            <w:sdtPr>
                              <w:alias w:val="Numeris"/>
                              <w:tag w:val="nr_4541d07933914f7fbc4684452281c63f"/>
                              <w:lock w:val="sdtLocked"/>
                              <w:richText/>
                            </w:sdtPr>
                            <w:sdtContent>
                              <w:r>
                                <w:rPr>
                                  <w:rFonts w:eastAsia="SimSun"/>
                                  <w:lang w:val="en-US" w:eastAsia="lt-LT"/>
                                </w:rPr>
                                <w:t>14</w:t>
                              </w:r>
                            </w:sdtContent>
                          </w:sdt>
                          <w:r>
                            <w:rPr>
                              <w:rFonts w:eastAsia="SimSun"/>
                              <w:lang w:val="en-US" w:eastAsia="lt-LT"/>
                            </w:rPr>
                            <w:t>) t</w:t>
                          </w:r>
                          <w:r>
                            <w:rPr>
                              <w:rFonts w:eastAsia="SimSun"/>
                              <w:lang w:eastAsia="lt-LT"/>
                            </w:rPr>
                            <w:t xml:space="preserve">eismo sprendimu taikyti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94 straipsnio 1 dalies aa punkte nustatytas priemones;</w:t>
                          </w:r>
                        </w:p>
                      </w:sdtContent>
                    </w:sdt>
                    <w:sdt>
                      <w:sdtPr>
                        <w:alias w:val="10 str. 3 d. 15 p."/>
                        <w:tag w:val="part_2173cc50730b407a9797753be3f234be"/>
                        <w:lock w:val="sdtLocked"/>
                        <w:richText/>
                      </w:sdtPr>
                      <w:sdtContent>
                        <w:p>
                          <w:pPr>
                            <w:spacing w:line="360" w:lineRule="auto"/>
                            <w:ind w:firstLine="709"/>
                            <w:jc w:val="both"/>
                            <w:rPr>
                              <w:rFonts w:eastAsia="SimSun"/>
                              <w:lang w:eastAsia="lt-LT"/>
                            </w:rPr>
                          </w:pPr>
                          <w:sdt>
                            <w:sdtPr>
                              <w:alias w:val="Numeris"/>
                              <w:tag w:val="nr_2173cc50730b407a9797753be3f234be"/>
                              <w:lock w:val="sdtLocked"/>
                              <w:richText/>
                            </w:sdtPr>
                            <w:sdtContent>
                              <w:r>
                                <w:rPr>
                                  <w:rFonts w:eastAsia="SimSun"/>
                                  <w:lang w:eastAsia="lt-LT"/>
                                </w:rPr>
                                <w:t>15</w:t>
                              </w:r>
                            </w:sdtContent>
                          </w:sdt>
                          <w:r>
                            <w:rPr>
                              <w:rFonts w:eastAsia="SimSun"/>
                              <w:lang w:eastAsia="lt-LT"/>
                            </w:rPr>
                            <w:t>) atlikti kitus veiksmus ar neatlikti tam tikrų veiksmų, kad būtų pašalinti teisės aktų pažeidimai ar veiklos trūkumai arba kad prižiūrimų subjektų veikla būtų stabili ir patikima.</w:t>
                          </w:r>
                        </w:p>
                      </w:sdtContent>
                    </w:sdt>
                  </w:sdtContent>
                </w:sdt>
                <w:sdt>
                  <w:sdtPr>
                    <w:alias w:val="10 str. 4 d."/>
                    <w:tag w:val="part_6ce4969cd6864bfc86d5116d308ae7c8"/>
                    <w:lock w:val="sdtLocked"/>
                    <w:richText/>
                  </w:sdtPr>
                  <w:sdtContent>
                    <w:p>
                      <w:pPr>
                        <w:spacing w:line="360" w:lineRule="auto"/>
                        <w:ind w:firstLine="709"/>
                        <w:jc w:val="both"/>
                        <w:rPr>
                          <w:rFonts w:eastAsia="SimSun"/>
                          <w:color w:val="000000"/>
                        </w:rPr>
                      </w:pPr>
                      <w:sdt>
                        <w:sdtPr>
                          <w:alias w:val="Numeris"/>
                          <w:tag w:val="nr_6ce4969cd6864bfc86d5116d308ae7c8"/>
                          <w:lock w:val="sdtLocked"/>
                          <w:richText/>
                        </w:sdtPr>
                        <w:sdtContent>
                          <w:r>
                            <w:rPr>
                              <w:rFonts w:eastAsia="SimSun"/>
                              <w:color w:val="000000"/>
                            </w:rPr>
                            <w:t>4</w:t>
                          </w:r>
                        </w:sdtContent>
                      </w:sdt>
                      <w:r>
                        <w:rPr>
                          <w:rFonts w:eastAsia="SimSun"/>
                          <w:color w:val="000000"/>
                        </w:rPr>
                        <w:t xml:space="preserve">. Prižiūrimi subjektai privalo vykdyti šio straipsnio </w:t>
                      </w:r>
                      <w:r>
                        <w:rPr>
                          <w:rFonts w:eastAsia="SimSun"/>
                          <w:color w:val="000000"/>
                          <w:lang w:val="en-US"/>
                        </w:rPr>
                        <w:t>3</w:t>
                      </w:r>
                      <w:r>
                        <w:rPr>
                          <w:rFonts w:eastAsia="SimSun"/>
                          <w:color w:val="000000"/>
                        </w:rPr>
                        <w:t xml:space="preserve"> dalyje nustatytus privalomuosius nurodymus priežiūros institucijos nustatytais terminais ir nedelsdami, ne vėliau kaip kitą darbo dieną po nurodymo įvykdymo dienos, apie įvykdytus nurodymus raštu pranešti priežiūros institucijai.</w:t>
                      </w:r>
                    </w:p>
                  </w:sdtContent>
                </w:sdt>
                <w:sdt>
                  <w:sdtPr>
                    <w:alias w:val="10 str. 5 d."/>
                    <w:tag w:val="part_08e29f0080e84864bcf7bc06ebecd204"/>
                    <w:lock w:val="sdtLocked"/>
                    <w:richText/>
                  </w:sdtPr>
                  <w:sdtContent>
                    <w:p>
                      <w:pPr>
                        <w:spacing w:line="360" w:lineRule="auto"/>
                        <w:ind w:firstLine="709"/>
                        <w:jc w:val="both"/>
                        <w:rPr>
                          <w:rFonts w:eastAsia="SimSun"/>
                          <w:lang w:eastAsia="lt-LT"/>
                        </w:rPr>
                      </w:pPr>
                      <w:sdt>
                        <w:sdtPr>
                          <w:alias w:val="Numeris"/>
                          <w:tag w:val="nr_08e29f0080e84864bcf7bc06ebecd204"/>
                          <w:lock w:val="sdtLocked"/>
                          <w:richText/>
                        </w:sdtPr>
                        <w:sdtContent>
                          <w:r>
                            <w:rPr>
                              <w:rFonts w:eastAsia="SimSun"/>
                              <w:lang w:eastAsia="lt-LT"/>
                            </w:rPr>
                            <w:t>5</w:t>
                          </w:r>
                        </w:sdtContent>
                      </w:sdt>
                      <w:r>
                        <w:rPr>
                          <w:rFonts w:eastAsia="SimSun"/>
                          <w:lang w:eastAsia="lt-LT"/>
                        </w:rPr>
                        <w:t>. Priežiūros institucijos nustatyta tvarka jos tarnautojai turi teisę dalyvauti prižiūrimo subjekto organų darbe – dalyvauti susirinkimuose ar posėdžiuose stebėtojų teisėmis ar kitaip stebėti prižiūrimo finansų rinkos dalyvio veiklą.</w:t>
                      </w:r>
                    </w:p>
                  </w:sdtContent>
                </w:sdt>
                <w:sdt>
                  <w:sdtPr>
                    <w:alias w:val="10 str. 6 d."/>
                    <w:tag w:val="part_cb7cb6eec8494fb4ae98ea39b047e4a1"/>
                    <w:lock w:val="sdtLocked"/>
                    <w:richText/>
                  </w:sdtPr>
                  <w:sdtContent>
                    <w:p>
                      <w:pPr>
                        <w:spacing w:line="360" w:lineRule="auto"/>
                        <w:ind w:firstLine="709"/>
                        <w:jc w:val="both"/>
                        <w:rPr>
                          <w:rFonts w:eastAsia="SimSun"/>
                          <w:lang w:eastAsia="lt-LT"/>
                        </w:rPr>
                      </w:pPr>
                      <w:sdt>
                        <w:sdtPr>
                          <w:alias w:val="Numeris"/>
                          <w:tag w:val="nr_cb7cb6eec8494fb4ae98ea39b047e4a1"/>
                          <w:lock w:val="sdtLocked"/>
                          <w:richText/>
                        </w:sdtPr>
                        <w:sdtContent>
                          <w:r>
                            <w:rPr>
                              <w:rFonts w:eastAsia="SimSun"/>
                              <w:lang w:eastAsia="lt-LT"/>
                            </w:rPr>
                            <w:t>6</w:t>
                          </w:r>
                        </w:sdtContent>
                      </w:sdt>
                      <w:r>
                        <w:rPr>
                          <w:rFonts w:eastAsia="SimSun"/>
                          <w:lang w:eastAsia="lt-LT"/>
                        </w:rPr>
                        <w:t xml:space="preserve">. Priežiūros institucija savo interneto svetainėje skelbia informaciją apie Reglamente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nurodytų subjektų teikiamas paslaugas Lietuvos Respublikoje.</w:t>
                      </w:r>
                    </w:p>
                    <w:p>
                      <w:pPr>
                        <w:spacing w:line="360" w:lineRule="auto"/>
                        <w:ind w:firstLine="709"/>
                        <w:jc w:val="both"/>
                        <w:rPr>
                          <w:rFonts w:eastAsia="SimSun"/>
                          <w:lang w:eastAsia="lt-LT"/>
                        </w:rPr>
                      </w:pPr>
                    </w:p>
                  </w:sdtContent>
                </w:sdt>
              </w:sdtContent>
            </w:sdt>
            <w:sdt>
              <w:sdtPr>
                <w:alias w:val="11 str."/>
                <w:tag w:val="part_9806b2128a3b4ae4b7561598da7366a9"/>
                <w:lock w:val="sdtLocked"/>
                <w:richText/>
              </w:sdtPr>
              <w:sdtContent>
                <w:p>
                  <w:pPr>
                    <w:spacing w:line="360" w:lineRule="atLeast"/>
                    <w:ind w:firstLine="709"/>
                    <w:jc w:val="both"/>
                    <w:rPr>
                      <w:rFonts w:eastAsia="SimSun"/>
                      <w:color w:val="000000"/>
                      <w:szCs w:val="24"/>
                      <w:lang w:eastAsia="lt-LT"/>
                    </w:rPr>
                  </w:pPr>
                  <w:sdt>
                    <w:sdtPr>
                      <w:alias w:val="Numeris"/>
                      <w:tag w:val="nr_9806b2128a3b4ae4b7561598da7366a9"/>
                      <w:lock w:val="sdtLocked"/>
                      <w:richText/>
                    </w:sdtPr>
                    <w:sdtContent>
                      <w:r>
                        <w:rPr>
                          <w:rFonts w:eastAsia="SimSun"/>
                          <w:b/>
                          <w:bCs/>
                          <w:color w:val="000000"/>
                          <w:szCs w:val="24"/>
                          <w:lang w:eastAsia="lt-LT"/>
                        </w:rPr>
                        <w:t>11</w:t>
                      </w:r>
                    </w:sdtContent>
                  </w:sdt>
                  <w:r>
                    <w:rPr>
                      <w:rFonts w:eastAsia="SimSun"/>
                      <w:b/>
                      <w:bCs/>
                      <w:color w:val="000000"/>
                      <w:szCs w:val="24"/>
                      <w:lang w:eastAsia="lt-LT"/>
                    </w:rPr>
                    <w:t xml:space="preserve"> straipsnis. </w:t>
                  </w:r>
                  <w:sdt>
                    <w:sdtPr>
                      <w:alias w:val="Pavadinimas"/>
                      <w:tag w:val="title_9806b2128a3b4ae4b7561598da7366a9"/>
                      <w:lock w:val="sdtLocked"/>
                      <w:richText/>
                    </w:sdtPr>
                    <w:sdtContent>
                      <w:r>
                        <w:rPr>
                          <w:rFonts w:eastAsia="SimSun"/>
                          <w:b/>
                          <w:bCs/>
                          <w:color w:val="000000"/>
                          <w:szCs w:val="24"/>
                          <w:lang w:eastAsia="lt-LT"/>
                        </w:rPr>
                        <w:t>Priežiūros tikslu gautos informacijos apsauga</w:t>
                      </w:r>
                    </w:sdtContent>
                  </w:sdt>
                </w:p>
                <w:sdt>
                  <w:sdtPr>
                    <w:alias w:val="11 str. 1 d."/>
                    <w:tag w:val="part_d518e71101ee48f899059b8d89078973"/>
                    <w:lock w:val="sdtLocked"/>
                    <w:richText/>
                  </w:sdtPr>
                  <w:sdtContent>
                    <w:p>
                      <w:pPr>
                        <w:spacing w:line="360" w:lineRule="atLeast"/>
                        <w:ind w:firstLine="709"/>
                        <w:jc w:val="both"/>
                        <w:rPr>
                          <w:rFonts w:eastAsia="SimSun"/>
                          <w:color w:val="000000"/>
                          <w:szCs w:val="24"/>
                          <w:lang w:eastAsia="lt-LT"/>
                        </w:rPr>
                      </w:pPr>
                      <w:r>
                        <w:rPr>
                          <w:rFonts w:eastAsia="SimSun"/>
                          <w:color w:val="000000"/>
                          <w:szCs w:val="24"/>
                          <w:lang w:eastAsia="lt-LT"/>
                        </w:rPr>
                        <w:t>Informacijai, kurią priežiūros institucija gauna priežiūros tikslu, apsaugoti taikomos Lietuvos banko įstatymo 43 straipsnio nuostatos.</w:t>
                      </w:r>
                    </w:p>
                    <w:p>
                      <w:pPr>
                        <w:spacing w:line="360" w:lineRule="atLeast"/>
                        <w:ind w:firstLine="709"/>
                        <w:jc w:val="both"/>
                        <w:rPr>
                          <w:rFonts w:eastAsia="SimSun"/>
                          <w:color w:val="000000"/>
                          <w:szCs w:val="24"/>
                          <w:lang w:eastAsia="lt-LT"/>
                        </w:rPr>
                      </w:pPr>
                    </w:p>
                  </w:sdtContent>
                </w:sdt>
              </w:sdtContent>
            </w:sdt>
            <w:sdt>
              <w:sdtPr>
                <w:alias w:val="12 str."/>
                <w:tag w:val="part_33b16e7a1d5b49eda0aa077ecfb8e29d"/>
                <w:lock w:val="sdtLocked"/>
                <w:richText/>
              </w:sdtPr>
              <w:sdtContent>
                <w:p>
                  <w:pPr>
                    <w:spacing w:line="360" w:lineRule="auto"/>
                    <w:ind w:firstLine="709"/>
                    <w:jc w:val="both"/>
                    <w:rPr>
                      <w:rFonts w:eastAsia="SimSun"/>
                      <w:b/>
                      <w:szCs w:val="24"/>
                      <w:lang w:eastAsia="lt-LT"/>
                    </w:rPr>
                  </w:pPr>
                  <w:sdt>
                    <w:sdtPr>
                      <w:alias w:val="Numeris"/>
                      <w:tag w:val="nr_33b16e7a1d5b49eda0aa077ecfb8e29d"/>
                      <w:lock w:val="sdtLocked"/>
                      <w:richText/>
                    </w:sdtPr>
                    <w:sdtContent>
                      <w:r>
                        <w:rPr>
                          <w:rFonts w:eastAsia="SimSun"/>
                          <w:b/>
                          <w:szCs w:val="24"/>
                          <w:lang w:eastAsia="lt-LT"/>
                        </w:rPr>
                        <w:t>12</w:t>
                      </w:r>
                    </w:sdtContent>
                  </w:sdt>
                  <w:r>
                    <w:rPr>
                      <w:rFonts w:eastAsia="SimSun"/>
                      <w:b/>
                      <w:szCs w:val="24"/>
                      <w:lang w:eastAsia="lt-LT"/>
                    </w:rPr>
                    <w:t xml:space="preserve"> straipsnis. </w:t>
                  </w:r>
                  <w:sdt>
                    <w:sdtPr>
                      <w:alias w:val="Pavadinimas"/>
                      <w:tag w:val="title_33b16e7a1d5b49eda0aa077ecfb8e29d"/>
                      <w:lock w:val="sdtLocked"/>
                      <w:richText/>
                    </w:sdtPr>
                    <w:sdtContent>
                      <w:r>
                        <w:rPr>
                          <w:rFonts w:eastAsia="SimSun"/>
                          <w:b/>
                          <w:szCs w:val="24"/>
                          <w:lang w:eastAsia="lt-LT"/>
                        </w:rPr>
                        <w:t>Priežiūros institucijos atliekami patikrinimai</w:t>
                      </w:r>
                    </w:sdtContent>
                  </w:sdt>
                </w:p>
                <w:sdt>
                  <w:sdtPr>
                    <w:alias w:val="12 str. 1 d."/>
                    <w:tag w:val="part_1a6303deeb514142ac43fb5ce777fd2a"/>
                    <w:lock w:val="sdtLocked"/>
                    <w:richText/>
                  </w:sdtPr>
                  <w:sdtContent>
                    <w:p>
                      <w:pPr>
                        <w:spacing w:line="360" w:lineRule="auto"/>
                        <w:ind w:firstLine="709"/>
                        <w:jc w:val="both"/>
                        <w:rPr>
                          <w:rFonts w:eastAsia="SimSun"/>
                          <w:color w:val="000000"/>
                          <w:szCs w:val="24"/>
                        </w:rPr>
                      </w:pPr>
                      <w:sdt>
                        <w:sdtPr>
                          <w:alias w:val="Numeris"/>
                          <w:tag w:val="nr_1a6303deeb514142ac43fb5ce777fd2a"/>
                          <w:lock w:val="sdtLocked"/>
                          <w:richText/>
                        </w:sdtPr>
                        <w:sdtContent>
                          <w:r>
                            <w:rPr>
                              <w:rFonts w:eastAsia="SimSun"/>
                              <w:bCs/>
                              <w:color w:val="000000"/>
                              <w:szCs w:val="24"/>
                            </w:rPr>
                            <w:t>1</w:t>
                          </w:r>
                        </w:sdtContent>
                      </w:sdt>
                      <w:r>
                        <w:rPr>
                          <w:rFonts w:eastAsia="SimSun"/>
                          <w:bCs/>
                          <w:color w:val="000000"/>
                          <w:szCs w:val="24"/>
                        </w:rPr>
                        <w:t xml:space="preserve">. </w:t>
                      </w:r>
                      <w:r>
                        <w:rPr>
                          <w:rFonts w:eastAsia="SimSun"/>
                          <w:color w:val="000000"/>
                          <w:szCs w:val="24"/>
                        </w:rPr>
                        <w:t xml:space="preserve">Priežiūros institucija organizuoja ir atlieka patikrinimus, kad nustatytų, ar laikomasi </w:t>
                      </w:r>
                      <w:r>
                        <w:rPr>
                          <w:rFonts w:eastAsia="SimSun"/>
                          <w:lang w:eastAsia="lt-LT"/>
                        </w:rPr>
                        <w:t xml:space="preserve">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w:t>
                      </w:r>
                      <w:r>
                        <w:rPr>
                          <w:rFonts w:eastAsia="SimSun"/>
                          <w:color w:val="000000"/>
                          <w:szCs w:val="24"/>
                        </w:rPr>
                        <w:t>šio įstatymo, jų</w:t>
                      </w:r>
                      <w:r>
                        <w:rPr>
                          <w:rFonts w:eastAsia="SimSun"/>
                          <w:lang w:eastAsia="lt-LT"/>
                        </w:rPr>
                        <w:t xml:space="preserve"> įgyvendinamųjų teisės aktų reikalavimų</w:t>
                      </w:r>
                      <w:r>
                        <w:rPr>
                          <w:rFonts w:eastAsia="SimSun"/>
                          <w:color w:val="000000"/>
                          <w:szCs w:val="24"/>
                        </w:rPr>
                        <w:t>.</w:t>
                      </w:r>
                    </w:p>
                  </w:sdtContent>
                </w:sdt>
                <w:sdt>
                  <w:sdtPr>
                    <w:alias w:val="12 str. 2 d."/>
                    <w:tag w:val="part_ecf36e995dfc4ec6a3cafc64ff252a87"/>
                    <w:lock w:val="sdtLocked"/>
                    <w:richText/>
                  </w:sdtPr>
                  <w:sdtContent>
                    <w:p>
                      <w:pPr>
                        <w:spacing w:line="360" w:lineRule="auto"/>
                        <w:ind w:firstLine="709"/>
                        <w:jc w:val="both"/>
                        <w:rPr>
                          <w:rFonts w:eastAsia="SimSun"/>
                          <w:color w:val="000000"/>
                          <w:szCs w:val="24"/>
                        </w:rPr>
                      </w:pPr>
                      <w:sdt>
                        <w:sdtPr>
                          <w:alias w:val="Numeris"/>
                          <w:tag w:val="nr_ecf36e995dfc4ec6a3cafc64ff252a87"/>
                          <w:lock w:val="sdtLocked"/>
                          <w:richText/>
                        </w:sdtPr>
                        <w:sdtContent>
                          <w:r>
                            <w:rPr>
                              <w:rFonts w:eastAsia="SimSun"/>
                              <w:bCs/>
                              <w:color w:val="000000"/>
                              <w:szCs w:val="24"/>
                            </w:rPr>
                            <w:t>2</w:t>
                          </w:r>
                        </w:sdtContent>
                      </w:sdt>
                      <w:r>
                        <w:rPr>
                          <w:rFonts w:eastAsia="SimSun"/>
                          <w:bCs/>
                          <w:color w:val="000000"/>
                          <w:szCs w:val="24"/>
                        </w:rPr>
                        <w:t xml:space="preserve">. </w:t>
                      </w:r>
                      <w:r>
                        <w:rPr>
                          <w:rFonts w:eastAsia="SimSun"/>
                          <w:color w:val="000000"/>
                          <w:szCs w:val="24"/>
                        </w:rPr>
                        <w:t>Priežiūros institucijos atliekamiems patikrinimams taikomi reikalavimai nustatyti Lietuvos banko įstatymo 42</w:t>
                      </w:r>
                      <w:r>
                        <w:rPr>
                          <w:rFonts w:eastAsia="SimSun"/>
                          <w:color w:val="000000"/>
                          <w:szCs w:val="24"/>
                          <w:vertAlign w:val="superscript"/>
                        </w:rPr>
                        <w:t>1</w:t>
                      </w:r>
                      <w:r>
                        <w:rPr>
                          <w:rFonts w:eastAsia="SimSun"/>
                          <w:color w:val="000000"/>
                          <w:szCs w:val="24"/>
                        </w:rPr>
                        <w:t xml:space="preserve"> straipsnyje. Atlikdami patikrinimą, priežiūros institucijos tarnautojai turi Lietuvos banko įstatyme, šiame įstatyme ir šių įstatymų įgyvendinamuosiuose teisės aktuose nustatytas teises.</w:t>
                      </w:r>
                    </w:p>
                    <w:p>
                      <w:pPr>
                        <w:widowControl w:val="0"/>
                        <w:spacing w:line="360" w:lineRule="auto"/>
                        <w:jc w:val="center"/>
                        <w:rPr>
                          <w:szCs w:val="24"/>
                          <w:lang w:eastAsia="lt-LT"/>
                        </w:rPr>
                      </w:pPr>
                    </w:p>
                  </w:sdtContent>
                </w:sdt>
              </w:sdtContent>
            </w:sdt>
          </w:sdtContent>
        </w:sdt>
        <w:sdt>
          <w:sdtPr>
            <w:alias w:val="skyrius"/>
            <w:tag w:val="part_56c804a120d148cb839f36710761aecd"/>
            <w:lock w:val="sdtLocked"/>
            <w:richText/>
          </w:sdtPr>
          <w:sdtContent>
            <w:p>
              <w:pPr>
                <w:widowControl w:val="0"/>
                <w:jc w:val="center"/>
                <w:rPr>
                  <w:rFonts w:eastAsia="SimSun"/>
                  <w:b/>
                  <w:bCs/>
                </w:rPr>
              </w:pPr>
              <w:sdt>
                <w:sdtPr>
                  <w:alias w:val="Numeris"/>
                  <w:tag w:val="nr_56c804a120d148cb839f36710761aecd"/>
                  <w:lock w:val="sdtLocked"/>
                  <w:richText/>
                </w:sdtPr>
                <w:sdtContent>
                  <w:r>
                    <w:rPr>
                      <w:rFonts w:eastAsia="SimSun"/>
                      <w:b/>
                      <w:bCs/>
                    </w:rPr>
                    <w:t>IV</w:t>
                  </w:r>
                </w:sdtContent>
              </w:sdt>
              <w:r>
                <w:rPr>
                  <w:rFonts w:eastAsia="SimSun"/>
                  <w:b/>
                  <w:bCs/>
                </w:rPr>
                <w:t xml:space="preserve"> SKYRIUS</w:t>
              </w:r>
            </w:p>
            <w:p>
              <w:pPr>
                <w:widowControl w:val="0"/>
                <w:jc w:val="center"/>
                <w:rPr>
                  <w:szCs w:val="24"/>
                  <w:lang w:eastAsia="lt-LT"/>
                </w:rPr>
              </w:pPr>
              <w:sdt>
                <w:sdtPr>
                  <w:alias w:val="Pavadinimas"/>
                  <w:tag w:val="title_56c804a120d148cb839f36710761aecd"/>
                  <w:lock w:val="sdtLocked"/>
                  <w:richText/>
                </w:sdtPr>
                <w:sdtContent>
                  <w:r>
                    <w:rPr>
                      <w:rFonts w:eastAsia="SimSun"/>
                      <w:b/>
                      <w:szCs w:val="24"/>
                      <w:lang w:eastAsia="lt-LT"/>
                    </w:rPr>
                    <w:t>ATSAKOMYBĖ UŽ REGLAMENTO (ES) 2023/1114 IR ŠIO ĮSTATYMO PAŽEIDIMUS</w:t>
                  </w:r>
                </w:sdtContent>
              </w:sdt>
            </w:p>
            <w:p>
              <w:pPr>
                <w:spacing w:line="360" w:lineRule="auto"/>
                <w:jc w:val="both"/>
                <w:rPr>
                  <w:rFonts w:eastAsia="SimSun"/>
                  <w:b/>
                  <w:color w:val="000000"/>
                </w:rPr>
              </w:pPr>
            </w:p>
            <w:sdt>
              <w:sdtPr>
                <w:alias w:val="13 str."/>
                <w:tag w:val="part_c8c111f06e2f4b8787df90d3a9619294"/>
                <w:lock w:val="sdtLocked"/>
                <w:richText/>
              </w:sdtPr>
              <w:sdtContent>
                <w:p>
                  <w:pPr>
                    <w:spacing w:line="360" w:lineRule="auto"/>
                    <w:ind w:firstLine="709"/>
                    <w:jc w:val="both"/>
                    <w:rPr>
                      <w:rFonts w:eastAsia="SimSun"/>
                      <w:b/>
                      <w:bCs/>
                      <w:color w:val="000000"/>
                    </w:rPr>
                  </w:pPr>
                  <w:sdt>
                    <w:sdtPr>
                      <w:alias w:val="Numeris"/>
                      <w:tag w:val="nr_c8c111f06e2f4b8787df90d3a9619294"/>
                      <w:lock w:val="sdtLocked"/>
                      <w:richText/>
                    </w:sdtPr>
                    <w:sdtContent>
                      <w:r>
                        <w:rPr>
                          <w:rFonts w:eastAsia="SimSun"/>
                          <w:b/>
                          <w:bCs/>
                          <w:color w:val="000000"/>
                        </w:rPr>
                        <w:t>13</w:t>
                      </w:r>
                    </w:sdtContent>
                  </w:sdt>
                  <w:r>
                    <w:rPr>
                      <w:rFonts w:eastAsia="SimSun"/>
                      <w:b/>
                      <w:bCs/>
                      <w:color w:val="000000"/>
                    </w:rPr>
                    <w:t xml:space="preserve"> straipsnis. </w:t>
                  </w:r>
                  <w:sdt>
                    <w:sdtPr>
                      <w:alias w:val="Pavadinimas"/>
                      <w:tag w:val="title_c8c111f06e2f4b8787df90d3a9619294"/>
                      <w:lock w:val="sdtLocked"/>
                      <w:richText/>
                    </w:sdtPr>
                    <w:sdtContent>
                      <w:r>
                        <w:rPr>
                          <w:rFonts w:eastAsia="SimSun"/>
                          <w:b/>
                          <w:bCs/>
                          <w:color w:val="000000"/>
                        </w:rPr>
                        <w:t>Poveikio priemonių taikymo pagrindai ir tvarka</w:t>
                      </w:r>
                    </w:sdtContent>
                  </w:sdt>
                </w:p>
                <w:sdt>
                  <w:sdtPr>
                    <w:alias w:val="13 str. 1 d."/>
                    <w:tag w:val="part_f8ad2b56831f408d951eba343a08f234"/>
                    <w:lock w:val="sdtLocked"/>
                    <w:richText/>
                  </w:sdtPr>
                  <w:sdtContent>
                    <w:p>
                      <w:pPr>
                        <w:spacing w:line="360" w:lineRule="auto"/>
                        <w:ind w:firstLine="709"/>
                        <w:jc w:val="both"/>
                        <w:rPr>
                          <w:rFonts w:eastAsia="SimSun"/>
                          <w:color w:val="000000"/>
                        </w:rPr>
                      </w:pPr>
                      <w:sdt>
                        <w:sdtPr>
                          <w:alias w:val="Numeris"/>
                          <w:tag w:val="nr_f8ad2b56831f408d951eba343a08f234"/>
                          <w:lock w:val="sdtLocked"/>
                          <w:richText/>
                        </w:sdtPr>
                        <w:sdtContent>
                          <w:r>
                            <w:rPr>
                              <w:rFonts w:eastAsia="SimSun"/>
                              <w:color w:val="000000"/>
                            </w:rPr>
                            <w:t>1</w:t>
                          </w:r>
                        </w:sdtContent>
                      </w:sdt>
                      <w:r>
                        <w:rPr>
                          <w:rFonts w:eastAsia="SimSun"/>
                          <w:color w:val="000000"/>
                        </w:rPr>
                        <w:t>. Poveikio priemonės asmenims taikomos, kai yra bent vienas iš šių pagrindų:</w:t>
                      </w:r>
                    </w:p>
                    <w:sdt>
                      <w:sdtPr>
                        <w:alias w:val="13 str. 1 d. 1 p."/>
                        <w:tag w:val="part_9828936783244353bd7b1b8cd15072fe"/>
                        <w:lock w:val="sdtLocked"/>
                        <w:richText/>
                      </w:sdtPr>
                      <w:sdtContent>
                        <w:p>
                          <w:pPr>
                            <w:spacing w:line="360" w:lineRule="auto"/>
                            <w:ind w:firstLine="709"/>
                            <w:jc w:val="both"/>
                            <w:rPr>
                              <w:rFonts w:eastAsia="SimSun"/>
                            </w:rPr>
                          </w:pPr>
                          <w:sdt>
                            <w:sdtPr>
                              <w:alias w:val="Numeris"/>
                              <w:tag w:val="nr_9828936783244353bd7b1b8cd15072fe"/>
                              <w:lock w:val="sdtLocked"/>
                              <w:richText/>
                            </w:sdtPr>
                            <w:sdtContent>
                              <w:r>
                                <w:rPr>
                                  <w:rFonts w:eastAsia="SimSun"/>
                                </w:rPr>
                                <w:t>1</w:t>
                              </w:r>
                            </w:sdtContent>
                          </w:sdt>
                          <w:r>
                            <w:rPr>
                              <w:rFonts w:eastAsia="SimSun"/>
                            </w:rPr>
                            <w:t xml:space="preserve">) teikiamos kriptoturto paslaugos ar vykdoma su turtu susietų žetonų ar elektroninių pinigų žetonų emitentų veikla, jeigu neturima tam Reglamente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nustatyta tvarka suteiktos teisės arba ši teisė apribota, arba atliekami kiti veiksmai ar vykdoma kita veikla, kurie draudžiami pagal Reglamentą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ar šį įstatymą;</w:t>
                          </w:r>
                        </w:p>
                      </w:sdtContent>
                    </w:sdt>
                    <w:sdt>
                      <w:sdtPr>
                        <w:alias w:val="13 str. 1 d. 2 p."/>
                        <w:tag w:val="part_feb0acb6de22419987bb641f121450d6"/>
                        <w:lock w:val="sdtLocked"/>
                        <w:richText/>
                      </w:sdtPr>
                      <w:sdtContent>
                        <w:p>
                          <w:pPr>
                            <w:spacing w:line="360" w:lineRule="auto"/>
                            <w:ind w:firstLine="709"/>
                            <w:jc w:val="both"/>
                            <w:rPr>
                              <w:rFonts w:eastAsia="SimSun"/>
                            </w:rPr>
                          </w:pPr>
                          <w:sdt>
                            <w:sdtPr>
                              <w:alias w:val="Numeris"/>
                              <w:tag w:val="nr_feb0acb6de22419987bb641f121450d6"/>
                              <w:lock w:val="sdtLocked"/>
                              <w:richText/>
                            </w:sdtPr>
                            <w:sdtContent>
                              <w:r>
                                <w:rPr>
                                  <w:rFonts w:eastAsia="SimSun"/>
                                </w:rPr>
                                <w:t>2</w:t>
                              </w:r>
                            </w:sdtContent>
                          </w:sdt>
                          <w:r>
                            <w:rPr>
                              <w:rFonts w:eastAsia="SimSun"/>
                            </w:rPr>
                            <w:t>) šio įstatymo 3 straipsnyje nurodyta licencija ar šio įstatymo 4 straipsnyje nurodytas leidimas buvo gauti pateikus priežiūros institucijai klaidingą informaciją;</w:t>
                          </w:r>
                        </w:p>
                      </w:sdtContent>
                    </w:sdt>
                    <w:sdt>
                      <w:sdtPr>
                        <w:alias w:val="13 str. 1 d. 3 p."/>
                        <w:tag w:val="part_fa4fd07323c64b60b53817a1412a4bb6"/>
                        <w:lock w:val="sdtLocked"/>
                        <w:richText/>
                      </w:sdtPr>
                      <w:sdtContent>
                        <w:p>
                          <w:pPr>
                            <w:spacing w:line="360" w:lineRule="auto"/>
                            <w:ind w:firstLine="709"/>
                            <w:jc w:val="both"/>
                            <w:rPr>
                              <w:rFonts w:eastAsia="SimSun"/>
                            </w:rPr>
                          </w:pPr>
                          <w:sdt>
                            <w:sdtPr>
                              <w:alias w:val="Numeris"/>
                              <w:tag w:val="nr_fa4fd07323c64b60b53817a1412a4bb6"/>
                              <w:lock w:val="sdtLocked"/>
                              <w:richText/>
                            </w:sdtPr>
                            <w:sdtContent>
                              <w:r>
                                <w:rPr>
                                  <w:rFonts w:eastAsia="SimSun"/>
                                  <w:color w:val="000000"/>
                                </w:rPr>
                                <w:t>3</w:t>
                              </w:r>
                            </w:sdtContent>
                          </w:sdt>
                          <w:r>
                            <w:rPr>
                              <w:rFonts w:eastAsia="SimSun"/>
                              <w:color w:val="000000"/>
                            </w:rPr>
                            <w:t xml:space="preserve">) </w:t>
                          </w:r>
                          <w:r>
                            <w:rPr>
                              <w:rFonts w:eastAsia="SimSun"/>
                            </w:rPr>
                            <w:t>nevykdomi priežiūros institucijos pagal šį įstatymą duoti privalomieji nurodymai;</w:t>
                          </w:r>
                        </w:p>
                      </w:sdtContent>
                    </w:sdt>
                    <w:sdt>
                      <w:sdtPr>
                        <w:alias w:val="13 str. 1 d. 4 p."/>
                        <w:tag w:val="part_942146609d05427fbaba43365580046d"/>
                        <w:lock w:val="sdtLocked"/>
                        <w:richText/>
                      </w:sdtPr>
                      <w:sdtContent>
                        <w:p>
                          <w:pPr>
                            <w:spacing w:line="360" w:lineRule="auto"/>
                            <w:ind w:firstLine="709"/>
                            <w:jc w:val="both"/>
                            <w:rPr>
                              <w:rFonts w:eastAsia="SimSun"/>
                              <w:color w:val="000000"/>
                            </w:rPr>
                          </w:pPr>
                          <w:sdt>
                            <w:sdtPr>
                              <w:alias w:val="Numeris"/>
                              <w:tag w:val="nr_942146609d05427fbaba43365580046d"/>
                              <w:lock w:val="sdtLocked"/>
                              <w:richText/>
                            </w:sdtPr>
                            <w:sdtContent>
                              <w:r>
                                <w:rPr>
                                  <w:rFonts w:eastAsia="SimSun"/>
                                  <w:color w:val="000000"/>
                                </w:rPr>
                                <w:t>4</w:t>
                              </w:r>
                            </w:sdtContent>
                          </w:sdt>
                          <w:r>
                            <w:rPr>
                              <w:rFonts w:eastAsia="SimSun"/>
                              <w:color w:val="000000"/>
                            </w:rPr>
                            <w:t xml:space="preserve">) nepateikiami Reglamente </w:t>
                          </w:r>
                          <w:fldSimple w:instr="HYPERLINK http://eur-lex.europa.eu/legal-content/LIT/TXT/?uri=CELEX:32023R1114&amp;locale=lt \t _blank">
                            <w:r>
                              <w:rPr>
                                <w:rFonts w:eastAsia="SimSun"/>
                                <w:u w:val="single"/>
                                <w:color w:val="0000FF" w:themeColor="hyperlink"/>
                              </w:rPr>
                              <w:t>(ES) 2023/1114</w:t>
                            </w:r>
                          </w:fldSimple>
                          <w:r>
                            <w:rPr>
                              <w:rFonts w:eastAsia="SimSun"/>
                              <w:color w:val="000000"/>
                            </w:rPr>
                            <w:t>, šiame įstatyme nustatyti ar priežiūros institucijos pareikalauti duomenys, informacija ir dokumentai arba pateikiami duomenys, informacija ir dokumentai yra neišsamūs, neteisingi arba netikslūs ar pateikti nesilaikant pateikimo terminų;</w:t>
                          </w:r>
                        </w:p>
                      </w:sdtContent>
                    </w:sdt>
                    <w:sdt>
                      <w:sdtPr>
                        <w:alias w:val="13 str. 1 d. 5 p."/>
                        <w:tag w:val="part_5290674ed2724f3390ba755d5d6de3ef"/>
                        <w:lock w:val="sdtLocked"/>
                        <w:richText/>
                      </w:sdtPr>
                      <w:sdtContent>
                        <w:p>
                          <w:pPr>
                            <w:spacing w:line="360" w:lineRule="auto"/>
                            <w:ind w:firstLine="709"/>
                            <w:jc w:val="both"/>
                            <w:rPr>
                              <w:rFonts w:eastAsia="SimSun"/>
                              <w:color w:val="000000"/>
                            </w:rPr>
                          </w:pPr>
                          <w:sdt>
                            <w:sdtPr>
                              <w:alias w:val="Numeris"/>
                              <w:tag w:val="nr_5290674ed2724f3390ba755d5d6de3ef"/>
                              <w:lock w:val="sdtLocked"/>
                              <w:richText/>
                            </w:sdtPr>
                            <w:sdtContent>
                              <w:r>
                                <w:rPr>
                                  <w:rFonts w:eastAsia="SimSun"/>
                                  <w:color w:val="000000"/>
                                </w:rPr>
                                <w:t>5</w:t>
                              </w:r>
                            </w:sdtContent>
                          </w:sdt>
                          <w:r>
                            <w:rPr>
                              <w:rFonts w:eastAsia="SimSun"/>
                              <w:color w:val="000000"/>
                            </w:rPr>
                            <w:t>) nebetenkinamos sąlygos, kuriomis remiantis šio įstatymo 3 straipsnyje nurodyta licencija buvo išduota;</w:t>
                          </w:r>
                        </w:p>
                      </w:sdtContent>
                    </w:sdt>
                    <w:sdt>
                      <w:sdtPr>
                        <w:alias w:val="13 str. 1 d. 6 p."/>
                        <w:tag w:val="part_cc2249fe9f7543cbb8aac710fa5bac60"/>
                        <w:lock w:val="sdtLocked"/>
                        <w:richText/>
                      </w:sdtPr>
                      <w:sdtContent>
                        <w:p>
                          <w:pPr>
                            <w:spacing w:line="360" w:lineRule="auto"/>
                            <w:ind w:firstLine="709"/>
                            <w:jc w:val="both"/>
                            <w:rPr>
                              <w:rFonts w:eastAsia="SimSun"/>
                              <w:color w:val="000000"/>
                            </w:rPr>
                          </w:pPr>
                          <w:sdt>
                            <w:sdtPr>
                              <w:alias w:val="Numeris"/>
                              <w:tag w:val="nr_cc2249fe9f7543cbb8aac710fa5bac60"/>
                              <w:lock w:val="sdtLocked"/>
                              <w:richText/>
                            </w:sdtPr>
                            <w:sdtContent>
                              <w:r>
                                <w:rPr>
                                  <w:rFonts w:eastAsia="SimSun"/>
                                  <w:color w:val="000000"/>
                                </w:rPr>
                                <w:t>6</w:t>
                              </w:r>
                            </w:sdtContent>
                          </w:sdt>
                          <w:r>
                            <w:rPr>
                              <w:rFonts w:eastAsia="SimSun"/>
                              <w:color w:val="000000"/>
                            </w:rPr>
                            <w:t xml:space="preserve">) su turtu susietų žetonų emitento ar kriptoturto paslaugų teikėjo ir (ar) jų filialų vadovu (vadovais) paskiriamas ar išrenkamas arba su turtu susietų žetonų emitento, kriptoturto paslaugų teikėjo vadovo (vadovų) pareigas eina vienas ar keli asmenys, neatitinkantys Reglamente </w:t>
                          </w:r>
                          <w:fldSimple w:instr="HYPERLINK http://eur-lex.europa.eu/legal-content/LIT/TXT/?uri=CELEX:32023R1114&amp;locale=lt \t _blank">
                            <w:r>
                              <w:rPr>
                                <w:rFonts w:eastAsia="SimSun"/>
                                <w:u w:val="single"/>
                                <w:color w:val="0000FF" w:themeColor="hyperlink"/>
                              </w:rPr>
                              <w:t>(ES) 2023/1114</w:t>
                            </w:r>
                          </w:fldSimple>
                          <w:r>
                            <w:rPr>
                              <w:rFonts w:eastAsia="SimSun"/>
                              <w:color w:val="000000"/>
                            </w:rPr>
                            <w:t xml:space="preserve"> ir (ar) šiame įstatyme nustatytų nepriekaištingos reputacijos, kvalifikacijos ir patirties reikalavimų;</w:t>
                          </w:r>
                        </w:p>
                      </w:sdtContent>
                    </w:sdt>
                    <w:sdt>
                      <w:sdtPr>
                        <w:alias w:val="13 str. 1 d. 7 p."/>
                        <w:tag w:val="part_5abcf3c8cfd5478382059a93a46e1134"/>
                        <w:lock w:val="sdtLocked"/>
                        <w:richText/>
                      </w:sdtPr>
                      <w:sdtContent>
                        <w:p>
                          <w:pPr>
                            <w:spacing w:line="360" w:lineRule="auto"/>
                            <w:ind w:firstLine="709"/>
                            <w:jc w:val="both"/>
                            <w:rPr>
                              <w:rFonts w:eastAsia="SimSun"/>
                              <w:color w:val="000000"/>
                            </w:rPr>
                          </w:pPr>
                          <w:sdt>
                            <w:sdtPr>
                              <w:alias w:val="Numeris"/>
                              <w:tag w:val="nr_5abcf3c8cfd5478382059a93a46e1134"/>
                              <w:lock w:val="sdtLocked"/>
                              <w:richText/>
                            </w:sdtPr>
                            <w:sdtContent>
                              <w:r>
                                <w:rPr>
                                  <w:rFonts w:eastAsia="SimSun"/>
                                  <w:color w:val="000000"/>
                                </w:rPr>
                                <w:t>7</w:t>
                              </w:r>
                            </w:sdtContent>
                          </w:sdt>
                          <w:r>
                            <w:rPr>
                              <w:rFonts w:eastAsia="SimSun"/>
                              <w:color w:val="000000"/>
                            </w:rPr>
                            <w:t>) trukdoma priežiūros institucijai arba jos įgaliotiems asmenims atlikti patikrinimus;</w:t>
                          </w:r>
                        </w:p>
                      </w:sdtContent>
                    </w:sdt>
                    <w:sdt>
                      <w:sdtPr>
                        <w:alias w:val="13 str. 1 d. 8 p."/>
                        <w:tag w:val="part_7406e27ae216470eb3955627536b305a"/>
                        <w:lock w:val="sdtLocked"/>
                        <w:richText/>
                      </w:sdtPr>
                      <w:sdtContent>
                        <w:p>
                          <w:pPr>
                            <w:spacing w:line="360" w:lineRule="auto"/>
                            <w:ind w:firstLine="709"/>
                            <w:jc w:val="both"/>
                            <w:rPr>
                              <w:rFonts w:eastAsia="SimSun"/>
                              <w:color w:val="000000"/>
                            </w:rPr>
                          </w:pPr>
                          <w:sdt>
                            <w:sdtPr>
                              <w:alias w:val="Numeris"/>
                              <w:tag w:val="nr_7406e27ae216470eb3955627536b305a"/>
                              <w:lock w:val="sdtLocked"/>
                              <w:richText/>
                            </w:sdtPr>
                            <w:sdtContent>
                              <w:r>
                                <w:rPr>
                                  <w:rFonts w:eastAsia="SimSun"/>
                                  <w:color w:val="000000"/>
                                </w:rPr>
                                <w:t>8</w:t>
                              </w:r>
                            </w:sdtContent>
                          </w:sdt>
                          <w:r>
                            <w:rPr>
                              <w:rFonts w:eastAsia="SimSun"/>
                              <w:color w:val="000000"/>
                            </w:rPr>
                            <w:t xml:space="preserve">) pažeidžiami kiti Reglamento </w:t>
                          </w:r>
                          <w:fldSimple w:instr="HYPERLINK http://eur-lex.europa.eu/legal-content/LIT/TXT/?uri=CELEX:32023R1114&amp;locale=lt \t _blank">
                            <w:r>
                              <w:rPr>
                                <w:rFonts w:eastAsia="SimSun"/>
                                <w:u w:val="single"/>
                                <w:color w:val="0000FF" w:themeColor="hyperlink"/>
                              </w:rPr>
                              <w:t>(ES) 2023/1114</w:t>
                            </w:r>
                          </w:fldSimple>
                          <w:r>
                            <w:rPr>
                              <w:rFonts w:eastAsia="SimSun"/>
                              <w:color w:val="000000"/>
                            </w:rPr>
                            <w:t xml:space="preserve"> reikalavimai;</w:t>
                          </w:r>
                        </w:p>
                      </w:sdtContent>
                    </w:sdt>
                    <w:sdt>
                      <w:sdtPr>
                        <w:alias w:val="13 str. 1 d. 9 p."/>
                        <w:tag w:val="part_e2c2d2e9e0c041d7920cc6a9bc9a8961"/>
                        <w:lock w:val="sdtLocked"/>
                        <w:richText/>
                      </w:sdtPr>
                      <w:sdtContent>
                        <w:p>
                          <w:pPr>
                            <w:spacing w:line="360" w:lineRule="auto"/>
                            <w:ind w:firstLine="709"/>
                            <w:jc w:val="both"/>
                            <w:rPr>
                              <w:rFonts w:eastAsia="SimSun"/>
                              <w:color w:val="000000"/>
                            </w:rPr>
                          </w:pPr>
                          <w:sdt>
                            <w:sdtPr>
                              <w:alias w:val="Numeris"/>
                              <w:tag w:val="nr_e2c2d2e9e0c041d7920cc6a9bc9a8961"/>
                              <w:lock w:val="sdtLocked"/>
                              <w:richText/>
                            </w:sdtPr>
                            <w:sdtContent>
                              <w:r>
                                <w:rPr>
                                  <w:rFonts w:eastAsia="SimSun"/>
                                  <w:color w:val="000000"/>
                                </w:rPr>
                                <w:t>9</w:t>
                              </w:r>
                            </w:sdtContent>
                          </w:sdt>
                          <w:r>
                            <w:rPr>
                              <w:rFonts w:eastAsia="SimSun"/>
                              <w:color w:val="000000"/>
                            </w:rPr>
                            <w:t xml:space="preserve">) padaromi kiti šio įstatymo pažeidimai arba yra grėsmė, kad dėl </w:t>
                          </w:r>
                          <w:r>
                            <w:rPr>
                              <w:kern w:val="2"/>
                              <w:szCs w:val="24"/>
                              <w:lang w:eastAsia="lt-LT"/>
                            </w:rPr>
                            <w:t>asmens, viešai siūlančio ar prašančio įtraukti į prekybą kriptoturtą, kuris nėra su turtu susieti žetonai ar elektroninių pinigų žetonai,</w:t>
                          </w:r>
                          <w:r>
                            <w:rPr>
                              <w:kern w:val="2"/>
                              <w:szCs w:val="24"/>
                            </w:rPr>
                            <w:t xml:space="preserve"> su turtu susietų žetonų emitento, elektroninių pinigų žetonų emitento, kriptoturto paslaugų teikėjo </w:t>
                          </w:r>
                          <w:r>
                            <w:rPr>
                              <w:rFonts w:eastAsia="SimSun"/>
                              <w:color w:val="000000"/>
                            </w:rPr>
                            <w:t>veiklos arba dėl jo finansinės būklės gali būti pažeisti viešieji interesai, klientų ir (arba) žetonų turėtojų interesai arba sutriktų kriptoturto sektoriaus veikimas ar</w:t>
                          </w:r>
                          <w:r>
                            <w:rPr>
                              <w:rFonts w:eastAsia="SimSun"/>
                            </w:rPr>
                            <w:t xml:space="preserve"> </w:t>
                          </w:r>
                          <w:r>
                            <w:rPr>
                              <w:rFonts w:eastAsia="SimSun"/>
                              <w:color w:val="000000"/>
                            </w:rPr>
                            <w:t>patikimumas.</w:t>
                          </w:r>
                        </w:p>
                      </w:sdtContent>
                    </w:sdt>
                  </w:sdtContent>
                </w:sdt>
                <w:sdt>
                  <w:sdtPr>
                    <w:alias w:val="13 str. 2 d."/>
                    <w:tag w:val="part_fdcb7786f26b48f6badd4a7137182a46"/>
                    <w:lock w:val="sdtLocked"/>
                    <w:richText/>
                  </w:sdtPr>
                  <w:sdtContent>
                    <w:p>
                      <w:pPr>
                        <w:spacing w:line="360" w:lineRule="auto"/>
                        <w:ind w:firstLine="709"/>
                        <w:jc w:val="both"/>
                        <w:rPr>
                          <w:rFonts w:eastAsia="SimSun"/>
                          <w:color w:val="000000"/>
                        </w:rPr>
                      </w:pPr>
                      <w:sdt>
                        <w:sdtPr>
                          <w:alias w:val="Numeris"/>
                          <w:tag w:val="nr_fdcb7786f26b48f6badd4a7137182a46"/>
                          <w:lock w:val="sdtLocked"/>
                          <w:richText/>
                        </w:sdtPr>
                        <w:sdtContent>
                          <w:r>
                            <w:rPr>
                              <w:rFonts w:eastAsia="SimSun"/>
                              <w:color w:val="000000"/>
                            </w:rPr>
                            <w:t>2</w:t>
                          </w:r>
                        </w:sdtContent>
                      </w:sdt>
                      <w:r>
                        <w:rPr>
                          <w:rFonts w:eastAsia="SimSun"/>
                          <w:color w:val="000000"/>
                        </w:rPr>
                        <w:t>. Priežiūros institucijos sprendimas taikyti poveikio priemonę gali būti priimtas, jeigu praėjo ne daugiau kaip 5 metai nuo pažeidimo padarymo (jeigu pažeidimas trunkamas, – nuo pažeidimo pabaigimo) dienos. Priežiūros institucijai pradėjus patikrinimą dėl galimo pažeidimo ir apie tai raštu pranešus asmeniui, kuris įtariamas pažeidimo padarymu, nuo tokio pranešimo įteikimo dienos šioje dalyje nustatytas senaties terminas nutraukiamas, tačiau ir tokiu atveju priežiūros institucijos sprendimas taikyti poveikio priemonę negali būti priimtas, jeigu praėjo daugiau kaip 10 metų nuo pažeidimo padarymo (kai pažeidimas trunkamas, – nuo pažeidimo pabaigimo) dienos.</w:t>
                      </w:r>
                    </w:p>
                  </w:sdtContent>
                </w:sdt>
                <w:sdt>
                  <w:sdtPr>
                    <w:alias w:val="13 str. 3 d."/>
                    <w:tag w:val="part_f0510de4455449d29e90e9087a991043"/>
                    <w:lock w:val="sdtLocked"/>
                    <w:richText/>
                  </w:sdtPr>
                  <w:sdtContent>
                    <w:p>
                      <w:pPr>
                        <w:spacing w:line="360" w:lineRule="auto"/>
                        <w:ind w:firstLine="709"/>
                        <w:jc w:val="both"/>
                        <w:rPr>
                          <w:rFonts w:eastAsia="SimSun"/>
                          <w:color w:val="000000"/>
                        </w:rPr>
                      </w:pPr>
                      <w:sdt>
                        <w:sdtPr>
                          <w:alias w:val="Numeris"/>
                          <w:tag w:val="nr_f0510de4455449d29e90e9087a991043"/>
                          <w:lock w:val="sdtLocked"/>
                          <w:richText/>
                        </w:sdtPr>
                        <w:sdtContent>
                          <w:r>
                            <w:rPr>
                              <w:rFonts w:eastAsia="SimSun"/>
                              <w:color w:val="000000"/>
                            </w:rPr>
                            <w:t>3</w:t>
                          </w:r>
                        </w:sdtContent>
                      </w:sdt>
                      <w:r>
                        <w:rPr>
                          <w:rFonts w:eastAsia="SimSun"/>
                          <w:color w:val="000000"/>
                        </w:rPr>
                        <w:t>. Poveikio priemonių taikymo tvarką nustato Lietuvos banko įstatymas.</w:t>
                      </w:r>
                    </w:p>
                    <w:p>
                      <w:pPr>
                        <w:widowControl w:val="0"/>
                        <w:spacing w:line="360" w:lineRule="auto"/>
                        <w:ind w:firstLine="709"/>
                        <w:jc w:val="both"/>
                        <w:rPr>
                          <w:rFonts w:eastAsia="SimSun"/>
                          <w:szCs w:val="24"/>
                          <w:lang w:eastAsia="lt-LT"/>
                        </w:rPr>
                      </w:pPr>
                    </w:p>
                  </w:sdtContent>
                </w:sdt>
              </w:sdtContent>
            </w:sdt>
            <w:sdt>
              <w:sdtPr>
                <w:alias w:val="14 str."/>
                <w:tag w:val="part_b0e5b44ecc974fb58b66966b1784b703"/>
                <w:lock w:val="sdtLocked"/>
                <w:richText/>
              </w:sdtPr>
              <w:sdtContent>
                <w:p>
                  <w:pPr>
                    <w:spacing w:line="360" w:lineRule="auto"/>
                    <w:ind w:firstLine="567"/>
                    <w:rPr>
                      <w:rFonts w:eastAsia="SimSun"/>
                      <w:szCs w:val="24"/>
                    </w:rPr>
                  </w:pPr>
                  <w:sdt>
                    <w:sdtPr>
                      <w:alias w:val="Numeris"/>
                      <w:tag w:val="nr_b0e5b44ecc974fb58b66966b1784b703"/>
                      <w:lock w:val="sdtLocked"/>
                      <w:richText/>
                    </w:sdtPr>
                    <w:sdtContent>
                      <w:r>
                        <w:rPr>
                          <w:rFonts w:eastAsia="SimSun"/>
                          <w:b/>
                          <w:bCs/>
                          <w:szCs w:val="24"/>
                        </w:rPr>
                        <w:t>1</w:t>
                      </w:r>
                      <w:r>
                        <w:rPr>
                          <w:rFonts w:eastAsia="SimSun"/>
                          <w:b/>
                          <w:szCs w:val="24"/>
                          <w:lang w:val="en-GB"/>
                        </w:rPr>
                        <w:t>4</w:t>
                      </w:r>
                    </w:sdtContent>
                  </w:sdt>
                  <w:r>
                    <w:rPr>
                      <w:rFonts w:eastAsia="SimSun"/>
                      <w:b/>
                      <w:bCs/>
                      <w:szCs w:val="24"/>
                    </w:rPr>
                    <w:t xml:space="preserve"> straipsnis. </w:t>
                  </w:r>
                  <w:sdt>
                    <w:sdtPr>
                      <w:alias w:val="Pavadinimas"/>
                      <w:tag w:val="title_b0e5b44ecc974fb58b66966b1784b703"/>
                      <w:lock w:val="sdtLocked"/>
                      <w:richText/>
                    </w:sdtPr>
                    <w:sdtContent>
                      <w:r>
                        <w:rPr>
                          <w:rFonts w:eastAsia="SimSun"/>
                          <w:b/>
                          <w:bCs/>
                          <w:szCs w:val="24"/>
                        </w:rPr>
                        <w:t>Priežiūros institucijos taikomos poveikio priemonės</w:t>
                      </w:r>
                    </w:sdtContent>
                  </w:sdt>
                </w:p>
                <w:sdt>
                  <w:sdtPr>
                    <w:alias w:val="14 str. 1 d."/>
                    <w:tag w:val="part_fe40e8713f6f42f6b4efde389f268e00"/>
                    <w:lock w:val="sdtLocked"/>
                    <w:richText/>
                  </w:sdtPr>
                  <w:sdtContent>
                    <w:p>
                      <w:pPr>
                        <w:suppressAutoHyphens/>
                        <w:spacing w:line="360" w:lineRule="auto"/>
                        <w:ind w:firstLine="567"/>
                        <w:jc w:val="both"/>
                        <w:rPr>
                          <w:color w:val="000000"/>
                          <w:szCs w:val="24"/>
                          <w:lang w:eastAsia="zh-CN"/>
                        </w:rPr>
                      </w:pPr>
                      <w:sdt>
                        <w:sdtPr>
                          <w:alias w:val="Numeris"/>
                          <w:tag w:val="nr_fe40e8713f6f42f6b4efde389f268e00"/>
                          <w:lock w:val="sdtLocked"/>
                          <w:richText/>
                        </w:sdtPr>
                        <w:sdtContent>
                          <w:r>
                            <w:rPr>
                              <w:color w:val="000000"/>
                              <w:szCs w:val="24"/>
                              <w:lang w:eastAsia="zh-CN"/>
                            </w:rPr>
                            <w:t>1</w:t>
                          </w:r>
                        </w:sdtContent>
                      </w:sdt>
                      <w:r>
                        <w:rPr>
                          <w:color w:val="000000"/>
                          <w:szCs w:val="24"/>
                          <w:lang w:eastAsia="zh-CN"/>
                        </w:rPr>
                        <w:t>. Priežiūros institucija asmenims taiko šias poveikio priemones:</w:t>
                      </w:r>
                    </w:p>
                    <w:sdt>
                      <w:sdtPr>
                        <w:alias w:val="14 str. 1 d. 1 p."/>
                        <w:tag w:val="part_e8934a0006004512a681922146d081d8"/>
                        <w:lock w:val="sdtLocked"/>
                        <w:richText/>
                      </w:sdtPr>
                      <w:sdtContent>
                        <w:p>
                          <w:pPr>
                            <w:spacing w:line="360" w:lineRule="auto"/>
                            <w:ind w:firstLine="567"/>
                            <w:jc w:val="both"/>
                            <w:rPr>
                              <w:rFonts w:eastAsia="SimSun"/>
                              <w:color w:val="000000"/>
                              <w:szCs w:val="24"/>
                              <w:lang w:eastAsia="lt-LT"/>
                            </w:rPr>
                          </w:pPr>
                          <w:sdt>
                            <w:sdtPr>
                              <w:alias w:val="Numeris"/>
                              <w:tag w:val="nr_e8934a0006004512a681922146d081d8"/>
                              <w:lock w:val="sdtLocked"/>
                              <w:richText/>
                            </w:sdtPr>
                            <w:sdtContent>
                              <w:r>
                                <w:rPr>
                                  <w:rFonts w:eastAsia="SimSun"/>
                                  <w:color w:val="000000"/>
                                  <w:szCs w:val="24"/>
                                  <w:lang w:eastAsia="lt-LT"/>
                                </w:rPr>
                                <w:t>1</w:t>
                              </w:r>
                            </w:sdtContent>
                          </w:sdt>
                          <w:r>
                            <w:rPr>
                              <w:rFonts w:eastAsia="SimSun"/>
                              <w:color w:val="000000"/>
                              <w:szCs w:val="24"/>
                              <w:lang w:eastAsia="lt-LT"/>
                            </w:rPr>
                            <w:t xml:space="preserve">) viešai paskelbia </w:t>
                          </w:r>
                          <w:r>
                            <w:rPr>
                              <w:rFonts w:eastAsia="SimSun"/>
                              <w:color w:val="000000"/>
                            </w:rPr>
                            <w:t xml:space="preserve">Reglamento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w:t>
                          </w:r>
                          <w:r>
                            <w:rPr>
                              <w:rFonts w:eastAsia="SimSun"/>
                              <w:color w:val="000000"/>
                              <w:szCs w:val="24"/>
                              <w:lang w:eastAsia="lt-LT"/>
                            </w:rPr>
                            <w:t xml:space="preserve">šio įstatymo, </w:t>
                          </w:r>
                          <w:r>
                            <w:rPr>
                              <w:rFonts w:eastAsia="SimSun"/>
                              <w:lang w:eastAsia="lt-LT"/>
                            </w:rPr>
                            <w:t>jo įgyvendinamųjų teisės aktų reikalavimų</w:t>
                          </w:r>
                          <w:r>
                            <w:rPr>
                              <w:rFonts w:eastAsia="SimSun"/>
                              <w:color w:val="000000"/>
                              <w:szCs w:val="24"/>
                              <w:lang w:eastAsia="lt-LT"/>
                            </w:rPr>
                            <w:t xml:space="preserve"> pažeidimą ir jį padariusį asmenį Lietuvos banko įstatymo 43</w:t>
                          </w:r>
                          <w:r>
                            <w:rPr>
                              <w:rFonts w:eastAsia="SimSun"/>
                              <w:color w:val="000000"/>
                              <w:szCs w:val="24"/>
                              <w:vertAlign w:val="superscript"/>
                              <w:lang w:eastAsia="lt-LT"/>
                            </w:rPr>
                            <w:t>3</w:t>
                          </w:r>
                          <w:r>
                            <w:rPr>
                              <w:rFonts w:eastAsia="SimSun"/>
                              <w:color w:val="000000"/>
                              <w:szCs w:val="24"/>
                              <w:lang w:eastAsia="lt-LT"/>
                            </w:rPr>
                            <w:t xml:space="preserve"> straipsnio 15 dalies nustatyta tvarka;</w:t>
                          </w:r>
                        </w:p>
                      </w:sdtContent>
                    </w:sdt>
                    <w:sdt>
                      <w:sdtPr>
                        <w:alias w:val="14 str. 1 d. 2 p."/>
                        <w:tag w:val="part_fcc2fc8c8e0547ef8703ddf592356960"/>
                        <w:lock w:val="sdtLocked"/>
                        <w:richText/>
                      </w:sdtPr>
                      <w:sdtContent>
                        <w:p>
                          <w:pPr>
                            <w:spacing w:line="360" w:lineRule="auto"/>
                            <w:ind w:firstLine="567"/>
                            <w:jc w:val="both"/>
                            <w:rPr>
                              <w:rFonts w:eastAsia="SimSun"/>
                              <w:color w:val="000000"/>
                              <w:szCs w:val="24"/>
                              <w:lang w:eastAsia="lt-LT"/>
                            </w:rPr>
                          </w:pPr>
                          <w:sdt>
                            <w:sdtPr>
                              <w:alias w:val="Numeris"/>
                              <w:tag w:val="nr_fcc2fc8c8e0547ef8703ddf592356960"/>
                              <w:lock w:val="sdtLocked"/>
                              <w:richText/>
                            </w:sdtPr>
                            <w:sdtContent>
                              <w:r>
                                <w:rPr>
                                  <w:rFonts w:eastAsia="SimSun"/>
                                  <w:color w:val="000000"/>
                                  <w:szCs w:val="24"/>
                                  <w:lang w:eastAsia="lt-LT"/>
                                </w:rPr>
                                <w:t>2</w:t>
                              </w:r>
                            </w:sdtContent>
                          </w:sdt>
                          <w:r>
                            <w:rPr>
                              <w:rFonts w:eastAsia="SimSun"/>
                              <w:color w:val="000000"/>
                              <w:szCs w:val="24"/>
                              <w:lang w:eastAsia="lt-LT"/>
                            </w:rPr>
                            <w:t xml:space="preserve">) įspėja dėl </w:t>
                          </w:r>
                          <w:r>
                            <w:rPr>
                              <w:rFonts w:eastAsia="SimSun"/>
                              <w:color w:val="000000"/>
                            </w:rPr>
                            <w:t xml:space="preserve">Reglamente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w:t>
                          </w:r>
                          <w:r>
                            <w:rPr>
                              <w:rFonts w:eastAsia="SimSun"/>
                              <w:color w:val="000000"/>
                              <w:szCs w:val="24"/>
                              <w:lang w:eastAsia="lt-LT"/>
                            </w:rPr>
                            <w:t xml:space="preserve">šio įstatymo, </w:t>
                          </w:r>
                          <w:r>
                            <w:rPr>
                              <w:rFonts w:eastAsia="SimSun"/>
                              <w:lang w:eastAsia="lt-LT"/>
                            </w:rPr>
                            <w:t>jo įgyvendinamųjų teisės aktų reikalavimų</w:t>
                          </w:r>
                          <w:r>
                            <w:rPr>
                              <w:rFonts w:eastAsia="SimSun"/>
                              <w:color w:val="000000"/>
                              <w:szCs w:val="24"/>
                              <w:lang w:eastAsia="lt-LT"/>
                            </w:rPr>
                            <w:t xml:space="preserve"> pažeidimo ir nurodo per nustatytą terminą nutraukti teisės akto pažeidimą;</w:t>
                          </w:r>
                        </w:p>
                      </w:sdtContent>
                    </w:sdt>
                    <w:sdt>
                      <w:sdtPr>
                        <w:alias w:val="14 str. 1 d. 3 p."/>
                        <w:tag w:val="part_dae4b530ebde4b1280f374948f2734e9"/>
                        <w:lock w:val="sdtLocked"/>
                        <w:richText/>
                      </w:sdtPr>
                      <w:sdtContent>
                        <w:p>
                          <w:pPr>
                            <w:spacing w:line="360" w:lineRule="auto"/>
                            <w:ind w:firstLine="567"/>
                            <w:jc w:val="both"/>
                            <w:rPr>
                              <w:rFonts w:eastAsia="SimSun"/>
                              <w:color w:val="000000"/>
                              <w:szCs w:val="24"/>
                              <w:lang w:eastAsia="lt-LT"/>
                            </w:rPr>
                          </w:pPr>
                          <w:sdt>
                            <w:sdtPr>
                              <w:alias w:val="Numeris"/>
                              <w:tag w:val="nr_dae4b530ebde4b1280f374948f2734e9"/>
                              <w:lock w:val="sdtLocked"/>
                              <w:richText/>
                            </w:sdtPr>
                            <w:sdtContent>
                              <w:r>
                                <w:rPr>
                                  <w:rFonts w:eastAsia="SimSun"/>
                                  <w:color w:val="000000"/>
                                  <w:szCs w:val="24"/>
                                  <w:lang w:eastAsia="lt-LT"/>
                                </w:rPr>
                                <w:t>3</w:t>
                              </w:r>
                            </w:sdtContent>
                          </w:sdt>
                          <w:r>
                            <w:rPr>
                              <w:rFonts w:eastAsia="SimSun"/>
                              <w:color w:val="000000"/>
                              <w:szCs w:val="24"/>
                              <w:lang w:eastAsia="lt-LT"/>
                            </w:rPr>
                            <w:t>) skiria šiame įstatyme nustatytas baudas;</w:t>
                          </w:r>
                        </w:p>
                      </w:sdtContent>
                    </w:sdt>
                    <w:sdt>
                      <w:sdtPr>
                        <w:alias w:val="14 str. 1 d. 4 p."/>
                        <w:tag w:val="part_7e07d7481eb847729593fce1066ef9f3"/>
                        <w:lock w:val="sdtLocked"/>
                        <w:richText/>
                      </w:sdtPr>
                      <w:sdtContent>
                        <w:p>
                          <w:pPr>
                            <w:spacing w:line="360" w:lineRule="auto"/>
                            <w:ind w:firstLine="567"/>
                            <w:jc w:val="both"/>
                            <w:rPr>
                              <w:rFonts w:eastAsia="SimSun"/>
                              <w:color w:val="000000"/>
                              <w:lang w:eastAsia="lt-LT"/>
                            </w:rPr>
                          </w:pPr>
                          <w:sdt>
                            <w:sdtPr>
                              <w:alias w:val="Numeris"/>
                              <w:tag w:val="nr_7e07d7481eb847729593fce1066ef9f3"/>
                              <w:lock w:val="sdtLocked"/>
                              <w:richText/>
                            </w:sdtPr>
                            <w:sdtContent>
                              <w:r>
                                <w:rPr>
                                  <w:rFonts w:eastAsia="SimSun"/>
                                  <w:color w:val="000000"/>
                                  <w:lang w:eastAsia="lt-LT"/>
                                </w:rPr>
                                <w:t>4</w:t>
                              </w:r>
                            </w:sdtContent>
                          </w:sdt>
                          <w:r>
                            <w:rPr>
                              <w:rFonts w:eastAsia="SimSun"/>
                              <w:color w:val="000000"/>
                              <w:lang w:eastAsia="lt-LT"/>
                            </w:rPr>
                            <w:t>) laikinai apriboja teisę disponuoti lėšomis, esančiomis kredito, mokėjimo ir elektroninių pinigų įstaigose, kriptoturto paslaugų teikėjo atidarytose sąskaitose, ir (ar) visu kitu turtu ar lėšų ir kito turto dalimi;</w:t>
                          </w:r>
                        </w:p>
                      </w:sdtContent>
                    </w:sdt>
                    <w:sdt>
                      <w:sdtPr>
                        <w:alias w:val="14 str. 1 d. 5 p."/>
                        <w:tag w:val="part_c6496dff37c445f69667876d7e7e97ae"/>
                        <w:lock w:val="sdtLocked"/>
                        <w:richText/>
                      </w:sdtPr>
                      <w:sdtContent>
                        <w:p>
                          <w:pPr>
                            <w:spacing w:line="360" w:lineRule="auto"/>
                            <w:ind w:firstLine="567"/>
                            <w:jc w:val="both"/>
                            <w:rPr>
                              <w:rFonts w:eastAsia="SimSun"/>
                              <w:color w:val="000000"/>
                              <w:szCs w:val="24"/>
                            </w:rPr>
                          </w:pPr>
                          <w:sdt>
                            <w:sdtPr>
                              <w:alias w:val="Numeris"/>
                              <w:tag w:val="nr_c6496dff37c445f69667876d7e7e97ae"/>
                              <w:lock w:val="sdtLocked"/>
                              <w:richText/>
                            </w:sdtPr>
                            <w:sdtContent>
                              <w:r>
                                <w:rPr>
                                  <w:rFonts w:eastAsia="SimSun"/>
                                  <w:color w:val="000000"/>
                                  <w:szCs w:val="24"/>
                                  <w:lang w:eastAsia="lt-LT"/>
                                </w:rPr>
                                <w:t>5</w:t>
                              </w:r>
                            </w:sdtContent>
                          </w:sdt>
                          <w:r>
                            <w:rPr>
                              <w:rFonts w:eastAsia="SimSun"/>
                              <w:color w:val="000000"/>
                              <w:szCs w:val="24"/>
                              <w:lang w:eastAsia="lt-LT"/>
                            </w:rPr>
                            <w:t xml:space="preserve">) </w:t>
                          </w:r>
                          <w:r>
                            <w:rPr>
                              <w:rFonts w:eastAsia="SimSun"/>
                              <w:color w:val="000000"/>
                              <w:szCs w:val="24"/>
                            </w:rPr>
                            <w:t>laikinai sustabdo (apriboja) bendrovės akcininko balsavimo teisę;</w:t>
                          </w:r>
                        </w:p>
                      </w:sdtContent>
                    </w:sdt>
                    <w:sdt>
                      <w:sdtPr>
                        <w:alias w:val="14 str. 1 d. 6 p."/>
                        <w:tag w:val="part_933c7d44f04745248a4b65bd7b0f8cff"/>
                        <w:lock w:val="sdtLocked"/>
                        <w:richText/>
                      </w:sdtPr>
                      <w:sdtContent>
                        <w:p>
                          <w:pPr>
                            <w:spacing w:line="360" w:lineRule="auto"/>
                            <w:ind w:firstLine="567"/>
                            <w:jc w:val="both"/>
                            <w:rPr>
                              <w:rFonts w:eastAsia="SimSun"/>
                              <w:color w:val="000000"/>
                              <w:szCs w:val="24"/>
                            </w:rPr>
                          </w:pPr>
                          <w:sdt>
                            <w:sdtPr>
                              <w:alias w:val="Numeris"/>
                              <w:tag w:val="nr_933c7d44f04745248a4b65bd7b0f8cff"/>
                              <w:lock w:val="sdtLocked"/>
                              <w:richText/>
                            </w:sdtPr>
                            <w:sdtContent>
                              <w:r>
                                <w:rPr>
                                  <w:rFonts w:eastAsia="SimSun"/>
                                  <w:color w:val="000000"/>
                                  <w:szCs w:val="24"/>
                                </w:rPr>
                                <w:t>6</w:t>
                              </w:r>
                            </w:sdtContent>
                          </w:sdt>
                          <w:r>
                            <w:rPr>
                              <w:rFonts w:eastAsia="SimSun"/>
                              <w:color w:val="000000"/>
                              <w:szCs w:val="24"/>
                            </w:rPr>
                            <w:t>) įpareigoja su turtu susietų žetonų emitentą ar kriptoturto paslaugų teikėją pakeisti savo vadovą (vadovus);</w:t>
                          </w:r>
                        </w:p>
                      </w:sdtContent>
                    </w:sdt>
                    <w:sdt>
                      <w:sdtPr>
                        <w:alias w:val="14 str. 1 d. 7 p."/>
                        <w:tag w:val="part_e6cb46a720fa4007b3ccc66fe61b4fd7"/>
                        <w:lock w:val="sdtLocked"/>
                        <w:richText/>
                      </w:sdtPr>
                      <w:sdtContent>
                        <w:p>
                          <w:pPr>
                            <w:spacing w:line="360" w:lineRule="auto"/>
                            <w:ind w:firstLine="567"/>
                            <w:jc w:val="both"/>
                            <w:rPr>
                              <w:rFonts w:eastAsia="SimSun"/>
                              <w:color w:val="000000"/>
                              <w:szCs w:val="24"/>
                              <w:lang w:eastAsia="lt-LT"/>
                            </w:rPr>
                          </w:pPr>
                          <w:sdt>
                            <w:sdtPr>
                              <w:alias w:val="Numeris"/>
                              <w:tag w:val="nr_e6cb46a720fa4007b3ccc66fe61b4fd7"/>
                              <w:lock w:val="sdtLocked"/>
                              <w:richText/>
                            </w:sdtPr>
                            <w:sdtContent>
                              <w:r>
                                <w:rPr>
                                  <w:rFonts w:eastAsia="SimSun"/>
                                  <w:color w:val="000000"/>
                                  <w:szCs w:val="24"/>
                                  <w:lang w:eastAsia="lt-LT"/>
                                </w:rPr>
                                <w:t>7</w:t>
                              </w:r>
                            </w:sdtContent>
                          </w:sdt>
                          <w:r>
                            <w:rPr>
                              <w:rFonts w:eastAsia="SimSun"/>
                              <w:color w:val="000000"/>
                              <w:szCs w:val="24"/>
                              <w:lang w:eastAsia="lt-LT"/>
                            </w:rPr>
                            <w:t>) laikinai nušalina su turtu susietų žetonų emitento ar kriptoturto paslaugų teikėjo vadovą (vadovus) nuo pareigų;</w:t>
                          </w:r>
                        </w:p>
                      </w:sdtContent>
                    </w:sdt>
                    <w:sdt>
                      <w:sdtPr>
                        <w:alias w:val="14 str. 1 d. 8 p."/>
                        <w:tag w:val="part_10fe6d3ce4b5426fba9fa061ae1e9d14"/>
                        <w:lock w:val="sdtLocked"/>
                        <w:richText/>
                      </w:sdtPr>
                      <w:sdtContent>
                        <w:p>
                          <w:pPr>
                            <w:spacing w:line="360" w:lineRule="auto"/>
                            <w:ind w:firstLine="567"/>
                            <w:jc w:val="both"/>
                            <w:rPr>
                              <w:rFonts w:eastAsia="SimSun"/>
                              <w:color w:val="000000"/>
                              <w:szCs w:val="24"/>
                            </w:rPr>
                          </w:pPr>
                          <w:sdt>
                            <w:sdtPr>
                              <w:alias w:val="Numeris"/>
                              <w:tag w:val="nr_10fe6d3ce4b5426fba9fa061ae1e9d14"/>
                              <w:lock w:val="sdtLocked"/>
                              <w:richText/>
                            </w:sdtPr>
                            <w:sdtContent>
                              <w:r>
                                <w:rPr>
                                  <w:rFonts w:eastAsia="SimSun"/>
                                  <w:color w:val="000000"/>
                                  <w:szCs w:val="24"/>
                                  <w:lang w:eastAsia="lt-LT"/>
                                </w:rPr>
                                <w:t>8</w:t>
                              </w:r>
                            </w:sdtContent>
                          </w:sdt>
                          <w:r>
                            <w:rPr>
                              <w:rFonts w:eastAsia="SimSun"/>
                              <w:color w:val="000000"/>
                              <w:szCs w:val="24"/>
                              <w:lang w:eastAsia="lt-LT"/>
                            </w:rPr>
                            <w:t xml:space="preserve">) </w:t>
                          </w:r>
                          <w:r>
                            <w:rPr>
                              <w:rFonts w:eastAsia="SimSun"/>
                              <w:color w:val="000000"/>
                              <w:szCs w:val="24"/>
                            </w:rPr>
                            <w:t>paskiria laikinąjį administratorių;</w:t>
                          </w:r>
                        </w:p>
                      </w:sdtContent>
                    </w:sdt>
                    <w:sdt>
                      <w:sdtPr>
                        <w:alias w:val="14 str. 1 d. 9 p."/>
                        <w:tag w:val="part_05040afa13fe47d09c03719f16e51c23"/>
                        <w:lock w:val="sdtLocked"/>
                        <w:richText/>
                      </w:sdtPr>
                      <w:sdtContent>
                        <w:p>
                          <w:pPr>
                            <w:spacing w:line="360" w:lineRule="auto"/>
                            <w:ind w:firstLine="567"/>
                            <w:jc w:val="both"/>
                            <w:rPr>
                              <w:rFonts w:eastAsia="SimSun"/>
                              <w:color w:val="000000"/>
                              <w:szCs w:val="24"/>
                              <w:lang w:eastAsia="lt-LT"/>
                            </w:rPr>
                          </w:pPr>
                          <w:sdt>
                            <w:sdtPr>
                              <w:alias w:val="Numeris"/>
                              <w:tag w:val="nr_05040afa13fe47d09c03719f16e51c23"/>
                              <w:lock w:val="sdtLocked"/>
                              <w:richText/>
                            </w:sdtPr>
                            <w:sdtContent>
                              <w:r>
                                <w:rPr>
                                  <w:rFonts w:eastAsia="SimSun"/>
                                  <w:color w:val="000000"/>
                                  <w:szCs w:val="24"/>
                                  <w:lang w:eastAsia="lt-LT"/>
                                </w:rPr>
                                <w:t>9</w:t>
                              </w:r>
                            </w:sdtContent>
                          </w:sdt>
                          <w:r>
                            <w:rPr>
                              <w:rFonts w:eastAsia="SimSun"/>
                              <w:color w:val="000000"/>
                              <w:szCs w:val="24"/>
                              <w:lang w:eastAsia="lt-LT"/>
                            </w:rPr>
                            <w:t>) panaikina licencijos galiojimą ar laikinai sustabdo jos galiojimą;</w:t>
                          </w:r>
                        </w:p>
                      </w:sdtContent>
                    </w:sdt>
                    <w:sdt>
                      <w:sdtPr>
                        <w:alias w:val="14 str. 1 d. 10 p."/>
                        <w:tag w:val="part_dc1a8a94f9034709a82090158c214e2c"/>
                        <w:lock w:val="sdtLocked"/>
                        <w:richText/>
                      </w:sdtPr>
                      <w:sdtContent>
                        <w:p>
                          <w:pPr>
                            <w:spacing w:line="360" w:lineRule="auto"/>
                            <w:ind w:firstLine="567"/>
                            <w:jc w:val="both"/>
                            <w:rPr>
                              <w:rFonts w:eastAsia="SimSun"/>
                              <w:color w:val="000000"/>
                              <w:lang w:eastAsia="lt-LT"/>
                            </w:rPr>
                          </w:pPr>
                          <w:sdt>
                            <w:sdtPr>
                              <w:alias w:val="Numeris"/>
                              <w:tag w:val="nr_dc1a8a94f9034709a82090158c214e2c"/>
                              <w:lock w:val="sdtLocked"/>
                              <w:richText/>
                            </w:sdtPr>
                            <w:sdtContent>
                              <w:r>
                                <w:rPr>
                                  <w:rFonts w:eastAsia="SimSun"/>
                                  <w:color w:val="000000"/>
                                  <w:lang w:eastAsia="lt-LT"/>
                                </w:rPr>
                                <w:t>10</w:t>
                              </w:r>
                            </w:sdtContent>
                          </w:sdt>
                          <w:r>
                            <w:rPr>
                              <w:rFonts w:eastAsia="SimSun"/>
                              <w:color w:val="000000"/>
                              <w:lang w:eastAsia="lt-LT"/>
                            </w:rPr>
                            <w:t xml:space="preserve">) taiko kitas Reglamento </w:t>
                          </w:r>
                          <w:fldSimple w:instr="HYPERLINK http://eur-lex.europa.eu/legal-content/LIT/TXT/?uri=CELEX:32023R1114&amp;locale=lt \t _blank">
                            <w:r>
                              <w:rPr>
                                <w:rFonts w:eastAsia="SimSun"/>
                                <w:lang w:eastAsia="lt-LT"/>
                                <w:u w:val="single"/>
                                <w:color w:val="0000FF" w:themeColor="hyperlink"/>
                              </w:rPr>
                              <w:t>(ES) 2023/1114</w:t>
                            </w:r>
                          </w:fldSimple>
                          <w:r>
                            <w:rPr>
                              <w:rFonts w:eastAsia="SimSun"/>
                              <w:lang w:eastAsia="lt-LT"/>
                            </w:rPr>
                            <w:t xml:space="preserve"> </w:t>
                          </w:r>
                          <w:r>
                            <w:rPr>
                              <w:rFonts w:eastAsia="SimSun"/>
                              <w:color w:val="000000"/>
                              <w:lang w:eastAsia="lt-LT"/>
                            </w:rPr>
                            <w:t>94 straipsnio 1 dalies c, r punktuose, 111 straipsnio 4 dalyje, 5 dalies e, f punktuose nustatytas poveikio priemones.</w:t>
                          </w:r>
                        </w:p>
                      </w:sdtContent>
                    </w:sdt>
                  </w:sdtContent>
                </w:sdt>
                <w:sdt>
                  <w:sdtPr>
                    <w:alias w:val="14 str. 2 d."/>
                    <w:tag w:val="part_23b3eb8a5c784045940182cdd16372c0"/>
                    <w:lock w:val="sdtLocked"/>
                    <w:richText/>
                  </w:sdtPr>
                  <w:sdtContent>
                    <w:p>
                      <w:pPr>
                        <w:spacing w:line="360" w:lineRule="auto"/>
                        <w:ind w:firstLine="709"/>
                        <w:jc w:val="both"/>
                        <w:rPr>
                          <w:rFonts w:eastAsia="SimSun"/>
                          <w:lang w:eastAsia="zh-CN"/>
                        </w:rPr>
                      </w:pPr>
                      <w:sdt>
                        <w:sdtPr>
                          <w:alias w:val="Numeris"/>
                          <w:tag w:val="nr_23b3eb8a5c784045940182cdd16372c0"/>
                          <w:lock w:val="sdtLocked"/>
                          <w:richText/>
                        </w:sdtPr>
                        <w:sdtContent>
                          <w:r>
                            <w:rPr>
                              <w:rFonts w:eastAsia="SimSun"/>
                              <w:lang w:eastAsia="lt-LT"/>
                            </w:rPr>
                            <w:t>2</w:t>
                          </w:r>
                        </w:sdtContent>
                      </w:sdt>
                      <w:r>
                        <w:rPr>
                          <w:rFonts w:eastAsia="SimSun"/>
                          <w:lang w:eastAsia="lt-LT"/>
                        </w:rPr>
                        <w:t>.</w:t>
                      </w:r>
                      <w:r>
                        <w:rPr>
                          <w:rFonts w:eastAsia="SimSun"/>
                          <w:lang w:eastAsia="zh-CN"/>
                        </w:rPr>
                        <w:t xml:space="preserve"> Priežiūros institucija, atsižvelgdama į Reglamento </w:t>
                      </w:r>
                      <w:fldSimple w:instr="HYPERLINK http://eur-lex.europa.eu/legal-content/LIT/TXT/?uri=CELEX:32023R1114&amp;locale=lt \t _blank">
                        <w:r>
                          <w:rPr>
                            <w:rFonts w:eastAsia="SimSun"/>
                            <w:lang w:eastAsia="zh-CN"/>
                            <w:u w:val="single"/>
                            <w:color w:val="0000FF" w:themeColor="hyperlink"/>
                          </w:rPr>
                          <w:t>(ES) 2023/1114</w:t>
                        </w:r>
                      </w:fldSimple>
                      <w:r>
                        <w:rPr>
                          <w:rFonts w:eastAsia="SimSun"/>
                          <w:lang w:eastAsia="zh-CN"/>
                        </w:rPr>
                        <w:t xml:space="preserve"> 102 straipsnį, turi teisę su turtu susietų žetonų emitentui, kurio buveinės valstybė narė yra kita Europos Sąjungos valstybė narė, gavusiam veiklos leidimą pagal Reglamento </w:t>
                      </w:r>
                      <w:fldSimple w:instr="HYPERLINK http://eur-lex.europa.eu/legal-content/LIT/TXT/?uri=CELEX:32023R1114&amp;locale=lt \t _blank">
                        <w:r>
                          <w:rPr>
                            <w:rFonts w:eastAsia="SimSun"/>
                            <w:lang w:eastAsia="zh-CN"/>
                            <w:u w:val="single"/>
                            <w:color w:val="0000FF" w:themeColor="hyperlink"/>
                          </w:rPr>
                          <w:t>(ES) 2023/1114</w:t>
                        </w:r>
                      </w:fldSimple>
                      <w:r>
                        <w:rPr>
                          <w:rFonts w:eastAsia="SimSun"/>
                          <w:lang w:eastAsia="zh-CN"/>
                        </w:rPr>
                        <w:t xml:space="preserve"> 16 straipsnio 1 dalies a punktą, ar kriptoturto paslaugų teikėjui, kuris gavo veiklos leidimą pagal Reglamento </w:t>
                      </w:r>
                      <w:fldSimple w:instr="HYPERLINK http://eur-lex.europa.eu/legal-content/LIT/TXT/?uri=CELEX:32023R1114&amp;locale=lt \t _blank">
                        <w:r>
                          <w:rPr>
                            <w:rFonts w:eastAsia="SimSun"/>
                            <w:lang w:eastAsia="zh-CN"/>
                            <w:u w:val="single"/>
                            <w:color w:val="0000FF" w:themeColor="hyperlink"/>
                          </w:rPr>
                          <w:t>(ES) 2023/1114</w:t>
                        </w:r>
                      </w:fldSimple>
                      <w:r>
                        <w:rPr>
                          <w:rFonts w:eastAsia="SimSun"/>
                          <w:lang w:eastAsia="zh-CN"/>
                        </w:rPr>
                        <w:t xml:space="preserve"> 59 straipsnio 1 dalies a punktą ir kuris leidžia su turtu susietus žetonus ar teikia kriptoturto paslaugas neįsteigęs filialo arba siūlo su turtu susietus žetonus per pasitelktą fizinį asmenį, kurio gyvenamoji vieta yra Lietuvos Respublikoje, ar pasitelktą juridinį asmenį, kurio registruota buveinė yra Lietuvos Respublikoje, su turtu susietų žetonų emitentui, kurio buveinės valstybė narė yra kita Europos Sąjungos valstybė narė, ar kriptoturto paslaugų teikėjui, kuris leidžia su turtu susietus žetonus ar teikia kriptoturto paslaugas per Lietuvos Respublikoje įsteigtą filialą arba teikia kriptoturto paslaugas Lietuvos Respublikoje per tarpininką, taikyti šias poveikio priemones:</w:t>
                      </w:r>
                    </w:p>
                    <w:sdt>
                      <w:sdtPr>
                        <w:alias w:val="14 str. 2 d. 1 p."/>
                        <w:tag w:val="part_32ccdc42f46f4b2eb00fc9767d227583"/>
                        <w:lock w:val="sdtLocked"/>
                        <w:richText/>
                      </w:sdtPr>
                      <w:sdtContent>
                        <w:p>
                          <w:pPr>
                            <w:spacing w:line="360" w:lineRule="auto"/>
                            <w:ind w:firstLine="709"/>
                            <w:jc w:val="both"/>
                            <w:rPr>
                              <w:rFonts w:eastAsia="SimSun"/>
                              <w:szCs w:val="24"/>
                              <w:lang w:eastAsia="zh-CN"/>
                            </w:rPr>
                          </w:pPr>
                          <w:sdt>
                            <w:sdtPr>
                              <w:alias w:val="Numeris"/>
                              <w:tag w:val="nr_32ccdc42f46f4b2eb00fc9767d227583"/>
                              <w:lock w:val="sdtLocked"/>
                              <w:richText/>
                            </w:sdtPr>
                            <w:sdtContent>
                              <w:r>
                                <w:rPr>
                                  <w:rFonts w:eastAsia="SimSun"/>
                                  <w:szCs w:val="24"/>
                                  <w:lang w:eastAsia="zh-CN"/>
                                </w:rPr>
                                <w:t>1</w:t>
                              </w:r>
                            </w:sdtContent>
                          </w:sdt>
                          <w:r>
                            <w:rPr>
                              <w:rFonts w:eastAsia="SimSun"/>
                              <w:szCs w:val="24"/>
                              <w:lang w:eastAsia="zh-CN"/>
                            </w:rPr>
                            <w:t xml:space="preserve">) įspėti dėl Reglamento </w:t>
                          </w:r>
                          <w:fldSimple w:instr="HYPERLINK http://eur-lex.europa.eu/legal-content/LIT/TXT/?uri=CELEX:32023R1114&amp;locale=lt \t _blank">
                            <w:r>
                              <w:rPr>
                                <w:rFonts w:eastAsia="SimSun"/>
                                <w:szCs w:val="24"/>
                                <w:lang w:eastAsia="zh-CN"/>
                                <w:u w:val="single"/>
                                <w:color w:val="0000FF" w:themeColor="hyperlink"/>
                              </w:rPr>
                              <w:t>(ES) 2023/1114</w:t>
                            </w:r>
                          </w:fldSimple>
                          <w:r>
                            <w:rPr>
                              <w:rFonts w:eastAsia="SimSun"/>
                              <w:szCs w:val="24"/>
                              <w:lang w:eastAsia="zh-CN"/>
                            </w:rPr>
                            <w:t xml:space="preserve">, šio įstatymo, </w:t>
                          </w:r>
                          <w:r>
                            <w:rPr>
                              <w:rFonts w:eastAsia="SimSun"/>
                              <w:lang w:eastAsia="lt-LT"/>
                            </w:rPr>
                            <w:t>jo įgyvendinamųjų teisės aktų reikalavimų</w:t>
                          </w:r>
                          <w:r>
                            <w:rPr>
                              <w:rFonts w:eastAsia="SimSun"/>
                              <w:szCs w:val="24"/>
                              <w:lang w:eastAsia="zh-CN"/>
                            </w:rPr>
                            <w:t xml:space="preserve"> pažeidimo;</w:t>
                          </w:r>
                        </w:p>
                      </w:sdtContent>
                    </w:sdt>
                    <w:sdt>
                      <w:sdtPr>
                        <w:alias w:val="14 str. 2 d. 2 p."/>
                        <w:tag w:val="part_cf986b3d187945a8b495abc994352afe"/>
                        <w:lock w:val="sdtLocked"/>
                        <w:richText/>
                      </w:sdtPr>
                      <w:sdtContent>
                        <w:p>
                          <w:pPr>
                            <w:spacing w:line="360" w:lineRule="auto"/>
                            <w:ind w:firstLine="709"/>
                            <w:jc w:val="both"/>
                            <w:rPr>
                              <w:rFonts w:eastAsia="SimSun"/>
                              <w:szCs w:val="24"/>
                              <w:lang w:eastAsia="zh-CN"/>
                            </w:rPr>
                          </w:pPr>
                          <w:sdt>
                            <w:sdtPr>
                              <w:alias w:val="Numeris"/>
                              <w:tag w:val="nr_cf986b3d187945a8b495abc994352afe"/>
                              <w:lock w:val="sdtLocked"/>
                              <w:richText/>
                            </w:sdtPr>
                            <w:sdtContent>
                              <w:r>
                                <w:rPr>
                                  <w:rFonts w:eastAsia="SimSun"/>
                                  <w:szCs w:val="24"/>
                                  <w:lang w:eastAsia="zh-CN"/>
                                </w:rPr>
                                <w:t>2</w:t>
                              </w:r>
                            </w:sdtContent>
                          </w:sdt>
                          <w:r>
                            <w:rPr>
                              <w:rFonts w:eastAsia="SimSun"/>
                              <w:szCs w:val="24"/>
                              <w:lang w:eastAsia="zh-CN"/>
                            </w:rPr>
                            <w:t xml:space="preserve">) laikinai apriboti kitos Europos Sąjungos valstybės narės su turtu susietų žetonų emitento ar kriptoturto paslaugų teikėjo įsteigtam filialui ar pasitelktam tarpininkui teisę disponuoti lėšomis, esančiomis kredito, mokėjimo ir elektroninių pinigų įstaigose, </w:t>
                          </w:r>
                          <w:r>
                            <w:rPr>
                              <w:rFonts w:eastAsia="SimSun"/>
                              <w:szCs w:val="24"/>
                            </w:rPr>
                            <w:t>kriptoturto paslaugų teikėjo</w:t>
                          </w:r>
                          <w:r>
                            <w:rPr>
                              <w:rFonts w:eastAsia="SimSun"/>
                              <w:szCs w:val="24"/>
                              <w:lang w:eastAsia="zh-CN"/>
                            </w:rPr>
                            <w:t xml:space="preserve"> atidarytose sąskaitose, ir kitu turtu;</w:t>
                          </w:r>
                        </w:p>
                      </w:sdtContent>
                    </w:sdt>
                    <w:sdt>
                      <w:sdtPr>
                        <w:alias w:val="14 str. 2 d. 3 p."/>
                        <w:tag w:val="part_2b5b425a793e482fa475f77ecf808a5e"/>
                        <w:lock w:val="sdtLocked"/>
                        <w:richText/>
                      </w:sdtPr>
                      <w:sdtContent>
                        <w:p>
                          <w:pPr>
                            <w:spacing w:line="360" w:lineRule="auto"/>
                            <w:ind w:firstLine="709"/>
                            <w:jc w:val="both"/>
                            <w:rPr>
                              <w:rFonts w:eastAsia="SimSun"/>
                              <w:lang w:eastAsia="zh-CN"/>
                            </w:rPr>
                          </w:pPr>
                          <w:sdt>
                            <w:sdtPr>
                              <w:alias w:val="Numeris"/>
                              <w:tag w:val="nr_2b5b425a793e482fa475f77ecf808a5e"/>
                              <w:lock w:val="sdtLocked"/>
                              <w:richText/>
                            </w:sdtPr>
                            <w:sdtContent>
                              <w:r>
                                <w:rPr>
                                  <w:rFonts w:eastAsia="SimSun"/>
                                  <w:lang w:eastAsia="zh-CN"/>
                                </w:rPr>
                                <w:t>3</w:t>
                              </w:r>
                            </w:sdtContent>
                          </w:sdt>
                          <w:r>
                            <w:rPr>
                              <w:rFonts w:eastAsia="SimSun"/>
                              <w:lang w:eastAsia="zh-CN"/>
                            </w:rPr>
                            <w:t>) laikinai ar visam laikui uždrausti leisti ir platinti su turtu susietus žetonus ir (ar) teikti kriptoturto paslaugas Lietuvos Respublikoje;</w:t>
                          </w:r>
                        </w:p>
                      </w:sdtContent>
                    </w:sdt>
                    <w:sdt>
                      <w:sdtPr>
                        <w:alias w:val="14 str. 2 d. 4 p."/>
                        <w:tag w:val="part_9976ae5090124f76903bf6c88fc043e3"/>
                        <w:lock w:val="sdtLocked"/>
                        <w:richText/>
                      </w:sdtPr>
                      <w:sdtContent>
                        <w:p>
                          <w:pPr>
                            <w:spacing w:line="360" w:lineRule="auto"/>
                            <w:ind w:firstLine="709"/>
                            <w:jc w:val="both"/>
                            <w:rPr>
                              <w:rFonts w:eastAsia="SimSun"/>
                            </w:rPr>
                          </w:pPr>
                          <w:sdt>
                            <w:sdtPr>
                              <w:alias w:val="Numeris"/>
                              <w:tag w:val="nr_9976ae5090124f76903bf6c88fc043e3"/>
                              <w:lock w:val="sdtLocked"/>
                              <w:richText/>
                            </w:sdtPr>
                            <w:sdtContent>
                              <w:r>
                                <w:rPr>
                                  <w:rFonts w:eastAsia="SimSun"/>
                                  <w:szCs w:val="24"/>
                                  <w:lang w:eastAsia="zh-CN"/>
                                </w:rPr>
                                <w:t>4</w:t>
                              </w:r>
                            </w:sdtContent>
                          </w:sdt>
                          <w:r>
                            <w:rPr>
                              <w:rFonts w:eastAsia="SimSun"/>
                              <w:szCs w:val="24"/>
                              <w:lang w:eastAsia="zh-CN"/>
                            </w:rPr>
                            <w:t xml:space="preserve">) skirti šio įstatymo </w:t>
                          </w:r>
                          <w:r>
                            <w:rPr>
                              <w:rFonts w:eastAsia="SimSun"/>
                              <w:szCs w:val="24"/>
                              <w:lang w:val="en-GB" w:eastAsia="zh-CN"/>
                            </w:rPr>
                            <w:t>15</w:t>
                          </w:r>
                          <w:r>
                            <w:rPr>
                              <w:rFonts w:eastAsia="SimSun"/>
                              <w:szCs w:val="24"/>
                              <w:lang w:eastAsia="zh-CN"/>
                            </w:rPr>
                            <w:t xml:space="preserve"> straipsnyje nustatytas baudas.</w:t>
                          </w:r>
                        </w:p>
                        <w:p>
                          <w:pPr>
                            <w:ind w:firstLine="709"/>
                            <w:rPr>
                              <w:rFonts w:eastAsia="SimSun"/>
                            </w:rPr>
                          </w:pPr>
                        </w:p>
                      </w:sdtContent>
                    </w:sdt>
                  </w:sdtContent>
                </w:sdt>
              </w:sdtContent>
            </w:sdt>
            <w:sdt>
              <w:sdtPr>
                <w:alias w:val="15 str."/>
                <w:tag w:val="part_de5cdbde710347a2a96cf9afed984910"/>
                <w:lock w:val="sdtLocked"/>
                <w:richText/>
              </w:sdtPr>
              <w:sdtContent>
                <w:p>
                  <w:pPr>
                    <w:spacing w:line="360" w:lineRule="auto"/>
                    <w:ind w:firstLine="709"/>
                    <w:jc w:val="both"/>
                    <w:rPr>
                      <w:rFonts w:eastAsia="SimSun"/>
                      <w:b/>
                      <w:bCs/>
                    </w:rPr>
                  </w:pPr>
                  <w:sdt>
                    <w:sdtPr>
                      <w:alias w:val="Numeris"/>
                      <w:tag w:val="nr_de5cdbde710347a2a96cf9afed984910"/>
                      <w:lock w:val="sdtLocked"/>
                      <w:richText/>
                    </w:sdtPr>
                    <w:sdtContent>
                      <w:r>
                        <w:rPr>
                          <w:rFonts w:eastAsia="SimSun"/>
                          <w:b/>
                          <w:bCs/>
                        </w:rPr>
                        <w:t>15</w:t>
                      </w:r>
                    </w:sdtContent>
                  </w:sdt>
                  <w:r>
                    <w:rPr>
                      <w:rFonts w:eastAsia="SimSun"/>
                      <w:b/>
                      <w:bCs/>
                    </w:rPr>
                    <w:t xml:space="preserve"> straipsnis. </w:t>
                  </w:r>
                  <w:sdt>
                    <w:sdtPr>
                      <w:alias w:val="Pavadinimas"/>
                      <w:tag w:val="title_de5cdbde710347a2a96cf9afed984910"/>
                      <w:lock w:val="sdtLocked"/>
                      <w:richText/>
                    </w:sdtPr>
                    <w:sdtContent>
                      <w:r>
                        <w:rPr>
                          <w:rFonts w:eastAsia="SimSun"/>
                          <w:b/>
                          <w:bCs/>
                        </w:rPr>
                        <w:t>Baudos</w:t>
                      </w:r>
                    </w:sdtContent>
                  </w:sdt>
                </w:p>
                <w:sdt>
                  <w:sdtPr>
                    <w:alias w:val="15 str. 1 d."/>
                    <w:tag w:val="part_862d9dac18e84cf0844a81dfec06bf2e"/>
                    <w:lock w:val="sdtLocked"/>
                    <w:richText/>
                  </w:sdtPr>
                  <w:sdtContent>
                    <w:p>
                      <w:pPr>
                        <w:spacing w:line="360" w:lineRule="auto"/>
                        <w:ind w:firstLine="709"/>
                        <w:jc w:val="both"/>
                        <w:rPr>
                          <w:rFonts w:eastAsia="SimSun"/>
                        </w:rPr>
                      </w:pPr>
                      <w:sdt>
                        <w:sdtPr>
                          <w:alias w:val="Numeris"/>
                          <w:tag w:val="nr_862d9dac18e84cf0844a81dfec06bf2e"/>
                          <w:lock w:val="sdtLocked"/>
                          <w:richText/>
                        </w:sdtPr>
                        <w:sdtContent>
                          <w:r>
                            <w:rPr>
                              <w:rFonts w:eastAsia="SimSun"/>
                            </w:rPr>
                            <w:t>1</w:t>
                          </w:r>
                        </w:sdtContent>
                      </w:sdt>
                      <w:r>
                        <w:rPr>
                          <w:rFonts w:eastAsia="SimSun"/>
                        </w:rPr>
                        <w:t xml:space="preserve">. Priežiūros institucija už Reglamento </w:t>
                      </w:r>
                      <w:fldSimple w:instr="HYPERLINK http://eur-lex.europa.eu/legal-content/LIT/TXT/?uri=CELEX:32023R1114&amp;locale=lt \t _blank">
                        <w:r>
                          <w:rPr>
                            <w:rFonts w:eastAsia="SimSun"/>
                            <w:u w:val="single"/>
                            <w:color w:val="0000FF" w:themeColor="hyperlink"/>
                          </w:rPr>
                          <w:t xml:space="preserve">(ES) </w:t>
                        </w:r>
                        <w:r>
                          <w:rPr>
                            <w:rFonts w:eastAsia="SimSun"/>
                            <w:lang w:val="en-US"/>
                            <w:u w:val="single"/>
                            <w:color w:val="0000FF" w:themeColor="hyperlink"/>
                          </w:rPr>
                          <w:t>2023/1114</w:t>
                        </w:r>
                      </w:fldSimple>
                      <w:r>
                        <w:rPr>
                          <w:rFonts w:eastAsia="SimSun"/>
                          <w:lang w:val="en-US"/>
                        </w:rPr>
                        <w:t xml:space="preserve"> </w:t>
                      </w:r>
                      <w:r>
                        <w:rPr>
                          <w:rFonts w:eastAsia="SimSun"/>
                        </w:rPr>
                        <w:t>ir šio įstatymo</w:t>
                      </w:r>
                      <w:r>
                        <w:rPr>
                          <w:rFonts w:eastAsia="SimSun"/>
                          <w:lang w:val="en-US"/>
                        </w:rPr>
                        <w:t xml:space="preserve"> </w:t>
                      </w:r>
                      <w:r>
                        <w:rPr>
                          <w:rFonts w:eastAsia="SimSun"/>
                        </w:rPr>
                        <w:t xml:space="preserve">pažeidimus, kai netaikomos šio straipsnio </w:t>
                      </w:r>
                      <w:r>
                        <w:rPr>
                          <w:rFonts w:eastAsia="SimSun"/>
                          <w:lang w:val="en-US"/>
                        </w:rPr>
                        <w:t xml:space="preserve">2 </w:t>
                      </w:r>
                      <w:r>
                        <w:rPr>
                          <w:rFonts w:eastAsia="SimSun"/>
                        </w:rPr>
                        <w:t>ir (arba) 3 dalys</w:t>
                      </w:r>
                      <w:r>
                        <w:rPr>
                          <w:rFonts w:eastAsia="SimSun"/>
                          <w:lang w:val="en-US"/>
                        </w:rPr>
                        <w:t xml:space="preserve">, </w:t>
                      </w:r>
                      <w:r>
                        <w:rPr>
                          <w:rFonts w:eastAsia="SimSun"/>
                        </w:rPr>
                        <w:t>skiria baudas:</w:t>
                      </w:r>
                    </w:p>
                    <w:sdt>
                      <w:sdtPr>
                        <w:alias w:val="15 str. 1 d. 1 p."/>
                        <w:tag w:val="part_74ae87ed692b468ebe1f10c8b0a67c9a"/>
                        <w:lock w:val="sdtLocked"/>
                        <w:richText/>
                      </w:sdtPr>
                      <w:sdtContent>
                        <w:p>
                          <w:pPr>
                            <w:spacing w:line="360" w:lineRule="auto"/>
                            <w:ind w:firstLine="709"/>
                            <w:jc w:val="both"/>
                            <w:rPr>
                              <w:rFonts w:eastAsia="SimSun"/>
                            </w:rPr>
                          </w:pPr>
                          <w:sdt>
                            <w:sdtPr>
                              <w:alias w:val="Numeris"/>
                              <w:tag w:val="nr_74ae87ed692b468ebe1f10c8b0a67c9a"/>
                              <w:lock w:val="sdtLocked"/>
                              <w:richText/>
                            </w:sdtPr>
                            <w:sdtContent>
                              <w:r>
                                <w:rPr>
                                  <w:rFonts w:eastAsia="SimSun"/>
                                </w:rPr>
                                <w:t>1</w:t>
                              </w:r>
                            </w:sdtContent>
                          </w:sdt>
                          <w:r>
                            <w:rPr>
                              <w:rFonts w:eastAsia="SimSun"/>
                            </w:rPr>
                            <w:t xml:space="preserve">) juridiniams asmenims – iki </w:t>
                          </w:r>
                          <w:r>
                            <w:rPr>
                              <w:rFonts w:eastAsia="SimSun"/>
                              <w:lang w:val="en-US"/>
                            </w:rPr>
                            <w:t>5</w:t>
                          </w:r>
                          <w:r>
                            <w:rPr>
                              <w:rFonts w:eastAsia="SimSun"/>
                            </w:rPr>
                            <w:t xml:space="preserve"> milijonų eurų arba iki 10 procentų bendrųjų metinių pajamų, atsižvelgdama į tai, kuri suma yra didesnė;</w:t>
                          </w:r>
                        </w:p>
                      </w:sdtContent>
                    </w:sdt>
                    <w:sdt>
                      <w:sdtPr>
                        <w:alias w:val="15 str. 1 d. 2 p."/>
                        <w:tag w:val="part_a236f5520b69482a9b88d0dfefe60323"/>
                        <w:lock w:val="sdtLocked"/>
                        <w:richText/>
                      </w:sdtPr>
                      <w:sdtContent>
                        <w:p>
                          <w:pPr>
                            <w:spacing w:line="360" w:lineRule="auto"/>
                            <w:ind w:firstLine="709"/>
                            <w:jc w:val="both"/>
                            <w:rPr>
                              <w:rFonts w:eastAsia="SimSun"/>
                            </w:rPr>
                          </w:pPr>
                          <w:sdt>
                            <w:sdtPr>
                              <w:alias w:val="Numeris"/>
                              <w:tag w:val="nr_a236f5520b69482a9b88d0dfefe60323"/>
                              <w:lock w:val="sdtLocked"/>
                              <w:richText/>
                            </w:sdtPr>
                            <w:sdtContent>
                              <w:r>
                                <w:rPr>
                                  <w:rFonts w:eastAsia="SimSun"/>
                                </w:rPr>
                                <w:t>2</w:t>
                              </w:r>
                            </w:sdtContent>
                          </w:sdt>
                          <w:r>
                            <w:rPr>
                              <w:rFonts w:eastAsia="SimSun"/>
                            </w:rPr>
                            <w:t>) juridinio asmens vadovams ir kitiems fiziniams asmenims – iki 700 000 eurų.</w:t>
                          </w:r>
                        </w:p>
                      </w:sdtContent>
                    </w:sdt>
                  </w:sdtContent>
                </w:sdt>
                <w:sdt>
                  <w:sdtPr>
                    <w:alias w:val="15 str. 2 d."/>
                    <w:tag w:val="part_ee0af5c2976048ab8d3f65a0e86cc2f2"/>
                    <w:lock w:val="sdtLocked"/>
                    <w:richText/>
                  </w:sdtPr>
                  <w:sdtContent>
                    <w:p>
                      <w:pPr>
                        <w:spacing w:line="360" w:lineRule="auto"/>
                        <w:ind w:firstLine="709"/>
                        <w:jc w:val="both"/>
                        <w:rPr>
                          <w:rFonts w:eastAsia="SimSun"/>
                        </w:rPr>
                      </w:pPr>
                      <w:sdt>
                        <w:sdtPr>
                          <w:alias w:val="Numeris"/>
                          <w:tag w:val="nr_ee0af5c2976048ab8d3f65a0e86cc2f2"/>
                          <w:lock w:val="sdtLocked"/>
                          <w:richText/>
                        </w:sdtPr>
                        <w:sdtContent>
                          <w:r>
                            <w:rPr>
                              <w:rFonts w:eastAsia="SimSun"/>
                            </w:rPr>
                            <w:t>2</w:t>
                          </w:r>
                        </w:sdtContent>
                      </w:sdt>
                      <w:r>
                        <w:rPr>
                          <w:rFonts w:eastAsia="SimSun"/>
                        </w:rPr>
                        <w:t xml:space="preserve">. Priežiūros institucija už Reglamento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w:t>
                      </w:r>
                      <w:r>
                        <w:rPr>
                          <w:rFonts w:eastAsia="SimSun"/>
                          <w:lang w:val="en-US"/>
                        </w:rPr>
                        <w:t xml:space="preserve">88–92 </w:t>
                      </w:r>
                      <w:r>
                        <w:rPr>
                          <w:rFonts w:eastAsia="SimSun"/>
                        </w:rPr>
                        <w:t>straipsniuose nurodytus pažeidimus skiria baudas:</w:t>
                      </w:r>
                    </w:p>
                    <w:sdt>
                      <w:sdtPr>
                        <w:alias w:val="15 str. 2 d. 1 p."/>
                        <w:tag w:val="part_c78d6659a02246aabd62fe51d6299c7e"/>
                        <w:lock w:val="sdtLocked"/>
                        <w:richText/>
                      </w:sdtPr>
                      <w:sdtContent>
                        <w:p>
                          <w:pPr>
                            <w:spacing w:line="360" w:lineRule="auto"/>
                            <w:ind w:firstLine="709"/>
                            <w:jc w:val="both"/>
                            <w:rPr>
                              <w:rFonts w:eastAsia="SimSun"/>
                            </w:rPr>
                          </w:pPr>
                          <w:sdt>
                            <w:sdtPr>
                              <w:alias w:val="Numeris"/>
                              <w:tag w:val="nr_c78d6659a02246aabd62fe51d6299c7e"/>
                              <w:lock w:val="sdtLocked"/>
                              <w:richText/>
                            </w:sdtPr>
                            <w:sdtContent>
                              <w:r>
                                <w:rPr>
                                  <w:rFonts w:eastAsia="SimSun"/>
                                  <w:lang w:val="en-US"/>
                                </w:rPr>
                                <w:t>1</w:t>
                              </w:r>
                            </w:sdtContent>
                          </w:sdt>
                          <w:r>
                            <w:rPr>
                              <w:rFonts w:eastAsia="SimSun"/>
                              <w:lang w:val="en-US"/>
                            </w:rPr>
                            <w:t xml:space="preserve">) </w:t>
                          </w:r>
                          <w:r>
                            <w:rPr>
                              <w:rFonts w:eastAsia="SimSun"/>
                            </w:rPr>
                            <w:t xml:space="preserve">juridiniams asmenims – iki </w:t>
                          </w:r>
                          <w:r>
                            <w:rPr>
                              <w:rFonts w:eastAsia="SimSun"/>
                              <w:lang w:val="en-US"/>
                            </w:rPr>
                            <w:t>15</w:t>
                          </w:r>
                          <w:r>
                            <w:rPr>
                              <w:rFonts w:eastAsia="SimSun"/>
                            </w:rPr>
                            <w:t xml:space="preserve"> milijonų eurų arba iki </w:t>
                          </w:r>
                          <w:r>
                            <w:rPr>
                              <w:rFonts w:eastAsia="SimSun"/>
                              <w:lang w:val="en-US"/>
                            </w:rPr>
                            <w:t>15</w:t>
                          </w:r>
                          <w:r>
                            <w:rPr>
                              <w:rFonts w:eastAsia="SimSun"/>
                            </w:rPr>
                            <w:t xml:space="preserve"> procentų bendrųjų metinių pajamų, atsižvelgdama į tai, kuri suma yra didesnė;</w:t>
                          </w:r>
                        </w:p>
                      </w:sdtContent>
                    </w:sdt>
                    <w:sdt>
                      <w:sdtPr>
                        <w:alias w:val="15 str. 2 d. 2 p."/>
                        <w:tag w:val="part_3e6ffc95d91242c982e239850c5d0f40"/>
                        <w:lock w:val="sdtLocked"/>
                        <w:richText/>
                      </w:sdtPr>
                      <w:sdtContent>
                        <w:p>
                          <w:pPr>
                            <w:spacing w:line="360" w:lineRule="auto"/>
                            <w:ind w:firstLine="709"/>
                            <w:jc w:val="both"/>
                            <w:rPr>
                              <w:rFonts w:eastAsia="SimSun"/>
                            </w:rPr>
                          </w:pPr>
                          <w:sdt>
                            <w:sdtPr>
                              <w:alias w:val="Numeris"/>
                              <w:tag w:val="nr_3e6ffc95d91242c982e239850c5d0f40"/>
                              <w:lock w:val="sdtLocked"/>
                              <w:richText/>
                            </w:sdtPr>
                            <w:sdtContent>
                              <w:r>
                                <w:rPr>
                                  <w:rFonts w:eastAsia="SimSun"/>
                                  <w:lang w:val="en-US"/>
                                </w:rPr>
                                <w:t>2</w:t>
                              </w:r>
                            </w:sdtContent>
                          </w:sdt>
                          <w:r>
                            <w:rPr>
                              <w:rFonts w:eastAsia="SimSun"/>
                              <w:lang w:val="en-US"/>
                            </w:rPr>
                            <w:t xml:space="preserve">) </w:t>
                          </w:r>
                          <w:r>
                            <w:rPr>
                              <w:rFonts w:eastAsia="SimSun"/>
                            </w:rPr>
                            <w:t>juridinio asmens vadovams ir kitiems fiziniams asmenims</w:t>
                          </w:r>
                          <w:r>
                            <w:rPr>
                              <w:rFonts w:eastAsia="SimSun"/>
                              <w:lang w:val="en-US"/>
                            </w:rPr>
                            <w:t xml:space="preserve"> – iki 5</w:t>
                          </w:r>
                          <w:r>
                            <w:rPr>
                              <w:rFonts w:eastAsia="SimSun"/>
                            </w:rPr>
                            <w:t xml:space="preserve"> milijonų eurų.</w:t>
                          </w:r>
                        </w:p>
                      </w:sdtContent>
                    </w:sdt>
                  </w:sdtContent>
                </w:sdt>
                <w:sdt>
                  <w:sdtPr>
                    <w:alias w:val="15 str. 3 d."/>
                    <w:tag w:val="part_5293d7127ff546a49dce91ceb22b5a25"/>
                    <w:lock w:val="sdtLocked"/>
                    <w:richText/>
                  </w:sdtPr>
                  <w:sdtContent>
                    <w:p>
                      <w:pPr>
                        <w:spacing w:line="360" w:lineRule="auto"/>
                        <w:ind w:firstLine="709"/>
                        <w:jc w:val="both"/>
                        <w:rPr>
                          <w:szCs w:val="24"/>
                          <w:lang w:eastAsia="lt-LT"/>
                        </w:rPr>
                      </w:pPr>
                      <w:sdt>
                        <w:sdtPr>
                          <w:alias w:val="Numeris"/>
                          <w:tag w:val="nr_5293d7127ff546a49dce91ceb22b5a25"/>
                          <w:lock w:val="sdtLocked"/>
                          <w:richText/>
                        </w:sdtPr>
                        <w:sdtContent>
                          <w:r>
                            <w:rPr>
                              <w:szCs w:val="24"/>
                              <w:lang w:eastAsia="lt-LT"/>
                            </w:rPr>
                            <w:t>3</w:t>
                          </w:r>
                        </w:sdtContent>
                      </w:sdt>
                      <w:r>
                        <w:rPr>
                          <w:szCs w:val="24"/>
                          <w:lang w:eastAsia="lt-LT"/>
                        </w:rPr>
                        <w:t xml:space="preserve">. </w:t>
                      </w:r>
                      <w:r>
                        <w:rPr>
                          <w:rFonts w:eastAsia="SimSun"/>
                        </w:rPr>
                        <w:t>Priežiūros institucija</w:t>
                      </w:r>
                      <w:r>
                        <w:rPr>
                          <w:szCs w:val="24"/>
                          <w:lang w:eastAsia="lt-LT"/>
                        </w:rPr>
                        <w:t xml:space="preserve"> už Reglamento </w:t>
                      </w:r>
                      <w:fldSimple w:instr="HYPERLINK http://eur-lex.europa.eu/legal-content/LIT/TXT/?uri=CELEX:32023R1114&amp;locale=lt \t _blank">
                        <w:r>
                          <w:rPr>
                            <w:szCs w:val="24"/>
                            <w:lang w:eastAsia="lt-LT"/>
                            <w:u w:val="single"/>
                            <w:color w:val="0000FF" w:themeColor="hyperlink"/>
                          </w:rPr>
                          <w:t>(ES) 2023/1114</w:t>
                        </w:r>
                      </w:fldSimple>
                      <w:r>
                        <w:rPr>
                          <w:szCs w:val="24"/>
                          <w:lang w:eastAsia="lt-LT"/>
                        </w:rPr>
                        <w:t xml:space="preserve"> 111 straipsnio 1 dalies b ir c punktuose nurodytus pažeidimus juridiniams asmenims skiria baudas iki </w:t>
                      </w:r>
                      <w:r>
                        <w:rPr>
                          <w:szCs w:val="24"/>
                        </w:rPr>
                        <w:t xml:space="preserve">5 milijonų eurų arba iki </w:t>
                      </w:r>
                      <w:r>
                        <w:rPr>
                          <w:szCs w:val="24"/>
                          <w:lang w:eastAsia="lt-LT"/>
                        </w:rPr>
                        <w:t xml:space="preserve">12,5 procento bendrųjų metinių pajamų, atsižvelgdama į tai, kuri suma yra didesnė. </w:t>
                      </w:r>
                    </w:p>
                  </w:sdtContent>
                </w:sdt>
                <w:sdt>
                  <w:sdtPr>
                    <w:alias w:val="15 str. 4 d."/>
                    <w:tag w:val="part_2198797545de45f585dc16f0ab3c9a90"/>
                    <w:lock w:val="sdtLocked"/>
                    <w:richText/>
                  </w:sdtPr>
                  <w:sdtContent>
                    <w:p>
                      <w:pPr>
                        <w:spacing w:line="360" w:lineRule="auto"/>
                        <w:ind w:firstLine="709"/>
                        <w:jc w:val="both"/>
                        <w:rPr>
                          <w:rFonts w:eastAsia="SimSun"/>
                        </w:rPr>
                      </w:pPr>
                      <w:sdt>
                        <w:sdtPr>
                          <w:alias w:val="Numeris"/>
                          <w:tag w:val="nr_2198797545de45f585dc16f0ab3c9a90"/>
                          <w:lock w:val="sdtLocked"/>
                          <w:richText/>
                        </w:sdtPr>
                        <w:sdtContent>
                          <w:r>
                            <w:rPr>
                              <w:rFonts w:eastAsia="SimSun"/>
                              <w:lang w:val="en-US"/>
                            </w:rPr>
                            <w:t>4</w:t>
                          </w:r>
                        </w:sdtContent>
                      </w:sdt>
                      <w:r>
                        <w:rPr>
                          <w:rFonts w:eastAsia="SimSun"/>
                          <w:lang w:val="en-US"/>
                        </w:rPr>
                        <w:t xml:space="preserve">. </w:t>
                      </w:r>
                      <w:r>
                        <w:rPr>
                          <w:rFonts w:eastAsia="SimSun"/>
                        </w:rPr>
                        <w:t>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w:t>
                      </w:r>
                    </w:p>
                  </w:sdtContent>
                </w:sdt>
                <w:sdt>
                  <w:sdtPr>
                    <w:alias w:val="15 str. 5 d."/>
                    <w:tag w:val="part_87b993e228e94bdf9bc3a662f4942aa1"/>
                    <w:lock w:val="sdtLocked"/>
                    <w:richText/>
                  </w:sdtPr>
                  <w:sdtContent>
                    <w:p>
                      <w:pPr>
                        <w:spacing w:line="360" w:lineRule="auto"/>
                        <w:ind w:firstLine="709"/>
                        <w:jc w:val="both"/>
                        <w:rPr>
                          <w:rFonts w:eastAsia="SimSun"/>
                        </w:rPr>
                      </w:pPr>
                      <w:sdt>
                        <w:sdtPr>
                          <w:alias w:val="Numeris"/>
                          <w:tag w:val="nr_87b993e228e94bdf9bc3a662f4942aa1"/>
                          <w:lock w:val="sdtLocked"/>
                          <w:richText/>
                        </w:sdtPr>
                        <w:sdtContent>
                          <w:r>
                            <w:rPr>
                              <w:rFonts w:eastAsia="SimSun"/>
                            </w:rPr>
                            <w:t>5</w:t>
                          </w:r>
                        </w:sdtContent>
                      </w:sdt>
                      <w:r>
                        <w:rPr>
                          <w:rFonts w:eastAsia="SimSun"/>
                        </w:rPr>
                        <w:t xml:space="preserve">. Jeigu dėl šio įstatymo 13 straipsnio 1 dalyje nurodytų pažeidimų, kai netaikoma šio straipsnio </w:t>
                      </w:r>
                      <w:r>
                        <w:rPr>
                          <w:rFonts w:eastAsia="SimSun"/>
                          <w:lang w:val="en-US"/>
                        </w:rPr>
                        <w:t>6</w:t>
                      </w:r>
                      <w:r>
                        <w:rPr>
                          <w:rFonts w:eastAsia="SimSun"/>
                        </w:rPr>
                        <w:t xml:space="preserve"> dalis, padarymo buvo neteisėtai gauta pajamų, kitokios turtinės naudos, išvengta nuostolių ar padaryta žalos ir tokių pajamų, kitokios turtinės naudos, išvengtų nuostolių ar padarytos žalos dydis, jeigu jį įmanoma nustatyti, viršija šio straipsnio 1 dalyje nurodytą baudos dydį, priežiūros institucija skiria baudą iki dvigubo neteisėtai gautų pajamų, kitokios turtinės naudos, išvengtų nuostolių ar padarytos žalos dydžio.</w:t>
                      </w:r>
                    </w:p>
                  </w:sdtContent>
                </w:sdt>
                <w:sdt>
                  <w:sdtPr>
                    <w:alias w:val="15 str. 6 d."/>
                    <w:tag w:val="part_1e219b97eb9445d6a51abfde987113c0"/>
                    <w:lock w:val="sdtLocked"/>
                    <w:richText/>
                  </w:sdtPr>
                  <w:sdtContent>
                    <w:p>
                      <w:pPr>
                        <w:spacing w:line="360" w:lineRule="auto"/>
                        <w:ind w:firstLine="709"/>
                        <w:jc w:val="both"/>
                        <w:rPr>
                          <w:color w:val="000000"/>
                          <w:szCs w:val="24"/>
                          <w:lang w:eastAsia="lt-LT"/>
                        </w:rPr>
                      </w:pPr>
                      <w:sdt>
                        <w:sdtPr>
                          <w:alias w:val="Numeris"/>
                          <w:tag w:val="nr_1e219b97eb9445d6a51abfde987113c0"/>
                          <w:lock w:val="sdtLocked"/>
                          <w:richText/>
                        </w:sdtPr>
                        <w:sdtContent>
                          <w:r>
                            <w:rPr>
                              <w:color w:val="000000"/>
                              <w:szCs w:val="24"/>
                              <w:lang w:eastAsia="lt-LT"/>
                            </w:rPr>
                            <w:t>6</w:t>
                          </w:r>
                        </w:sdtContent>
                      </w:sdt>
                      <w:r>
                        <w:rPr>
                          <w:color w:val="000000"/>
                          <w:szCs w:val="24"/>
                          <w:lang w:eastAsia="lt-LT"/>
                        </w:rPr>
                        <w:t xml:space="preserve">. Jeigu dėl Reglamento </w:t>
                      </w:r>
                      <w:fldSimple w:instr="HYPERLINK http://eur-lex.europa.eu/legal-content/LIT/TXT/?uri=CELEX:32023R1114&amp;locale=lt \t _blank">
                        <w:r>
                          <w:rPr>
                            <w:szCs w:val="24"/>
                            <w:lang w:eastAsia="lt-LT"/>
                            <w:u w:val="single"/>
                            <w:color w:val="0000FF" w:themeColor="hyperlink"/>
                          </w:rPr>
                          <w:t>(ES) 2023/1114</w:t>
                        </w:r>
                      </w:fldSimple>
                      <w:r>
                        <w:rPr>
                          <w:color w:val="000000"/>
                          <w:szCs w:val="24"/>
                          <w:lang w:eastAsia="lt-LT"/>
                        </w:rPr>
                        <w:t xml:space="preserve"> 88–92 straipsniuose nurodytų pažeidimų padarymo buvo neteisėtai gauta pajamų, kitokios turtinės naudos, išvengta nuostolių ar padaryta žalos ir tokių pajamų, kitokios turtinės naudos, išvengtų nuostolių ar padarytos žalos dydis, jeigu jį įmanoma nustatyti, viršija šio straipsnio 2 dalyje nurodytus baudos dydžius, priežiūros institucija skiria baudą iki trigubo neteisėtai gautų pajamų, kitokios turtinės naudos, išvengtų nuostolių ar padarytos žalos dydžio.</w:t>
                      </w:r>
                    </w:p>
                  </w:sdtContent>
                </w:sdt>
                <w:sdt>
                  <w:sdtPr>
                    <w:alias w:val="15 str. 7 d."/>
                    <w:tag w:val="part_cb5472ba02814917912f350d74cd1f24"/>
                    <w:lock w:val="sdtLocked"/>
                    <w:richText/>
                  </w:sdtPr>
                  <w:sdtContent>
                    <w:p>
                      <w:pPr>
                        <w:spacing w:line="360" w:lineRule="auto"/>
                        <w:ind w:firstLine="709"/>
                        <w:jc w:val="both"/>
                        <w:rPr>
                          <w:rFonts w:eastAsia="SimSun"/>
                        </w:rPr>
                      </w:pPr>
                      <w:sdt>
                        <w:sdtPr>
                          <w:alias w:val="Numeris"/>
                          <w:tag w:val="nr_cb5472ba02814917912f350d74cd1f24"/>
                          <w:lock w:val="sdtLocked"/>
                          <w:richText/>
                        </w:sdtPr>
                        <w:sdtContent>
                          <w:r>
                            <w:rPr>
                              <w:rFonts w:eastAsia="SimSun"/>
                            </w:rPr>
                            <w:t>7</w:t>
                          </w:r>
                        </w:sdtContent>
                      </w:sdt>
                      <w:r>
                        <w:rPr>
                          <w:rFonts w:eastAsia="SimSun"/>
                        </w:rPr>
                        <w:t>. Šio įstatymo 10 straipsnio 4 dalyje nurodytais atvejais priežiūros institucija už kiekvieną privalomojo nurodymo nevykdymo dieną skiria baudą iki vieno procento bendrųjų metinių pajamų, o kai sunku nustatyti bendrąsias metines pajamas ar jų nustatyti neįmanoma, – iki 1 500 eurų.</w:t>
                      </w:r>
                    </w:p>
                  </w:sdtContent>
                </w:sdt>
                <w:sdt>
                  <w:sdtPr>
                    <w:alias w:val="15 str. 8 d."/>
                    <w:tag w:val="part_bb9fca79f4014e84b4e5de233c50c81e"/>
                    <w:lock w:val="sdtLocked"/>
                    <w:richText/>
                  </w:sdtPr>
                  <w:sdtContent>
                    <w:p>
                      <w:pPr>
                        <w:spacing w:line="360" w:lineRule="auto"/>
                        <w:ind w:firstLine="709"/>
                        <w:jc w:val="both"/>
                        <w:rPr>
                          <w:rFonts w:eastAsia="SimSun"/>
                        </w:rPr>
                      </w:pPr>
                      <w:sdt>
                        <w:sdtPr>
                          <w:alias w:val="Numeris"/>
                          <w:tag w:val="nr_bb9fca79f4014e84b4e5de233c50c81e"/>
                          <w:lock w:val="sdtLocked"/>
                          <w:richText/>
                        </w:sdtPr>
                        <w:sdtContent>
                          <w:r>
                            <w:rPr>
                              <w:rFonts w:eastAsia="SimSun"/>
                            </w:rPr>
                            <w:t>8</w:t>
                          </w:r>
                        </w:sdtContent>
                      </w:sdt>
                      <w:r>
                        <w:rPr>
                          <w:rFonts w:eastAsia="SimSun"/>
                        </w:rPr>
                        <w:t>. Baudos dydis apskaičiuojamas vadovaujantis Lietuvos banko įstatymo 43</w:t>
                      </w:r>
                      <w:r>
                        <w:rPr>
                          <w:rFonts w:eastAsia="SimSun"/>
                          <w:vertAlign w:val="superscript"/>
                        </w:rPr>
                        <w:t>3</w:t>
                      </w:r>
                      <w:r>
                        <w:rPr>
                          <w:rFonts w:eastAsia="SimSun"/>
                        </w:rPr>
                        <w:t xml:space="preserve"> straipsnyje nustatyta tvarka.</w:t>
                      </w:r>
                    </w:p>
                    <w:p>
                      <w:pPr>
                        <w:spacing w:line="360" w:lineRule="auto"/>
                        <w:ind w:firstLine="709"/>
                        <w:jc w:val="both"/>
                        <w:rPr>
                          <w:rFonts w:eastAsia="SimSun"/>
                        </w:rPr>
                      </w:pPr>
                    </w:p>
                  </w:sdtContent>
                </w:sdt>
              </w:sdtContent>
            </w:sdt>
            <w:sdt>
              <w:sdtPr>
                <w:alias w:val="16 str."/>
                <w:tag w:val="part_1a38b842d28343cfa120579949292b6d"/>
                <w:lock w:val="sdtLocked"/>
                <w:richText/>
              </w:sdtPr>
              <w:sdtContent>
                <w:p>
                  <w:pPr>
                    <w:widowControl w:val="0"/>
                    <w:spacing w:line="360" w:lineRule="auto"/>
                    <w:ind w:firstLine="709"/>
                    <w:jc w:val="both"/>
                    <w:rPr>
                      <w:rFonts w:eastAsia="SimSun"/>
                      <w:b/>
                      <w:color w:val="000000"/>
                    </w:rPr>
                  </w:pPr>
                  <w:sdt>
                    <w:sdtPr>
                      <w:alias w:val="Numeris"/>
                      <w:tag w:val="nr_1a38b842d28343cfa120579949292b6d"/>
                      <w:lock w:val="sdtLocked"/>
                      <w:richText/>
                    </w:sdtPr>
                    <w:sdtContent>
                      <w:r>
                        <w:rPr>
                          <w:rFonts w:eastAsia="SimSun"/>
                          <w:b/>
                          <w:color w:val="000000"/>
                        </w:rPr>
                        <w:t>16</w:t>
                      </w:r>
                    </w:sdtContent>
                  </w:sdt>
                  <w:r>
                    <w:rPr>
                      <w:rFonts w:eastAsia="SimSun"/>
                      <w:b/>
                      <w:color w:val="000000"/>
                    </w:rPr>
                    <w:t xml:space="preserve"> straipsnis. </w:t>
                  </w:r>
                  <w:sdt>
                    <w:sdtPr>
                      <w:alias w:val="Pavadinimas"/>
                      <w:tag w:val="title_1a38b842d28343cfa120579949292b6d"/>
                      <w:lock w:val="sdtLocked"/>
                      <w:richText/>
                    </w:sdtPr>
                    <w:sdtContent>
                      <w:r>
                        <w:rPr>
                          <w:rFonts w:eastAsia="SimSun"/>
                          <w:b/>
                          <w:szCs w:val="24"/>
                          <w:lang w:eastAsia="lt-LT"/>
                        </w:rPr>
                        <w:t xml:space="preserve">Atsakomybė </w:t>
                      </w:r>
                      <w:r>
                        <w:rPr>
                          <w:rFonts w:eastAsia="SimSun"/>
                          <w:b/>
                          <w:color w:val="000000"/>
                        </w:rPr>
                        <w:t>už informaciją, pateiktą kriptoturto baltojoje knygoje</w:t>
                      </w:r>
                    </w:sdtContent>
                  </w:sdt>
                </w:p>
                <w:sdt>
                  <w:sdtPr>
                    <w:alias w:val="16 str. 1 d."/>
                    <w:tag w:val="part_36977f3559474faa80a632de49b25ba5"/>
                    <w:lock w:val="sdtLocked"/>
                    <w:richText/>
                  </w:sdtPr>
                  <w:sdtContent>
                    <w:p>
                      <w:pPr>
                        <w:spacing w:line="360" w:lineRule="auto"/>
                        <w:ind w:firstLine="709"/>
                        <w:jc w:val="both"/>
                        <w:rPr>
                          <w:rFonts w:eastAsia="SimSun"/>
                        </w:rPr>
                      </w:pPr>
                      <w:sdt>
                        <w:sdtPr>
                          <w:alias w:val="Numeris"/>
                          <w:tag w:val="nr_36977f3559474faa80a632de49b25ba5"/>
                          <w:lock w:val="sdtLocked"/>
                          <w:richText/>
                        </w:sdtPr>
                        <w:sdtContent>
                          <w:r>
                            <w:rPr>
                              <w:rFonts w:eastAsia="SimSun"/>
                            </w:rPr>
                            <w:t>1</w:t>
                          </w:r>
                        </w:sdtContent>
                      </w:sdt>
                      <w:r>
                        <w:rPr>
                          <w:rFonts w:eastAsia="SimSun"/>
                        </w:rPr>
                        <w:t xml:space="preserve">. Už kriptoturto baltojoje knygoje, rengiamoje pagal Reglamento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reikalavimus, pateiktos informacijos teisingumą ir išsamumą atsakingi šio reglamento 4 straipsnio 1 dalyje, 5 straipsnio 1 dalyje, 18 straipsnio 1 dalyje ir 48 straipsnio 1 dalyje nurodyti asmenys.</w:t>
                      </w:r>
                    </w:p>
                  </w:sdtContent>
                </w:sdt>
                <w:sdt>
                  <w:sdtPr>
                    <w:alias w:val="16 str. 2 d."/>
                    <w:tag w:val="part_1c8445c5ae774666a9e9345049b4acb1"/>
                    <w:lock w:val="sdtLocked"/>
                    <w:richText/>
                  </w:sdtPr>
                  <w:sdtContent>
                    <w:p>
                      <w:pPr>
                        <w:spacing w:line="360" w:lineRule="auto"/>
                        <w:ind w:firstLine="709"/>
                        <w:jc w:val="both"/>
                        <w:rPr>
                          <w:rFonts w:eastAsia="SimSun"/>
                          <w:szCs w:val="24"/>
                          <w:lang w:val="en-US" w:eastAsia="lt-LT"/>
                        </w:rPr>
                      </w:pPr>
                      <w:sdt>
                        <w:sdtPr>
                          <w:alias w:val="Numeris"/>
                          <w:tag w:val="nr_1c8445c5ae774666a9e9345049b4acb1"/>
                          <w:lock w:val="sdtLocked"/>
                          <w:richText/>
                        </w:sdtPr>
                        <w:sdtContent>
                          <w:r>
                            <w:rPr>
                              <w:rFonts w:eastAsia="SimSun"/>
                            </w:rPr>
                            <w:t>2</w:t>
                          </w:r>
                        </w:sdtContent>
                      </w:sdt>
                      <w:r>
                        <w:rPr>
                          <w:rFonts w:eastAsia="SimSun"/>
                        </w:rPr>
                        <w:t xml:space="preserve">. Elektroninių pinigų žetonų ar su turtu susietų žetonų turėtojas, patyręs žalos dėl kriptoturto baltojoje knygoje, rengiamoje pagal Reglamento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reikalavimus, pateiktos informacijos trūkumų, teisingumo ir (ar) išsamumo, turi teisę Lietuvos Respublikos civiliniame kodekse nustatyta tvarka reikalauti iš atsakingų asmenų atlyginti šią žalą.</w:t>
                      </w:r>
                    </w:p>
                    <w:p>
                      <w:pPr>
                        <w:spacing w:line="360" w:lineRule="auto"/>
                        <w:ind w:firstLine="709"/>
                        <w:jc w:val="both"/>
                        <w:rPr>
                          <w:rFonts w:eastAsia="SimSun"/>
                          <w:b/>
                          <w:bCs/>
                        </w:rPr>
                      </w:pPr>
                    </w:p>
                  </w:sdtContent>
                </w:sdt>
              </w:sdtContent>
            </w:sdt>
            <w:sdt>
              <w:sdtPr>
                <w:alias w:val="17 str."/>
                <w:tag w:val="part_4087d2fadf9042c1a8125175b8ee81ea"/>
                <w:lock w:val="sdtLocked"/>
                <w:richText/>
              </w:sdtPr>
              <w:sdtContent>
                <w:p>
                  <w:pPr>
                    <w:tabs>
                      <w:tab w:val="left" w:pos="993"/>
                    </w:tabs>
                    <w:spacing w:line="360" w:lineRule="auto"/>
                    <w:ind w:firstLine="709"/>
                    <w:jc w:val="both"/>
                    <w:rPr>
                      <w:rFonts w:eastAsia="SimSun"/>
                      <w:b/>
                      <w:bCs/>
                    </w:rPr>
                  </w:pPr>
                  <w:sdt>
                    <w:sdtPr>
                      <w:alias w:val="Numeris"/>
                      <w:tag w:val="nr_4087d2fadf9042c1a8125175b8ee81ea"/>
                      <w:lock w:val="sdtLocked"/>
                      <w:richText/>
                    </w:sdtPr>
                    <w:sdtContent>
                      <w:r>
                        <w:rPr>
                          <w:rFonts w:eastAsia="SimSun"/>
                          <w:b/>
                          <w:bCs/>
                        </w:rPr>
                        <w:t>17</w:t>
                      </w:r>
                    </w:sdtContent>
                  </w:sdt>
                  <w:r>
                    <w:rPr>
                      <w:rFonts w:eastAsia="SimSun"/>
                      <w:b/>
                      <w:bCs/>
                    </w:rPr>
                    <w:t xml:space="preserve"> straipsnis. </w:t>
                  </w:r>
                  <w:sdt>
                    <w:sdtPr>
                      <w:alias w:val="Pavadinimas"/>
                      <w:tag w:val="title_4087d2fadf9042c1a8125175b8ee81ea"/>
                      <w:lock w:val="sdtLocked"/>
                      <w:richText/>
                    </w:sdtPr>
                    <w:sdtContent>
                      <w:r>
                        <w:rPr>
                          <w:rFonts w:eastAsia="SimSun"/>
                          <w:b/>
                          <w:bCs/>
                        </w:rPr>
                        <w:t>Laikinasis administratorius</w:t>
                      </w:r>
                    </w:sdtContent>
                  </w:sdt>
                </w:p>
                <w:sdt>
                  <w:sdtPr>
                    <w:alias w:val="17 str. 1 d."/>
                    <w:tag w:val="part_477321f6c27c470a9dde78ee9a3d1ec1"/>
                    <w:lock w:val="sdtLocked"/>
                    <w:richText/>
                  </w:sdtPr>
                  <w:sdtContent>
                    <w:p>
                      <w:pPr>
                        <w:spacing w:line="360" w:lineRule="auto"/>
                        <w:ind w:firstLine="709"/>
                        <w:jc w:val="both"/>
                        <w:rPr>
                          <w:rFonts w:eastAsia="SimSun"/>
                          <w:szCs w:val="24"/>
                        </w:rPr>
                      </w:pPr>
                      <w:sdt>
                        <w:sdtPr>
                          <w:alias w:val="Numeris"/>
                          <w:tag w:val="nr_477321f6c27c470a9dde78ee9a3d1ec1"/>
                          <w:lock w:val="sdtLocked"/>
                          <w:richText/>
                        </w:sdtPr>
                        <w:sdtContent>
                          <w:r>
                            <w:rPr>
                              <w:szCs w:val="24"/>
                            </w:rPr>
                            <w:t>1</w:t>
                          </w:r>
                        </w:sdtContent>
                      </w:sdt>
                      <w:r>
                        <w:rPr>
                          <w:szCs w:val="24"/>
                        </w:rPr>
                        <w:t>. Priežiūros institucija turi teisę su turtu susietų žetonų emitentui ar kriptoturto paslaugų teikėjui paskirti vieną ar daugiau laikinųjų administratorių. Laikinuoju administratoriumi gali būti paskirtas juridinis arba fizinis asmuo, kuris nėra priežiūros institucijos tarnautojas.</w:t>
                      </w:r>
                    </w:p>
                  </w:sdtContent>
                </w:sdt>
                <w:sdt>
                  <w:sdtPr>
                    <w:alias w:val="17 str. 2 d."/>
                    <w:tag w:val="part_85d19341c42b4e6594d34de2a0e1627a"/>
                    <w:lock w:val="sdtLocked"/>
                    <w:richText/>
                  </w:sdtPr>
                  <w:sdtContent>
                    <w:p>
                      <w:pPr>
                        <w:tabs>
                          <w:tab w:val="left" w:pos="993"/>
                        </w:tabs>
                        <w:spacing w:line="360" w:lineRule="auto"/>
                        <w:ind w:firstLine="709"/>
                        <w:jc w:val="both"/>
                        <w:rPr>
                          <w:rFonts w:eastAsia="SimSun"/>
                        </w:rPr>
                      </w:pPr>
                      <w:sdt>
                        <w:sdtPr>
                          <w:alias w:val="Numeris"/>
                          <w:tag w:val="nr_85d19341c42b4e6594d34de2a0e1627a"/>
                          <w:lock w:val="sdtLocked"/>
                          <w:richText/>
                        </w:sdtPr>
                        <w:sdtContent>
                          <w:r>
                            <w:rPr>
                              <w:rFonts w:eastAsia="SimSun"/>
                            </w:rPr>
                            <w:t>2</w:t>
                          </w:r>
                        </w:sdtContent>
                      </w:sdt>
                      <w:r>
                        <w:rPr>
                          <w:rFonts w:eastAsia="SimSun"/>
                        </w:rPr>
                        <w:t xml:space="preserve">. Laikinuoju administratoriumi skiriamam fiziniam asmeniui ar juridinio asmens vadovui </w:t>
                      </w:r>
                      <w:r>
                        <w:rPr>
                          <w:rFonts w:eastAsia="SimSun"/>
                          <w:i/>
                          <w:iCs/>
                        </w:rPr>
                        <w:t>mutatis mutandis</w:t>
                      </w:r>
                      <w:r>
                        <w:rPr>
                          <w:rFonts w:eastAsia="SimSun"/>
                        </w:rPr>
                        <w:t xml:space="preserve"> taikomi šio įstatymo 4 straipsnio 3 dalyje nustatyti nepriekaištingos reputacijos ir kvalifikacijos bei patirties reikalavimai, jo neturi saistyti interesų konfliktas,</w:t>
                      </w:r>
                      <w:r>
                        <w:rPr>
                          <w:rFonts w:eastAsia="SimSun"/>
                          <w:bCs/>
                        </w:rPr>
                        <w:t xml:space="preserve"> </w:t>
                      </w:r>
                      <w:r>
                        <w:rPr>
                          <w:rFonts w:eastAsia="SimSun"/>
                        </w:rPr>
                        <w:t>tai yra laikinojo administratoriaus asmeniniai interesai negali prieštarauti su turtu susietų žetonų emitento, kriptoturto paslaugų teikėjo ir priežiūros institucijos interesams.</w:t>
                      </w:r>
                    </w:p>
                  </w:sdtContent>
                </w:sdt>
                <w:sdt>
                  <w:sdtPr>
                    <w:alias w:val="17 str. 3 d."/>
                    <w:tag w:val="part_70e96c3642df472eb04a950fd0235dab"/>
                    <w:lock w:val="sdtLocked"/>
                    <w:richText/>
                  </w:sdtPr>
                  <w:sdtContent>
                    <w:p>
                      <w:pPr>
                        <w:tabs>
                          <w:tab w:val="left" w:pos="993"/>
                        </w:tabs>
                        <w:spacing w:line="360" w:lineRule="auto"/>
                        <w:ind w:firstLine="709"/>
                        <w:jc w:val="both"/>
                        <w:rPr>
                          <w:rFonts w:eastAsia="SimSun"/>
                          <w:szCs w:val="24"/>
                        </w:rPr>
                      </w:pPr>
                      <w:sdt>
                        <w:sdtPr>
                          <w:alias w:val="Numeris"/>
                          <w:tag w:val="nr_70e96c3642df472eb04a950fd0235dab"/>
                          <w:lock w:val="sdtLocked"/>
                          <w:richText/>
                        </w:sdtPr>
                        <w:sdtContent>
                          <w:r>
                            <w:rPr>
                              <w:rFonts w:eastAsia="SimSun"/>
                              <w:szCs w:val="24"/>
                            </w:rPr>
                            <w:t>3</w:t>
                          </w:r>
                        </w:sdtContent>
                      </w:sdt>
                      <w:r>
                        <w:rPr>
                          <w:rFonts w:eastAsia="SimSun"/>
                          <w:szCs w:val="24"/>
                        </w:rPr>
                        <w:t xml:space="preserve">. Laikinojo administratoriaus veiklos sąlygos, funkcijos ir jų apribojimai nustatomi laikinojo administravimo paslaugų sutartyje, sudarytoje tarp priežiūros institucijos ir laikinojo administratoriaus. Tokioje sutartyje nustatomi priežiūros institucijos įsipareigojimai, susiję su laikinojo administratoriaus veiksmais tretiesiems asmenims padarytos žalos atlyginimu, kiek tai neprieštarauja Civilinio kodekso normoms. </w:t>
                      </w:r>
                      <w:r>
                        <w:rPr>
                          <w:szCs w:val="24"/>
                        </w:rPr>
                        <w:t>Laikinojo administratoriaus</w:t>
                      </w:r>
                      <w:r>
                        <w:rPr>
                          <w:rFonts w:eastAsia="SimSun"/>
                          <w:szCs w:val="24"/>
                        </w:rPr>
                        <w:t xml:space="preserve"> atlyginimas ir kitos jo išlaidos, įskaitant išlaidas paslaugų teikėjams, laikinajam administratoriui, atsižvelgiant į laikinojo administratoriaus veiklos mastą, kvalifikaciją ir veiklos terminus, nustatomi laikinojo administravimo paslaugų sutartyje. Atlyginimas ir išlaidos, įskaitant išlaidas paslaugų teikėjams, išmokami iš su turtu susietų žetonų emitento ar </w:t>
                      </w:r>
                      <w:r>
                        <w:rPr>
                          <w:rFonts w:eastAsia="SimSun"/>
                        </w:rPr>
                        <w:t>kriptoturto paslaugų teikėjo</w:t>
                      </w:r>
                      <w:r>
                        <w:rPr>
                          <w:rFonts w:eastAsia="SimSun"/>
                          <w:szCs w:val="24"/>
                        </w:rPr>
                        <w:t xml:space="preserve"> lėšų prieš bet kokius kitus su turtu susietų žetonų emitento ar kriptoturto paslaugų teikėjo mokėjimus. Jeigu laikinai administruojamam su turtu susietų žetonų emitentui ar kriptoturto paslaugų teikėjui iškeliama bankroto byla, mokėjimai laikinajam administratoriui taip pat atliekami prieš bet kokius kitus su turtu susietų žetonų emitento ar kriptoturto paslaugų teikėjo mokėjimus. Jeigu su turtu susietų žetonų emitentas ar kriptoturto paslaugų teikėjas laikinajam administratoriui nesumoka laiku, laikinajam administratoriui privalo sumokėti priežiūros institucija, kuri turi teisę sumokėtų sumų reikalauti iš su turtu susietų žetonų emitento ar kriptoturto paslaugų teikėjo.</w:t>
                      </w:r>
                    </w:p>
                  </w:sdtContent>
                </w:sdt>
                <w:sdt>
                  <w:sdtPr>
                    <w:alias w:val="17 str. 4 d."/>
                    <w:tag w:val="part_fe8aa09eed8d44df9e4fbb59b8d56b13"/>
                    <w:lock w:val="sdtLocked"/>
                    <w:richText/>
                  </w:sdtPr>
                  <w:sdtContent>
                    <w:p>
                      <w:pPr>
                        <w:tabs>
                          <w:tab w:val="left" w:pos="993"/>
                        </w:tabs>
                        <w:spacing w:line="360" w:lineRule="auto"/>
                        <w:ind w:firstLine="709"/>
                        <w:jc w:val="both"/>
                        <w:rPr>
                          <w:rFonts w:eastAsia="SimSun"/>
                          <w:szCs w:val="24"/>
                        </w:rPr>
                      </w:pPr>
                      <w:sdt>
                        <w:sdtPr>
                          <w:alias w:val="Numeris"/>
                          <w:tag w:val="nr_fe8aa09eed8d44df9e4fbb59b8d56b13"/>
                          <w:lock w:val="sdtLocked"/>
                          <w:richText/>
                        </w:sdtPr>
                        <w:sdtContent>
                          <w:r>
                            <w:rPr>
                              <w:rFonts w:eastAsia="SimSun"/>
                              <w:szCs w:val="24"/>
                            </w:rPr>
                            <w:t>4</w:t>
                          </w:r>
                        </w:sdtContent>
                      </w:sdt>
                      <w:r>
                        <w:rPr>
                          <w:rFonts w:eastAsia="SimSun"/>
                          <w:szCs w:val="24"/>
                        </w:rPr>
                        <w:t>. Laikinasis administratorius neatsako už žalą, atsiradusią dėl veiksmų, atliktų vadovaujantis priežiūros institucijos duotais nurodymais. Tokiu atveju už padarytą žalą, kai yra įstatymuose,</w:t>
                      </w:r>
                      <w:r>
                        <w:rPr>
                          <w:b/>
                          <w:bCs/>
                          <w:szCs w:val="24"/>
                          <w:lang w:eastAsia="lt-LT"/>
                        </w:rPr>
                        <w:t xml:space="preserve"> </w:t>
                      </w:r>
                      <w:r>
                        <w:rPr>
                          <w:szCs w:val="24"/>
                          <w:lang w:eastAsia="lt-LT"/>
                        </w:rPr>
                        <w:t xml:space="preserve">reglamentuojančiuose civilinės atsakomybės atsiradimą, </w:t>
                      </w:r>
                      <w:r>
                        <w:rPr>
                          <w:rFonts w:eastAsia="SimSun"/>
                          <w:szCs w:val="24"/>
                        </w:rPr>
                        <w:t>nustatytos sąlygos, atsako priežiūros institucija.</w:t>
                      </w:r>
                    </w:p>
                  </w:sdtContent>
                </w:sdt>
                <w:sdt>
                  <w:sdtPr>
                    <w:alias w:val="17 str. 5 d."/>
                    <w:tag w:val="part_65c0571d3bb04715a4ae8945e1566a6e"/>
                    <w:lock w:val="sdtLocked"/>
                    <w:richText/>
                  </w:sdtPr>
                  <w:sdtContent>
                    <w:p>
                      <w:pPr>
                        <w:tabs>
                          <w:tab w:val="left" w:pos="993"/>
                        </w:tabs>
                        <w:spacing w:line="360" w:lineRule="auto"/>
                        <w:ind w:firstLine="709"/>
                        <w:jc w:val="both"/>
                        <w:rPr>
                          <w:rFonts w:eastAsia="SimSun"/>
                          <w:szCs w:val="24"/>
                        </w:rPr>
                      </w:pPr>
                      <w:sdt>
                        <w:sdtPr>
                          <w:alias w:val="Numeris"/>
                          <w:tag w:val="nr_65c0571d3bb04715a4ae8945e1566a6e"/>
                          <w:lock w:val="sdtLocked"/>
                          <w:richText/>
                        </w:sdtPr>
                        <w:sdtContent>
                          <w:r>
                            <w:rPr>
                              <w:rFonts w:eastAsia="SimSun"/>
                              <w:szCs w:val="24"/>
                            </w:rPr>
                            <w:t>5</w:t>
                          </w:r>
                        </w:sdtContent>
                      </w:sdt>
                      <w:r>
                        <w:rPr>
                          <w:rFonts w:eastAsia="SimSun"/>
                          <w:szCs w:val="24"/>
                        </w:rPr>
                        <w:t>. Laikinasis administratorius savo nuožiūra turi teisę pasitelkti paslaugų teikėjų (įskaitant teisės, apskaitos, audito, valdymo, informacinių technologijų konsultantus), reikalingų savo funkcijoms tinkamai atlikti.</w:t>
                      </w:r>
                    </w:p>
                  </w:sdtContent>
                </w:sdt>
                <w:sdt>
                  <w:sdtPr>
                    <w:alias w:val="17 str. 6 d."/>
                    <w:tag w:val="part_dd9cdbef909541a385c97d5ca9e3e783"/>
                    <w:lock w:val="sdtLocked"/>
                    <w:richText/>
                  </w:sdtPr>
                  <w:sdtContent>
                    <w:p>
                      <w:pPr>
                        <w:tabs>
                          <w:tab w:val="left" w:pos="993"/>
                        </w:tabs>
                        <w:spacing w:line="360" w:lineRule="auto"/>
                        <w:ind w:firstLine="709"/>
                        <w:jc w:val="both"/>
                        <w:rPr>
                          <w:rFonts w:eastAsia="SimSun"/>
                          <w:szCs w:val="24"/>
                        </w:rPr>
                      </w:pPr>
                      <w:sdt>
                        <w:sdtPr>
                          <w:alias w:val="Numeris"/>
                          <w:tag w:val="nr_dd9cdbef909541a385c97d5ca9e3e783"/>
                          <w:lock w:val="sdtLocked"/>
                          <w:richText/>
                        </w:sdtPr>
                        <w:sdtContent>
                          <w:r>
                            <w:rPr>
                              <w:rFonts w:eastAsia="SimSun"/>
                              <w:szCs w:val="24"/>
                            </w:rPr>
                            <w:t>6</w:t>
                          </w:r>
                        </w:sdtContent>
                      </w:sdt>
                      <w:r>
                        <w:rPr>
                          <w:rFonts w:eastAsia="SimSun"/>
                          <w:szCs w:val="24"/>
                        </w:rPr>
                        <w:t>. Priežiūros institucija, priimdama sprendimą skirti laikinąjį administratorių, gali nustatyti, kad:</w:t>
                      </w:r>
                    </w:p>
                    <w:sdt>
                      <w:sdtPr>
                        <w:alias w:val="17 str. 6 d. 1 p."/>
                        <w:tag w:val="part_3d7ef91939664c68a2420dd1f16dcaeb"/>
                        <w:lock w:val="sdtLocked"/>
                        <w:richText/>
                      </w:sdtPr>
                      <w:sdtContent>
                        <w:p>
                          <w:pPr>
                            <w:tabs>
                              <w:tab w:val="left" w:pos="993"/>
                            </w:tabs>
                            <w:spacing w:line="360" w:lineRule="auto"/>
                            <w:ind w:firstLine="709"/>
                            <w:jc w:val="both"/>
                            <w:rPr>
                              <w:rFonts w:eastAsia="SimSun"/>
                              <w:szCs w:val="24"/>
                            </w:rPr>
                          </w:pPr>
                          <w:sdt>
                            <w:sdtPr>
                              <w:alias w:val="Numeris"/>
                              <w:tag w:val="nr_3d7ef91939664c68a2420dd1f16dcaeb"/>
                              <w:lock w:val="sdtLocked"/>
                              <w:richText/>
                            </w:sdtPr>
                            <w:sdtContent>
                              <w:r>
                                <w:rPr>
                                  <w:rFonts w:eastAsia="SimSun"/>
                                  <w:szCs w:val="24"/>
                                </w:rPr>
                                <w:t>1</w:t>
                              </w:r>
                            </w:sdtContent>
                          </w:sdt>
                          <w:r>
                            <w:rPr>
                              <w:rFonts w:eastAsia="SimSun"/>
                              <w:szCs w:val="24"/>
                            </w:rPr>
                            <w:t>) laikinai sustabdomi su turtu susietų žetonų emitento ar kriptoturto paslaugų teikėjo vadovų įgaliojimai ir juos laikinai perima paskirtas laikinasis administratorius. Tokiu atveju vadovų sprendimai, priimti po sprendimo paskirti laikinąjį administratorių įsigaliojimo dienos, yra negaliojantys ir nevykdytini arba</w:t>
                          </w:r>
                        </w:p>
                      </w:sdtContent>
                    </w:sdt>
                    <w:sdt>
                      <w:sdtPr>
                        <w:alias w:val="17 str. 6 d. 2 p."/>
                        <w:tag w:val="part_4899b507f5cf4d38b8e1d873e0a6e9aa"/>
                        <w:lock w:val="sdtLocked"/>
                        <w:richText/>
                      </w:sdtPr>
                      <w:sdtContent>
                        <w:p>
                          <w:pPr>
                            <w:tabs>
                              <w:tab w:val="left" w:pos="993"/>
                            </w:tabs>
                            <w:spacing w:line="360" w:lineRule="auto"/>
                            <w:ind w:firstLine="709"/>
                            <w:jc w:val="both"/>
                            <w:rPr>
                              <w:rFonts w:eastAsia="SimSun"/>
                              <w:szCs w:val="24"/>
                            </w:rPr>
                          </w:pPr>
                          <w:sdt>
                            <w:sdtPr>
                              <w:alias w:val="Numeris"/>
                              <w:tag w:val="nr_4899b507f5cf4d38b8e1d873e0a6e9aa"/>
                              <w:lock w:val="sdtLocked"/>
                              <w:richText/>
                            </w:sdtPr>
                            <w:sdtContent>
                              <w:r>
                                <w:rPr>
                                  <w:rFonts w:eastAsia="SimSun"/>
                                  <w:szCs w:val="24"/>
                                </w:rPr>
                                <w:t>2</w:t>
                              </w:r>
                            </w:sdtContent>
                          </w:sdt>
                          <w:r>
                            <w:rPr>
                              <w:rFonts w:eastAsia="SimSun"/>
                              <w:szCs w:val="24"/>
                            </w:rPr>
                            <w:t>) su turtu susietų žetonų emitento ar kriptoturto paslaugų teikėjo vadovų įgaliojimai nėra sustabdomi, o paskirtas laikinasis administratorius laikinai veikia kartu su šiais vadovais.</w:t>
                          </w:r>
                        </w:p>
                      </w:sdtContent>
                    </w:sdt>
                  </w:sdtContent>
                </w:sdt>
                <w:sdt>
                  <w:sdtPr>
                    <w:alias w:val="17 str. 7 d."/>
                    <w:tag w:val="part_2e67ec9ab6bd41fd909868bf124f2d3e"/>
                    <w:lock w:val="sdtLocked"/>
                    <w:richText/>
                  </w:sdtPr>
                  <w:sdtContent>
                    <w:p>
                      <w:pPr>
                        <w:tabs>
                          <w:tab w:val="left" w:pos="993"/>
                        </w:tabs>
                        <w:spacing w:line="360" w:lineRule="auto"/>
                        <w:ind w:firstLine="709"/>
                        <w:jc w:val="both"/>
                        <w:rPr>
                          <w:rFonts w:eastAsia="SimSun"/>
                          <w:szCs w:val="24"/>
                        </w:rPr>
                      </w:pPr>
                      <w:sdt>
                        <w:sdtPr>
                          <w:alias w:val="Numeris"/>
                          <w:tag w:val="nr_2e67ec9ab6bd41fd909868bf124f2d3e"/>
                          <w:lock w:val="sdtLocked"/>
                          <w:richText/>
                        </w:sdtPr>
                        <w:sdtContent>
                          <w:r>
                            <w:rPr>
                              <w:rFonts w:eastAsia="SimSun"/>
                              <w:szCs w:val="24"/>
                            </w:rPr>
                            <w:t>7</w:t>
                          </w:r>
                        </w:sdtContent>
                      </w:sdt>
                      <w:r>
                        <w:rPr>
                          <w:rFonts w:eastAsia="SimSun"/>
                          <w:szCs w:val="24"/>
                        </w:rPr>
                        <w:t>. Priežiūros institucija sprendime dėl laikinojo administratoriaus paskyrimo turi nustatyti laikinojo administratoriaus paskyrimo terminą, įgaliojimus, funkcijas ir veiksmus, kuriuos laikinasis administratorius gali atlikti tik priežiūros institucijai iš anksto pritarus.</w:t>
                      </w:r>
                    </w:p>
                  </w:sdtContent>
                </w:sdt>
                <w:sdt>
                  <w:sdtPr>
                    <w:alias w:val="17 str. 8 d."/>
                    <w:tag w:val="part_2c023174d62a478f9b870ff0db91c27b"/>
                    <w:lock w:val="sdtLocked"/>
                    <w:richText/>
                  </w:sdtPr>
                  <w:sdtContent>
                    <w:p>
                      <w:pPr>
                        <w:tabs>
                          <w:tab w:val="left" w:pos="993"/>
                        </w:tabs>
                        <w:spacing w:line="360" w:lineRule="auto"/>
                        <w:ind w:firstLine="709"/>
                        <w:jc w:val="both"/>
                        <w:rPr>
                          <w:rFonts w:eastAsia="SimSun"/>
                          <w:szCs w:val="24"/>
                        </w:rPr>
                      </w:pPr>
                      <w:sdt>
                        <w:sdtPr>
                          <w:alias w:val="Numeris"/>
                          <w:tag w:val="nr_2c023174d62a478f9b870ff0db91c27b"/>
                          <w:lock w:val="sdtLocked"/>
                          <w:richText/>
                        </w:sdtPr>
                        <w:sdtContent>
                          <w:r>
                            <w:rPr>
                              <w:rFonts w:eastAsia="SimSun"/>
                              <w:szCs w:val="24"/>
                            </w:rPr>
                            <w:t>8</w:t>
                          </w:r>
                        </w:sdtContent>
                      </w:sdt>
                      <w:r>
                        <w:rPr>
                          <w:rFonts w:eastAsia="SimSun"/>
                          <w:szCs w:val="24"/>
                        </w:rPr>
                        <w:t>. Jeigu laikinasis administratorius skiriamas pagal šio straipsnio 6 dalies 1 punktą, jam gali būti suteikiami kai kurie arba visi Lietuvos Respublikos akcinių bendrovių įstatyme, su turtu susietų žetonų emitento ar kriptoturto paslaugų teikėjo įstatuose nustatyti su turtu susietų žetonų emitento ar kriptoturto paslaugų teikėjo vadovų įgaliojimai. Laikinajam administratoriui gali būti pavedama išsiaiškinti ir įvertinti su turtu susietų žetonų emitento ar kriptoturto paslaugų teikėjo finansinę būklę, vadovauti su turtu susietų žetonų emitento ar kriptoturto paslaugų teikėjo veiklai (arba jos daliai) siekiant išsaugoti arba atkurti su turtu susietų žetonų emitento ar kriptoturto paslaugų teikėjo finansinę būklę ir užtikrinant patikimą ir riziką ribojantį su turtu susietų žetonų emitento ar kriptoturto paslaugų teikėjo veiklos valdymą ir (arba) atlikti kitas funkcijas.</w:t>
                      </w:r>
                    </w:p>
                  </w:sdtContent>
                </w:sdt>
                <w:sdt>
                  <w:sdtPr>
                    <w:alias w:val="17 str. 9 d."/>
                    <w:tag w:val="part_c99c9b7b98544007b4fb23d3828e79e8"/>
                    <w:lock w:val="sdtLocked"/>
                    <w:richText/>
                  </w:sdtPr>
                  <w:sdtContent>
                    <w:p>
                      <w:pPr>
                        <w:tabs>
                          <w:tab w:val="left" w:pos="993"/>
                        </w:tabs>
                        <w:spacing w:line="360" w:lineRule="auto"/>
                        <w:ind w:firstLine="709"/>
                        <w:jc w:val="both"/>
                        <w:rPr>
                          <w:rFonts w:eastAsia="SimSun"/>
                          <w:szCs w:val="24"/>
                        </w:rPr>
                      </w:pPr>
                      <w:sdt>
                        <w:sdtPr>
                          <w:alias w:val="Numeris"/>
                          <w:tag w:val="nr_c99c9b7b98544007b4fb23d3828e79e8"/>
                          <w:lock w:val="sdtLocked"/>
                          <w:richText/>
                        </w:sdtPr>
                        <w:sdtContent>
                          <w:r>
                            <w:rPr>
                              <w:rFonts w:eastAsia="SimSun"/>
                              <w:szCs w:val="24"/>
                            </w:rPr>
                            <w:t>9</w:t>
                          </w:r>
                        </w:sdtContent>
                      </w:sdt>
                      <w:r>
                        <w:rPr>
                          <w:rFonts w:eastAsia="SimSun"/>
                          <w:szCs w:val="24"/>
                        </w:rPr>
                        <w:t>. Jeigu laikinasis administratorius skiriamas pagal šio straipsnio 6 dalies 2 punktą, priežiūros institucija sprendime dėl laikinojo administratoriaus paskyrimo turi nurodyti, kokiems sprendimams priimti ir kokių veiksmų imdamiesi su turtu susietų žetonų emitento ar kriptoturto paslaugų teikėjo vadovai turi gauti laikinojo administratoriaus pritarimą. Laikinasis administratorius nesutinka su turtu susietų žetonų emitento ar kriptoturto paslaugų teikėjo vadovų sprendimais, jeigu jis motyvuotai pagrindžia, kad tokie sprendimai prieštarauja patikimą ir riziką ribojančią su turtu susietų žetonų emitento ar kriptoturto paslaugų teikėjo veiklą reglamentuojantiems teisės aktams ar dėl kitų priežasčių kelia grėsmę su turtu susietų žetonų emitento ar kriptoturto paslaugų teikėjo veiklos stabilumui ir patikimumui arba su turtu susietų žetonų turėtojų ar kriptoturto paslaugų teikėjo klientų interesams.</w:t>
                      </w:r>
                    </w:p>
                  </w:sdtContent>
                </w:sdt>
                <w:sdt>
                  <w:sdtPr>
                    <w:alias w:val="17 str. 10 d."/>
                    <w:tag w:val="part_482937362ebe482a8c07dc22f9f78384"/>
                    <w:lock w:val="sdtLocked"/>
                    <w:richText/>
                  </w:sdtPr>
                  <w:sdtContent>
                    <w:p>
                      <w:pPr>
                        <w:tabs>
                          <w:tab w:val="left" w:pos="993"/>
                        </w:tabs>
                        <w:spacing w:line="360" w:lineRule="auto"/>
                        <w:ind w:firstLine="709"/>
                        <w:jc w:val="both"/>
                        <w:rPr>
                          <w:rFonts w:eastAsia="SimSun"/>
                        </w:rPr>
                      </w:pPr>
                      <w:sdt>
                        <w:sdtPr>
                          <w:alias w:val="Numeris"/>
                          <w:tag w:val="nr_482937362ebe482a8c07dc22f9f78384"/>
                          <w:lock w:val="sdtLocked"/>
                          <w:richText/>
                        </w:sdtPr>
                        <w:sdtContent>
                          <w:r>
                            <w:rPr>
                              <w:rFonts w:eastAsia="SimSun"/>
                            </w:rPr>
                            <w:t>10</w:t>
                          </w:r>
                        </w:sdtContent>
                      </w:sdt>
                      <w:r>
                        <w:rPr>
                          <w:rFonts w:eastAsia="SimSun"/>
                        </w:rPr>
                        <w:t>. Laikinasis administratorius skiriamas ne ilgesniam negu vienų metų laikotarpiui. Išimtiniais atvejais,</w:t>
                      </w:r>
                      <w:r>
                        <w:rPr>
                          <w:rFonts w:eastAsia="SimSun"/>
                          <w:bCs/>
                          <w:color w:val="000000"/>
                        </w:rPr>
                        <w:t xml:space="preserve"> </w:t>
                      </w:r>
                      <w:r>
                        <w:rPr>
                          <w:rFonts w:eastAsia="SimSun"/>
                          <w:color w:val="000000"/>
                        </w:rPr>
                        <w:t>kai nustatoma, kad laikinojo administratoriaus skyrimo priežastimi buvusios aplinkybės nėra išnykusios,</w:t>
                      </w:r>
                      <w:r>
                        <w:rPr>
                          <w:rFonts w:eastAsia="SimSun"/>
                        </w:rPr>
                        <w:t xml:space="preserve"> laikinojo administratoriaus paskyrimo terminas motyvuotu priežiūros institucijos sprendimu gali būti pratęsiamas vieną kartą ne ilgesniam negu vienų metų laikotarpiui. Priežiūros institucijos sprendimas dėl laikinojo administratoriaus paskyrimo termino pratęsimo pateikiamas su turtu susietų žetonų emitento ar kriptoturto paslaugų teikėjo akcininkams.</w:t>
                      </w:r>
                    </w:p>
                  </w:sdtContent>
                </w:sdt>
                <w:sdt>
                  <w:sdtPr>
                    <w:alias w:val="17 str. 11 d."/>
                    <w:tag w:val="part_216cecf406744c0e9ecd39930b16620a"/>
                    <w:lock w:val="sdtLocked"/>
                    <w:richText/>
                  </w:sdtPr>
                  <w:sdtContent>
                    <w:p>
                      <w:pPr>
                        <w:tabs>
                          <w:tab w:val="left" w:pos="993"/>
                        </w:tabs>
                        <w:spacing w:line="360" w:lineRule="auto"/>
                        <w:ind w:firstLine="709"/>
                        <w:jc w:val="both"/>
                        <w:rPr>
                          <w:rFonts w:eastAsia="SimSun"/>
                          <w:szCs w:val="24"/>
                        </w:rPr>
                      </w:pPr>
                      <w:sdt>
                        <w:sdtPr>
                          <w:alias w:val="Numeris"/>
                          <w:tag w:val="nr_216cecf406744c0e9ecd39930b16620a"/>
                          <w:lock w:val="sdtLocked"/>
                          <w:richText/>
                        </w:sdtPr>
                        <w:sdtContent>
                          <w:r>
                            <w:rPr>
                              <w:rFonts w:eastAsia="SimSun"/>
                              <w:szCs w:val="24"/>
                            </w:rPr>
                            <w:t>11</w:t>
                          </w:r>
                        </w:sdtContent>
                      </w:sdt>
                      <w:r>
                        <w:rPr>
                          <w:rFonts w:eastAsia="SimSun"/>
                          <w:szCs w:val="24"/>
                        </w:rPr>
                        <w:t>. Priežiūros institucija, atsižvelgdama į šio straipsnio nuostatas, bet kuriuo metu gali pakeisti sprendimo dėl laikinojo administratoriaus paskyrimo nuostatas, taip pat bet kuriuo metu ir dėl bet kokios priežasties gali atšaukti laikinąjį administratorių. Laikinasis administratorius turi teisę atsistatydinti priežiūros institucijos ir laikinojo administratoriaus sudarytoje sutartyje nustatyta tvarka. Jeigu laikinasis administratorius atsistatydina, priežiūros institucija nedelsdama priima sprendimą dėl naujo laikinojo administratoriaus paskyrimo.</w:t>
                      </w:r>
                    </w:p>
                  </w:sdtContent>
                </w:sdt>
                <w:sdt>
                  <w:sdtPr>
                    <w:alias w:val="17 str. 12 d."/>
                    <w:tag w:val="part_1e5a0797b71447949aea033d41327367"/>
                    <w:lock w:val="sdtLocked"/>
                    <w:richText/>
                  </w:sdtPr>
                  <w:sdtContent>
                    <w:p>
                      <w:pPr>
                        <w:tabs>
                          <w:tab w:val="left" w:pos="993"/>
                        </w:tabs>
                        <w:spacing w:line="360" w:lineRule="auto"/>
                        <w:ind w:firstLine="709"/>
                        <w:jc w:val="both"/>
                        <w:rPr>
                          <w:rFonts w:eastAsia="SimSun"/>
                          <w:color w:val="000000"/>
                          <w:szCs w:val="24"/>
                          <w:lang w:eastAsia="lt-LT"/>
                        </w:rPr>
                      </w:pPr>
                      <w:sdt>
                        <w:sdtPr>
                          <w:alias w:val="Numeris"/>
                          <w:tag w:val="nr_1e5a0797b71447949aea033d41327367"/>
                          <w:lock w:val="sdtLocked"/>
                          <w:richText/>
                        </w:sdtPr>
                        <w:sdtContent>
                          <w:r>
                            <w:rPr>
                              <w:rFonts w:eastAsia="SimSun"/>
                              <w:color w:val="000000"/>
                              <w:szCs w:val="24"/>
                              <w:lang w:eastAsia="lt-LT"/>
                            </w:rPr>
                            <w:t>12</w:t>
                          </w:r>
                        </w:sdtContent>
                      </w:sdt>
                      <w:r>
                        <w:rPr>
                          <w:rFonts w:eastAsia="SimSun"/>
                          <w:color w:val="000000"/>
                          <w:szCs w:val="24"/>
                          <w:lang w:eastAsia="lt-LT"/>
                        </w:rPr>
                        <w:t xml:space="preserve">. </w:t>
                      </w:r>
                      <w:r>
                        <w:rPr>
                          <w:rFonts w:eastAsia="SimSun"/>
                          <w:kern w:val="2"/>
                          <w:szCs w:val="24"/>
                        </w:rPr>
                        <w:t xml:space="preserve">Priežiūros institucija apie pagal šio straipsnio 6 dalies 1 punktą priimtą sprendimą dėl laikinojo administratoriaus paskyrimo arba jo atšaukimo ne vėliau kaip kitą darbo dieną po sprendimo priėmimo dienos raštu praneša su turtu susietų žetonų emitentui ar kriptoturto paslaugų teikėjui, Juridinių asmenų registro tvarkytojui ir priežiūros tikslu, nurodydama paskirto su turtu susietų žetonų emitento ar kriptoturto paslaugų teikėjo laikinojo administratoriaus </w:t>
                      </w:r>
                      <w:r>
                        <w:rPr>
                          <w:kern w:val="2"/>
                          <w:szCs w:val="24"/>
                        </w:rPr>
                        <w:t>vardą ir pavardę, juridinio asmens pavadinimą ir jo kodą,</w:t>
                      </w:r>
                      <w:r>
                        <w:rPr>
                          <w:rFonts w:eastAsia="SimSun"/>
                          <w:kern w:val="2"/>
                          <w:szCs w:val="24"/>
                        </w:rPr>
                        <w:t xml:space="preserve"> paskelbia savo interneto svetainėje. Paskelbimo terminui interneto svetainėje </w:t>
                      </w:r>
                      <w:r>
                        <w:rPr>
                          <w:rFonts w:eastAsia="SimSun"/>
                          <w:i/>
                          <w:iCs/>
                          <w:kern w:val="2"/>
                          <w:szCs w:val="24"/>
                        </w:rPr>
                        <w:t>mutatis mutandis</w:t>
                      </w:r>
                      <w:r>
                        <w:rPr>
                          <w:rFonts w:eastAsia="SimSun"/>
                          <w:kern w:val="2"/>
                          <w:szCs w:val="24"/>
                        </w:rPr>
                        <w:t xml:space="preserve"> taikomos </w:t>
                      </w:r>
                      <w:r>
                        <w:rPr>
                          <w:rFonts w:eastAsia="SimSun"/>
                          <w:color w:val="000000"/>
                          <w:kern w:val="2"/>
                          <w:szCs w:val="24"/>
                          <w:lang w:eastAsia="lt-LT"/>
                        </w:rPr>
                        <w:t>Lietuvos banko įstatymo 43</w:t>
                      </w:r>
                      <w:r>
                        <w:rPr>
                          <w:rFonts w:eastAsia="SimSun"/>
                          <w:color w:val="000000"/>
                          <w:kern w:val="2"/>
                          <w:szCs w:val="24"/>
                          <w:vertAlign w:val="superscript"/>
                          <w:lang w:eastAsia="lt-LT"/>
                        </w:rPr>
                        <w:t>3</w:t>
                      </w:r>
                      <w:r>
                        <w:rPr>
                          <w:rFonts w:eastAsia="SimSun"/>
                          <w:color w:val="000000"/>
                          <w:kern w:val="2"/>
                          <w:szCs w:val="24"/>
                          <w:lang w:eastAsia="lt-LT"/>
                        </w:rPr>
                        <w:t xml:space="preserve"> straipsnio 15 dalies nuostatos.</w:t>
                      </w:r>
                    </w:p>
                  </w:sdtContent>
                </w:sdt>
                <w:sdt>
                  <w:sdtPr>
                    <w:alias w:val="17 str. 13 d."/>
                    <w:tag w:val="part_d5ea0ac2696144188dbe74cf8ae97d2c"/>
                    <w:lock w:val="sdtLocked"/>
                    <w:richText/>
                  </w:sdtPr>
                  <w:sdtContent>
                    <w:p>
                      <w:pPr>
                        <w:tabs>
                          <w:tab w:val="left" w:pos="993"/>
                        </w:tabs>
                        <w:spacing w:line="360" w:lineRule="auto"/>
                        <w:ind w:firstLine="709"/>
                        <w:jc w:val="both"/>
                        <w:rPr>
                          <w:rFonts w:eastAsia="SimSun"/>
                          <w:color w:val="000000"/>
                          <w:szCs w:val="24"/>
                        </w:rPr>
                      </w:pPr>
                      <w:sdt>
                        <w:sdtPr>
                          <w:alias w:val="Numeris"/>
                          <w:tag w:val="nr_d5ea0ac2696144188dbe74cf8ae97d2c"/>
                          <w:lock w:val="sdtLocked"/>
                          <w:richText/>
                        </w:sdtPr>
                        <w:sdtContent>
                          <w:r>
                            <w:rPr>
                              <w:rFonts w:eastAsia="SimSun"/>
                              <w:szCs w:val="24"/>
                            </w:rPr>
                            <w:t>13</w:t>
                          </w:r>
                        </w:sdtContent>
                      </w:sdt>
                      <w:r>
                        <w:rPr>
                          <w:rFonts w:eastAsia="SimSun"/>
                          <w:szCs w:val="24"/>
                        </w:rPr>
                        <w:t>. Laikinasis administratorius gali sušaukti su turtu susietų žetonų emitento ar kriptoturto paslaugų teikėjo visuotinį akcininkų susirinkimą ir nustatyti tokio susirinkimo darbotvarkę tik gavęs išankstinį priežiūros institucijos pritarimą. Laikinojo administratoriaus paskyrimas neriboja Akcinių bendrovių įstatyme nustatytų su turtu susietų žetonų emitento ar kriptoturto paslaugų teikėjo akcininkų teisių.</w:t>
                      </w:r>
                    </w:p>
                  </w:sdtContent>
                </w:sdt>
                <w:sdt>
                  <w:sdtPr>
                    <w:alias w:val="17 str. 14 d."/>
                    <w:tag w:val="part_898be24ce12449849316c40dc3027961"/>
                    <w:lock w:val="sdtLocked"/>
                    <w:richText/>
                  </w:sdtPr>
                  <w:sdtContent>
                    <w:p>
                      <w:pPr>
                        <w:tabs>
                          <w:tab w:val="left" w:pos="993"/>
                        </w:tabs>
                        <w:spacing w:line="360" w:lineRule="auto"/>
                        <w:ind w:firstLine="709"/>
                        <w:jc w:val="both"/>
                        <w:rPr>
                          <w:rFonts w:eastAsia="SimSun"/>
                          <w:szCs w:val="24"/>
                        </w:rPr>
                      </w:pPr>
                      <w:sdt>
                        <w:sdtPr>
                          <w:alias w:val="Numeris"/>
                          <w:tag w:val="nr_898be24ce12449849316c40dc3027961"/>
                          <w:lock w:val="sdtLocked"/>
                          <w:richText/>
                        </w:sdtPr>
                        <w:sdtContent>
                          <w:r>
                            <w:rPr>
                              <w:rFonts w:eastAsia="SimSun"/>
                              <w:szCs w:val="24"/>
                            </w:rPr>
                            <w:t>1</w:t>
                          </w:r>
                          <w:r>
                            <w:rPr>
                              <w:rFonts w:eastAsia="SimSun"/>
                              <w:szCs w:val="24"/>
                              <w:lang w:val="en-US"/>
                            </w:rPr>
                            <w:t>4</w:t>
                          </w:r>
                        </w:sdtContent>
                      </w:sdt>
                      <w:r>
                        <w:rPr>
                          <w:rFonts w:eastAsia="SimSun"/>
                          <w:szCs w:val="24"/>
                        </w:rPr>
                        <w:t>. Priežiūros institucija gali reikalauti, kad laikinasis administratorius priežiūros institucijos nustatytais terminais jai teiktų informaciją apie su turtu susietų žetonų emitento ar kriptoturto paslaugų teikėjo finansinę būklę ir per laikinojo administratoriaus paskyrimo terminą atliktus veiksmus.</w:t>
                      </w:r>
                    </w:p>
                  </w:sdtContent>
                </w:sdt>
                <w:sdt>
                  <w:sdtPr>
                    <w:alias w:val="17 str. 15 d."/>
                    <w:tag w:val="part_3a12493da5e74034b2b179073c2adc01"/>
                    <w:lock w:val="sdtLocked"/>
                    <w:richText/>
                  </w:sdtPr>
                  <w:sdtContent>
                    <w:p>
                      <w:pPr>
                        <w:spacing w:line="360" w:lineRule="auto"/>
                        <w:ind w:firstLine="709"/>
                        <w:jc w:val="both"/>
                        <w:rPr>
                          <w:rFonts w:eastAsia="SimSun"/>
                          <w:szCs w:val="24"/>
                        </w:rPr>
                      </w:pPr>
                      <w:sdt>
                        <w:sdtPr>
                          <w:alias w:val="Numeris"/>
                          <w:tag w:val="nr_3a12493da5e74034b2b179073c2adc01"/>
                          <w:lock w:val="sdtLocked"/>
                          <w:richText/>
                        </w:sdtPr>
                        <w:sdtContent>
                          <w:r>
                            <w:rPr>
                              <w:rFonts w:eastAsia="SimSun"/>
                              <w:szCs w:val="24"/>
                            </w:rPr>
                            <w:t>15</w:t>
                          </w:r>
                        </w:sdtContent>
                      </w:sdt>
                      <w:r>
                        <w:rPr>
                          <w:rFonts w:eastAsia="SimSun"/>
                          <w:szCs w:val="24"/>
                        </w:rPr>
                        <w:t>. Laikinasis administratorius privalo savo funkcijas atlikti apdairiai ir sąžiningai. Laikinasis administratorius negali jam suteiktų teisių panaudoti savo asmeniniams ar trečiųjų asmenų poreikiams tenkinti. Laikinojo administratoriaus ir su turtu susietų žetonų emitento ar kriptoturto paslaugų teikėjo, kurį administruoti laikinasis administratorius paskirtas, nesieja pasitikėjimo santykiai, jis neturi pareigos veikti su turtu susietų žetonų emitento ar kriptoturto paslaugų teikėjo ir jo akcininkų interesais.</w:t>
                      </w:r>
                    </w:p>
                    <w:p>
                      <w:pPr>
                        <w:spacing w:line="360" w:lineRule="auto"/>
                        <w:ind w:firstLine="709"/>
                        <w:jc w:val="both"/>
                        <w:rPr>
                          <w:rFonts w:eastAsia="SimSun"/>
                          <w:b/>
                          <w:bCs/>
                          <w:color w:val="000000"/>
                          <w:szCs w:val="24"/>
                        </w:rPr>
                      </w:pPr>
                    </w:p>
                  </w:sdtContent>
                </w:sdt>
              </w:sdtContent>
            </w:sdt>
            <w:sdt>
              <w:sdtPr>
                <w:alias w:val="18 str."/>
                <w:tag w:val="part_07a01a439a724953b61285ddb2563edf"/>
                <w:lock w:val="sdtLocked"/>
                <w:richText/>
              </w:sdtPr>
              <w:sdtContent>
                <w:p>
                  <w:pPr>
                    <w:spacing w:line="360" w:lineRule="auto"/>
                    <w:ind w:firstLine="709"/>
                    <w:jc w:val="both"/>
                    <w:rPr>
                      <w:rFonts w:eastAsia="SimSun"/>
                      <w:b/>
                      <w:bCs/>
                      <w:color w:val="000000"/>
                    </w:rPr>
                  </w:pPr>
                  <w:sdt>
                    <w:sdtPr>
                      <w:alias w:val="Numeris"/>
                      <w:tag w:val="nr_07a01a439a724953b61285ddb2563edf"/>
                      <w:lock w:val="sdtLocked"/>
                      <w:richText/>
                    </w:sdtPr>
                    <w:sdtContent>
                      <w:r>
                        <w:rPr>
                          <w:rFonts w:eastAsia="SimSun"/>
                          <w:b/>
                          <w:bCs/>
                          <w:color w:val="000000"/>
                        </w:rPr>
                        <w:t>18</w:t>
                      </w:r>
                    </w:sdtContent>
                  </w:sdt>
                  <w:r>
                    <w:rPr>
                      <w:rFonts w:eastAsia="SimSun"/>
                      <w:b/>
                      <w:bCs/>
                      <w:color w:val="000000"/>
                    </w:rPr>
                    <w:t xml:space="preserve"> straipsnis. </w:t>
                  </w:r>
                  <w:sdt>
                    <w:sdtPr>
                      <w:alias w:val="Pavadinimas"/>
                      <w:tag w:val="title_07a01a439a724953b61285ddb2563edf"/>
                      <w:lock w:val="sdtLocked"/>
                      <w:richText/>
                    </w:sdtPr>
                    <w:sdtContent>
                      <w:r>
                        <w:rPr>
                          <w:rFonts w:eastAsia="SimSun"/>
                          <w:b/>
                          <w:bCs/>
                          <w:color w:val="000000"/>
                        </w:rPr>
                        <w:t>Teisės disponuoti lėšomis ir kitu turtu laikinas apribojimas</w:t>
                      </w:r>
                    </w:sdtContent>
                  </w:sdt>
                </w:p>
                <w:sdt>
                  <w:sdtPr>
                    <w:alias w:val="18 str. 1 d."/>
                    <w:tag w:val="part_b5bbbd375d9646c0b3e4a941ab008c85"/>
                    <w:lock w:val="sdtLocked"/>
                    <w:richText/>
                  </w:sdtPr>
                  <w:sdtContent>
                    <w:p>
                      <w:pPr>
                        <w:spacing w:line="360" w:lineRule="auto"/>
                        <w:ind w:firstLine="709"/>
                        <w:jc w:val="both"/>
                        <w:rPr>
                          <w:rFonts w:eastAsia="SimSun"/>
                          <w:color w:val="000000"/>
                        </w:rPr>
                      </w:pPr>
                      <w:sdt>
                        <w:sdtPr>
                          <w:alias w:val="Numeris"/>
                          <w:tag w:val="nr_b5bbbd375d9646c0b3e4a941ab008c85"/>
                          <w:lock w:val="sdtLocked"/>
                          <w:richText/>
                        </w:sdtPr>
                        <w:sdtContent>
                          <w:r>
                            <w:rPr>
                              <w:rFonts w:eastAsia="SimSun"/>
                              <w:color w:val="000000"/>
                            </w:rPr>
                            <w:t>1</w:t>
                          </w:r>
                        </w:sdtContent>
                      </w:sdt>
                      <w:r>
                        <w:rPr>
                          <w:rFonts w:eastAsia="SimSun"/>
                          <w:color w:val="000000"/>
                        </w:rPr>
                        <w:t xml:space="preserve">. Priežiūros institucijai pritaikius šio įstatymo 14 straipsnio 1 dalies 4 punkte nurodytą poveikio priemonę, asmuo, kuriam pritaikyta poveikio priemonė, neturi teisės disponuoti lėšomis, esančiomis </w:t>
                      </w:r>
                      <w:r>
                        <w:rPr>
                          <w:szCs w:val="24"/>
                        </w:rPr>
                        <w:t xml:space="preserve">kredito, mokėjimo ir elektroninių pinigų įstaigose, kriptoturto paslaugų teikėjo atidarytose sąskaitose, ir (ar) visu kitu turtu ar lėšų ir kito turto dalimi nurodytu </w:t>
                      </w:r>
                      <w:r>
                        <w:rPr>
                          <w:rFonts w:eastAsia="SimSun"/>
                          <w:color w:val="000000"/>
                        </w:rPr>
                        <w:t>priežiūros institucijos sprendime.</w:t>
                      </w:r>
                    </w:p>
                  </w:sdtContent>
                </w:sdt>
                <w:sdt>
                  <w:sdtPr>
                    <w:alias w:val="18 str. 2 d."/>
                    <w:tag w:val="part_c097d47df6af4d148503784f31606009"/>
                    <w:lock w:val="sdtLocked"/>
                    <w:richText/>
                  </w:sdtPr>
                  <w:sdtContent>
                    <w:p>
                      <w:pPr>
                        <w:spacing w:line="360" w:lineRule="auto"/>
                        <w:ind w:firstLine="709"/>
                        <w:jc w:val="both"/>
                        <w:rPr>
                          <w:rFonts w:eastAsia="SimSun"/>
                          <w:color w:val="000000"/>
                          <w:szCs w:val="24"/>
                        </w:rPr>
                      </w:pPr>
                      <w:sdt>
                        <w:sdtPr>
                          <w:alias w:val="Numeris"/>
                          <w:tag w:val="nr_c097d47df6af4d148503784f31606009"/>
                          <w:lock w:val="sdtLocked"/>
                          <w:richText/>
                        </w:sdtPr>
                        <w:sdtContent>
                          <w:r>
                            <w:rPr>
                              <w:rFonts w:eastAsia="SimSun"/>
                              <w:color w:val="000000"/>
                              <w:szCs w:val="24"/>
                            </w:rPr>
                            <w:t>2</w:t>
                          </w:r>
                        </w:sdtContent>
                      </w:sdt>
                      <w:r>
                        <w:rPr>
                          <w:rFonts w:eastAsia="SimSun"/>
                          <w:color w:val="000000"/>
                          <w:szCs w:val="24"/>
                        </w:rPr>
                        <w:t xml:space="preserve">. Priežiūros institucija, asmeniui pritaikiusi </w:t>
                      </w:r>
                      <w:r>
                        <w:rPr>
                          <w:rFonts w:eastAsia="SimSun"/>
                          <w:color w:val="000000"/>
                        </w:rPr>
                        <w:t>šio įstatymo 14 straipsnio 1 dalies 4 punkte nurodytą poveikio priemonę,</w:t>
                      </w:r>
                      <w:r>
                        <w:rPr>
                          <w:rFonts w:eastAsia="SimSun"/>
                          <w:color w:val="000000"/>
                          <w:szCs w:val="24"/>
                        </w:rPr>
                        <w:t xml:space="preserve"> gali laikinai apriboti teisę disponuoti visomis lėšomis, esančiomis kredito, mokėjimo ir elektroninių pinigų įstaigose, </w:t>
                      </w:r>
                      <w:r>
                        <w:rPr>
                          <w:szCs w:val="24"/>
                        </w:rPr>
                        <w:t xml:space="preserve">kriptoturto paslaugų teikėjo atidarytose sąskaitose, </w:t>
                      </w:r>
                      <w:r>
                        <w:rPr>
                          <w:rFonts w:eastAsia="SimSun"/>
                          <w:color w:val="000000"/>
                          <w:szCs w:val="24"/>
                        </w:rPr>
                        <w:t>ir (ar) visu kitu turtu ar lėšų ir kito turto dalimi.</w:t>
                      </w:r>
                    </w:p>
                  </w:sdtContent>
                </w:sdt>
                <w:sdt>
                  <w:sdtPr>
                    <w:alias w:val="18 str. 3 d."/>
                    <w:tag w:val="part_c8d4caaf16b5466dadd50e90ab569958"/>
                    <w:lock w:val="sdtLocked"/>
                    <w:richText/>
                  </w:sdtPr>
                  <w:sdtContent>
                    <w:p>
                      <w:pPr>
                        <w:spacing w:line="360" w:lineRule="auto"/>
                        <w:ind w:firstLine="709"/>
                        <w:jc w:val="both"/>
                        <w:rPr>
                          <w:rFonts w:eastAsia="SimSun"/>
                          <w:color w:val="000000"/>
                          <w:szCs w:val="24"/>
                        </w:rPr>
                      </w:pPr>
                      <w:sdt>
                        <w:sdtPr>
                          <w:alias w:val="Numeris"/>
                          <w:tag w:val="nr_c8d4caaf16b5466dadd50e90ab569958"/>
                          <w:lock w:val="sdtLocked"/>
                          <w:richText/>
                        </w:sdtPr>
                        <w:sdtContent>
                          <w:r>
                            <w:rPr>
                              <w:rFonts w:eastAsia="SimSun"/>
                              <w:color w:val="000000"/>
                              <w:szCs w:val="24"/>
                            </w:rPr>
                            <w:t>3</w:t>
                          </w:r>
                        </w:sdtContent>
                      </w:sdt>
                      <w:r>
                        <w:rPr>
                          <w:rFonts w:eastAsia="SimSun"/>
                          <w:color w:val="000000"/>
                          <w:szCs w:val="24"/>
                        </w:rPr>
                        <w:t>. Priežiūros institucijos sprendimas laikinai apriboti teisę disponuoti lėšomis, esančiomis Lietuvos Respublikoje įsteigtose kredito, mokėjimo ir elektroninių pinigų įstaigose,</w:t>
                      </w:r>
                      <w:r>
                        <w:t xml:space="preserve"> </w:t>
                      </w:r>
                      <w:r>
                        <w:rPr>
                          <w:szCs w:val="24"/>
                        </w:rPr>
                        <w:t>kriptoturto paslaugų teikėjo atidarytose sąskaitose,</w:t>
                      </w:r>
                      <w:r>
                        <w:rPr>
                          <w:rFonts w:eastAsia="SimSun"/>
                          <w:color w:val="000000"/>
                          <w:szCs w:val="24"/>
                        </w:rPr>
                        <w:t xml:space="preserve"> ir (ar) visu kitu Lietuvos Respublikos teritorijoje esančiu turtu ar lėšų ir kito turto dalimi laikomas turto arešto aktu. Jis teisės aktuose, </w:t>
                      </w:r>
                      <w:r>
                        <w:rPr>
                          <w:rFonts w:eastAsia="SimSun"/>
                          <w:szCs w:val="24"/>
                        </w:rPr>
                        <w:t>reguliuojančiuose turto arešto aktų registravimą,</w:t>
                      </w:r>
                      <w:r>
                        <w:rPr>
                          <w:rFonts w:eastAsia="SimSun"/>
                          <w:color w:val="000000"/>
                          <w:szCs w:val="24"/>
                        </w:rPr>
                        <w:t xml:space="preserve"> nustatytais atvejais ir tvarka registruojamas Turto arešto aktų registre. Tokiame priežiūros institucijos sprendime nurodomi duomenys, kurių reikia priežiūros institucijos sprendimui įregistruoti Turto arešto aktų registre. Turto arešto aktų registrą reglamentuojančiuose teisės aktuose nustatytais atvejais priežiūros institucijos sprendimas gali būti Turto arešto aktų registre įregistruotas laikinai.</w:t>
                      </w:r>
                    </w:p>
                    <w:p>
                      <w:pPr>
                        <w:spacing w:line="360" w:lineRule="auto"/>
                        <w:jc w:val="both"/>
                        <w:rPr>
                          <w:rFonts w:eastAsia="SimSun"/>
                          <w:b/>
                          <w:bCs/>
                        </w:rPr>
                      </w:pPr>
                    </w:p>
                  </w:sdtContent>
                </w:sdt>
              </w:sdtContent>
            </w:sdt>
          </w:sdtContent>
        </w:sdt>
        <w:sdt>
          <w:sdtPr>
            <w:alias w:val="skyrius"/>
            <w:tag w:val="part_f2e7312b2f02453381acd87629cc2983"/>
            <w:lock w:val="sdtLocked"/>
            <w:richText/>
          </w:sdtPr>
          <w:sdtContent>
            <w:p>
              <w:pPr>
                <w:widowControl w:val="0"/>
                <w:jc w:val="center"/>
                <w:rPr>
                  <w:szCs w:val="24"/>
                  <w:lang w:eastAsia="lt-LT"/>
                </w:rPr>
              </w:pPr>
              <w:sdt>
                <w:sdtPr>
                  <w:alias w:val="Numeris"/>
                  <w:tag w:val="nr_f2e7312b2f02453381acd87629cc2983"/>
                  <w:lock w:val="sdtLocked"/>
                  <w:richText/>
                </w:sdtPr>
                <w:sdtContent>
                  <w:r>
                    <w:rPr>
                      <w:rFonts w:eastAsia="SimSun"/>
                      <w:b/>
                      <w:szCs w:val="24"/>
                      <w:lang w:eastAsia="lt-LT"/>
                    </w:rPr>
                    <w:t>V</w:t>
                  </w:r>
                </w:sdtContent>
              </w:sdt>
              <w:r>
                <w:rPr>
                  <w:rFonts w:eastAsia="SimSun"/>
                  <w:b/>
                  <w:szCs w:val="24"/>
                  <w:lang w:eastAsia="lt-LT"/>
                </w:rPr>
                <w:t xml:space="preserve"> SKYRIUS</w:t>
              </w:r>
            </w:p>
            <w:p>
              <w:pPr>
                <w:widowControl w:val="0"/>
                <w:jc w:val="center"/>
                <w:rPr>
                  <w:rFonts w:eastAsia="SimSun"/>
                  <w:b/>
                  <w:bCs/>
                </w:rPr>
              </w:pPr>
              <w:sdt>
                <w:sdtPr>
                  <w:alias w:val="Pavadinimas"/>
                  <w:tag w:val="title_f2e7312b2f02453381acd87629cc2983"/>
                  <w:lock w:val="sdtLocked"/>
                  <w:richText/>
                </w:sdtPr>
                <w:sdtContent>
                  <w:r>
                    <w:rPr>
                      <w:rFonts w:eastAsia="SimSun"/>
                      <w:b/>
                      <w:bCs/>
                    </w:rPr>
                    <w:t>SU TURTU SUSIETŲ ŽETONŲ EMITENTO AR KRIPTOTURTO PASLAUGŲ TEIKĖJO PABAIGA IR BANKROTAS</w:t>
                  </w:r>
                </w:sdtContent>
              </w:sdt>
            </w:p>
            <w:p>
              <w:pPr>
                <w:widowControl w:val="0"/>
                <w:spacing w:line="360" w:lineRule="auto"/>
                <w:ind w:firstLine="720"/>
                <w:jc w:val="both"/>
                <w:rPr>
                  <w:rFonts w:eastAsia="SimSun"/>
                </w:rPr>
              </w:pPr>
            </w:p>
            <w:sdt>
              <w:sdtPr>
                <w:alias w:val="19 str."/>
                <w:tag w:val="part_1b3434296bad4b67951be543eb398d3c"/>
                <w:lock w:val="sdtLocked"/>
                <w:richText/>
              </w:sdtPr>
              <w:sdtContent>
                <w:p>
                  <w:pPr>
                    <w:spacing w:line="360" w:lineRule="auto"/>
                    <w:ind w:firstLine="709"/>
                    <w:jc w:val="both"/>
                    <w:rPr>
                      <w:rFonts w:eastAsia="SimSun"/>
                      <w:color w:val="000000"/>
                      <w:szCs w:val="24"/>
                    </w:rPr>
                  </w:pPr>
                  <w:sdt>
                    <w:sdtPr>
                      <w:alias w:val="Numeris"/>
                      <w:tag w:val="nr_1b3434296bad4b67951be543eb398d3c"/>
                      <w:lock w:val="sdtLocked"/>
                      <w:richText/>
                    </w:sdtPr>
                    <w:sdtContent>
                      <w:r>
                        <w:rPr>
                          <w:rFonts w:eastAsia="SimSun"/>
                          <w:b/>
                          <w:bCs/>
                          <w:color w:val="000000"/>
                          <w:szCs w:val="24"/>
                        </w:rPr>
                        <w:t>19</w:t>
                      </w:r>
                    </w:sdtContent>
                  </w:sdt>
                  <w:r>
                    <w:rPr>
                      <w:rFonts w:eastAsia="SimSun"/>
                      <w:b/>
                      <w:bCs/>
                      <w:color w:val="000000"/>
                      <w:szCs w:val="24"/>
                    </w:rPr>
                    <w:t xml:space="preserve"> straipsnis. </w:t>
                  </w:r>
                  <w:sdt>
                    <w:sdtPr>
                      <w:alias w:val="Pavadinimas"/>
                      <w:tag w:val="title_1b3434296bad4b67951be543eb398d3c"/>
                      <w:lock w:val="sdtLocked"/>
                      <w:richText/>
                    </w:sdtPr>
                    <w:sdtContent>
                      <w:r>
                        <w:rPr>
                          <w:rFonts w:eastAsia="SimSun"/>
                          <w:b/>
                          <w:bCs/>
                          <w:color w:val="000000"/>
                          <w:szCs w:val="24"/>
                        </w:rPr>
                        <w:t>Su turtu susietų žetonų emitento ar kriptoturto paslaugų teikėjo bankrotas</w:t>
                      </w:r>
                    </w:sdtContent>
                  </w:sdt>
                </w:p>
                <w:sdt>
                  <w:sdtPr>
                    <w:alias w:val="19 str. 1 d."/>
                    <w:tag w:val="part_4e0c23cf8203405b81b5d454e4a64dd0"/>
                    <w:lock w:val="sdtLocked"/>
                    <w:richText/>
                  </w:sdtPr>
                  <w:sdtContent>
                    <w:p>
                      <w:pPr>
                        <w:spacing w:line="360" w:lineRule="auto"/>
                        <w:ind w:firstLine="709"/>
                        <w:jc w:val="both"/>
                        <w:rPr>
                          <w:rFonts w:eastAsia="SimSun"/>
                          <w:color w:val="000000"/>
                          <w:szCs w:val="24"/>
                        </w:rPr>
                      </w:pPr>
                      <w:sdt>
                        <w:sdtPr>
                          <w:alias w:val="Numeris"/>
                          <w:tag w:val="nr_4e0c23cf8203405b81b5d454e4a64dd0"/>
                          <w:lock w:val="sdtLocked"/>
                          <w:richText/>
                        </w:sdtPr>
                        <w:sdtContent>
                          <w:r>
                            <w:rPr>
                              <w:rFonts w:eastAsia="SimSun"/>
                              <w:color w:val="000000"/>
                              <w:szCs w:val="24"/>
                            </w:rPr>
                            <w:t>1</w:t>
                          </w:r>
                        </w:sdtContent>
                      </w:sdt>
                      <w:r>
                        <w:rPr>
                          <w:rFonts w:eastAsia="SimSun"/>
                          <w:color w:val="000000"/>
                          <w:szCs w:val="24"/>
                        </w:rPr>
                        <w:t xml:space="preserve">. </w:t>
                      </w:r>
                      <w:r>
                        <w:rPr>
                          <w:rFonts w:eastAsia="SimSun"/>
                        </w:rPr>
                        <w:t xml:space="preserve">Su turtu susietų žetonų emitento ar </w:t>
                      </w:r>
                      <w:r>
                        <w:rPr>
                          <w:rFonts w:eastAsia="SimSun"/>
                          <w:color w:val="000000"/>
                          <w:szCs w:val="24"/>
                        </w:rPr>
                        <w:t>k</w:t>
                      </w:r>
                      <w:r>
                        <w:rPr>
                          <w:rFonts w:eastAsia="SimSun"/>
                        </w:rPr>
                        <w:t xml:space="preserve">riptoturto paslaugų teikėjo bankroto procesui taikomas Lietuvos Respublikos juridinių asmenų nemokumo įstatymas, jeigu Reglamente </w:t>
                      </w:r>
                      <w:fldSimple w:instr="HYPERLINK http://eur-lex.europa.eu/legal-content/LIT/TXT/?uri=CELEX:32023R1114&amp;locale=lt \t _blank">
                        <w:r>
                          <w:rPr>
                            <w:rFonts w:eastAsia="SimSun"/>
                            <w:u w:val="single"/>
                            <w:color w:val="0000FF" w:themeColor="hyperlink"/>
                          </w:rPr>
                          <w:t>(ES) 2023/1114</w:t>
                        </w:r>
                      </w:fldSimple>
                      <w:r>
                        <w:rPr>
                          <w:rFonts w:eastAsia="SimSun"/>
                        </w:rPr>
                        <w:t>,</w:t>
                      </w:r>
                      <w:r>
                        <w:rPr>
                          <w:rFonts w:eastAsia="SimSun"/>
                          <w:color w:val="467886"/>
                          <w:u w:val="single"/>
                        </w:rPr>
                        <w:t xml:space="preserve"> </w:t>
                      </w:r>
                      <w:r>
                        <w:rPr>
                          <w:rFonts w:eastAsia="SimSun"/>
                        </w:rPr>
                        <w:t>šiame įstatyme ir Finansų įstaigų įstatyme nenustatyta kitaip.</w:t>
                      </w:r>
                    </w:p>
                  </w:sdtContent>
                </w:sdt>
                <w:sdt>
                  <w:sdtPr>
                    <w:alias w:val="19 str. 2 d."/>
                    <w:tag w:val="part_c81e8e609fbf4d52baa47afcb0a21934"/>
                    <w:lock w:val="sdtLocked"/>
                    <w:richText/>
                  </w:sdtPr>
                  <w:sdtContent>
                    <w:p>
                      <w:pPr>
                        <w:spacing w:line="360" w:lineRule="auto"/>
                        <w:ind w:firstLine="709"/>
                        <w:jc w:val="both"/>
                        <w:rPr>
                          <w:rFonts w:eastAsia="SimSun"/>
                          <w:color w:val="000000"/>
                          <w:szCs w:val="24"/>
                        </w:rPr>
                      </w:pPr>
                      <w:sdt>
                        <w:sdtPr>
                          <w:alias w:val="Numeris"/>
                          <w:tag w:val="nr_c81e8e609fbf4d52baa47afcb0a21934"/>
                          <w:lock w:val="sdtLocked"/>
                          <w:richText/>
                        </w:sdtPr>
                        <w:sdtContent>
                          <w:r>
                            <w:rPr>
                              <w:rFonts w:eastAsia="SimSun"/>
                              <w:color w:val="000000"/>
                              <w:szCs w:val="24"/>
                            </w:rPr>
                            <w:t>2</w:t>
                          </w:r>
                        </w:sdtContent>
                      </w:sdt>
                      <w:r>
                        <w:rPr>
                          <w:rFonts w:eastAsia="SimSun"/>
                          <w:color w:val="000000"/>
                          <w:szCs w:val="24"/>
                        </w:rPr>
                        <w:t>. Su turtu susietų žetonų emitento ar kriptoturto paslaugų teikėjo bankroto procedūra vykdoma tik teismo tvarka.</w:t>
                      </w:r>
                    </w:p>
                  </w:sdtContent>
                </w:sdt>
                <w:sdt>
                  <w:sdtPr>
                    <w:alias w:val="19 str. 3 d."/>
                    <w:tag w:val="part_0354e8cb8a6943dc9c7d9a40f6f641e1"/>
                    <w:lock w:val="sdtLocked"/>
                    <w:richText/>
                  </w:sdtPr>
                  <w:sdtContent>
                    <w:p>
                      <w:pPr>
                        <w:spacing w:line="360" w:lineRule="auto"/>
                        <w:ind w:firstLine="709"/>
                        <w:jc w:val="both"/>
                        <w:rPr>
                          <w:rFonts w:eastAsia="SimSun"/>
                          <w:color w:val="000000"/>
                          <w:szCs w:val="24"/>
                        </w:rPr>
                      </w:pPr>
                      <w:sdt>
                        <w:sdtPr>
                          <w:alias w:val="Numeris"/>
                          <w:tag w:val="nr_0354e8cb8a6943dc9c7d9a40f6f641e1"/>
                          <w:lock w:val="sdtLocked"/>
                          <w:richText/>
                        </w:sdtPr>
                        <w:sdtContent>
                          <w:r>
                            <w:rPr>
                              <w:rFonts w:eastAsia="SimSun"/>
                              <w:color w:val="000000"/>
                              <w:szCs w:val="24"/>
                            </w:rPr>
                            <w:t>3</w:t>
                          </w:r>
                        </w:sdtContent>
                      </w:sdt>
                      <w:r>
                        <w:rPr>
                          <w:rFonts w:eastAsia="SimSun"/>
                          <w:color w:val="000000"/>
                          <w:szCs w:val="24"/>
                        </w:rPr>
                        <w:t>. Priežiūros institucija turi teisę pateikti teismui pareiškimą dėl bankroto bylos iškėlimo bendrovei. Jeigu pareiškimą teismui dėl bankroto bylos iškėlimo pateikia kiti asmenys, teismas, prieš priimdamas sprendimą dėl bankroto bylos iškėlimo su turtu susietų žetonų emitentui ar kriptoturto paslaugų teikėjui, privalo gauti priežiūros institucijos išvadą dėl su turtu susietų žetonų emitento ar kriptoturto paslaugų teikėjo bankroto. Priežiūros institucija šią išvadą pateikia per 5 darbo dienas nuo prašymo pateikti išvadą gavimo dienos.</w:t>
                      </w:r>
                    </w:p>
                  </w:sdtContent>
                </w:sdt>
                <w:sdt>
                  <w:sdtPr>
                    <w:alias w:val="19 str. 4 d."/>
                    <w:tag w:val="part_2728713658e7441cb1d93e4a28c56f3b"/>
                    <w:lock w:val="sdtLocked"/>
                    <w:richText/>
                  </w:sdtPr>
                  <w:sdtContent>
                    <w:p>
                      <w:pPr>
                        <w:spacing w:line="360" w:lineRule="auto"/>
                        <w:ind w:firstLine="709"/>
                        <w:jc w:val="both"/>
                        <w:rPr>
                          <w:rFonts w:eastAsia="SimSun"/>
                          <w:color w:val="000000"/>
                          <w:szCs w:val="24"/>
                        </w:rPr>
                      </w:pPr>
                      <w:sdt>
                        <w:sdtPr>
                          <w:alias w:val="Numeris"/>
                          <w:tag w:val="nr_2728713658e7441cb1d93e4a28c56f3b"/>
                          <w:lock w:val="sdtLocked"/>
                          <w:richText/>
                        </w:sdtPr>
                        <w:sdtContent>
                          <w:r>
                            <w:rPr>
                              <w:rFonts w:eastAsia="SimSun"/>
                              <w:color w:val="000000"/>
                              <w:szCs w:val="24"/>
                            </w:rPr>
                            <w:t>4</w:t>
                          </w:r>
                        </w:sdtContent>
                      </w:sdt>
                      <w:r>
                        <w:rPr>
                          <w:rFonts w:eastAsia="SimSun"/>
                          <w:color w:val="000000"/>
                          <w:szCs w:val="24"/>
                        </w:rPr>
                        <w:t xml:space="preserve">. Teismas, gavęs pareiškimą dėl bankroto bylos iškėlimo bendrovei, privalo tą pačią dieną uždrausti bendrovei disponuoti </w:t>
                      </w:r>
                      <w:r>
                        <w:rPr>
                          <w:szCs w:val="24"/>
                        </w:rPr>
                        <w:t>lėšomis, esančiomis kredito, mokėjimo ir elektroninių pinigų įstaigose, kriptoturto paslaugų teikėjo atidarytose sąskaitose, ir visu kitu turtu</w:t>
                      </w:r>
                      <w:r>
                        <w:rPr>
                          <w:rFonts w:eastAsia="SimSun"/>
                          <w:color w:val="000000"/>
                          <w:szCs w:val="24"/>
                        </w:rPr>
                        <w:t>.</w:t>
                      </w:r>
                    </w:p>
                  </w:sdtContent>
                </w:sdt>
                <w:sdt>
                  <w:sdtPr>
                    <w:alias w:val="19 str. 5 d."/>
                    <w:tag w:val="part_0bc8a013ee8e4b8a8b85143aa8d05214"/>
                    <w:lock w:val="sdtLocked"/>
                    <w:richText/>
                  </w:sdtPr>
                  <w:sdtContent>
                    <w:p>
                      <w:pPr>
                        <w:spacing w:line="360" w:lineRule="auto"/>
                        <w:ind w:firstLine="709"/>
                        <w:jc w:val="both"/>
                        <w:rPr>
                          <w:rFonts w:eastAsia="SimSun"/>
                          <w:color w:val="000000"/>
                          <w:szCs w:val="24"/>
                        </w:rPr>
                      </w:pPr>
                      <w:sdt>
                        <w:sdtPr>
                          <w:alias w:val="Numeris"/>
                          <w:tag w:val="nr_0bc8a013ee8e4b8a8b85143aa8d05214"/>
                          <w:lock w:val="sdtLocked"/>
                          <w:richText/>
                        </w:sdtPr>
                        <w:sdtContent>
                          <w:r>
                            <w:rPr>
                              <w:rFonts w:eastAsia="SimSun"/>
                              <w:color w:val="000000"/>
                              <w:szCs w:val="24"/>
                            </w:rPr>
                            <w:t>5</w:t>
                          </w:r>
                        </w:sdtContent>
                      </w:sdt>
                      <w:r>
                        <w:rPr>
                          <w:rFonts w:eastAsia="SimSun"/>
                          <w:color w:val="000000"/>
                          <w:szCs w:val="24"/>
                        </w:rPr>
                        <w:t xml:space="preserve">. Su turtu susietų žetonų emitento ar kriptoturto paslaugų teikėjo nemokumo administratorius grąžina klientams priklausančias lėšas, esančias su turtu susietų žetonų emitento ar kriptoturto paslaugų teikėjo bendrovėje arba jų valdomose klientų sąskaitose </w:t>
                      </w:r>
                      <w:r>
                        <w:rPr>
                          <w:szCs w:val="24"/>
                        </w:rPr>
                        <w:t>kredito, mokėjimo ir elektroninių pinigų įstaigose,</w:t>
                      </w:r>
                      <w:r>
                        <w:rPr>
                          <w:rFonts w:ascii="Segoe UI" w:hAnsi="Segoe UI" w:cs="Segoe UI"/>
                          <w:sz w:val="18"/>
                          <w:szCs w:val="18"/>
                        </w:rPr>
                        <w:t xml:space="preserve"> </w:t>
                      </w:r>
                      <w:r>
                        <w:rPr>
                          <w:rFonts w:eastAsia="SimSun"/>
                          <w:color w:val="000000"/>
                          <w:szCs w:val="24"/>
                        </w:rPr>
                        <w:t xml:space="preserve">ir klientų asmeninį kriptoturtą bei perduoda klientams arba kitam kriptoturto paslaugų teikėjui kitą klientams priklausantį turtą, į kurį pagal Reglamentą </w:t>
                      </w:r>
                      <w:fldSimple w:instr="HYPERLINK http://eur-lex.europa.eu/legal-content/LIT/TXT/?uri=CELEX:32023R1114&amp;locale=lt \t _blank">
                        <w:r>
                          <w:rPr>
                            <w:rFonts w:eastAsia="SimSun"/>
                            <w:szCs w:val="24"/>
                            <w:u w:val="single"/>
                            <w:color w:val="0000FF" w:themeColor="hyperlink"/>
                          </w:rPr>
                          <w:t>(ES) 2023/1114</w:t>
                        </w:r>
                      </w:fldSimple>
                      <w:r>
                        <w:rPr>
                          <w:rFonts w:eastAsia="SimSun"/>
                          <w:szCs w:val="24"/>
                        </w:rPr>
                        <w:t xml:space="preserve"> ir </w:t>
                      </w:r>
                      <w:r>
                        <w:rPr>
                          <w:rFonts w:eastAsia="SimSun"/>
                          <w:color w:val="000000"/>
                          <w:szCs w:val="24"/>
                        </w:rPr>
                        <w:t>šį įstatymą negali būti nukreipiamas išieškojimas pagal su turtu susietų žetonų emitento ar kriptoturto paslaugų teikėjo prievoles.</w:t>
                      </w:r>
                    </w:p>
                    <w:p>
                      <w:pPr>
                        <w:spacing w:line="360" w:lineRule="atLeast"/>
                        <w:ind w:firstLine="709"/>
                        <w:jc w:val="both"/>
                        <w:rPr>
                          <w:rFonts w:eastAsia="SimSun"/>
                          <w:color w:val="000000"/>
                          <w:szCs w:val="24"/>
                        </w:rPr>
                      </w:pPr>
                    </w:p>
                  </w:sdtContent>
                </w:sdt>
              </w:sdtContent>
            </w:sdt>
            <w:sdt>
              <w:sdtPr>
                <w:alias w:val="20 str."/>
                <w:tag w:val="part_1f48e00e117a4e01a5d62ad6e3b89553"/>
                <w:lock w:val="sdtLocked"/>
                <w:richText/>
              </w:sdtPr>
              <w:sdtContent>
                <w:p>
                  <w:pPr>
                    <w:spacing w:line="360" w:lineRule="auto"/>
                    <w:ind w:left="2268" w:hanging="1559"/>
                    <w:jc w:val="both"/>
                    <w:rPr>
                      <w:rFonts w:eastAsia="SimSun"/>
                      <w:szCs w:val="24"/>
                    </w:rPr>
                  </w:pPr>
                  <w:sdt>
                    <w:sdtPr>
                      <w:alias w:val="Numeris"/>
                      <w:tag w:val="nr_1f48e00e117a4e01a5d62ad6e3b89553"/>
                      <w:lock w:val="sdtLocked"/>
                      <w:richText/>
                    </w:sdtPr>
                    <w:sdtContent>
                      <w:r>
                        <w:rPr>
                          <w:rFonts w:eastAsia="SimSun"/>
                          <w:b/>
                          <w:bCs/>
                          <w:szCs w:val="24"/>
                        </w:rPr>
                        <w:t>20</w:t>
                      </w:r>
                    </w:sdtContent>
                  </w:sdt>
                  <w:r>
                    <w:rPr>
                      <w:rFonts w:eastAsia="SimSun"/>
                      <w:b/>
                      <w:bCs/>
                      <w:szCs w:val="24"/>
                    </w:rPr>
                    <w:t xml:space="preserve"> straipsnis. </w:t>
                  </w:r>
                  <w:sdt>
                    <w:sdtPr>
                      <w:alias w:val="Pavadinimas"/>
                      <w:tag w:val="title_1f48e00e117a4e01a5d62ad6e3b89553"/>
                      <w:lock w:val="sdtLocked"/>
                      <w:richText/>
                    </w:sdtPr>
                    <w:sdtContent>
                      <w:r>
                        <w:rPr>
                          <w:rFonts w:eastAsia="SimSun"/>
                          <w:b/>
                          <w:bCs/>
                          <w:szCs w:val="24"/>
                        </w:rPr>
                        <w:t>Su turtu susietų žetonų emitento ar kriptoturto paslaugų teikėjo reorganizavimas ir likvidavimas</w:t>
                      </w:r>
                    </w:sdtContent>
                  </w:sdt>
                </w:p>
                <w:sdt>
                  <w:sdtPr>
                    <w:alias w:val="20 str. 1 d."/>
                    <w:tag w:val="part_cb02a3ebd3a84649b5fa99a6e1889232"/>
                    <w:lock w:val="sdtLocked"/>
                    <w:richText/>
                  </w:sdtPr>
                  <w:sdtContent>
                    <w:p>
                      <w:pPr>
                        <w:spacing w:line="360" w:lineRule="auto"/>
                        <w:ind w:firstLine="709"/>
                        <w:jc w:val="both"/>
                        <w:rPr>
                          <w:rFonts w:eastAsia="SimSun"/>
                          <w:szCs w:val="24"/>
                          <w:shd w:val="clear" w:color="auto" w:fill="FFFFFF"/>
                        </w:rPr>
                      </w:pPr>
                      <w:sdt>
                        <w:sdtPr>
                          <w:alias w:val="Numeris"/>
                          <w:tag w:val="nr_cb02a3ebd3a84649b5fa99a6e1889232"/>
                          <w:lock w:val="sdtLocked"/>
                          <w:richText/>
                        </w:sdtPr>
                        <w:sdtContent>
                          <w:r>
                            <w:rPr>
                              <w:rFonts w:eastAsia="SimSun"/>
                              <w:szCs w:val="24"/>
                              <w:shd w:val="clear" w:color="auto" w:fill="FFFFFF"/>
                            </w:rPr>
                            <w:t>1</w:t>
                          </w:r>
                        </w:sdtContent>
                      </w:sdt>
                      <w:r>
                        <w:rPr>
                          <w:rFonts w:eastAsia="SimSun"/>
                          <w:szCs w:val="24"/>
                          <w:shd w:val="clear" w:color="auto" w:fill="FFFFFF"/>
                        </w:rPr>
                        <w:t xml:space="preserve">. Su turtu susietų žetonų emitentas ar kriptoturto paslaugų teikėjas gali būti reorganizuojamas ar likviduojamas jo visuotinio akcininkų susirinkimo sprendimu tik gavus išankstinį priežiūros institucijos leidimą reorganizuoti arba likviduoti su turtu susietų žetonų emitentą ar kriptoturto paslaugų teikėją. Sprendimas dėl leidimo reorganizuoti arba likviduoti su turtu susietų žetonų emitentą ar kriptoturto paslaugų teikėją priimamas per 3 mėnesius nuo prašymo išduoti šį leidimą pateikimo priežiūros institucijai dienos, </w:t>
                      </w:r>
                      <w:r>
                        <w:rPr>
                          <w:rFonts w:eastAsia="SimSun"/>
                          <w:i/>
                          <w:iCs/>
                          <w:lang w:eastAsia="lt-LT"/>
                        </w:rPr>
                        <w:t>mutatis mutandis</w:t>
                      </w:r>
                      <w:r>
                        <w:rPr>
                          <w:rFonts w:eastAsia="SimSun"/>
                          <w:szCs w:val="24"/>
                          <w:shd w:val="clear" w:color="auto" w:fill="FFFFFF"/>
                        </w:rPr>
                        <w:t xml:space="preserve"> vadovaujantis Lietuvos banko įstatymo 43</w:t>
                      </w:r>
                      <w:r>
                        <w:rPr>
                          <w:rFonts w:eastAsia="SimSun"/>
                          <w:szCs w:val="24"/>
                          <w:shd w:val="clear" w:color="auto" w:fill="FFFFFF"/>
                          <w:vertAlign w:val="superscript"/>
                        </w:rPr>
                        <w:t>1</w:t>
                      </w:r>
                      <w:r>
                        <w:rPr>
                          <w:rFonts w:eastAsia="SimSun"/>
                          <w:szCs w:val="24"/>
                          <w:shd w:val="clear" w:color="auto" w:fill="FFFFFF"/>
                        </w:rPr>
                        <w:t xml:space="preserve"> straipsnio 1, </w:t>
                      </w:r>
                      <w:r>
                        <w:rPr>
                          <w:rFonts w:eastAsia="SimSun"/>
                          <w:szCs w:val="24"/>
                          <w:shd w:val="clear" w:color="auto" w:fill="FFFFFF"/>
                          <w:lang w:val="en-GB"/>
                        </w:rPr>
                        <w:t>2 ir</w:t>
                      </w:r>
                      <w:r>
                        <w:rPr>
                          <w:rFonts w:eastAsia="SimSun"/>
                          <w:szCs w:val="24"/>
                          <w:shd w:val="clear" w:color="auto" w:fill="FFFFFF"/>
                        </w:rPr>
                        <w:t xml:space="preserve"> 4 dalių nuostatomis.</w:t>
                      </w:r>
                    </w:p>
                  </w:sdtContent>
                </w:sdt>
                <w:sdt>
                  <w:sdtPr>
                    <w:alias w:val="20 str. 2 d."/>
                    <w:tag w:val="part_77f0ad0ead9747a39e4ace08e25e8771"/>
                    <w:lock w:val="sdtLocked"/>
                    <w:richText/>
                  </w:sdtPr>
                  <w:sdtContent>
                    <w:p>
                      <w:pPr>
                        <w:spacing w:line="360" w:lineRule="auto"/>
                        <w:ind w:firstLine="709"/>
                        <w:jc w:val="both"/>
                        <w:rPr>
                          <w:rFonts w:eastAsia="SimSun"/>
                          <w:szCs w:val="24"/>
                          <w:shd w:val="clear" w:color="auto" w:fill="FFFFFF"/>
                        </w:rPr>
                      </w:pPr>
                      <w:sdt>
                        <w:sdtPr>
                          <w:alias w:val="Numeris"/>
                          <w:tag w:val="nr_77f0ad0ead9747a39e4ace08e25e8771"/>
                          <w:lock w:val="sdtLocked"/>
                          <w:richText/>
                        </w:sdtPr>
                        <w:sdtContent>
                          <w:r>
                            <w:rPr>
                              <w:rFonts w:eastAsia="SimSun"/>
                              <w:szCs w:val="24"/>
                              <w:lang w:val="en-GB"/>
                            </w:rPr>
                            <w:t>2</w:t>
                          </w:r>
                        </w:sdtContent>
                      </w:sdt>
                      <w:r>
                        <w:rPr>
                          <w:rFonts w:eastAsia="SimSun"/>
                          <w:szCs w:val="24"/>
                          <w:lang w:val="en-GB"/>
                        </w:rPr>
                        <w:t xml:space="preserve">. </w:t>
                      </w:r>
                      <w:r>
                        <w:rPr>
                          <w:rFonts w:eastAsia="SimSun"/>
                          <w:szCs w:val="24"/>
                          <w:shd w:val="clear" w:color="auto" w:fill="FFFFFF"/>
                        </w:rPr>
                        <w:t>Teismas priima sprendimą dėl su turtu susietų žetonų emitento ar kriptoturto paslaugų teikėjo likvidavimo, jeigu per nustatytus terminus neatliekami šio įstatymo 3 straipsnio 7 dalyje nurodyti veiksmai. Kreiptis į teismą dėl su turtu susietų žetonų emitento ar kriptoturto paslaugų teikėjo likvidavimo turi teisę priežiūros institucija ir su turtu susietų žetonų emitento ar kriptoturto paslaugų teikėjo vadovas.</w:t>
                      </w:r>
                    </w:p>
                  </w:sdtContent>
                </w:sdt>
                <w:sdt>
                  <w:sdtPr>
                    <w:alias w:val="20 str. 3 d."/>
                    <w:tag w:val="part_51a53ba757d84a4db6e167aabea7c23f"/>
                    <w:lock w:val="sdtLocked"/>
                    <w:richText/>
                  </w:sdtPr>
                  <w:sdtContent>
                    <w:p>
                      <w:pPr>
                        <w:spacing w:line="360" w:lineRule="auto"/>
                        <w:ind w:firstLine="709"/>
                        <w:jc w:val="both"/>
                        <w:rPr>
                          <w:rFonts w:eastAsia="SimSun"/>
                          <w:color w:val="000000"/>
                          <w:szCs w:val="24"/>
                        </w:rPr>
                      </w:pPr>
                      <w:sdt>
                        <w:sdtPr>
                          <w:alias w:val="Numeris"/>
                          <w:tag w:val="nr_51a53ba757d84a4db6e167aabea7c23f"/>
                          <w:lock w:val="sdtLocked"/>
                          <w:richText/>
                        </w:sdtPr>
                        <w:sdtContent>
                          <w:r>
                            <w:rPr>
                              <w:rFonts w:eastAsia="SimSun"/>
                              <w:szCs w:val="24"/>
                              <w:shd w:val="clear" w:color="auto" w:fill="FFFFFF"/>
                            </w:rPr>
                            <w:t>3</w:t>
                          </w:r>
                        </w:sdtContent>
                      </w:sdt>
                      <w:r>
                        <w:rPr>
                          <w:rFonts w:eastAsia="SimSun"/>
                          <w:szCs w:val="24"/>
                          <w:shd w:val="clear" w:color="auto" w:fill="FFFFFF"/>
                        </w:rPr>
                        <w:t xml:space="preserve">. Jeigu sprendimą reorganizuoti ar likviduoti su turtu susietų žetonų emitentą ar kriptoturto paslaugų teikėją priima teismas, prieš priimdamas tokį sprendimą jis privalo gauti priežiūros institucijos išvadą dėl tokio sprendimo įtakos turtiniams interesams su turtu susietų žetonų emitentui ir žetonų turėtojui ar kriptoturto paslaugų teikėjui, jo klientui ir visos su turtu susietų žetonų emitento ar kriptoturto paslaugų teikėjo rinkos sistemos stabilumui ir patikimumui. </w:t>
                      </w:r>
                      <w:r>
                        <w:rPr>
                          <w:rFonts w:eastAsia="SimSun"/>
                          <w:color w:val="000000"/>
                          <w:szCs w:val="24"/>
                        </w:rPr>
                        <w:t xml:space="preserve">Priežiūros institucija šią išvadą pateikia per </w:t>
                      </w:r>
                      <w:r>
                        <w:rPr>
                          <w:rFonts w:eastAsia="SimSun"/>
                          <w:color w:val="000000"/>
                          <w:szCs w:val="24"/>
                          <w:lang w:val="en-US"/>
                        </w:rPr>
                        <w:t>10</w:t>
                      </w:r>
                      <w:r>
                        <w:rPr>
                          <w:rFonts w:eastAsia="SimSun"/>
                          <w:color w:val="000000"/>
                          <w:szCs w:val="24"/>
                        </w:rPr>
                        <w:t xml:space="preserve"> darbo dienų nuo prašymo pateikti išvadą gavimo dienos.</w:t>
                      </w:r>
                      <w:r>
                        <w:rPr>
                          <w:rFonts w:eastAsia="SimSun"/>
                          <w:szCs w:val="24"/>
                          <w:shd w:val="clear" w:color="auto" w:fill="FFFFFF"/>
                        </w:rPr>
                        <w:t xml:space="preserve"> Teismas, priėmę sprendimą reorganizuoti ar likviduoti su turtu susietų žetonų emitentą ar kriptoturto paslaugų teikėją, priežiūros instituciją apie tai informuoja per 5 darbo dienas nuo sprendimo priėmimo dienos.</w:t>
                      </w:r>
                    </w:p>
                  </w:sdtContent>
                </w:sdt>
                <w:sdt>
                  <w:sdtPr>
                    <w:alias w:val="20 str. 4 d."/>
                    <w:tag w:val="part_3548c2e7a89d46bba077d92a36505b35"/>
                    <w:lock w:val="sdtLocked"/>
                    <w:richText/>
                  </w:sdtPr>
                  <w:sdtContent>
                    <w:p>
                      <w:pPr>
                        <w:spacing w:line="360" w:lineRule="atLeast"/>
                        <w:ind w:firstLine="709"/>
                        <w:jc w:val="both"/>
                        <w:rPr>
                          <w:rFonts w:eastAsia="SimSun"/>
                          <w:szCs w:val="24"/>
                        </w:rPr>
                      </w:pPr>
                      <w:sdt>
                        <w:sdtPr>
                          <w:alias w:val="Numeris"/>
                          <w:tag w:val="nr_3548c2e7a89d46bba077d92a36505b35"/>
                          <w:lock w:val="sdtLocked"/>
                          <w:richText/>
                        </w:sdtPr>
                        <w:sdtContent>
                          <w:r>
                            <w:rPr>
                              <w:rFonts w:eastAsia="SimSun"/>
                              <w:szCs w:val="24"/>
                              <w:shd w:val="clear" w:color="auto" w:fill="FFFFFF"/>
                            </w:rPr>
                            <w:t>4</w:t>
                          </w:r>
                        </w:sdtContent>
                      </w:sdt>
                      <w:r>
                        <w:rPr>
                          <w:rFonts w:eastAsia="SimSun"/>
                          <w:szCs w:val="24"/>
                          <w:shd w:val="clear" w:color="auto" w:fill="FFFFFF"/>
                        </w:rPr>
                        <w:t>. Leidimas reorganizuoti su turtu susietų žetonų emitentą ar kriptoturto paslaugų teikėją neišduodamas, jeigu:</w:t>
                      </w:r>
                    </w:p>
                    <w:sdt>
                      <w:sdtPr>
                        <w:alias w:val="20 str. 4 d. 1 p."/>
                        <w:tag w:val="part_270f27214bc54b0896781937f0d5b89d"/>
                        <w:lock w:val="sdtLocked"/>
                        <w:richText/>
                      </w:sdtPr>
                      <w:sdtContent>
                        <w:p>
                          <w:pPr>
                            <w:spacing w:line="360" w:lineRule="atLeast"/>
                            <w:ind w:firstLine="709"/>
                            <w:jc w:val="both"/>
                            <w:rPr>
                              <w:rFonts w:eastAsia="SimSun"/>
                              <w:szCs w:val="24"/>
                            </w:rPr>
                          </w:pPr>
                          <w:sdt>
                            <w:sdtPr>
                              <w:alias w:val="Numeris"/>
                              <w:tag w:val="nr_270f27214bc54b0896781937f0d5b89d"/>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4 d. 2 p."/>
                        <w:tag w:val="part_ad8c011ee3714d44a1df9a2626e0ec7f"/>
                        <w:lock w:val="sdtLocked"/>
                        <w:richText/>
                      </w:sdtPr>
                      <w:sdtContent>
                        <w:p>
                          <w:pPr>
                            <w:spacing w:line="360" w:lineRule="atLeast"/>
                            <w:ind w:firstLine="709"/>
                            <w:jc w:val="both"/>
                            <w:rPr>
                              <w:rFonts w:eastAsia="SimSun"/>
                              <w:szCs w:val="24"/>
                            </w:rPr>
                          </w:pPr>
                          <w:sdt>
                            <w:sdtPr>
                              <w:alias w:val="Numeris"/>
                              <w:tag w:val="nr_ad8c011ee3714d44a1df9a2626e0ec7f"/>
                              <w:lock w:val="sdtLocked"/>
                              <w:richText/>
                            </w:sdtPr>
                            <w:sdtContent>
                              <w:r>
                                <w:rPr>
                                  <w:rFonts w:eastAsia="SimSun"/>
                                  <w:szCs w:val="24"/>
                                  <w:shd w:val="clear" w:color="auto" w:fill="FFFFFF"/>
                                </w:rPr>
                                <w:t>2</w:t>
                              </w:r>
                            </w:sdtContent>
                          </w:sdt>
                          <w:r>
                            <w:rPr>
                              <w:rFonts w:eastAsia="SimSun"/>
                              <w:szCs w:val="24"/>
                              <w:shd w:val="clear" w:color="auto" w:fill="FFFFFF"/>
                            </w:rPr>
                            <w:t>) reorganizavus su turtu susietų žetonų emitentą ar kriptoturto paslaugų teikėją, jo teisės ir pareigos, susijusios su turtu susietų žetonų leidimu ar su kriptoturto paslaugų teikimu, pereis juridiniam asmeniui, kuris neturi teisės leisti su turtu susietų žetonų ar teikti kriptoturto paslaugų Lietuvos Respublikoje;</w:t>
                          </w:r>
                        </w:p>
                      </w:sdtContent>
                    </w:sdt>
                    <w:sdt>
                      <w:sdtPr>
                        <w:alias w:val="20 str. 4 d. 3 p."/>
                        <w:tag w:val="part_ec5308de494f4559a62889da75d44151"/>
                        <w:lock w:val="sdtLocked"/>
                        <w:richText/>
                      </w:sdtPr>
                      <w:sdtContent>
                        <w:p>
                          <w:pPr>
                            <w:spacing w:line="360" w:lineRule="atLeast"/>
                            <w:ind w:firstLine="709"/>
                            <w:jc w:val="both"/>
                            <w:rPr>
                              <w:rFonts w:eastAsia="SimSun"/>
                              <w:szCs w:val="24"/>
                            </w:rPr>
                          </w:pPr>
                          <w:sdt>
                            <w:sdtPr>
                              <w:alias w:val="Numeris"/>
                              <w:tag w:val="nr_ec5308de494f4559a62889da75d44151"/>
                              <w:lock w:val="sdtLocked"/>
                              <w:richText/>
                            </w:sdtPr>
                            <w:sdtContent>
                              <w:r>
                                <w:rPr>
                                  <w:rFonts w:eastAsia="SimSun"/>
                                  <w:szCs w:val="24"/>
                                  <w:shd w:val="clear" w:color="auto" w:fill="FFFFFF"/>
                                  <w:lang w:val="en-US"/>
                                </w:rPr>
                                <w:t>3</w:t>
                              </w:r>
                            </w:sdtContent>
                          </w:sdt>
                          <w:r>
                            <w:rPr>
                              <w:rFonts w:eastAsia="SimSun"/>
                              <w:szCs w:val="24"/>
                              <w:shd w:val="clear" w:color="auto" w:fill="FFFFFF"/>
                              <w:lang w:val="en-US"/>
                            </w:rPr>
                            <w:t>)</w:t>
                          </w:r>
                          <w:r>
                            <w:rPr>
                              <w:rFonts w:eastAsia="SimSun"/>
                              <w:szCs w:val="24"/>
                              <w:shd w:val="clear" w:color="auto" w:fill="FFFFFF"/>
                            </w:rPr>
                            <w:t xml:space="preserve">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5 d."/>
                    <w:tag w:val="part_f80f1bb5ee064b05a94418a08953e2a3"/>
                    <w:lock w:val="sdtLocked"/>
                    <w:richText/>
                  </w:sdtPr>
                  <w:sdtContent>
                    <w:p>
                      <w:pPr>
                        <w:spacing w:line="360" w:lineRule="atLeast"/>
                        <w:ind w:firstLine="709"/>
                        <w:jc w:val="both"/>
                        <w:rPr>
                          <w:rFonts w:eastAsia="SimSun"/>
                          <w:szCs w:val="24"/>
                        </w:rPr>
                      </w:pPr>
                      <w:sdt>
                        <w:sdtPr>
                          <w:alias w:val="Numeris"/>
                          <w:tag w:val="nr_f80f1bb5ee064b05a94418a08953e2a3"/>
                          <w:lock w:val="sdtLocked"/>
                          <w:richText/>
                        </w:sdtPr>
                        <w:sdtContent>
                          <w:r>
                            <w:rPr>
                              <w:rFonts w:eastAsia="SimSun"/>
                              <w:szCs w:val="24"/>
                              <w:shd w:val="clear" w:color="auto" w:fill="FFFFFF"/>
                            </w:rPr>
                            <w:t>5</w:t>
                          </w:r>
                        </w:sdtContent>
                      </w:sdt>
                      <w:r>
                        <w:rPr>
                          <w:rFonts w:eastAsia="SimSun"/>
                          <w:szCs w:val="24"/>
                          <w:shd w:val="clear" w:color="auto" w:fill="FFFFFF"/>
                        </w:rPr>
                        <w:t>. Jeigu reorganizuojant su turtu susietų žetonų emitentą ar kriptoturto paslaugų teikėją įsteigiamas naujas su turtu susietų žetonų emitentas ar kriptoturto paslaugų teikėjas, jis šio įstatymo nustatyta tvarka turi gauti</w:t>
                      </w:r>
                      <w:r>
                        <w:rPr>
                          <w:rFonts w:eastAsia="SimSun"/>
                        </w:rPr>
                        <w:t xml:space="preserve"> su turtu susietų žetonų emitento ar kriptoturto paslaugų teikėjo </w:t>
                      </w:r>
                      <w:r>
                        <w:rPr>
                          <w:rFonts w:eastAsia="SimSun"/>
                          <w:szCs w:val="24"/>
                          <w:shd w:val="clear" w:color="auto" w:fill="FFFFFF"/>
                        </w:rPr>
                        <w:t>licenciją.</w:t>
                      </w:r>
                    </w:p>
                  </w:sdtContent>
                </w:sdt>
                <w:sdt>
                  <w:sdtPr>
                    <w:alias w:val="20 str. 6 d."/>
                    <w:tag w:val="part_c01b85671f9a4565bcae83d0945d832b"/>
                    <w:lock w:val="sdtLocked"/>
                    <w:richText/>
                  </w:sdtPr>
                  <w:sdtContent>
                    <w:p>
                      <w:pPr>
                        <w:spacing w:line="360" w:lineRule="atLeast"/>
                        <w:ind w:firstLine="709"/>
                        <w:jc w:val="both"/>
                        <w:rPr>
                          <w:rFonts w:eastAsia="SimSun"/>
                          <w:szCs w:val="24"/>
                        </w:rPr>
                      </w:pPr>
                      <w:sdt>
                        <w:sdtPr>
                          <w:alias w:val="Numeris"/>
                          <w:tag w:val="nr_c01b85671f9a4565bcae83d0945d832b"/>
                          <w:lock w:val="sdtLocked"/>
                          <w:richText/>
                        </w:sdtPr>
                        <w:sdtContent>
                          <w:r>
                            <w:rPr>
                              <w:rFonts w:eastAsia="SimSun"/>
                              <w:szCs w:val="24"/>
                              <w:shd w:val="clear" w:color="auto" w:fill="FFFFFF"/>
                            </w:rPr>
                            <w:t>6</w:t>
                          </w:r>
                        </w:sdtContent>
                      </w:sdt>
                      <w:r>
                        <w:rPr>
                          <w:rFonts w:eastAsia="SimSun"/>
                          <w:szCs w:val="24"/>
                          <w:shd w:val="clear" w:color="auto" w:fill="FFFFFF"/>
                        </w:rPr>
                        <w:t>. Leidimas likviduoti su turtu susietų žetonų emitentą ar kriptoturto paslaugų teikėją neišduodamas, jeigu:</w:t>
                      </w:r>
                    </w:p>
                    <w:sdt>
                      <w:sdtPr>
                        <w:alias w:val="20 str. 6 d. 1 p."/>
                        <w:tag w:val="part_e767d8a40f1b4b6187d7726cd3a0f155"/>
                        <w:lock w:val="sdtLocked"/>
                        <w:richText/>
                      </w:sdtPr>
                      <w:sdtContent>
                        <w:p>
                          <w:pPr>
                            <w:spacing w:line="360" w:lineRule="atLeast"/>
                            <w:ind w:firstLine="709"/>
                            <w:jc w:val="both"/>
                            <w:rPr>
                              <w:rFonts w:eastAsia="SimSun"/>
                              <w:szCs w:val="24"/>
                            </w:rPr>
                          </w:pPr>
                          <w:sdt>
                            <w:sdtPr>
                              <w:alias w:val="Numeris"/>
                              <w:tag w:val="nr_e767d8a40f1b4b6187d7726cd3a0f155"/>
                              <w:lock w:val="sdtLocked"/>
                              <w:richText/>
                            </w:sdtPr>
                            <w:sdtContent>
                              <w:r>
                                <w:rPr>
                                  <w:rFonts w:eastAsia="SimSun"/>
                                  <w:szCs w:val="24"/>
                                  <w:shd w:val="clear" w:color="auto" w:fill="FFFFFF"/>
                                </w:rPr>
                                <w:t>1</w:t>
                              </w:r>
                            </w:sdtContent>
                          </w:sdt>
                          <w:r>
                            <w:rPr>
                              <w:rFonts w:eastAsia="SimSun"/>
                              <w:szCs w:val="24"/>
                              <w:shd w:val="clear" w:color="auto" w:fill="FFFFFF"/>
                            </w:rPr>
                            <w:t>) pateikti dokumentai neatitinka D</w:t>
                          </w:r>
                          <w:r>
                            <w:rPr>
                              <w:rFonts w:eastAsia="SimSun"/>
                              <w:szCs w:val="24"/>
                            </w:rPr>
                            <w:t>okumentų ir archyvų įstatyme ir jo įgyvendinamuosiuose teisės aktuose jiems nustatytų reikalavimų,</w:t>
                          </w:r>
                          <w:r>
                            <w:rPr>
                              <w:rFonts w:eastAsia="SimSun"/>
                              <w:szCs w:val="24"/>
                              <w:shd w:val="clear" w:color="auto" w:fill="FFFFFF"/>
                            </w:rPr>
                            <w:t xml:space="preserve"> priežiūros institucijos teisės aktuose nustatytų reikalavimų, pateikti ne visi privalomi pateikti dokumentai ar papildomai pareikalauti dokumentai arba jie neatitinka tikrovės;</w:t>
                          </w:r>
                        </w:p>
                      </w:sdtContent>
                    </w:sdt>
                    <w:sdt>
                      <w:sdtPr>
                        <w:alias w:val="20 str. 6 d. 2 p."/>
                        <w:tag w:val="part_8f53e2905aaa4742af65a8d04edb3d4c"/>
                        <w:lock w:val="sdtLocked"/>
                        <w:richText/>
                      </w:sdtPr>
                      <w:sdtContent>
                        <w:p>
                          <w:pPr>
                            <w:spacing w:line="360" w:lineRule="atLeast"/>
                            <w:ind w:firstLine="709"/>
                            <w:jc w:val="both"/>
                            <w:rPr>
                              <w:rFonts w:eastAsia="SimSun"/>
                              <w:szCs w:val="24"/>
                            </w:rPr>
                          </w:pPr>
                          <w:sdt>
                            <w:sdtPr>
                              <w:alias w:val="Numeris"/>
                              <w:tag w:val="nr_8f53e2905aaa4742af65a8d04edb3d4c"/>
                              <w:lock w:val="sdtLocked"/>
                              <w:richText/>
                            </w:sdtPr>
                            <w:sdtContent>
                              <w:r>
                                <w:rPr>
                                  <w:rFonts w:eastAsia="SimSun"/>
                                  <w:szCs w:val="24"/>
                                  <w:shd w:val="clear" w:color="auto" w:fill="FFFFFF"/>
                                  <w:lang w:val="en-US"/>
                                </w:rPr>
                                <w:t>2</w:t>
                              </w:r>
                            </w:sdtContent>
                          </w:sdt>
                          <w:r>
                            <w:rPr>
                              <w:rFonts w:eastAsia="SimSun"/>
                              <w:szCs w:val="24"/>
                              <w:shd w:val="clear" w:color="auto" w:fill="FFFFFF"/>
                              <w:lang w:val="en-US"/>
                            </w:rPr>
                            <w:t>)</w:t>
                          </w:r>
                          <w:r>
                            <w:rPr>
                              <w:rFonts w:eastAsia="SimSun"/>
                              <w:szCs w:val="24"/>
                              <w:shd w:val="clear" w:color="auto" w:fill="FFFFFF"/>
                            </w:rPr>
                            <w:t xml:space="preserve"> galima daryti išvadą, kad bus pažeidžiami su turtu susietų žetonų emitento žetonų turėtojo ar kriptoturto paslaugų teikėjo kliento turtiniai interesai arba gali kilti pavojus visos kriptoturto rinkos sistemos stabilumui ir patikimumui.</w:t>
                          </w:r>
                        </w:p>
                      </w:sdtContent>
                    </w:sdt>
                  </w:sdtContent>
                </w:sdt>
                <w:sdt>
                  <w:sdtPr>
                    <w:alias w:val="20 str. 7 d."/>
                    <w:tag w:val="part_5695dbab008a442fa9d5efddc58eb46a"/>
                    <w:lock w:val="sdtLocked"/>
                    <w:richText/>
                  </w:sdtPr>
                  <w:sdtContent>
                    <w:p>
                      <w:pPr>
                        <w:spacing w:line="360" w:lineRule="atLeast"/>
                        <w:ind w:firstLine="709"/>
                        <w:jc w:val="both"/>
                        <w:rPr>
                          <w:rFonts w:eastAsia="SimSun"/>
                          <w:szCs w:val="24"/>
                        </w:rPr>
                      </w:pPr>
                      <w:sdt>
                        <w:sdtPr>
                          <w:alias w:val="Numeris"/>
                          <w:tag w:val="nr_5695dbab008a442fa9d5efddc58eb46a"/>
                          <w:lock w:val="sdtLocked"/>
                          <w:richText/>
                        </w:sdtPr>
                        <w:sdtContent>
                          <w:r>
                            <w:rPr>
                              <w:rFonts w:eastAsia="SimSun"/>
                              <w:szCs w:val="24"/>
                              <w:shd w:val="clear" w:color="auto" w:fill="FFFFFF"/>
                            </w:rPr>
                            <w:t>7</w:t>
                          </w:r>
                        </w:sdtContent>
                      </w:sdt>
                      <w:r>
                        <w:rPr>
                          <w:rFonts w:eastAsia="SimSun"/>
                          <w:szCs w:val="24"/>
                          <w:shd w:val="clear" w:color="auto" w:fill="FFFFFF"/>
                        </w:rPr>
                        <w:t>. Šio straipsnio 1 ir 6 dalys netaikomos, jeigu sprendimas likviduoti su turtu susietų žetonų emitentą ar kriptoturto paslaugų teikėją priimamas pagal šio įstatymo 3 straipsnio 7 dalį.</w:t>
                      </w:r>
                    </w:p>
                    <w:p>
                      <w:pPr>
                        <w:spacing w:line="360" w:lineRule="atLeast"/>
                        <w:ind w:firstLine="709"/>
                        <w:jc w:val="both"/>
                        <w:rPr>
                          <w:rFonts w:eastAsia="SimSun"/>
                          <w:b/>
                          <w:bCs/>
                          <w:szCs w:val="24"/>
                        </w:rPr>
                      </w:pPr>
                    </w:p>
                  </w:sdtContent>
                </w:sdt>
              </w:sdtContent>
            </w:sdt>
            <w:sdt>
              <w:sdtPr>
                <w:alias w:val="21 str."/>
                <w:tag w:val="part_ad64ae06591c447ab126b8049cd5f271"/>
                <w:lock w:val="sdtLocked"/>
                <w:richText/>
              </w:sdtPr>
              <w:sdtContent>
                <w:p>
                  <w:pPr>
                    <w:spacing w:line="360" w:lineRule="atLeast"/>
                    <w:ind w:left="2127" w:hanging="1418"/>
                    <w:jc w:val="both"/>
                    <w:rPr>
                      <w:rFonts w:eastAsia="SimSun"/>
                      <w:b/>
                      <w:bCs/>
                      <w:szCs w:val="24"/>
                    </w:rPr>
                  </w:pPr>
                  <w:sdt>
                    <w:sdtPr>
                      <w:alias w:val="Numeris"/>
                      <w:tag w:val="nr_ad64ae06591c447ab126b8049cd5f271"/>
                      <w:lock w:val="sdtLocked"/>
                      <w:richText/>
                    </w:sdtPr>
                    <w:sdtContent>
                      <w:r>
                        <w:rPr>
                          <w:rFonts w:eastAsia="SimSun"/>
                          <w:b/>
                          <w:bCs/>
                          <w:szCs w:val="24"/>
                        </w:rPr>
                        <w:t>21</w:t>
                      </w:r>
                    </w:sdtContent>
                  </w:sdt>
                  <w:r>
                    <w:rPr>
                      <w:rFonts w:eastAsia="SimSun"/>
                      <w:b/>
                      <w:bCs/>
                      <w:szCs w:val="24"/>
                    </w:rPr>
                    <w:t xml:space="preserve"> straipsnis. </w:t>
                  </w:r>
                  <w:sdt>
                    <w:sdtPr>
                      <w:alias w:val="Pavadinimas"/>
                      <w:tag w:val="title_ad64ae06591c447ab126b8049cd5f271"/>
                      <w:lock w:val="sdtLocked"/>
                      <w:richText/>
                    </w:sdtPr>
                    <w:sdtContent>
                      <w:r>
                        <w:rPr>
                          <w:rFonts w:eastAsia="SimSun"/>
                          <w:b/>
                          <w:bCs/>
                          <w:szCs w:val="24"/>
                        </w:rPr>
                        <w:t>Leidimo reorganizuoti ar likviduoti su turtu susietų žetonų emitentą ar kriptoturto paslaugų teikėją išdavimo ir priežiūros institucijos informavimo tvarka</w:t>
                      </w:r>
                    </w:sdtContent>
                  </w:sdt>
                </w:p>
                <w:sdt>
                  <w:sdtPr>
                    <w:alias w:val="21 str. 1 d."/>
                    <w:tag w:val="part_6e0c1bac36584957934585d9d6e26666"/>
                    <w:lock w:val="sdtLocked"/>
                    <w:richText/>
                  </w:sdtPr>
                  <w:sdtContent>
                    <w:p>
                      <w:pPr>
                        <w:spacing w:line="360" w:lineRule="atLeast"/>
                        <w:ind w:firstLine="709"/>
                        <w:jc w:val="both"/>
                        <w:rPr>
                          <w:rFonts w:eastAsia="SimSun"/>
                        </w:rPr>
                      </w:pPr>
                      <w:sdt>
                        <w:sdtPr>
                          <w:alias w:val="Numeris"/>
                          <w:tag w:val="nr_6e0c1bac36584957934585d9d6e26666"/>
                          <w:lock w:val="sdtLocked"/>
                          <w:richText/>
                        </w:sdtPr>
                        <w:sdtContent>
                          <w:r>
                            <w:rPr>
                              <w:rFonts w:eastAsia="SimSun"/>
                            </w:rPr>
                            <w:t>1</w:t>
                          </w:r>
                        </w:sdtContent>
                      </w:sdt>
                      <w:r>
                        <w:rPr>
                          <w:rFonts w:eastAsia="SimSun"/>
                        </w:rPr>
                        <w:t xml:space="preserve">. Su turtu susietų žetonų emitentas ar kriptoturto paslaugų teikėjas prašymą išduoti leidimą reorganizuoti su turtu susietų žetonų emitentą ar kriptoturto paslaugų teikėją ir šio straipsnio </w:t>
                      </w:r>
                      <w:r>
                        <w:rPr>
                          <w:rFonts w:eastAsia="SimSun"/>
                          <w:lang w:val="en-GB"/>
                        </w:rPr>
                        <w:t xml:space="preserve">2 </w:t>
                      </w:r>
                      <w:r>
                        <w:rPr>
                          <w:rFonts w:eastAsia="SimSun"/>
                        </w:rPr>
                        <w:t>dalyje nurodytus dokumentus priežiūros institucijai pateikia prieš visuotiniam akcininkų susirinkimui priimant sprendimą reorganizuoti su turtu susietų žetonų emitentą ar kriptoturto paslaugų teikėją. Prašyme, be kita ko, turi būti nurodyti reorganizavime dalyvaujančių juridinių asmenų pavadinimai, buveinės adresai ir kodai.</w:t>
                      </w:r>
                    </w:p>
                  </w:sdtContent>
                </w:sdt>
                <w:sdt>
                  <w:sdtPr>
                    <w:alias w:val="21 str. 2 d."/>
                    <w:tag w:val="part_80505e0a0b05458e8a45463e40a3a9f5"/>
                    <w:lock w:val="sdtLocked"/>
                    <w:richText/>
                  </w:sdtPr>
                  <w:sdtContent>
                    <w:p>
                      <w:pPr>
                        <w:spacing w:line="360" w:lineRule="atLeast"/>
                        <w:ind w:firstLine="709"/>
                        <w:jc w:val="both"/>
                        <w:rPr>
                          <w:rFonts w:eastAsia="SimSun"/>
                        </w:rPr>
                      </w:pPr>
                      <w:sdt>
                        <w:sdtPr>
                          <w:alias w:val="Numeris"/>
                          <w:tag w:val="nr_80505e0a0b05458e8a45463e40a3a9f5"/>
                          <w:lock w:val="sdtLocked"/>
                          <w:richText/>
                        </w:sdtPr>
                        <w:sdtContent>
                          <w:r>
                            <w:rPr>
                              <w:rFonts w:eastAsia="SimSun"/>
                            </w:rPr>
                            <w:t>2</w:t>
                          </w:r>
                        </w:sdtContent>
                      </w:sdt>
                      <w:r>
                        <w:rPr>
                          <w:rFonts w:eastAsia="SimSun"/>
                        </w:rPr>
                        <w:t>. Su prašymu išduoti leidimą reorganizuoti su turtu susietų žetonų emitentą ar kriptoturto paslaugų teikėją priežiūros institucijai pateikiami:</w:t>
                      </w:r>
                    </w:p>
                    <w:sdt>
                      <w:sdtPr>
                        <w:alias w:val="21 str. 2 d. 1 p."/>
                        <w:tag w:val="part_df665b70bfd7483ea2814f6bcd98ffc3"/>
                        <w:lock w:val="sdtLocked"/>
                        <w:richText/>
                      </w:sdtPr>
                      <w:sdtContent>
                        <w:p>
                          <w:pPr>
                            <w:spacing w:line="360" w:lineRule="atLeast"/>
                            <w:ind w:firstLine="709"/>
                            <w:jc w:val="both"/>
                            <w:rPr>
                              <w:rFonts w:eastAsia="SimSun"/>
                            </w:rPr>
                          </w:pPr>
                          <w:sdt>
                            <w:sdtPr>
                              <w:alias w:val="Numeris"/>
                              <w:tag w:val="nr_df665b70bfd7483ea2814f6bcd98ffc3"/>
                              <w:lock w:val="sdtLocked"/>
                              <w:richText/>
                            </w:sdtPr>
                            <w:sdtContent>
                              <w:r>
                                <w:rPr>
                                  <w:rFonts w:eastAsia="SimSun"/>
                                </w:rPr>
                                <w:t>1</w:t>
                              </w:r>
                            </w:sdtContent>
                          </w:sdt>
                          <w:r>
                            <w:rPr>
                              <w:rFonts w:eastAsia="SimSun"/>
                            </w:rPr>
                            <w:t>) su turtu susietų žetonų emitento ar kriptoturto paslaugų teikėjo valdymo organų sprendimai ir (arba) kiti duomenys, informacija ar dokumentai, kuriuose nurodyti reorganizavimo tikslai, reorganizavimo metu numatomi atlikti veiksmai ir jų atlikimo terminai, reorganizavimo sąlygos ir jų įvertinimas;</w:t>
                          </w:r>
                        </w:p>
                      </w:sdtContent>
                    </w:sdt>
                    <w:sdt>
                      <w:sdtPr>
                        <w:alias w:val="21 str. 2 d. 2 p."/>
                        <w:tag w:val="part_b42d1361526e46358d45966e65fdf3ee"/>
                        <w:lock w:val="sdtLocked"/>
                        <w:richText/>
                      </w:sdtPr>
                      <w:sdtContent>
                        <w:p>
                          <w:pPr>
                            <w:spacing w:line="360" w:lineRule="atLeast"/>
                            <w:ind w:firstLine="709"/>
                            <w:jc w:val="both"/>
                            <w:rPr>
                              <w:rFonts w:eastAsia="SimSun"/>
                            </w:rPr>
                          </w:pPr>
                          <w:sdt>
                            <w:sdtPr>
                              <w:alias w:val="Numeris"/>
                              <w:tag w:val="nr_b42d1361526e46358d45966e65fdf3ee"/>
                              <w:lock w:val="sdtLocked"/>
                              <w:richText/>
                            </w:sdtPr>
                            <w:sdtContent>
                              <w:r>
                                <w:rPr>
                                  <w:rFonts w:eastAsia="SimSun"/>
                                </w:rPr>
                                <w:t>2</w:t>
                              </w:r>
                            </w:sdtContent>
                          </w:sdt>
                          <w:r>
                            <w:rPr>
                              <w:rFonts w:eastAsia="SimSun"/>
                            </w:rPr>
                            <w:t>) su turtu susietų žetonų emitento ar kriptoturto paslaugų teikėjo pavadinimu, juridinio asmens teisine forma, kodu ir buveinės adresu, teise leisti su turtu susietus žetonus (jeigu tai su turtu susietų žetonų emitentas) ir kriptoturto paslaugomis susiję duomenys, informacija ar dokumentai, kurie keičiasi dėl reorganizavimo, jeigu su turtu susietų žetonų emitentas ar kriptoturto paslaugų teikėjas tęsia veiklą;</w:t>
                          </w:r>
                        </w:p>
                      </w:sdtContent>
                    </w:sdt>
                    <w:sdt>
                      <w:sdtPr>
                        <w:alias w:val="21 str. 2 d. 3 p."/>
                        <w:tag w:val="part_2751769f97e54c0facd2f232caf475e2"/>
                        <w:lock w:val="sdtLocked"/>
                        <w:richText/>
                      </w:sdtPr>
                      <w:sdtContent>
                        <w:p>
                          <w:pPr>
                            <w:spacing w:line="360" w:lineRule="atLeast"/>
                            <w:ind w:firstLine="709"/>
                            <w:jc w:val="both"/>
                            <w:rPr>
                              <w:rFonts w:eastAsia="SimSun"/>
                              <w:szCs w:val="24"/>
                            </w:rPr>
                          </w:pPr>
                          <w:sdt>
                            <w:sdtPr>
                              <w:alias w:val="Numeris"/>
                              <w:tag w:val="nr_2751769f97e54c0facd2f232caf475e2"/>
                              <w:lock w:val="sdtLocked"/>
                              <w:richText/>
                            </w:sdtPr>
                            <w:sdtContent>
                              <w:r>
                                <w:rPr>
                                  <w:rFonts w:eastAsia="SimSun"/>
                                </w:rPr>
                                <w:t>3</w:t>
                              </w:r>
                            </w:sdtContent>
                          </w:sdt>
                          <w:r>
                            <w:rPr>
                              <w:rFonts w:eastAsia="SimSun"/>
                            </w:rPr>
                            <w:t xml:space="preserve">) prašymas išduoti licenciją ir duomenys, informacija ar dokumentai, nurodyti Reglamente </w:t>
                          </w:r>
                          <w:fldSimple w:instr="HYPERLINK http://eur-lex.europa.eu/legal-content/LIT/TXT/?uri=CELEX:32023R1114&amp;locale=lt \t _blank">
                            <w:r>
                              <w:rPr>
                                <w:rFonts w:eastAsia="SimSun"/>
                                <w:u w:val="single"/>
                                <w:color w:val="0000FF" w:themeColor="hyperlink"/>
                              </w:rPr>
                              <w:t>(ES) 2023/1114</w:t>
                            </w:r>
                          </w:fldSimple>
                          <w:r>
                            <w:rPr>
                              <w:rFonts w:eastAsia="SimSun"/>
                            </w:rPr>
                            <w:t>, jeigu reorganizuojant su turtu susietų žetonų emitentą ar kriptoturto paslaugų teikėją įsteigiamas naujas su turtu susietų žetonų emitentas ar kriptoturto paslaugų teikėjas.</w:t>
                          </w:r>
                        </w:p>
                      </w:sdtContent>
                    </w:sdt>
                  </w:sdtContent>
                </w:sdt>
                <w:sdt>
                  <w:sdtPr>
                    <w:alias w:val="21 str. 3 d."/>
                    <w:tag w:val="part_41a5c599f9024579b71e7b0303fb1931"/>
                    <w:lock w:val="sdtLocked"/>
                    <w:richText/>
                  </w:sdtPr>
                  <w:sdtContent>
                    <w:p>
                      <w:pPr>
                        <w:spacing w:line="360" w:lineRule="atLeast"/>
                        <w:ind w:firstLine="709"/>
                        <w:jc w:val="both"/>
                        <w:rPr>
                          <w:rFonts w:eastAsia="SimSun"/>
                          <w:szCs w:val="24"/>
                        </w:rPr>
                      </w:pPr>
                      <w:sdt>
                        <w:sdtPr>
                          <w:alias w:val="Numeris"/>
                          <w:tag w:val="nr_41a5c599f9024579b71e7b0303fb1931"/>
                          <w:lock w:val="sdtLocked"/>
                          <w:richText/>
                        </w:sdtPr>
                        <w:sdtContent>
                          <w:r>
                            <w:rPr>
                              <w:rFonts w:eastAsia="SimSun"/>
                              <w:szCs w:val="24"/>
                            </w:rPr>
                            <w:t>3</w:t>
                          </w:r>
                        </w:sdtContent>
                      </w:sdt>
                      <w:r>
                        <w:rPr>
                          <w:rFonts w:eastAsia="SimSun"/>
                          <w:szCs w:val="24"/>
                        </w:rPr>
                        <w:t xml:space="preserve">. Su turtu susietų žetonų emitentas ar kriptoturto paslaugų teikėjas prašymą išduoti leidimą likviduoti su turtu susietų žetonų emitentą ar kriptoturto paslaugų teikėją ir šio straipsnio </w:t>
                      </w:r>
                      <w:r>
                        <w:rPr>
                          <w:rFonts w:eastAsia="SimSun"/>
                          <w:szCs w:val="24"/>
                          <w:lang w:val="en-GB"/>
                        </w:rPr>
                        <w:t>4</w:t>
                      </w:r>
                      <w:r>
                        <w:rPr>
                          <w:rFonts w:eastAsia="SimSun"/>
                          <w:szCs w:val="24"/>
                        </w:rPr>
                        <w:t xml:space="preserve"> dalyje nurodytus dokumentus priežiūros institucijai pateikia prieš visuotiniam akcininkų susirinkimui priimant sprendimą likviduoti su turtu susietų žetonų emitentą ar kriptoturto paslaugų teikėją.</w:t>
                      </w:r>
                    </w:p>
                  </w:sdtContent>
                </w:sdt>
                <w:sdt>
                  <w:sdtPr>
                    <w:alias w:val="21 str. 4 d."/>
                    <w:tag w:val="part_9c8c832bad894781a0044ea2e0182627"/>
                    <w:lock w:val="sdtLocked"/>
                    <w:richText/>
                  </w:sdtPr>
                  <w:sdtContent>
                    <w:p>
                      <w:pPr>
                        <w:spacing w:line="360" w:lineRule="atLeast"/>
                        <w:ind w:firstLine="709"/>
                        <w:jc w:val="both"/>
                        <w:rPr>
                          <w:rFonts w:eastAsia="SimSun"/>
                          <w:szCs w:val="24"/>
                        </w:rPr>
                      </w:pPr>
                      <w:sdt>
                        <w:sdtPr>
                          <w:alias w:val="Numeris"/>
                          <w:tag w:val="nr_9c8c832bad894781a0044ea2e0182627"/>
                          <w:lock w:val="sdtLocked"/>
                          <w:richText/>
                        </w:sdtPr>
                        <w:sdtContent>
                          <w:r>
                            <w:rPr>
                              <w:rFonts w:eastAsia="SimSun"/>
                              <w:szCs w:val="24"/>
                            </w:rPr>
                            <w:t>4</w:t>
                          </w:r>
                        </w:sdtContent>
                      </w:sdt>
                      <w:r>
                        <w:rPr>
                          <w:rFonts w:eastAsia="SimSun"/>
                          <w:szCs w:val="24"/>
                        </w:rPr>
                        <w:t>. Su prašymu išduoti leidimą likviduoti su turtu susietų žetonų emitentą ar kriptoturto paslaugų teikėją priežiūros institucijai pateikiami:</w:t>
                      </w:r>
                    </w:p>
                    <w:sdt>
                      <w:sdtPr>
                        <w:alias w:val="21 str. 4 d. 1 p."/>
                        <w:tag w:val="part_12d9735d8da045b086584be6bed4f983"/>
                        <w:lock w:val="sdtLocked"/>
                        <w:richText/>
                      </w:sdtPr>
                      <w:sdtContent>
                        <w:p>
                          <w:pPr>
                            <w:spacing w:line="360" w:lineRule="atLeast"/>
                            <w:ind w:firstLine="720"/>
                            <w:jc w:val="both"/>
                            <w:rPr>
                              <w:rFonts w:eastAsia="SimSun"/>
                              <w:szCs w:val="24"/>
                            </w:rPr>
                          </w:pPr>
                          <w:sdt>
                            <w:sdtPr>
                              <w:alias w:val="Numeris"/>
                              <w:tag w:val="nr_12d9735d8da045b086584be6bed4f983"/>
                              <w:lock w:val="sdtLocked"/>
                              <w:richText/>
                            </w:sdtPr>
                            <w:sdtContent>
                              <w:r>
                                <w:rPr>
                                  <w:rFonts w:eastAsia="SimSun"/>
                                  <w:szCs w:val="24"/>
                                </w:rPr>
                                <w:t>1</w:t>
                              </w:r>
                            </w:sdtContent>
                          </w:sdt>
                          <w:r>
                            <w:rPr>
                              <w:rFonts w:eastAsia="SimSun"/>
                              <w:szCs w:val="24"/>
                            </w:rPr>
                            <w:t>) duomenys, informacija ar dokumentai, patvirtinantys, kad su turtu susietų žetonų emitentas ar kriptoturto paslaugų teikėjas yra atsiskaitęs su žetonų turėtojais, kriptoturto paslaugų klientais ir kitais kriptoturto paslaugų teikėjais;</w:t>
                          </w:r>
                        </w:p>
                      </w:sdtContent>
                    </w:sdt>
                    <w:sdt>
                      <w:sdtPr>
                        <w:alias w:val="21 str. 4 d. 2 p."/>
                        <w:tag w:val="part_e28ee6a2a79d473794adfd7030ae1d90"/>
                        <w:lock w:val="sdtLocked"/>
                        <w:richText/>
                      </w:sdtPr>
                      <w:sdtContent>
                        <w:p>
                          <w:pPr>
                            <w:spacing w:line="360" w:lineRule="atLeast"/>
                            <w:ind w:firstLine="709"/>
                            <w:jc w:val="both"/>
                            <w:rPr>
                              <w:rFonts w:eastAsia="SimSun"/>
                              <w:szCs w:val="24"/>
                            </w:rPr>
                          </w:pPr>
                          <w:sdt>
                            <w:sdtPr>
                              <w:alias w:val="Numeris"/>
                              <w:tag w:val="nr_e28ee6a2a79d473794adfd7030ae1d90"/>
                              <w:lock w:val="sdtLocked"/>
                              <w:richText/>
                            </w:sdtPr>
                            <w:sdtContent>
                              <w:r>
                                <w:rPr>
                                  <w:rFonts w:eastAsia="SimSun"/>
                                  <w:szCs w:val="24"/>
                                </w:rPr>
                                <w:t>2</w:t>
                              </w:r>
                            </w:sdtContent>
                          </w:sdt>
                          <w:r>
                            <w:rPr>
                              <w:rFonts w:eastAsia="SimSun"/>
                              <w:szCs w:val="24"/>
                            </w:rPr>
                            <w:t>) prašymas panaikinti licencijos galiojimą.</w:t>
                          </w:r>
                        </w:p>
                      </w:sdtContent>
                    </w:sdt>
                  </w:sdtContent>
                </w:sdt>
                <w:sdt>
                  <w:sdtPr>
                    <w:alias w:val="21 str. 5 d."/>
                    <w:tag w:val="part_e6d30a179245407cbe46a5f4ddcb4c3f"/>
                    <w:lock w:val="sdtLocked"/>
                    <w:richText/>
                  </w:sdtPr>
                  <w:sdtContent>
                    <w:p>
                      <w:pPr>
                        <w:spacing w:line="360" w:lineRule="atLeast"/>
                        <w:ind w:firstLine="709"/>
                        <w:jc w:val="both"/>
                        <w:rPr>
                          <w:rFonts w:eastAsia="SimSun"/>
                          <w:szCs w:val="24"/>
                        </w:rPr>
                      </w:pPr>
                      <w:sdt>
                        <w:sdtPr>
                          <w:alias w:val="Numeris"/>
                          <w:tag w:val="nr_e6d30a179245407cbe46a5f4ddcb4c3f"/>
                          <w:lock w:val="sdtLocked"/>
                          <w:richText/>
                        </w:sdtPr>
                        <w:sdtContent>
                          <w:r>
                            <w:rPr>
                              <w:rFonts w:eastAsia="SimSun"/>
                              <w:szCs w:val="24"/>
                            </w:rPr>
                            <w:t>5</w:t>
                          </w:r>
                        </w:sdtContent>
                      </w:sdt>
                      <w:r>
                        <w:rPr>
                          <w:rFonts w:eastAsia="SimSun"/>
                          <w:szCs w:val="24"/>
                        </w:rPr>
                        <w:t>. Su turtu susietų žetonų emitento ar kriptoturto paslaugų teikėjo reorganizavimo procedūrų metu Juridinių asmenų registre įregistravus naują ir (arba) iš jo išregistravus po reorganizavimo baigiantį veiklą su turtu susietų žetonų emitentą ar kriptoturto paslaugų teikėją, per 15 dienų apie tai informuojama priežiūros institucija ir jai pateikiami duomenys, informacija ar dokumentai apie su turtu susietų žetonų emitento ar kriptoturto paslaugų teikėjo išregistravimą, nurodant su turtu susietų žetonų emitento ar kriptoturto paslaugų teikėjo išregistravimo datą.</w:t>
                      </w:r>
                    </w:p>
                  </w:sdtContent>
                </w:sdt>
                <w:sdt>
                  <w:sdtPr>
                    <w:alias w:val="21 str. 6 d."/>
                    <w:tag w:val="part_6bc0f3b2ec8742099fc3aeb3798bfff1"/>
                    <w:lock w:val="sdtLocked"/>
                    <w:richText/>
                  </w:sdtPr>
                  <w:sdtContent>
                    <w:p>
                      <w:pPr>
                        <w:spacing w:line="360" w:lineRule="atLeast"/>
                        <w:ind w:firstLine="720"/>
                        <w:jc w:val="both"/>
                        <w:rPr>
                          <w:rFonts w:eastAsia="SimSun"/>
                          <w:szCs w:val="24"/>
                        </w:rPr>
                      </w:pPr>
                      <w:sdt>
                        <w:sdtPr>
                          <w:alias w:val="Numeris"/>
                          <w:tag w:val="nr_6bc0f3b2ec8742099fc3aeb3798bfff1"/>
                          <w:lock w:val="sdtLocked"/>
                          <w:richText/>
                        </w:sdtPr>
                        <w:sdtContent>
                          <w:r>
                            <w:rPr>
                              <w:rFonts w:eastAsia="SimSun"/>
                              <w:szCs w:val="24"/>
                            </w:rPr>
                            <w:t>6</w:t>
                          </w:r>
                        </w:sdtContent>
                      </w:sdt>
                      <w:r>
                        <w:rPr>
                          <w:rFonts w:eastAsia="SimSun"/>
                          <w:szCs w:val="24"/>
                        </w:rPr>
                        <w:t>.</w:t>
                      </w:r>
                      <w:r>
                        <w:rPr>
                          <w:rFonts w:eastAsia="SimSun"/>
                        </w:rPr>
                        <w:t xml:space="preserve"> </w:t>
                      </w:r>
                      <w:r>
                        <w:rPr>
                          <w:rFonts w:eastAsia="SimSun"/>
                          <w:szCs w:val="24"/>
                        </w:rPr>
                        <w:t xml:space="preserve">Su turtu susietų žetonų emitentas ar </w:t>
                      </w:r>
                      <w:r>
                        <w:rPr>
                          <w:rFonts w:eastAsia="SimSun"/>
                        </w:rPr>
                        <w:t>k</w:t>
                      </w:r>
                      <w:r>
                        <w:rPr>
                          <w:rFonts w:eastAsia="SimSun"/>
                          <w:szCs w:val="24"/>
                        </w:rPr>
                        <w:t>riptoturto paslaugų teikėjas, priėmęs sprendimą reorganizuoti arba likviduoti su turtu susietų žetonų emitentą ar kriptoturto paslaugų teikėją ir paskirti su turtu susietų žetonų emitento ar kriptoturto paslaugų teikėjo likvidatorių, per 3 darbo dienas nuo sprendimo priėmimo dienos privalo apie tai pranešti priežiūros institucijai. Kartu su pranešimu apie priimtą sprendimą reorganizuoti arba likviduoti su turtu susietų žetonų emitentą ar kriptoturto paslaugų teikėją ir paskirti su turtu susietų žetonų emitento ar kriptoturto paslaugų teikėjo likvidatorių su turtu susietų žetonų emitentas ar kriptoturto paslaugų teikėjas priežiūros institucijai pateikia:</w:t>
                      </w:r>
                    </w:p>
                    <w:sdt>
                      <w:sdtPr>
                        <w:alias w:val="21 str. 6 d. 1 p."/>
                        <w:tag w:val="part_6e5446e1935f469096c020aa2a89373a"/>
                        <w:lock w:val="sdtLocked"/>
                        <w:richText/>
                      </w:sdtPr>
                      <w:sdtContent>
                        <w:p>
                          <w:pPr>
                            <w:spacing w:line="360" w:lineRule="atLeast"/>
                            <w:ind w:firstLine="709"/>
                            <w:jc w:val="both"/>
                            <w:rPr>
                              <w:rFonts w:eastAsia="SimSun"/>
                              <w:szCs w:val="24"/>
                            </w:rPr>
                          </w:pPr>
                          <w:sdt>
                            <w:sdtPr>
                              <w:alias w:val="Numeris"/>
                              <w:tag w:val="nr_6e5446e1935f469096c020aa2a89373a"/>
                              <w:lock w:val="sdtLocked"/>
                              <w:richText/>
                            </w:sdtPr>
                            <w:sdtContent>
                              <w:r>
                                <w:rPr>
                                  <w:rFonts w:eastAsia="SimSun"/>
                                  <w:szCs w:val="24"/>
                                </w:rPr>
                                <w:t>1</w:t>
                              </w:r>
                            </w:sdtContent>
                          </w:sdt>
                          <w:r>
                            <w:rPr>
                              <w:rFonts w:eastAsia="SimSun"/>
                              <w:szCs w:val="24"/>
                            </w:rPr>
                            <w:t>) su turtu susietų žetonų emitento ar kriptoturto paslaugų teikėjo visuotinio akcininkų susirinkimo, priėmusio sprendimą reorganizuoti arba likviduoti su turtu susietų žetonų emitentą ar kriptoturto paslaugų teikėją, protokolą;</w:t>
                          </w:r>
                        </w:p>
                      </w:sdtContent>
                    </w:sdt>
                    <w:sdt>
                      <w:sdtPr>
                        <w:alias w:val="21 str. 6 d. 2 p."/>
                        <w:tag w:val="part_fae1d4a63c944fdfad9aa042f3660fe9"/>
                        <w:lock w:val="sdtLocked"/>
                        <w:richText/>
                      </w:sdtPr>
                      <w:sdtContent>
                        <w:p>
                          <w:pPr>
                            <w:spacing w:line="360" w:lineRule="atLeast"/>
                            <w:ind w:firstLine="709"/>
                            <w:jc w:val="both"/>
                            <w:rPr>
                              <w:rFonts w:eastAsia="SimSun"/>
                              <w:szCs w:val="24"/>
                            </w:rPr>
                          </w:pPr>
                          <w:sdt>
                            <w:sdtPr>
                              <w:alias w:val="Numeris"/>
                              <w:tag w:val="nr_fae1d4a63c944fdfad9aa042f3660fe9"/>
                              <w:lock w:val="sdtLocked"/>
                              <w:richText/>
                            </w:sdtPr>
                            <w:sdtContent>
                              <w:r>
                                <w:rPr>
                                  <w:rFonts w:eastAsia="SimSun"/>
                                  <w:szCs w:val="24"/>
                                </w:rPr>
                                <w:t>2</w:t>
                              </w:r>
                            </w:sdtContent>
                          </w:sdt>
                          <w:r>
                            <w:rPr>
                              <w:rFonts w:eastAsia="SimSun"/>
                              <w:szCs w:val="24"/>
                            </w:rPr>
                            <w:t>) duomenis ir informaciją apie likvidatorių (vardas ir pavardė, adresas, duomenys ryšiams palaikyti). Kai likvidatorius yra juridinis asmuo, nurodomas pavadinimas, juridinio asmens kodas, buveinės adresas, duomenys ryšiams palaikyti. Jeigu skiriami keli likvidatoriai, šiame punkte nurodyti duomenys, informacija pateikiami apie kiekvieną iš jų.</w:t>
                          </w:r>
                        </w:p>
                      </w:sdtContent>
                    </w:sdt>
                  </w:sdtContent>
                </w:sdt>
                <w:sdt>
                  <w:sdtPr>
                    <w:alias w:val="21 str. 7 d."/>
                    <w:tag w:val="part_b00efe5ccc454d3db0b3e7158ca6d0eb"/>
                    <w:lock w:val="sdtLocked"/>
                    <w:richText/>
                  </w:sdtPr>
                  <w:sdtContent>
                    <w:p>
                      <w:pPr>
                        <w:spacing w:line="360" w:lineRule="atLeast"/>
                        <w:ind w:firstLine="709"/>
                        <w:jc w:val="both"/>
                        <w:rPr>
                          <w:rFonts w:eastAsia="SimSun"/>
                          <w:szCs w:val="24"/>
                        </w:rPr>
                      </w:pPr>
                      <w:sdt>
                        <w:sdtPr>
                          <w:alias w:val="Numeris"/>
                          <w:tag w:val="nr_b00efe5ccc454d3db0b3e7158ca6d0eb"/>
                          <w:lock w:val="sdtLocked"/>
                          <w:richText/>
                        </w:sdtPr>
                        <w:sdtContent>
                          <w:r>
                            <w:rPr>
                              <w:rFonts w:eastAsia="SimSun"/>
                              <w:szCs w:val="24"/>
                            </w:rPr>
                            <w:t>7</w:t>
                          </w:r>
                        </w:sdtContent>
                      </w:sdt>
                      <w:r>
                        <w:rPr>
                          <w:rFonts w:eastAsia="SimSun"/>
                          <w:szCs w:val="24"/>
                        </w:rPr>
                        <w:t>. Jeigu su turtu susietų žetonų emitento ar kriptoturto paslaugų teikėjo reorganizavimo arba likvidavimo metu priežiūros institucijai pateikti duomenys, dokumentai ir informacija pasikeičia, pasikeitę duomenys, dokumentai ir informacija ne vėliau kaip per 15 dienų nuo pasikeitimo dienos pateikiami priežiūros institucijai.</w:t>
                      </w:r>
                    </w:p>
                    <w:p>
                      <w:pPr>
                        <w:spacing w:line="360" w:lineRule="atLeast"/>
                        <w:ind w:firstLine="720"/>
                        <w:jc w:val="both"/>
                        <w:rPr>
                          <w:rFonts w:eastAsia="SimSun"/>
                          <w:szCs w:val="24"/>
                        </w:rPr>
                      </w:pPr>
                    </w:p>
                  </w:sdtContent>
                </w:sdt>
              </w:sdtContent>
            </w:sdt>
          </w:sdtContent>
        </w:sdt>
        <w:sdt>
          <w:sdtPr>
            <w:alias w:val="skyrius"/>
            <w:tag w:val="part_f96c71c7a14342219f1591b8e6cc334d"/>
            <w:lock w:val="sdtLocked"/>
            <w:richText/>
          </w:sdtPr>
          <w:sdtContent>
            <w:p>
              <w:pPr>
                <w:jc w:val="center"/>
                <w:rPr>
                  <w:rFonts w:eastAsia="SimSun"/>
                  <w:color w:val="000000"/>
                  <w:szCs w:val="24"/>
                  <w:lang w:eastAsia="lt-LT"/>
                </w:rPr>
              </w:pPr>
              <w:sdt>
                <w:sdtPr>
                  <w:alias w:val="Numeris"/>
                  <w:tag w:val="nr_f96c71c7a14342219f1591b8e6cc334d"/>
                  <w:lock w:val="sdtLocked"/>
                  <w:richText/>
                </w:sdtPr>
                <w:sdtContent>
                  <w:r>
                    <w:rPr>
                      <w:rFonts w:eastAsia="SimSun"/>
                      <w:b/>
                      <w:bCs/>
                      <w:color w:val="000000"/>
                      <w:szCs w:val="24"/>
                      <w:lang w:eastAsia="lt-LT"/>
                    </w:rPr>
                    <w:t>VI</w:t>
                  </w:r>
                </w:sdtContent>
              </w:sdt>
              <w:r>
                <w:rPr>
                  <w:rFonts w:eastAsia="SimSun"/>
                  <w:b/>
                  <w:bCs/>
                  <w:color w:val="000000"/>
                  <w:szCs w:val="24"/>
                  <w:lang w:eastAsia="lt-LT"/>
                </w:rPr>
                <w:t xml:space="preserve"> SKYRIUS</w:t>
              </w:r>
            </w:p>
            <w:p>
              <w:pPr>
                <w:jc w:val="center"/>
                <w:rPr>
                  <w:rFonts w:eastAsia="SimSun"/>
                  <w:color w:val="000000"/>
                  <w:szCs w:val="24"/>
                  <w:lang w:eastAsia="lt-LT"/>
                </w:rPr>
              </w:pPr>
              <w:sdt>
                <w:sdtPr>
                  <w:alias w:val="Pavadinimas"/>
                  <w:tag w:val="title_f96c71c7a14342219f1591b8e6cc334d"/>
                  <w:lock w:val="sdtLocked"/>
                  <w:richText/>
                </w:sdtPr>
                <w:sdtContent>
                  <w:r>
                    <w:rPr>
                      <w:rFonts w:eastAsia="SimSun"/>
                      <w:b/>
                      <w:bCs/>
                      <w:color w:val="000000"/>
                      <w:szCs w:val="24"/>
                      <w:lang w:eastAsia="lt-LT"/>
                    </w:rPr>
                    <w:t>BAIGIAMOSIOS NUOSTATOS</w:t>
                  </w:r>
                </w:sdtContent>
              </w:sdt>
            </w:p>
            <w:p>
              <w:pPr>
                <w:spacing w:line="360" w:lineRule="atLeast"/>
                <w:ind w:firstLine="720"/>
                <w:jc w:val="both"/>
                <w:rPr>
                  <w:rFonts w:eastAsia="SimSun"/>
                  <w:szCs w:val="24"/>
                </w:rPr>
              </w:pPr>
            </w:p>
            <w:sdt>
              <w:sdtPr>
                <w:alias w:val="22 str."/>
                <w:tag w:val="part_cd177fa1257c42bc974eb9bbc1f605a7"/>
                <w:lock w:val="sdtLocked"/>
                <w:richText/>
              </w:sdtPr>
              <w:sdtContent>
                <w:p>
                  <w:pPr>
                    <w:spacing w:line="360" w:lineRule="auto"/>
                    <w:ind w:firstLine="709"/>
                    <w:jc w:val="both"/>
                    <w:rPr>
                      <w:rFonts w:eastAsia="SimSun"/>
                      <w:b/>
                      <w:bCs/>
                    </w:rPr>
                  </w:pPr>
                  <w:sdt>
                    <w:sdtPr>
                      <w:alias w:val="Numeris"/>
                      <w:tag w:val="nr_cd177fa1257c42bc974eb9bbc1f605a7"/>
                      <w:lock w:val="sdtLocked"/>
                      <w:richText/>
                    </w:sdtPr>
                    <w:sdtContent>
                      <w:r>
                        <w:rPr>
                          <w:rFonts w:eastAsia="SimSun"/>
                          <w:b/>
                          <w:bCs/>
                        </w:rPr>
                        <w:t>22</w:t>
                      </w:r>
                    </w:sdtContent>
                  </w:sdt>
                  <w:r>
                    <w:rPr>
                      <w:rFonts w:eastAsia="SimSun"/>
                      <w:b/>
                      <w:bCs/>
                    </w:rPr>
                    <w:t xml:space="preserve"> straipsnis. </w:t>
                  </w:r>
                  <w:sdt>
                    <w:sdtPr>
                      <w:alias w:val="Pavadinimas"/>
                      <w:tag w:val="title_cd177fa1257c42bc974eb9bbc1f605a7"/>
                      <w:lock w:val="sdtLocked"/>
                      <w:richText/>
                    </w:sdtPr>
                    <w:sdtContent>
                      <w:r>
                        <w:rPr>
                          <w:rFonts w:eastAsia="SimSun"/>
                          <w:b/>
                          <w:bCs/>
                        </w:rPr>
                        <w:t>Įstatymo įsigaliojimas, įgyvendinimas ir taikymas</w:t>
                      </w:r>
                    </w:sdtContent>
                  </w:sdt>
                </w:p>
                <w:sdt>
                  <w:sdtPr>
                    <w:alias w:val="22 str. 1 d."/>
                    <w:tag w:val="part_4b36aa0da0e64d4ebe4af69f11042fa0"/>
                    <w:lock w:val="sdtLocked"/>
                    <w:richText/>
                  </w:sdtPr>
                  <w:sdtContent>
                    <w:p>
                      <w:pPr>
                        <w:spacing w:line="360" w:lineRule="auto"/>
                        <w:ind w:firstLine="709"/>
                        <w:jc w:val="both"/>
                        <w:rPr>
                          <w:rFonts w:eastAsia="SimSun"/>
                        </w:rPr>
                      </w:pPr>
                      <w:sdt>
                        <w:sdtPr>
                          <w:alias w:val="Numeris"/>
                          <w:tag w:val="nr_4b36aa0da0e64d4ebe4af69f11042fa0"/>
                          <w:lock w:val="sdtLocked"/>
                          <w:richText/>
                        </w:sdtPr>
                        <w:sdtContent>
                          <w:r>
                            <w:rPr>
                              <w:rFonts w:eastAsia="SimSun"/>
                            </w:rPr>
                            <w:t>1</w:t>
                          </w:r>
                        </w:sdtContent>
                      </w:sdt>
                      <w:r>
                        <w:rPr>
                          <w:rFonts w:eastAsia="SimSun"/>
                        </w:rPr>
                        <w:t xml:space="preserve">. Šis įstatymas, išskyrus šio straipsnio </w:t>
                      </w:r>
                      <w:r>
                        <w:rPr>
                          <w:rFonts w:eastAsia="SimSun"/>
                          <w:lang w:val="en-US"/>
                        </w:rPr>
                        <w:t xml:space="preserve">2 </w:t>
                      </w:r>
                      <w:r>
                        <w:rPr>
                          <w:rFonts w:eastAsia="SimSun"/>
                        </w:rPr>
                        <w:t>dalį, įsigalioja nuo oficialaus paskelbimo momento.</w:t>
                      </w:r>
                    </w:p>
                  </w:sdtContent>
                </w:sdt>
                <w:sdt>
                  <w:sdtPr>
                    <w:alias w:val="22 str. 2 d."/>
                    <w:tag w:val="part_0f82548bfbea4cbe8f228aa78e88a13f"/>
                    <w:lock w:val="sdtLocked"/>
                    <w:richText/>
                  </w:sdtPr>
                  <w:sdtContent>
                    <w:p>
                      <w:pPr>
                        <w:spacing w:line="360" w:lineRule="auto"/>
                        <w:ind w:firstLine="709"/>
                        <w:jc w:val="both"/>
                        <w:rPr>
                          <w:rFonts w:eastAsia="SimSun"/>
                        </w:rPr>
                      </w:pPr>
                      <w:sdt>
                        <w:sdtPr>
                          <w:alias w:val="Numeris"/>
                          <w:tag w:val="nr_0f82548bfbea4cbe8f228aa78e88a13f"/>
                          <w:lock w:val="sdtLocked"/>
                          <w:richText/>
                        </w:sdtPr>
                        <w:sdtContent>
                          <w:r>
                            <w:rPr>
                              <w:rFonts w:eastAsia="SimSun"/>
                              <w:lang w:val="en-GB"/>
                            </w:rPr>
                            <w:t>2</w:t>
                          </w:r>
                        </w:sdtContent>
                      </w:sdt>
                      <w:r>
                        <w:rPr>
                          <w:rFonts w:eastAsia="SimSun"/>
                          <w:lang w:val="en-GB"/>
                        </w:rPr>
                        <w:t>.</w:t>
                      </w:r>
                      <w:r>
                        <w:rPr>
                          <w:rFonts w:eastAsia="SimSun"/>
                        </w:rPr>
                        <w:t xml:space="preserve"> Šio įstatymo </w:t>
                      </w:r>
                      <w:r>
                        <w:rPr>
                          <w:rFonts w:eastAsia="SimSun"/>
                          <w:lang w:val="en-GB"/>
                        </w:rPr>
                        <w:t xml:space="preserve">7 </w:t>
                      </w:r>
                      <w:r>
                        <w:rPr>
                          <w:rFonts w:eastAsia="SimSun"/>
                        </w:rPr>
                        <w:t xml:space="preserve">ir 8 straipsniai įsigalioja nuo </w:t>
                      </w:r>
                      <w:r>
                        <w:rPr>
                          <w:rFonts w:eastAsia="SimSun"/>
                          <w:lang w:val="en-GB"/>
                        </w:rPr>
                        <w:t>2024 m.</w:t>
                      </w:r>
                      <w:r>
                        <w:rPr>
                          <w:rFonts w:eastAsia="SimSun"/>
                        </w:rPr>
                        <w:t xml:space="preserve"> rugpjūčio</w:t>
                      </w:r>
                      <w:r>
                        <w:rPr>
                          <w:rFonts w:eastAsia="SimSun"/>
                          <w:lang w:val="en-GB"/>
                        </w:rPr>
                        <w:t xml:space="preserve"> 1 d.</w:t>
                      </w:r>
                    </w:p>
                  </w:sdtContent>
                </w:sdt>
                <w:sdt>
                  <w:sdtPr>
                    <w:alias w:val="22 str. 3 d."/>
                    <w:tag w:val="part_c382c19244d54fbda8e0295fdf684cb7"/>
                    <w:lock w:val="sdtLocked"/>
                    <w:richText/>
                  </w:sdtPr>
                  <w:sdtContent>
                    <w:p>
                      <w:pPr>
                        <w:spacing w:line="360" w:lineRule="auto"/>
                        <w:ind w:firstLine="709"/>
                        <w:jc w:val="both"/>
                        <w:rPr>
                          <w:rFonts w:eastAsia="SimSun"/>
                        </w:rPr>
                      </w:pPr>
                      <w:sdt>
                        <w:sdtPr>
                          <w:alias w:val="Numeris"/>
                          <w:tag w:val="nr_c382c19244d54fbda8e0295fdf684cb7"/>
                          <w:lock w:val="sdtLocked"/>
                          <w:richText/>
                        </w:sdtPr>
                        <w:sdtContent>
                          <w:r>
                            <w:rPr>
                              <w:rFonts w:eastAsia="SimSun"/>
                              <w:lang w:val="en-GB"/>
                            </w:rPr>
                            <w:t>3</w:t>
                          </w:r>
                        </w:sdtContent>
                      </w:sdt>
                      <w:r>
                        <w:rPr>
                          <w:rFonts w:eastAsia="SimSun"/>
                          <w:lang w:val="en-GB"/>
                        </w:rPr>
                        <w:t>.</w:t>
                      </w:r>
                      <w:r>
                        <w:rPr>
                          <w:rFonts w:eastAsia="SimSun"/>
                        </w:rPr>
                        <w:t xml:space="preserve"> </w:t>
                      </w:r>
                      <w:r>
                        <w:rPr>
                          <w:rFonts w:eastAsia="SimSun"/>
                          <w:kern w:val="2"/>
                        </w:rPr>
                        <w:t>Priežiūros institucija ir teisingumo ministras</w:t>
                      </w:r>
                      <w:r>
                        <w:rPr>
                          <w:rFonts w:eastAsia="SimSun"/>
                          <w:bCs/>
                          <w:kern w:val="2"/>
                          <w:szCs w:val="24"/>
                        </w:rPr>
                        <w:t xml:space="preserve"> </w:t>
                      </w:r>
                      <w:r>
                        <w:rPr>
                          <w:rFonts w:eastAsia="SimSun"/>
                          <w:kern w:val="2"/>
                        </w:rPr>
                        <w:t xml:space="preserve">iki 2024 m. liepos </w:t>
                      </w:r>
                      <w:r>
                        <w:rPr>
                          <w:rFonts w:eastAsia="SimSun"/>
                          <w:kern w:val="2"/>
                          <w:lang w:val="en-GB"/>
                        </w:rPr>
                        <w:t xml:space="preserve">31 </w:t>
                      </w:r>
                      <w:r>
                        <w:rPr>
                          <w:rFonts w:eastAsia="SimSun"/>
                          <w:kern w:val="2"/>
                        </w:rPr>
                        <w:t xml:space="preserve">d. priima šio įstatymo įgyvendinamuosius teisės aktus, o dėl nuostatų, kurios taikomos nuo </w:t>
                      </w:r>
                      <w:r>
                        <w:rPr>
                          <w:rFonts w:eastAsia="SimSun"/>
                        </w:rPr>
                        <w:t xml:space="preserve">2024 m. gruodžio 30 d., </w:t>
                      </w:r>
                      <w:r>
                        <w:rPr>
                          <w:rFonts w:eastAsia="SimSun"/>
                          <w:kern w:val="2"/>
                        </w:rPr>
                        <w:t xml:space="preserve">priima šio įstatymo įgyvendinamuosius teisės aktus iki </w:t>
                      </w:r>
                      <w:r>
                        <w:rPr>
                          <w:rFonts w:eastAsia="SimSun"/>
                        </w:rPr>
                        <w:t>2024 m. gruodžio 29 d.</w:t>
                      </w:r>
                    </w:p>
                  </w:sdtContent>
                </w:sdt>
                <w:sdt>
                  <w:sdtPr>
                    <w:alias w:val="22 str. 4 d."/>
                    <w:tag w:val="part_4e838f2ebb1b45e78cceac6752b5c9fe"/>
                    <w:lock w:val="sdtLocked"/>
                    <w:richText/>
                  </w:sdtPr>
                  <w:sdtContent>
                    <w:p>
                      <w:pPr>
                        <w:spacing w:line="360" w:lineRule="auto"/>
                        <w:ind w:firstLine="709"/>
                        <w:jc w:val="both"/>
                        <w:rPr>
                          <w:rFonts w:eastAsia="SimSun"/>
                        </w:rPr>
                      </w:pPr>
                      <w:sdt>
                        <w:sdtPr>
                          <w:alias w:val="Numeris"/>
                          <w:tag w:val="nr_4e838f2ebb1b45e78cceac6752b5c9fe"/>
                          <w:lock w:val="sdtLocked"/>
                          <w:richText/>
                        </w:sdtPr>
                        <w:sdtContent>
                          <w:r>
                            <w:rPr>
                              <w:rFonts w:eastAsia="SimSun"/>
                            </w:rPr>
                            <w:t>4</w:t>
                          </w:r>
                        </w:sdtContent>
                      </w:sdt>
                      <w:r>
                        <w:rPr>
                          <w:rFonts w:eastAsia="SimSun"/>
                        </w:rPr>
                        <w:t xml:space="preserve">. Į Juridinių asmenų registro tvarkomą sąrašą įrašyti virtualiųjų valiutų keityklos operatoriai ir depozitinių virtualiųjų valiutų piniginių operatoriai nuo 2025 m. birželio 1 d. netenka teisės vykdyti virtualiųjų valiutų keityklų operatoriaus ir depozitinių virtualiųjų valiutų piniginių operatoriaus veiklos, jeigu jie nėra gavę licencijos Reglamento </w:t>
                      </w:r>
                      <w:fldSimple w:instr="HYPERLINK http://eur-lex.europa.eu/legal-content/LIT/TXT/?uri=CELEX:32023R1114&amp;locale=lt \t _blank">
                        <w:r>
                          <w:rPr>
                            <w:rFonts w:eastAsia="SimSun"/>
                            <w:u w:val="single"/>
                            <w:color w:val="0000FF" w:themeColor="hyperlink"/>
                          </w:rPr>
                          <w:t>(ES) 2023/1114</w:t>
                        </w:r>
                      </w:fldSimple>
                      <w:r>
                        <w:rPr>
                          <w:rFonts w:eastAsia="SimSun"/>
                        </w:rPr>
                        <w:t xml:space="preserve"> ir šio įstatymo nustatyta tvarka.</w:t>
                      </w:r>
                    </w:p>
                  </w:sdtContent>
                </w:sdt>
                <w:sdt>
                  <w:sdtPr>
                    <w:alias w:val="22 str. 5 d."/>
                    <w:tag w:val="part_19b06a56b2f9438384924078d5be7365"/>
                    <w:lock w:val="sdtLocked"/>
                    <w:richText/>
                  </w:sdtPr>
                  <w:sdtContent>
                    <w:p>
                      <w:pPr>
                        <w:spacing w:line="360" w:lineRule="auto"/>
                        <w:ind w:firstLine="709"/>
                        <w:jc w:val="both"/>
                        <w:rPr>
                          <w:rFonts w:eastAsia="SimSun"/>
                        </w:rPr>
                      </w:pPr>
                      <w:sdt>
                        <w:sdtPr>
                          <w:alias w:val="Numeris"/>
                          <w:tag w:val="nr_19b06a56b2f9438384924078d5be7365"/>
                          <w:lock w:val="sdtLocked"/>
                          <w:richText/>
                        </w:sdtPr>
                        <w:sdtContent>
                          <w:r>
                            <w:rPr>
                              <w:rFonts w:eastAsia="SimSun"/>
                            </w:rPr>
                            <w:t>5</w:t>
                          </w:r>
                        </w:sdtContent>
                      </w:sdt>
                      <w:r>
                        <w:rPr>
                          <w:rFonts w:eastAsia="SimSun"/>
                        </w:rPr>
                        <w:t>. Šio įstatymo reikalavimai asmenims, viešai siūlantiems ar prašantiems įtraukti į prekybą kriptoturtą, kuris nėra su turtu susieti žetonai arba elektroninių pinigų žetonai, kriptoturto paslaugų teikėjams taikomi nuo 2024 m. gruodžio 30 d.</w:t>
                      </w:r>
                    </w:p>
                    <w:p>
                      <w:pPr>
                        <w:spacing w:line="360" w:lineRule="auto"/>
                        <w:ind w:firstLine="709"/>
                        <w:jc w:val="both"/>
                        <w:rPr>
                          <w:rFonts w:eastAsia="SimSun"/>
                        </w:rPr>
                      </w:pPr>
                    </w:p>
                    <w:p>
                      <w:pPr>
                        <w:widowControl w:val="0"/>
                        <w:spacing w:line="360" w:lineRule="auto"/>
                        <w:jc w:val="both"/>
                        <w:rPr>
                          <w:rFonts w:eastAsia="SimSun"/>
                          <w:szCs w:val="24"/>
                        </w:rPr>
                      </w:pPr>
                    </w:p>
                  </w:sdtContent>
                </w:sdt>
              </w:sdtContent>
            </w:sdt>
          </w:sdtContent>
        </w:sdt>
        <w:sdt>
          <w:sdtPr>
            <w:alias w:val="signatura"/>
            <w:tag w:val="part_d4a724a116014c48b421fefcf633e026"/>
            <w:lock w:val="sdtLocked"/>
            <w:richText/>
          </w:sdtPr>
          <w:sdtContent>
            <w:p>
              <w:pPr>
                <w:ind w:firstLine="720"/>
                <w:jc w:val="both"/>
                <w:rPr>
                  <w:rFonts w:eastAsia="SimSun"/>
                  <w:i/>
                  <w:szCs w:val="24"/>
                </w:rPr>
              </w:pPr>
              <w:r>
                <w:rPr>
                  <w:rFonts w:eastAsia="SimSun"/>
                  <w:i/>
                  <w:szCs w:val="24"/>
                </w:rPr>
                <w:t>Skelbiu šį Lietuvos Respublikos Seimo priimtą įstatymą.</w:t>
              </w:r>
            </w:p>
            <w:p>
              <w:pPr>
                <w:tabs>
                  <w:tab w:val="right" w:pos="8730"/>
                </w:tabs>
                <w:rPr>
                  <w:rFonts w:eastAsia="SimSun"/>
                  <w:caps/>
                  <w:szCs w:val="24"/>
                </w:rPr>
              </w:pPr>
            </w:p>
            <w:p>
              <w:pPr>
                <w:tabs>
                  <w:tab w:val="right" w:pos="8730"/>
                </w:tabs>
                <w:rPr>
                  <w:rFonts w:eastAsia="SimSun"/>
                  <w:caps/>
                  <w:szCs w:val="24"/>
                </w:rPr>
              </w:pPr>
            </w:p>
            <w:p>
              <w:pPr>
                <w:tabs>
                  <w:tab w:val="right" w:pos="8730"/>
                </w:tabs>
                <w:rPr>
                  <w:rFonts w:eastAsia="SimSun"/>
                  <w:szCs w:val="24"/>
                </w:rPr>
              </w:pPr>
              <w:r>
                <w:rPr>
                  <w:rFonts w:eastAsia="SimSun"/>
                  <w:caps/>
                  <w:szCs w:val="24"/>
                </w:rPr>
                <w:t>R</w:t>
              </w:r>
              <w:r>
                <w:rPr>
                  <w:rFonts w:eastAsia="SimSun"/>
                  <w:szCs w:val="24"/>
                </w:rPr>
                <w:t>espublikos</w:t>
              </w:r>
              <w:r>
                <w:rPr>
                  <w:rFonts w:eastAsia="SimSun"/>
                  <w:caps/>
                  <w:szCs w:val="24"/>
                </w:rPr>
                <w:t xml:space="preserve"> P</w:t>
              </w:r>
              <w:r>
                <w:rPr>
                  <w:rFonts w:eastAsia="SimSun"/>
                  <w:szCs w:val="24"/>
                </w:rPr>
                <w:t>rezidentas</w:t>
              </w:r>
              <w:r>
                <w:rPr>
                  <w:rFonts w:eastAsia="SimSun"/>
                  <w:color w:val="000000"/>
                  <w:szCs w:val="24"/>
                  <w:lang w:eastAsia="lt-LT"/>
                </w:rPr>
                <w:br w:type="page"/>
              </w:r>
            </w:p>
          </w:sdtContent>
        </w:sdt>
      </w:sdtContent>
    </w:sdt>
    <w:sdt>
      <w:sdtPr>
        <w:alias w:val="pr."/>
        <w:tag w:val="part_2f12bfd259cf45eebcda4b65c6f12eac"/>
        <w:lock w:val="sdtLocked"/>
        <w:richText/>
      </w:sdtPr>
      <w:sdtContent>
        <w:p>
          <w:pPr>
            <w:ind w:firstLine="6804"/>
            <w:rPr>
              <w:rFonts w:eastAsia="SimSun"/>
              <w:color w:val="000000"/>
              <w:szCs w:val="24"/>
              <w:lang w:eastAsia="lt-LT"/>
            </w:rPr>
          </w:pPr>
          <w:r>
            <w:rPr>
              <w:rFonts w:eastAsia="SimSun"/>
              <w:color w:val="000000"/>
              <w:szCs w:val="24"/>
              <w:lang w:eastAsia="lt-LT"/>
            </w:rPr>
            <w:t>Lietuvos Respublikos</w:t>
          </w:r>
        </w:p>
        <w:p>
          <w:pPr>
            <w:ind w:firstLine="6804"/>
            <w:rPr>
              <w:rFonts w:eastAsia="SimSun"/>
              <w:color w:val="000000"/>
              <w:szCs w:val="24"/>
              <w:lang w:eastAsia="lt-LT"/>
            </w:rPr>
          </w:pPr>
          <w:r>
            <w:rPr>
              <w:rFonts w:eastAsia="SimSun"/>
              <w:color w:val="000000"/>
              <w:szCs w:val="24"/>
              <w:lang w:eastAsia="lt-LT"/>
            </w:rPr>
            <w:t>kriptoturto rinkų įstatymo</w:t>
          </w:r>
        </w:p>
        <w:p>
          <w:pPr>
            <w:ind w:firstLine="6804"/>
            <w:rPr>
              <w:rFonts w:eastAsia="SimSun"/>
              <w:color w:val="000000"/>
              <w:szCs w:val="24"/>
              <w:lang w:eastAsia="lt-LT"/>
            </w:rPr>
          </w:pPr>
          <w:r>
            <w:rPr>
              <w:rFonts w:eastAsia="SimSun"/>
              <w:color w:val="000000"/>
              <w:szCs w:val="24"/>
              <w:lang w:eastAsia="lt-LT"/>
            </w:rPr>
            <w:t>priedas</w:t>
          </w:r>
        </w:p>
        <w:p>
          <w:pPr>
            <w:spacing w:line="360" w:lineRule="auto"/>
            <w:ind w:firstLine="720"/>
            <w:jc w:val="both"/>
            <w:rPr>
              <w:rFonts w:eastAsia="SimSun"/>
              <w:color w:val="000000"/>
              <w:szCs w:val="24"/>
              <w:lang w:eastAsia="lt-LT"/>
            </w:rPr>
          </w:pPr>
        </w:p>
        <w:p>
          <w:pPr>
            <w:spacing w:line="360" w:lineRule="auto"/>
            <w:jc w:val="center"/>
            <w:rPr>
              <w:rFonts w:eastAsia="SimSun"/>
              <w:b/>
              <w:bCs/>
              <w:color w:val="000000"/>
              <w:szCs w:val="24"/>
              <w:lang w:eastAsia="lt-LT"/>
            </w:rPr>
          </w:pPr>
        </w:p>
        <w:p>
          <w:pPr>
            <w:spacing w:line="360" w:lineRule="auto"/>
            <w:jc w:val="center"/>
            <w:rPr>
              <w:rFonts w:eastAsia="SimSun"/>
              <w:b/>
              <w:bCs/>
              <w:color w:val="000000"/>
              <w:szCs w:val="24"/>
              <w:lang w:eastAsia="lt-LT"/>
            </w:rPr>
          </w:pPr>
          <w:sdt>
            <w:sdtPr>
              <w:alias w:val="Pavadinimas"/>
              <w:tag w:val="title_2f12bfd259cf45eebcda4b65c6f12eac"/>
              <w:lock w:val="sdtLocked"/>
              <w:richText/>
            </w:sdtPr>
            <w:sdtContent>
              <w:r>
                <w:rPr>
                  <w:rFonts w:eastAsia="SimSun"/>
                  <w:b/>
                  <w:bCs/>
                  <w:color w:val="000000"/>
                  <w:szCs w:val="24"/>
                  <w:lang w:eastAsia="lt-LT"/>
                </w:rPr>
                <w:t>ĮGYVENDINAMI EUROPOS SĄJUNGOS TEISĖS AKTAI</w:t>
              </w:r>
            </w:sdtContent>
          </w:sdt>
        </w:p>
        <w:p>
          <w:pPr>
            <w:spacing w:line="360" w:lineRule="auto"/>
            <w:jc w:val="center"/>
            <w:rPr>
              <w:rFonts w:eastAsia="SimSun"/>
              <w:b/>
              <w:bCs/>
              <w:color w:val="000000"/>
              <w:szCs w:val="24"/>
              <w:lang w:eastAsia="lt-LT"/>
            </w:rPr>
          </w:pPr>
        </w:p>
        <w:p>
          <w:pPr>
            <w:tabs>
              <w:tab w:val="left" w:pos="1276"/>
            </w:tabs>
            <w:spacing w:line="360" w:lineRule="auto"/>
            <w:ind w:firstLine="851"/>
            <w:jc w:val="both"/>
            <w:rPr>
              <w:rFonts w:eastAsia="SimSun"/>
              <w:szCs w:val="24"/>
              <w:lang w:eastAsia="lt-LT"/>
            </w:rPr>
          </w:pPr>
          <w:r>
            <w:rPr>
              <w:rFonts w:eastAsia="SimSun"/>
              <w:szCs w:val="24"/>
              <w:lang w:eastAsia="lt-LT"/>
            </w:rPr>
            <w:t xml:space="preserve">2023 m. gegužės 31 d. Europos Parlamento ir Tarybos reglamentas </w:t>
          </w:r>
          <w:fldSimple w:instr="HYPERLINK http://eur-lex.europa.eu/legal-content/LIT/TXT/?uri=CELEX:32023R1114&amp;locale=lt \t _blank">
            <w:r>
              <w:rPr>
                <w:rFonts w:eastAsia="SimSun"/>
                <w:szCs w:val="24"/>
                <w:lang w:eastAsia="lt-LT"/>
                <w:u w:val="single"/>
                <w:color w:val="0000FF" w:themeColor="hyperlink"/>
              </w:rPr>
              <w:t>(ES) 2023/1114</w:t>
            </w:r>
          </w:fldSimple>
          <w:r>
            <w:rPr>
              <w:rFonts w:eastAsia="SimSun"/>
              <w:szCs w:val="24"/>
              <w:lang w:eastAsia="lt-LT"/>
            </w:rPr>
            <w:t xml:space="preserve"> dėl kriptoturto rinkų, kuriuo iš dalies keičiami reglamentai </w:t>
          </w:r>
          <w:fldSimple w:instr="HYPERLINK http://eur-lex.europa.eu/legal-content/LIT/TXT/?uri=CELEX:32010R1093&amp;locale=lt \t _blank">
            <w:r>
              <w:rPr>
                <w:rFonts w:eastAsia="SimSun"/>
                <w:szCs w:val="24"/>
                <w:lang w:eastAsia="lt-LT"/>
                <w:u w:val="single"/>
                <w:color w:val="0000FF" w:themeColor="hyperlink"/>
              </w:rPr>
              <w:t>(ES) Nr. 1093/2010</w:t>
            </w:r>
          </w:fldSimple>
          <w:r>
            <w:rPr>
              <w:rFonts w:eastAsia="SimSun"/>
              <w:szCs w:val="24"/>
              <w:lang w:eastAsia="lt-LT"/>
            </w:rPr>
            <w:t xml:space="preserve"> bei </w:t>
          </w:r>
          <w:fldSimple w:instr="HYPERLINK http://eur-lex.europa.eu/legal-content/LIT/TXT/?uri=CELEX:32010R1095&amp;locale=lt \t _blank">
            <w:r>
              <w:rPr>
                <w:rFonts w:eastAsia="SimSun"/>
                <w:szCs w:val="24"/>
                <w:lang w:eastAsia="lt-LT"/>
                <w:u w:val="single"/>
                <w:color w:val="0000FF" w:themeColor="hyperlink"/>
              </w:rPr>
              <w:t>(ES) Nr. 1095/2010</w:t>
            </w:r>
          </w:fldSimple>
          <w:r>
            <w:rPr>
              <w:rFonts w:eastAsia="SimSun"/>
              <w:szCs w:val="24"/>
              <w:lang w:eastAsia="lt-LT"/>
            </w:rPr>
            <w:t xml:space="preserve"> ir direktyvos </w:t>
          </w:r>
          <w:fldSimple w:instr="HYPERLINK http://eur-lex.europa.eu/legal-content/LIT/TXT/?uri=CELEX:32013L0036&amp;locale=lt \t _blank">
            <w:r>
              <w:rPr>
                <w:rFonts w:eastAsia="SimSun"/>
                <w:szCs w:val="24"/>
                <w:lang w:eastAsia="lt-LT"/>
                <w:u w:val="single"/>
                <w:color w:val="0000FF" w:themeColor="hyperlink"/>
              </w:rPr>
              <w:t>2013/36/ES</w:t>
            </w:r>
          </w:fldSimple>
          <w:r>
            <w:rPr>
              <w:rFonts w:eastAsia="SimSun"/>
              <w:szCs w:val="24"/>
              <w:lang w:eastAsia="lt-LT"/>
            </w:rPr>
            <w:t xml:space="preserve"> bei </w:t>
          </w:r>
          <w:fldSimple w:instr="HYPERLINK http://eur-lex.europa.eu/legal-content/LIT/TXT/?uri=CELEX:32019L1937&amp;locale=lt \t _blank">
            <w:r>
              <w:rPr>
                <w:rFonts w:eastAsia="SimSun"/>
                <w:szCs w:val="24"/>
                <w:lang w:eastAsia="lt-LT"/>
                <w:u w:val="single"/>
                <w:color w:val="0000FF" w:themeColor="hyperlink"/>
              </w:rPr>
              <w:t>(ES) 2019/1937</w:t>
            </w:r>
          </w:fldSimple>
          <w:r>
            <w:rPr>
              <w:rFonts w:eastAsia="SimSun"/>
              <w:szCs w:val="24"/>
              <w:lang w:eastAsia="lt-LT"/>
            </w:rPr>
            <w:t xml:space="preserve">, su paskutiniais pakeitimais, padarytais </w:t>
          </w:r>
          <w:r>
            <w:rPr>
              <w:szCs w:val="24"/>
              <w:shd w:val="clear" w:color="auto" w:fill="FFFFFF"/>
            </w:rPr>
            <w:t>2023 m. gruodžio 13 d. E</w:t>
          </w:r>
          <w:r>
            <w:rPr>
              <w:shd w:val="clear" w:color="auto" w:fill="FFFFFF"/>
            </w:rPr>
            <w:t>uropos</w:t>
          </w:r>
          <w:r>
            <w:rPr>
              <w:szCs w:val="24"/>
              <w:shd w:val="clear" w:color="auto" w:fill="FFFFFF"/>
            </w:rPr>
            <w:t xml:space="preserve"> P</w:t>
          </w:r>
          <w:r>
            <w:rPr>
              <w:shd w:val="clear" w:color="auto" w:fill="FFFFFF"/>
            </w:rPr>
            <w:t>arlamento</w:t>
          </w:r>
          <w:r>
            <w:rPr>
              <w:szCs w:val="24"/>
              <w:shd w:val="clear" w:color="auto" w:fill="FFFFFF"/>
            </w:rPr>
            <w:t xml:space="preserve"> </w:t>
          </w:r>
          <w:r>
            <w:rPr>
              <w:shd w:val="clear" w:color="auto" w:fill="FFFFFF"/>
            </w:rPr>
            <w:t>ir</w:t>
          </w:r>
          <w:r>
            <w:rPr>
              <w:szCs w:val="24"/>
              <w:shd w:val="clear" w:color="auto" w:fill="FFFFFF"/>
            </w:rPr>
            <w:t xml:space="preserve"> </w:t>
          </w:r>
          <w:r>
            <w:rPr>
              <w:shd w:val="clear" w:color="auto" w:fill="FFFFFF"/>
            </w:rPr>
            <w:t>tarybos reglamentas</w:t>
          </w:r>
          <w:r>
            <w:rPr>
              <w:szCs w:val="24"/>
              <w:shd w:val="clear" w:color="auto" w:fill="FFFFFF"/>
            </w:rPr>
            <w:t xml:space="preserve"> </w:t>
          </w:r>
          <w:fldSimple w:instr="HYPERLINK http://eur-lex.europa.eu/legal-content/LIT/TXT/?uri=CELEX:32023R2869&amp;locale=lt \t _blank">
            <w:r>
              <w:rPr>
                <w:szCs w:val="24"/>
                <w:shd w:val="clear" w:color="auto" w:fill="FFFFFF"/>
                <w:u w:val="single"/>
                <w:color w:val="0000FF" w:themeColor="hyperlink"/>
              </w:rPr>
              <w:t>(ES) 2023/2869</w:t>
            </w:r>
          </w:fldSimple>
          <w:r>
            <w:rPr>
              <w:rFonts w:eastAsia="SimSun"/>
              <w:szCs w:val="24"/>
              <w:lang w:eastAsia="lt-LT"/>
            </w:rPr>
            <w:t>.</w:t>
          </w:r>
        </w:p>
        <w:p>
          <w:pPr>
            <w:tabs>
              <w:tab w:val="left" w:pos="1276"/>
            </w:tabs>
            <w:spacing w:line="360" w:lineRule="auto"/>
            <w:ind w:firstLine="851"/>
            <w:jc w:val="both"/>
            <w:rPr>
              <w:rFonts w:eastAsia="SimSun"/>
              <w:szCs w:val="24"/>
              <w:lang w:eastAsia="lt-LT"/>
            </w:rPr>
          </w:pPr>
        </w:p>
        <w:p>
          <w:pPr>
            <w:tabs>
              <w:tab w:val="left" w:pos="1276"/>
            </w:tabs>
            <w:spacing w:line="360" w:lineRule="auto"/>
            <w:ind w:firstLine="851"/>
            <w:jc w:val="center"/>
            <w:rPr>
              <w:rFonts w:eastAsia="SimSun"/>
              <w:szCs w:val="24"/>
              <w:lang w:eastAsia="lt-LT"/>
            </w:rPr>
          </w:pPr>
          <w:r>
            <w:rPr>
              <w:rFonts w:eastAsia="SimSun"/>
              <w:szCs w:val="24"/>
              <w:lang w:eastAsia="lt-LT"/>
            </w:rPr>
            <w:t>__________________________</w:t>
          </w:r>
        </w:p>
        <w:p/>
      </w:sdtContent>
    </w:sdt>
    <w:sectPr>
      <w:headerReference w:type="even" r:id="rId70"/>
      <w:headerReference w:type="default" r:id="rId71"/>
      <w:footerReference w:type="even" r:id="rId72"/>
      <w:footerReference w:type="default" r:id="rId73"/>
      <w:headerReference w:type="first" r:id="rId74"/>
      <w:footerReference w:type="first" r:id="rId75"/>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BA"/>
    <w:family w:val="swiss"/>
    <w:pitch w:val="variable"/>
    <w:sig w:usb0="E10022FF" w:usb1="C000E47F" w:usb2="00000029" w:usb3="00000000" w:csb0="000001DF" w:csb1="00000000"/>
  </w:font>
  <w:font w:name="TimesLT">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after="160" w:line="360" w:lineRule="auto"/>
      <w:ind w:firstLine="720"/>
      <w:jc w:val="both"/>
      <w:rPr>
        <w:rFonts w:ascii="TimesLT" w:hAnsi="TimesLT"/>
        <w:kern w:val="2"/>
        <w:sz w:val="22"/>
        <w:szCs w:val="22"/>
      </w:rPr>
    </w:pPr>
    <w:r>
      <w:rPr>
        <w:rFonts w:ascii="TimesLT" w:hAnsi="TimesLT"/>
        <w:kern w:val="2"/>
        <w:sz w:val="22"/>
        <w:szCs w:val="22"/>
      </w:rPr>
      <w:fldChar w:fldCharType="begin"/>
    </w:r>
    <w:r>
      <w:rPr>
        <w:rFonts w:ascii="TimesLT" w:hAnsi="TimesLT"/>
        <w:kern w:val="2"/>
        <w:sz w:val="22"/>
        <w:szCs w:val="22"/>
      </w:rPr>
      <w:instrText xml:space="preserve">PAGE  </w:instrText>
    </w:r>
    <w:r>
      <w:rPr>
        <w:rFonts w:ascii="TimesLT" w:hAnsi="TimesLT"/>
        <w:kern w:val="2"/>
        <w:sz w:val="22"/>
        <w:szCs w:val="22"/>
      </w:rPr>
      <w:fldChar w:fldCharType="end"/>
    </w:r>
  </w:p>
  <w:p>
    <w:pPr>
      <w:tabs>
        <w:tab w:val="center" w:pos="4320"/>
        <w:tab w:val="right" w:pos="8640"/>
      </w:tabs>
      <w:spacing w:after="160" w:line="360" w:lineRule="auto"/>
      <w:ind w:firstLine="720"/>
      <w:jc w:val="both"/>
      <w:rPr>
        <w:rFonts w:ascii="TimesLT" w:hAnsi="TimesLT"/>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after="160" w:line="360" w:lineRule="auto"/>
      <w:ind w:firstLine="720"/>
      <w:jc w:val="both"/>
      <w:rPr>
        <w:rFonts w:ascii="TimesLT" w:hAnsi="TimesLT"/>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after="160" w:line="360" w:lineRule="auto"/>
      <w:ind w:firstLine="720"/>
      <w:jc w:val="both"/>
      <w:rPr>
        <w:rFonts w:ascii="TimesLT" w:hAnsi="TimesLT"/>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rFonts w:ascii="TimesLT" w:hAnsi="TimesLT"/>
        <w:kern w:val="2"/>
        <w:sz w:val="22"/>
        <w:szCs w:val="22"/>
        <w:lang w:val="en-US"/>
      </w:rPr>
    </w:pPr>
    <w:r>
      <w:rPr>
        <w:rFonts w:ascii="TimesLT" w:hAnsi="TimesLT"/>
        <w:kern w:val="2"/>
        <w:sz w:val="22"/>
        <w:szCs w:val="22"/>
        <w:lang w:val="en-US"/>
      </w:rPr>
      <w:fldChar w:fldCharType="begin"/>
    </w:r>
    <w:r>
      <w:rPr>
        <w:rFonts w:ascii="TimesLT" w:hAnsi="TimesLT"/>
        <w:kern w:val="2"/>
        <w:sz w:val="22"/>
        <w:szCs w:val="22"/>
        <w:lang w:val="en-US"/>
      </w:rPr>
      <w:instrText xml:space="preserve">PAGE  </w:instrText>
    </w:r>
    <w:r>
      <w:rPr>
        <w:rFonts w:ascii="TimesLT" w:hAnsi="TimesLT"/>
        <w:kern w:val="2"/>
        <w:sz w:val="22"/>
        <w:szCs w:val="22"/>
        <w:lang w:val="en-US"/>
      </w:rPr>
      <w:fldChar w:fldCharType="end"/>
    </w:r>
  </w:p>
  <w:p>
    <w:pPr>
      <w:tabs>
        <w:tab w:val="center" w:pos="4153"/>
        <w:tab w:val="right" w:pos="8306"/>
      </w:tabs>
      <w:spacing w:after="160" w:line="259" w:lineRule="auto"/>
      <w:rPr>
        <w:rFonts w:ascii="TimesLT" w:hAnsi="TimesLT"/>
        <w:kern w:val="2"/>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jc w:val="right"/>
      <w:rPr>
        <w:rFonts w:ascii="TimesLT" w:hAnsi="TimesLT"/>
        <w:b/>
        <w:bCs/>
        <w:kern w:val="2"/>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SimSu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D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102E30-80FD-4A35-BDC9-BE339ED4D27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2978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0" Type="http://schemas.openxmlformats.org/officeDocument/2006/relationships/header" Target="header1.xml"/>
  <Relationship Id="rId71" Type="http://schemas.openxmlformats.org/officeDocument/2006/relationships/header" Target="header2.xml"/>
  <Relationship Id="rId72" Type="http://schemas.openxmlformats.org/officeDocument/2006/relationships/footer" Target="footer1.xml"/>
  <Relationship Id="rId73" Type="http://schemas.openxmlformats.org/officeDocument/2006/relationships/footer" Target="footer2.xml"/>
  <Relationship Id="rId74" Type="http://schemas.openxmlformats.org/officeDocument/2006/relationships/header" Target="header3.xml"/>
  <Relationship Id="rId75" Type="http://schemas.openxmlformats.org/officeDocument/2006/relationships/footer" Target="footer3.xml"/>
  <Relationship Id="rId76" Type="http://schemas.openxmlformats.org/officeDocument/2006/relationships/fontTable" Target="fontTable.xml"/>
  <Relationship Id="rId77"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8efd075b2aa40769dfb0b2205a67a34" PartId="1d7d4a7b49594828a7b0e566dbc38d57">
    <Part Type="skyrius" Nr="1" Title="BENDROSIOS NUOSTATOS" DocPartId="f2c1591be1074fa29f1554374c1d650f" PartId="e3a79240868943999b31e75f9e0ec40c">
      <Part Type="straipsnis" Nr="1" Abbr="1 str." Title="Įstatymo paskirtis" DocPartId="3534429bad6643c0a72721fb9abb6c41" PartId="68beb1a8eb53428cab4893d1a9b15c6d">
        <Part Type="strDalis" Nr="1" Abbr="1 str. 1 d." DocPartId="20bb2fabb57c4b11b0e222d0df73a6d6" PartId="e417481c65b24530aec693113b05dbb0"/>
        <Part Type="strDalis" Nr="2" Abbr="1 str. 2 d." DocPartId="516efe9b7d9b44348e226d841b5cf8d7" PartId="008c2157cc1f491db47432e20a475dd4"/>
      </Part>
      <Part Type="straipsnis" Nr="2" Abbr="2 str." Title="Pagrindinės šio įstatymo sąvokos" DocPartId="0b6042da7bcc4a338e80b082c8f8dac9" PartId="d77a887bc6e84afe9df29ef1eb59d88e">
        <Part Type="strDalis" Nr="1" Abbr="2 str. 1 d." DocPartId="a056f8ce6d7f4ab788e66e0a3ac50bb3" PartId="bfef717ee61644c8a1508a7d18f4b265"/>
        <Part Type="strDalis" Nr="2" Abbr="2 str. 2 d." DocPartId="880c0566184b4565a28ed3cdbd02d773" PartId="f895b885bb1549f192f85b220125618a"/>
        <Part Type="strDalis" Nr="3" Abbr="2 str. 3 d." DocPartId="7d98355f84804ec7824e4b874e1d13fe" PartId="39e5a083a11046a8b1d932700966c2d7"/>
      </Part>
    </Part>
    <Part Type="skyrius" Nr="2" Title="LICENCIJAVIMUI, VEIKLAI, APSKAITAI IR AUDITUI KELIAMI REIKALAVIMAI. GINČŲ IR SKUNDŲ (PRAŠYMŲ) NAGRINĖJIMO TVARKA" DocPartId="6936661b2bcf4101ba32ef3ec76228cf" PartId="a300575cb11a4fd1afec3c48b40899ca">
      <Part Type="straipsnis" Nr="3" Abbr="3 str." Title="Su turtu susietų žetonų emitento licencija, kriptoturto paslaugų teikėjo licencija, veiklos vykdymo reikalavimai" DocPartId="e74e5d6f8c744ef38bf50991ebcd697b" PartId="54d827547d354a729f85241badec2f59">
        <Part Type="strDalis" Nr="1" Abbr="3 str. 1 d." DocPartId="efed129bc2734c17846dc183f5811981" PartId="e28ce783d751482693f33bfcce341377">
          <Part Type="strPunktas" Nr="1" Abbr="3 str. 1 d. 1 p." DocPartId="1caf3ced0dd843499faad93fdf494b44" PartId="a083543065644fa0a9bdd50a1b278324"/>
          <Part Type="strPunktas" Nr="2" Abbr="3 str. 1 d. 2 p." DocPartId="71b5759073214fa6b4922e88bf1a4a90" PartId="6d0d4058112e4eb9a30b06a43b95a11a"/>
        </Part>
        <Part Type="strDalis" Nr="2" Abbr="3 str. 2 d." DocPartId="80db86051c3f476481ae353b0d577bb6" PartId="7f15888bc61f45eda239a91d99878e73"/>
        <Part Type="strDalis" Nr="3" Abbr="3 str. 3 d." DocPartId="94c683efc29446ad8ebe862249d52e1c" PartId="5e2f1c5c62da439a8a7af5905f3dc268"/>
        <Part Type="strDalis" Nr="4" Abbr="3 str. 4 d." DocPartId="e7375d237a404dd9924905d6cf13be39" PartId="effe71ce54c74a9da1a6b3dd5131dbc3"/>
        <Part Type="strDalis" Nr="5" Abbr="3 str. 5 d." DocPartId="cfc3db3d0c8c4c7aa219d033ce1d0cf6" PartId="1c7454ca376c4e5899d08ac5712b4e07"/>
        <Part Type="strDalis" Nr="6" Abbr="3 str. 6 d." DocPartId="ca54c83c8ed34ab1a1f98e47754e005c" PartId="2c05f22082694f26b7e3492263fda8cf"/>
        <Part Type="strDalis" Nr="7" Abbr="3 str. 7 d." DocPartId="5f6e493782aa45ed829d1632f4449d6b" PartId="42693a3a8adf49af865dac1c246d4a6f"/>
        <Part Type="strDalis" Nr="8" Abbr="3 str. 8 d." DocPartId="1715b1d728a7414b9b4ff2a93bf30db8" PartId="73156c99bf114649a61f4c6f4627c4fe"/>
      </Part>
      <Part Type="straipsnis" Nr="4" Abbr="4 str." Title="Su turtu susietų žetonų emitento ar kriptoturto paslaugų teikėjo valdymo organai, vadovai" DocPartId="5bcc879f04844e0aad353ec55faeb559" PartId="c217f60ab80e41d3830a62d652bd75ab">
        <Part Type="strDalis" Nr="1" Abbr="4 str. 1 d." DocPartId="6278c21e8f724e0b8e9b5388a05dd2cb" PartId="255e390449da464ebc6aba7b580b4809"/>
        <Part Type="strDalis" Nr="2" Abbr="4 str. 2 d." DocPartId="fd44b64528964d80b4c05fee6c4c0551" PartId="56c2891feca64926817178acfcf010b2"/>
        <Part Type="strDalis" Nr="3" Abbr="4 str. 3 d." DocPartId="d53670316e5b4b63b0517b0d81a80ac4" PartId="a82146cf60714c1b8506a141cf03e28c"/>
        <Part Type="strDalis" Nr="4" Abbr="4 str. 4 d." DocPartId="04b90401f5144c4897c41880afd69af1" PartId="7f9317bc0a514caa93391aa1eb5d528c"/>
        <Part Type="strDalis" Nr="5" Abbr="4 str. 5 d." DocPartId="e53bb6dbd58e4862afb67c97dcbbf50b" PartId="ae171f9c9a714c1fb0c009611bd6c45f"/>
        <Part Type="strDalis" Nr="6" Abbr="4 str. 6 d." DocPartId="727fe1a62c264ccbb31e382fd37829e8" PartId="66c7631e3b024616b526cc69fe190af8"/>
        <Part Type="strDalis" Nr="7" Abbr="4 str. 7 d." DocPartId="a095951820b34e58b69283e455990aa2" PartId="0008be264e8440b48829cbd1d79dc661"/>
        <Part Type="strDalis" Nr="8" Abbr="4 str. 8 d." DocPartId="7f38a30f985c4d79b88cd401ab9e4510" PartId="a673f64f866b42d490184d15e8ea49ea"/>
        <Part Type="strDalis" Nr="9" Abbr="4 str. 9 d." DocPartId="26ccfb472d35405193d30d53e7a2220d" PartId="79b7cbbe1cf84270b2fa23e0f54746fe"/>
        <Part Type="strDalis" Nr="10" Abbr="4 str. 10 d." DocPartId="b387f3b83e30451eb10b84af2213ee58" PartId="cb1238a0b0094818b4283147fc6adc9f">
          <Part Type="strPunktas" Nr="1" Abbr="4 str. 10 d. 1 p." DocPartId="189b5b4bab9544e68e41075480771ed6" PartId="31c54cce92824f6e85a22d4e428de504"/>
          <Part Type="strPunktas" Nr="2" Abbr="4 str. 10 d. 2 p." DocPartId="fa1d755de4f54ff1b85c79471f333b42" PartId="e79d8eecee6442d8af8d9833dbdda702"/>
          <Part Type="strPunktas" Nr="3" Abbr="4 str. 10 d. 3 p." DocPartId="3c4abe459f0042dca0056d6a160ef976" PartId="2a85784af86e4036ba7fee26d8cfa4e6"/>
        </Part>
        <Part Type="strDalis" Nr="11" Abbr="4 str. 11 d." DocPartId="95bc5ee20fa644b2b328cf17d5c20595" PartId="f22ecfcfd8034c79bd9cbc9f56e4ff2a">
          <Part Type="strPunktas" Nr="1" Abbr="4 str. 11 d. 1 p." DocPartId="e1bbb9ecdf5243a2af7df39769415a42" PartId="36d8a6b953934f5e921b3cc64a6f242a"/>
          <Part Type="strPunktas" Nr="2" Abbr="4 str. 11 d. 2 p." DocPartId="6de0c83e01b84ca59b04ed076c9536de" PartId="8dfc6a4f84c54f4482effd68e1dea9f1"/>
        </Part>
        <Part Type="strDalis" Nr="12" Abbr="4 str. 12 d." DocPartId="c4cf5321543f49b98a069b640bf3ad8e" PartId="72521082eafc404b8454d4b6f5563817"/>
      </Part>
      <Part Type="straipsnis" Nr="5" Abbr="5 str." Title="Papildomi reikalavimai elektroninių pinigų žetonų emitentui" DocPartId="c161e068d15a44529fbe5aeb96e7f1e0" PartId="576520ad08e144b2a70dd55818022d69">
        <Part Type="strDalis" Nr="1" Abbr="5 str. 1 d." DocPartId="0c235d307b1f4d05bf2bfb20023665e3" PartId="e554a7f5d40140dd8d8cb76891e80d1f"/>
        <Part Type="strDalis" Nr="2" Abbr="5 str. 2 d." DocPartId="925f49ad831642c68722446c65c32dca" PartId="8b59cb426e9249d6b4f870b57ed7118f"/>
      </Part>
      <Part Type="straipsnis" Nr="6" Abbr="6 str." Title="Priežiūros tikslu teikiamos ataskaitos" DocPartId="13dcbae33fc04099b5ded415e9466b1d" PartId="72828ea97c184716bc86ad755c5252b0">
        <Part Type="strDalis" Nr="1" Abbr="6 str. 1 d." DocPartId="6237abcf7bdd4748bbbdc84a4a9bff5d" PartId="3b8eb141692349c9ab14d31ff8c501d8"/>
      </Part>
      <Part Type="straipsnis" Nr="7" Abbr="7 str." Title="Su turtu susietų žetonų emitento ir kriptoturto paslaugų teikėjo finansinė apskaita, finansinės ataskaitos, finansinių ataskaitų auditas" DocPartId="72949c09936d41fdb9c2118d82bb86a0" PartId="82da63d90a9c4a3aaba6468e89264706">
        <Part Type="strDalis" Nr="1" Abbr="7 str. 1 d." DocPartId="f8fc6068b15b4788baab938fb5e42537" PartId="573e0c7f6a3946ae84f191d19f933609"/>
        <Part Type="strDalis" Nr="2" Abbr="7 str. 2 d." DocPartId="7ad4e7c13dbf4180aeb46f32628fae91" PartId="4949d686464445648393c724281e33d5"/>
        <Part Type="strDalis" Nr="3" Abbr="7 str. 3 d." DocPartId="6d4cd24592804c76b502f0cf060cd50e" PartId="aaa7c939069b44eca4146dfb4d4eaf03">
          <Part Type="strPunktas" Nr="1" Abbr="7 str. 3 d. 1 p." DocPartId="f47ff13207cd486bb7a555bec5b1825a" PartId="5fb26c6cfc724b27ad33ac8cf7fdda88"/>
          <Part Type="strPunktas" Nr="2" Abbr="7 str. 3 d. 2 p." DocPartId="483696a777c64a1689d8abd38b865297" PartId="f561599b6cae420c826ca8b59322f41a"/>
          <Part Type="strPunktas" Nr="3" Abbr="7 str. 3 d. 3 p." DocPartId="f13482a8450f449489eb8848f55ef466" PartId="9aa50c066faa407a863fbb3747eaf515"/>
        </Part>
        <Part Type="strDalis" Nr="4" Abbr="7 str. 4 d." DocPartId="106747641a6549fda98ba59cfdf4a010" PartId="e83d7d52f1cf4eedba152098c6f083c8"/>
        <Part Type="strDalis" Nr="5" Abbr="7 str. 5 d." DocPartId="3c5883e4bcce44539647e0d8cffc7c12" PartId="7d6efa9e5d994fd79c6146d165936a39"/>
      </Part>
      <Part Type="straipsnis" Nr="8" Abbr="8 str." Title="Auditoriaus ir audito įmonės, atliekančių su turtu susietų žetonų emitento ar kriptoturto paslaugų teikėjo finansinių ataskaitų auditą, pareigos" DocPartId="9774025971be4acc96189dabd06d39a4" PartId="641d18c0fd554787a5e5870015a95894">
        <Part Type="strDalis" Nr="1" Abbr="8 str. 1 d." DocPartId="6c65bb5182c247bc8faeb2ea04184b0b" PartId="95e4d019fe4a4d6c94838d1345315456">
          <Part Type="strPunktas" Nr="1" Abbr="8 str. 1 d. 1 p." DocPartId="80e8c5c8d0404867874c386e4359bae9" PartId="fa7f6552c068493ab77610619a07ca20"/>
          <Part Type="strPunktas" Nr="2" Abbr="8 str. 1 d. 2 p." DocPartId="d66063bfb84640eb8ae0e8e0b88d5077" PartId="7c6ab564054f4dfba4d2c6835fce68e3"/>
          <Part Type="strPunktas" Nr="3" Abbr="8 str. 1 d. 3 p." DocPartId="494c326dd3cf4e51a1626f97ea2313c1" PartId="3da943e3a0ab479da1f4e1550023f85b"/>
        </Part>
        <Part Type="strDalis" Nr="2" Abbr="8 str. 2 d." DocPartId="51150481b36045f68cdbc93d0e15fa0a" PartId="f6c5e46773244a6eb04810ed934bdc58"/>
        <Part Type="strDalis" Nr="3" Abbr="8 str. 3 d." DocPartId="1fc37650a4284de3ba9833452f0809f7" PartId="bcb9540f106e4e8b82f9c488073322f8"/>
      </Part>
      <Part Type="straipsnis" Nr="9" Abbr="9 str." Title="Ginčų ir skundų (prašymų) nagrinėjimo tvarka" DocPartId="f91389f36a4f4515b7da5f3bed22a88b" PartId="e3ec1aa14abb4b40bcefc83e7a14b4a8">
        <Part Type="strDalis" Nr="1" Abbr="9 str. 1 d." DocPartId="8bbd59b96d734f3f90478b1bd9eddba2" PartId="92404574cb6645b090baff3c59290582"/>
        <Part Type="strDalis" Nr="2" Abbr="9 str. 2 d." DocPartId="c31524336a8f4477bb703d6f03c7cf18" PartId="2de6241aebe24e71ac0a4d047d4143af"/>
      </Part>
    </Part>
    <Part Type="skyrius" Nr="3" Title="PRIEŽIŪROS INSTITUCIJOS TEISĖS IR ĮGALIOJIMAI" DocPartId="bf77353e52b54da791a07526549d67e9" PartId="d4cf9f379ebe46c597a7f9ddc393345b">
      <Part Type="straipsnis" Nr="10" Abbr="10 str." Title="Priežiūros institucijos funkcijos, teisės ir pareigos" DocPartId="1671521146034f77beeff8ea90c8ccce" PartId="69657fef90124de69f99a4fc92c17ecf">
        <Part Type="strDalis" Nr="1" Abbr="10 str. 1 d." DocPartId="ea250073b120449d9c0fe96bc9d2452c" PartId="4412d382ec6c441596ae0d5adfab72cc"/>
        <Part Type="strDalis" Nr="2" Abbr="10 str. 2 d." DocPartId="dd056674275447dcbe36a646972eed28" PartId="303c0c9113784f64ba5a41f2e3b3f247"/>
        <Part Type="strDalis" Nr="3" Abbr="10 str. 3 d." DocPartId="5ed36cb3e11943f28427cb9724bc8305" PartId="e4cf0f7163184642aceec5e9f8dc3865">
          <Part Type="strPunktas" Nr="1" Abbr="10 str. 3 d. 1 p." DocPartId="ef07385b2bf84992a9e512296c6c3b16" PartId="ca55ceb4c76c4d8fbeedcc09254a589c"/>
          <Part Type="strPunktas" Nr="2" Abbr="10 str. 3 d. 2 p." DocPartId="41cb9c3b137c422eb6b56debe4f35c4e" PartId="07fc0296cb6249aba90616abb2e3d67e"/>
          <Part Type="strPunktas" Nr="3" Abbr="10 str. 3 d. 3 p." DocPartId="c48f9848238c4fb9b9371c0a918749c3" PartId="e0214f01cce24be483c475952c9d2670"/>
          <Part Type="strPunktas" Nr="4" Abbr="10 str. 3 d. 4 p." DocPartId="a72a832bdaf4455d8198edb686ae6e40" PartId="c467d1d09c0748188b670378fb9bc7f2"/>
          <Part Type="strPunktas" Nr="5" Abbr="10 str. 3 d. 5 p." DocPartId="c5cabe9af62d4fe080f4bf8d364267a8" PartId="a850c9aeff434fa7bdc6eb74573e6f2e"/>
          <Part Type="strPunktas" Nr="6" Abbr="10 str. 3 d. 6 p." DocPartId="ba5849991176401c9713b8a65a11f1f7" PartId="c73243b776f14629a867476dd1e26e48"/>
          <Part Type="strPunktas" Nr="7" Abbr="10 str. 3 d. 7 p." DocPartId="580a3c99b04c43218c77b5e494577d80" PartId="fbd64caa99c84faab6da15b4009f8a67"/>
          <Part Type="strPunktas" Nr="8" Abbr="10 str. 3 d. 8 p." DocPartId="58c8b1c3ab5441bda197a4452837fb81" PartId="2189c82a610140888afe819e28293923"/>
          <Part Type="strPunktas" Nr="9" Abbr="10 str. 3 d. 9 p." DocPartId="642b2507afff4c52b221d8d91bb42489" PartId="a063b2a340bf4610b9c6b6dfd133110d"/>
          <Part Type="strPunktas" Nr="10" Abbr="10 str. 3 d. 10 p." DocPartId="9ea04fd25207442f9d4dc9bf9dc8b32c" PartId="39beedf8f0fd45f19aa4b70d9bc55c11"/>
          <Part Type="strPunktas" Nr="11" Abbr="10 str. 3 d. 11 p." DocPartId="32bb73ad300a41f28d252e1954c0f234" PartId="6dbd68b5a4b54021b40a2064862a64d1"/>
          <Part Type="strPunktas" Nr="12" Abbr="10 str. 3 d. 12 p." DocPartId="08d1abef45874866bc49aca5065ac48a" PartId="dbb2dee4e52e4c06a65d3f16f211c797"/>
          <Part Type="strPunktas" Nr="13" Abbr="10 str. 3 d. 13 p." DocPartId="9b6e6293b66e4bf6bea4abe7521201cb" PartId="d55ec8f87a6e4d1fb312288d7de11696"/>
          <Part Type="strPunktas" Nr="14" Abbr="10 str. 3 d. 14 p." DocPartId="475b24617fed488d90180c163d49b77c" PartId="4541d07933914f7fbc4684452281c63f"/>
          <Part Type="strPunktas" Nr="15" Abbr="10 str. 3 d. 15 p." DocPartId="c466efc18580425d87aaf2d05eedd9e3" PartId="2173cc50730b407a9797753be3f234be"/>
        </Part>
        <Part Type="strDalis" Nr="4" Abbr="10 str. 4 d." DocPartId="91cafcedf6c54594b239b8e4e5ca741a" PartId="6ce4969cd6864bfc86d5116d308ae7c8"/>
        <Part Type="strDalis" Nr="5" Abbr="10 str. 5 d." DocPartId="e56e96cad3f54ed6abda2044b7ab8413" PartId="08e29f0080e84864bcf7bc06ebecd204"/>
        <Part Type="strDalis" Nr="6" Abbr="10 str. 6 d." DocPartId="2ae5ac40cee34052b6308be141469878" PartId="cb7cb6eec8494fb4ae98ea39b047e4a1"/>
      </Part>
      <Part Type="straipsnis" Nr="11" Abbr="11 str." Title="Priežiūros tikslu gautos informacijos apsauga" DocPartId="a6eb19819eff4261b9d2c4cfd5324695" PartId="9806b2128a3b4ae4b7561598da7366a9">
        <Part Type="strDalis" Nr="1" Abbr="11 str. 1 d." DocPartId="e4611a45c0d84e149b1ef5d4dd7823ae" PartId="d518e71101ee48f899059b8d89078973"/>
      </Part>
      <Part Type="straipsnis" Nr="12" Abbr="12 str." Title="Priežiūros institucijos atliekami patikrinimai" DocPartId="e33ff47756f64d73817ae1ed0bb18c37" PartId="33b16e7a1d5b49eda0aa077ecfb8e29d">
        <Part Type="strDalis" Nr="1" Abbr="12 str. 1 d." DocPartId="b32ed7d4e85d44849f918ce0ed961fa0" PartId="1a6303deeb514142ac43fb5ce777fd2a"/>
        <Part Type="strDalis" Nr="2" Abbr="12 str. 2 d." DocPartId="c035c79db0fc42039847ad6f08b383aa" PartId="ecf36e995dfc4ec6a3cafc64ff252a87"/>
      </Part>
    </Part>
    <Part Type="skyrius" Nr="4" Title="ATSAKOMYBĖ UŽ REGLAMENTO (ES) 2023/1114 IR ŠIO ĮSTATYMO PAŽEIDIMUS" DocPartId="3eb6dc5626514853bc82b4cc81fbddd3" PartId="56c804a120d148cb839f36710761aecd">
      <Part Type="straipsnis" Nr="13" Abbr="13 str." Title="Poveikio priemonių taikymo pagrindai ir tvarka" DocPartId="ebf49da07a0e4720b8de3429227f2d5b" PartId="c8c111f06e2f4b8787df90d3a9619294">
        <Part Type="strDalis" Nr="1" Abbr="13 str. 1 d." DocPartId="57187412df384104978c7a8adb649d9e" PartId="f8ad2b56831f408d951eba343a08f234">
          <Part Type="strPunktas" Nr="1" Abbr="13 str. 1 d. 1 p." DocPartId="be75af92ecc947a89a3d56c45cec4cc6" PartId="9828936783244353bd7b1b8cd15072fe"/>
          <Part Type="strPunktas" Nr="2" Abbr="13 str. 1 d. 2 p." DocPartId="e1cbc3f2a2d54c4599aeb121085f255c" PartId="feb0acb6de22419987bb641f121450d6"/>
          <Part Type="strPunktas" Nr="3" Abbr="13 str. 1 d. 3 p." DocPartId="abeb20339deb4581951926aded3997b6" PartId="fa4fd07323c64b60b53817a1412a4bb6"/>
          <Part Type="strPunktas" Nr="4" Abbr="13 str. 1 d. 4 p." DocPartId="74021aba9e5d41ad98c5edfcd0b9ad70" PartId="942146609d05427fbaba43365580046d"/>
          <Part Type="strPunktas" Nr="5" Abbr="13 str. 1 d. 5 p." DocPartId="28cec46c0cb94434a6d595bdb7f7b085" PartId="5290674ed2724f3390ba755d5d6de3ef"/>
          <Part Type="strPunktas" Nr="6" Abbr="13 str. 1 d. 6 p." DocPartId="3be87affa4c24edb979d5638f456caac" PartId="cc2249fe9f7543cbb8aac710fa5bac60"/>
          <Part Type="strPunktas" Nr="7" Abbr="13 str. 1 d. 7 p." DocPartId="181089d97d09472f86874e70aab3069c" PartId="5abcf3c8cfd5478382059a93a46e1134"/>
          <Part Type="strPunktas" Nr="8" Abbr="13 str. 1 d. 8 p." DocPartId="47c229a143d14f239a68d7c871e58bf6" PartId="7406e27ae216470eb3955627536b305a"/>
          <Part Type="strPunktas" Nr="9" Abbr="13 str. 1 d. 9 p." DocPartId="bd8f05a359f5432eb1ea2ef025234f7e" PartId="e2c2d2e9e0c041d7920cc6a9bc9a8961"/>
        </Part>
        <Part Type="strDalis" Nr="2" Abbr="13 str. 2 d." DocPartId="af1c8370441642768066a942d3373199" PartId="fdcb7786f26b48f6badd4a7137182a46"/>
        <Part Type="strDalis" Nr="3" Abbr="13 str. 3 d." DocPartId="5ed1951bf7d64ef69dc76df36cdb1cbd" PartId="f0510de4455449d29e90e9087a991043"/>
      </Part>
      <Part Type="straipsnis" Nr="14" Abbr="14 str." Title="Priežiūros institucijos taikomos poveikio priemonės" DocPartId="9987cc62c0584e039531b3f7ff94da71" PartId="b0e5b44ecc974fb58b66966b1784b703">
        <Part Type="strDalis" Nr="1" Abbr="14 str. 1 d." DocPartId="db6ccba34cec4d8c82b5162b3487412c" PartId="fe40e8713f6f42f6b4efde389f268e00">
          <Part Type="strPunktas" Nr="1" Abbr="14 str. 1 d. 1 p." DocPartId="4f1d27a3e5f64b8a804889f10e865770" PartId="e8934a0006004512a681922146d081d8"/>
          <Part Type="strPunktas" Nr="2" Abbr="14 str. 1 d. 2 p." DocPartId="28c422c62ee14a4dba7496b6ffa647a9" PartId="fcc2fc8c8e0547ef8703ddf592356960"/>
          <Part Type="strPunktas" Nr="3" Abbr="14 str. 1 d. 3 p." DocPartId="666bf9eb277a495c941c8b41a481a08c" PartId="dae4b530ebde4b1280f374948f2734e9"/>
          <Part Type="strPunktas" Nr="4" Abbr="14 str. 1 d. 4 p." DocPartId="8fc9068696f24320a78f1095e3037841" PartId="7e07d7481eb847729593fce1066ef9f3"/>
          <Part Type="strPunktas" Nr="5" Abbr="14 str. 1 d. 5 p." DocPartId="60b00aa8e22746278f7d6c9b74ff6294" PartId="c6496dff37c445f69667876d7e7e97ae"/>
          <Part Type="strPunktas" Nr="6" Abbr="14 str. 1 d. 6 p." DocPartId="e00d8abbfbc84a7086ab4a2e9ac5679b" PartId="933c7d44f04745248a4b65bd7b0f8cff"/>
          <Part Type="strPunktas" Nr="7" Abbr="14 str. 1 d. 7 p." DocPartId="2c01ecad1e514234b43f12792ea1e87c" PartId="e6cb46a720fa4007b3ccc66fe61b4fd7"/>
          <Part Type="strPunktas" Nr="8" Abbr="14 str. 1 d. 8 p." DocPartId="44ba0f29fb554d81b48092788850217a" PartId="10fe6d3ce4b5426fba9fa061ae1e9d14"/>
          <Part Type="strPunktas" Nr="9" Abbr="14 str. 1 d. 9 p." DocPartId="7e769e853f264fa3b748f34b0c56c26e" PartId="05040afa13fe47d09c03719f16e51c23"/>
          <Part Type="strPunktas" Nr="10" Abbr="14 str. 1 d. 10 p." DocPartId="0e9ca8af6e0e462eac9788e3319ab025" PartId="dc1a8a94f9034709a82090158c214e2c"/>
        </Part>
        <Part Type="strDalis" Nr="2" Abbr="14 str. 2 d." DocPartId="b0a4cd92efaa4387a0821cda804d6973" PartId="23b3eb8a5c784045940182cdd16372c0">
          <Part Type="strPunktas" Nr="1" Abbr="14 str. 2 d. 1 p." DocPartId="9ffb0b1ec9914136be1ea81e0f847e27" PartId="32ccdc42f46f4b2eb00fc9767d227583"/>
          <Part Type="strPunktas" Nr="2" Abbr="14 str. 2 d. 2 p." DocPartId="f8f33fed0b874a73ac2fa0dbefaca387" PartId="cf986b3d187945a8b495abc994352afe"/>
          <Part Type="strPunktas" Nr="3" Abbr="14 str. 2 d. 3 p." DocPartId="da63621cbacb4d818bd92f4fd5f63963" PartId="2b5b425a793e482fa475f77ecf808a5e"/>
          <Part Type="strPunktas" Nr="4" Abbr="14 str. 2 d. 4 p." DocPartId="878ec5036c6b4e13a62bbf05b18d9a16" PartId="9976ae5090124f76903bf6c88fc043e3"/>
        </Part>
      </Part>
      <Part Type="straipsnis" Nr="15" Abbr="15 str." Title="Baudos" DocPartId="9afae97685074294aafc9dc510d0adea" PartId="de5cdbde710347a2a96cf9afed984910">
        <Part Type="strDalis" Nr="1" Abbr="15 str. 1 d." DocPartId="ed2c44dafa5743b686d565dcd7d1382b" PartId="862d9dac18e84cf0844a81dfec06bf2e">
          <Part Type="strPunktas" Nr="1" Abbr="15 str. 1 d. 1 p." DocPartId="8dea7f69e49e431dad00be443ddb0b95" PartId="74ae87ed692b468ebe1f10c8b0a67c9a"/>
          <Part Type="strPunktas" Nr="2" Abbr="15 str. 1 d. 2 p." DocPartId="ad9d81f4334b495b991bd440c11b3e44" PartId="a236f5520b69482a9b88d0dfefe60323"/>
        </Part>
        <Part Type="strDalis" Nr="2" Abbr="15 str. 2 d." DocPartId="59c1f49645944980980358b84bc81f8a" PartId="ee0af5c2976048ab8d3f65a0e86cc2f2">
          <Part Type="strPunktas" Nr="1" Abbr="15 str. 2 d. 1 p." DocPartId="5fee946411014ddb9c6874d5337caee0" PartId="c78d6659a02246aabd62fe51d6299c7e"/>
          <Part Type="strPunktas" Nr="2" Abbr="15 str. 2 d. 2 p." DocPartId="4f5b689e55f042c2b021cb1a54a0e289" PartId="3e6ffc95d91242c982e239850c5d0f40"/>
        </Part>
        <Part Type="strDalis" Nr="3" Abbr="15 str. 3 d." DocPartId="cfce126867a14f8d81e7b2fe4b20f041" PartId="5293d7127ff546a49dce91ceb22b5a25"/>
        <Part Type="strDalis" Nr="4" Abbr="15 str. 4 d." DocPartId="45cf0d8bc05a4d04bec36496f6b30c2f" PartId="2198797545de45f585dc16f0ab3c9a90"/>
        <Part Type="strDalis" Nr="5" Abbr="15 str. 5 d." DocPartId="c3717d447f974ac79135bc0a60318650" PartId="87b993e228e94bdf9bc3a662f4942aa1"/>
        <Part Type="strDalis" Nr="6" Abbr="15 str. 6 d." DocPartId="eb84d19136104d77af088c72da8fc62d" PartId="1e219b97eb9445d6a51abfde987113c0"/>
        <Part Type="strDalis" Nr="7" Abbr="15 str. 7 d." DocPartId="fe8ca44e3b1e491d9dbd20391d7b6b0d" PartId="cb5472ba02814917912f350d74cd1f24"/>
        <Part Type="strDalis" Nr="8" Abbr="15 str. 8 d." DocPartId="c5ab8ca6670e438398f34e66e04f5d6a" PartId="bb9fca79f4014e84b4e5de233c50c81e"/>
      </Part>
      <Part Type="straipsnis" Nr="16" Abbr="16 str." Title="Atsakomybė už informaciją, pateiktą kriptoturto baltojoje knygoje" DocPartId="88e37772dbe3446c90a90fe70f84f378" PartId="1a38b842d28343cfa120579949292b6d">
        <Part Type="strDalis" Nr="1" Abbr="16 str. 1 d." DocPartId="85e8a099ebfa4e1a98c4d89e440bcc14" PartId="36977f3559474faa80a632de49b25ba5"/>
        <Part Type="strDalis" Nr="2" Abbr="16 str. 2 d." DocPartId="7e57de7dab4c46ac8bf20ca181a7c9d4" PartId="1c8445c5ae774666a9e9345049b4acb1"/>
      </Part>
      <Part Type="straipsnis" Nr="17" Abbr="17 str." Title="Laikinasis administratorius" DocPartId="e0f7f32c5e5941bab2ac0df18600bac6" PartId="4087d2fadf9042c1a8125175b8ee81ea">
        <Part Type="strDalis" Nr="1" Abbr="17 str. 1 d." DocPartId="f07476f82abd4267b3bc53aa06bacc02" PartId="477321f6c27c470a9dde78ee9a3d1ec1"/>
        <Part Type="strDalis" Nr="2" Abbr="17 str. 2 d." DocPartId="9e44a0683239492bb7866a7390c6582b" PartId="85d19341c42b4e6594d34de2a0e1627a"/>
        <Part Type="strDalis" Nr="3" Abbr="17 str. 3 d." DocPartId="708bd13e3c40441cae70682fda8b0bc7" PartId="70e96c3642df472eb04a950fd0235dab"/>
        <Part Type="strDalis" Nr="4" Abbr="17 str. 4 d." DocPartId="938b64d760d74194885eaca0a6d7dc21" PartId="fe8aa09eed8d44df9e4fbb59b8d56b13"/>
        <Part Type="strDalis" Nr="5" Abbr="17 str. 5 d." DocPartId="6c440f15be9b4100852a51003079c373" PartId="65c0571d3bb04715a4ae8945e1566a6e"/>
        <Part Type="strDalis" Nr="6" Abbr="17 str. 6 d." DocPartId="9494949469b143458c5e861596062fad" PartId="dd9cdbef909541a385c97d5ca9e3e783">
          <Part Type="strPunktas" Nr="1" Abbr="17 str. 6 d. 1 p." DocPartId="8c195c467c7349f5bb6dc8ade0612d53" PartId="3d7ef91939664c68a2420dd1f16dcaeb"/>
          <Part Type="strPunktas" Nr="2" Abbr="17 str. 6 d. 2 p." DocPartId="44e8363c518d4bcd9d4fd2072029d9e7" PartId="4899b507f5cf4d38b8e1d873e0a6e9aa"/>
        </Part>
        <Part Type="strDalis" Nr="7" Abbr="17 str. 7 d." DocPartId="b144eb659d184ca3b96077ed9ed241f7" PartId="2e67ec9ab6bd41fd909868bf124f2d3e"/>
        <Part Type="strDalis" Nr="8" Abbr="17 str. 8 d." DocPartId="18d47ce1dc7840eca468235d245e341f" PartId="2c023174d62a478f9b870ff0db91c27b"/>
        <Part Type="strDalis" Nr="9" Abbr="17 str. 9 d." DocPartId="e3b59df9bc2b4aaaa80885eaf746d16a" PartId="c99c9b7b98544007b4fb23d3828e79e8"/>
        <Part Type="strDalis" Nr="10" Abbr="17 str. 10 d." DocPartId="598f57884cf4411eab962b7e88eb7d2c" PartId="482937362ebe482a8c07dc22f9f78384"/>
        <Part Type="strDalis" Nr="11" Abbr="17 str. 11 d." DocPartId="c1b00e8c3f344798a234ad32e049435e" PartId="216cecf406744c0e9ecd39930b16620a"/>
        <Part Type="strDalis" Nr="12" Abbr="17 str. 12 d." DocPartId="ddf6a8f39f7f4e8a81a1b3c1d47e2d45" PartId="1e5a0797b71447949aea033d41327367"/>
        <Part Type="strDalis" Nr="13" Abbr="17 str. 13 d." DocPartId="a3615d54c14d40cfb6c88cf2873769be" PartId="d5ea0ac2696144188dbe74cf8ae97d2c"/>
        <Part Type="strDalis" Nr="14" Abbr="17 str. 14 d." DocPartId="3d5e9a3b7c564e47a3e8f725ddd4aaf5" PartId="898be24ce12449849316c40dc3027961"/>
        <Part Type="strDalis" Nr="15" Abbr="17 str. 15 d." DocPartId="7b5cdd2a0b1c4ee0a2ae6d87d2024515" PartId="3a12493da5e74034b2b179073c2adc01"/>
      </Part>
      <Part Type="straipsnis" Nr="18" Abbr="18 str." Title="Teisės disponuoti lėšomis ir kitu turtu laikinas apribojimas" DocPartId="10846608d7fa4269a171fe1621c2da40" PartId="07a01a439a724953b61285ddb2563edf">
        <Part Type="strDalis" Nr="1" Abbr="18 str. 1 d." DocPartId="868d482089414edf8e2f24362d7eff09" PartId="b5bbbd375d9646c0b3e4a941ab008c85"/>
        <Part Type="strDalis" Nr="2" Abbr="18 str. 2 d." DocPartId="21c1721ae4dc403dac8cbe4edc2dc479" PartId="c097d47df6af4d148503784f31606009"/>
        <Part Type="strDalis" Nr="3" Abbr="18 str. 3 d." DocPartId="52da4a74a926460aa15c2e5842a8ee02" PartId="c8d4caaf16b5466dadd50e90ab569958"/>
      </Part>
    </Part>
    <Part Type="skyrius" Nr="5" Title="SU TURTU SUSIETŲ ŽETONŲ EMITENTO AR KRIPTOTURTO PASLAUGŲ TEIKĖJO PABAIGA IR BANKROTAS" DocPartId="b03a9fb37d2d4dc29310edcf218a4375" PartId="f2e7312b2f02453381acd87629cc2983">
      <Part Type="straipsnis" Nr="19" Abbr="19 str." Title="Su turtu susietų žetonų emitento ar kriptoturto paslaugų teikėjo bankrotas" DocPartId="77da8b8b1a7a4f508cd52926360dfca3" PartId="1b3434296bad4b67951be543eb398d3c">
        <Part Type="strDalis" Nr="1" Abbr="19 str. 1 d." DocPartId="200588dd1367425c884db97c52ef2fe2" PartId="4e0c23cf8203405b81b5d454e4a64dd0"/>
        <Part Type="strDalis" Nr="2" Abbr="19 str. 2 d." DocPartId="1f91e296b5284375a42dbecd799b3c38" PartId="c81e8e609fbf4d52baa47afcb0a21934"/>
        <Part Type="strDalis" Nr="3" Abbr="19 str. 3 d." DocPartId="8d5cb125565549519db68db7ac1a75cb" PartId="0354e8cb8a6943dc9c7d9a40f6f641e1"/>
        <Part Type="strDalis" Nr="4" Abbr="19 str. 4 d." DocPartId="75df54913305468ab96e0006a186a066" PartId="2728713658e7441cb1d93e4a28c56f3b"/>
        <Part Type="strDalis" Nr="5" Abbr="19 str. 5 d." DocPartId="f5637ed3baac4e8293956138421833e6" PartId="0bc8a013ee8e4b8a8b85143aa8d05214"/>
      </Part>
      <Part Type="straipsnis" Nr="20" Abbr="20 str." Title="Su turtu susietų žetonų emitento ar kriptoturto paslaugų teikėjo reorganizavimas ir likvidavimas" DocPartId="dcbd6d6ed33c49a1ad3fc0aa2b85093b" PartId="1f48e00e117a4e01a5d62ad6e3b89553">
        <Part Type="strDalis" Nr="1" Abbr="20 str. 1 d." DocPartId="6c163cc45d264fd8a6adbb46894da0e7" PartId="cb02a3ebd3a84649b5fa99a6e1889232"/>
        <Part Type="strDalis" Nr="2" Abbr="20 str. 2 d." DocPartId="576f90799f2a41579b1599ba94572402" PartId="77f0ad0ead9747a39e4ace08e25e8771"/>
        <Part Type="strDalis" Nr="3" Abbr="20 str. 3 d." DocPartId="5ff7243669cd483b9220b066a632e75d" PartId="51a53ba757d84a4db6e167aabea7c23f"/>
        <Part Type="strDalis" Nr="4" Abbr="20 str. 4 d." DocPartId="04907bce526d42c59207ded0bd665819" PartId="3548c2e7a89d46bba077d92a36505b35">
          <Part Type="strPunktas" Nr="1" Abbr="20 str. 4 d. 1 p." DocPartId="90a299b3d47e448892159e7b62ba87b4" PartId="270f27214bc54b0896781937f0d5b89d"/>
          <Part Type="strPunktas" Nr="2" Abbr="20 str. 4 d. 2 p." DocPartId="d87de90fc8e94a27accc48359cd24651" PartId="ad8c011ee3714d44a1df9a2626e0ec7f"/>
          <Part Type="strPunktas" Nr="3" Abbr="20 str. 4 d. 3 p." DocPartId="d59485faa16049edad9a1f6c9771aa5e" PartId="ec5308de494f4559a62889da75d44151"/>
        </Part>
        <Part Type="strDalis" Nr="5" Abbr="20 str. 5 d." DocPartId="ab70661f719b4ed3bd4030c084ca60e7" PartId="f80f1bb5ee064b05a94418a08953e2a3"/>
        <Part Type="strDalis" Nr="6" Abbr="20 str. 6 d." DocPartId="04db87e49239460abd5131e279731b11" PartId="c01b85671f9a4565bcae83d0945d832b">
          <Part Type="strPunktas" Nr="1" Abbr="20 str. 6 d. 1 p." DocPartId="20ea9f9982064fe6ba80c825d611ae8e" PartId="e767d8a40f1b4b6187d7726cd3a0f155"/>
          <Part Type="strPunktas" Nr="2" Abbr="20 str. 6 d. 2 p." DocPartId="ba9ff5641d5f4fbe80f9657f53e62a25" PartId="8f53e2905aaa4742af65a8d04edb3d4c"/>
        </Part>
        <Part Type="strDalis" Nr="7" Abbr="20 str. 7 d." DocPartId="165b756f85d841049316ab929f6e0089" PartId="5695dbab008a442fa9d5efddc58eb46a"/>
      </Part>
      <Part Type="straipsnis" Nr="21" Abbr="21 str." Title="Leidimo reorganizuoti ar likviduoti su turtu susietų žetonų emitentą ar kriptoturto paslaugų teikėją išdavimo ir priežiūros institucijos informavimo tvarka" DocPartId="2b10324b2c8e4377b6189f5bada1bbf3" PartId="ad64ae06591c447ab126b8049cd5f271">
        <Part Type="strDalis" Nr="1" Abbr="21 str. 1 d." DocPartId="16c43d88db0149bf86a4358ad06dd679" PartId="6e0c1bac36584957934585d9d6e26666"/>
        <Part Type="strDalis" Nr="2" Abbr="21 str. 2 d." DocPartId="38a91be9e94c457b9bb9f693ae606cf5" PartId="80505e0a0b05458e8a45463e40a3a9f5">
          <Part Type="strPunktas" Nr="1" Abbr="21 str. 2 d. 1 p." DocPartId="9a0e8b0d588f43acbc0ab1d7d56b2f52" PartId="df665b70bfd7483ea2814f6bcd98ffc3"/>
          <Part Type="strPunktas" Nr="2" Abbr="21 str. 2 d. 2 p." DocPartId="9dd6399b01924bcc8845dcbc324d4624" PartId="b42d1361526e46358d45966e65fdf3ee"/>
          <Part Type="strPunktas" Nr="3" Abbr="21 str. 2 d. 3 p." DocPartId="708bc35fc8ba4f64b9204685b2eb7f56" PartId="2751769f97e54c0facd2f232caf475e2"/>
        </Part>
        <Part Type="strDalis" Nr="3" Abbr="21 str. 3 d." DocPartId="d14a1fd3d9fe4c47af21ca0850ae63ea" PartId="41a5c599f9024579b71e7b0303fb1931"/>
        <Part Type="strDalis" Nr="4" Abbr="21 str. 4 d." DocPartId="9764808c39d64c83bb8eb538cdb0b6b8" PartId="9c8c832bad894781a0044ea2e0182627">
          <Part Type="strPunktas" Nr="1" Abbr="21 str. 4 d. 1 p." DocPartId="48346131f47e43bd98d9c3e2a625df5d" PartId="12d9735d8da045b086584be6bed4f983"/>
          <Part Type="strPunktas" Nr="2" Abbr="21 str. 4 d. 2 p." DocPartId="1428de3ae2a84622a1e53ed3b6487e31" PartId="e28ee6a2a79d473794adfd7030ae1d90"/>
        </Part>
        <Part Type="strDalis" Nr="5" Abbr="21 str. 5 d." DocPartId="20be3ce873f94fbbac5ad83155c6c705" PartId="e6d30a179245407cbe46a5f4ddcb4c3f"/>
        <Part Type="strDalis" Nr="6" Abbr="21 str. 6 d." DocPartId="2ef0b8d0c4044a7584c433347046ecaa" PartId="6bc0f3b2ec8742099fc3aeb3798bfff1">
          <Part Type="strPunktas" Nr="1" Abbr="21 str. 6 d. 1 p." DocPartId="7dbd0447e9f443d3ad8fab0ab0766ae0" PartId="6e5446e1935f469096c020aa2a89373a"/>
          <Part Type="strPunktas" Nr="2" Abbr="21 str. 6 d. 2 p." DocPartId="98565d0b1d5b43429c6a4af60c755c77" PartId="fae1d4a63c944fdfad9aa042f3660fe9"/>
        </Part>
        <Part Type="strDalis" Nr="7" Abbr="21 str. 7 d." DocPartId="25033a05bd8641a0981ef2d7006c16e7" PartId="b00efe5ccc454d3db0b3e7158ca6d0eb"/>
      </Part>
    </Part>
    <Part Type="skyrius" Nr="6" Title="BAIGIAMOSIOS NUOSTATOS" DocPartId="c9b31cbbc1934e198ec3b03d7a6a1e4f" PartId="f96c71c7a14342219f1591b8e6cc334d">
      <Part Type="straipsnis" Nr="22" Abbr="22 str." Title="Įstatymo įsigaliojimas, įgyvendinimas ir taikymas" DocPartId="f4fb9044fc164a13837f92572c6ad710" PartId="cd177fa1257c42bc974eb9bbc1f605a7">
        <Part Type="strDalis" Nr="1" Abbr="22 str. 1 d." DocPartId="7d168b70c50442549f918fcaa47b0ed0" PartId="4b36aa0da0e64d4ebe4af69f11042fa0"/>
        <Part Type="strDalis" Nr="2" Abbr="22 str. 2 d." DocPartId="c3ad4393dee3473cb21394fb9ae8dc19" PartId="0f82548bfbea4cbe8f228aa78e88a13f"/>
        <Part Type="strDalis" Nr="3" Abbr="22 str. 3 d." DocPartId="3a1d24f7db6f49f69bfe4ee1db18f1a6" PartId="c382c19244d54fbda8e0295fdf684cb7"/>
        <Part Type="strDalis" Nr="4" Abbr="22 str. 4 d." DocPartId="0527402e2a774fb086f2d58919caf31a" PartId="4e838f2ebb1b45e78cceac6752b5c9fe"/>
        <Part Type="strDalis" Nr="5" Abbr="22 str. 5 d." DocPartId="570c068a29904b7ca02df11d9e1d66e8" PartId="19b06a56b2f9438384924078d5be7365"/>
      </Part>
    </Part>
    <Part Type="signatura" DocPartId="e4ddc498ca284dedb1c955a0ccddeebf" PartId="d4a724a116014c48b421fefcf633e026"/>
  </Part>
  <Part Type="priedas" Abbr="pr." Title="ĮGYVENDINAMI EUROPOS SĄJUNGOS TEISĖS AKTAI" DocPartId="e5f4b1e155b84f55b645157e2b16faf1" PartId="2f12bfd259cf45eebcda4b65c6f12eac"/>
</Parts>
</file>

<file path=customXml/itemProps1.xml><?xml version="1.0" encoding="utf-8"?>
<ds:datastoreItem xmlns:ds="http://schemas.openxmlformats.org/officeDocument/2006/customXml" ds:itemID="{9EE21478-A9A6-41A2-8FC7-EC802179A894}">
  <ds:schemaRefs>
    <ds:schemaRef ds:uri="http://schemas.openxmlformats.org/officeDocument/2006/bibliography"/>
  </ds:schemaRefs>
</ds:datastoreItem>
</file>

<file path=customXml/itemProps2.xml><?xml version="1.0" encoding="utf-8"?>
<ds:datastoreItem xmlns:ds="http://schemas.openxmlformats.org/officeDocument/2006/customXml" ds:itemID="{5C03F8BC-58DE-42B8-B885-F077328404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7971</Words>
  <Characters>54762</Characters>
  <Application>Microsoft Office Word</Application>
  <DocSecurity>4</DocSecurity>
  <Lines>817</Lines>
  <Paragraphs>283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62450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2024-06-21T12:55:00Z</dcterms:created>
  <dc:creator>Lina Šiurkienė</dc:creator>
  <lastModifiedBy>adlibuser</lastModifiedBy>
  <dcterms:modified xsi:type="dcterms:W3CDTF">2024-06-21T12:55:00Z</dcterms:modified>
  <revision>2</revision>
</coreProperties>
</file>