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fc0a51e8f4c489e96e6fb6ae3851590"/>
        <w:lock w:val="sdtLocked"/>
        <w:richText/>
      </w:sdtPr>
      <w:sdtContent>
        <w:p w14:paraId="0F4223ED" w14:textId="77777777">
          <w:pPr>
            <w:framePr w:hSpace="180" w:wrap="auto" w:vAnchor="text" w:hAnchor="page" w:x="5521" w:y="44"/>
            <w:tabs>
              <w:tab w:val="center" w:pos="4153"/>
              <w:tab w:val="right" w:pos="8306"/>
            </w:tabs>
            <w:overflowPunct w:val="0"/>
            <w:ind w:firstLine="7812"/>
            <w:jc w:val="both"/>
            <w:textAlignment w:val="baseline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 w14:paraId="350537CE" w14:textId="776C5DE7">
          <w:pPr>
            <w:framePr w:hSpace="180" w:wrap="auto" w:vAnchor="text" w:hAnchor="page" w:x="5521" w:y="44"/>
            <w:overflowPunct w:val="0"/>
            <w:jc w:val="both"/>
            <w:textAlignment w:val="baseline"/>
            <w:rPr>
              <w:sz w:val="8"/>
            </w:rPr>
          </w:pPr>
        </w:p>
        <w:p w14:paraId="379A48F4" w14:textId="6161CC11">
          <w:pPr>
            <w:overflowPunct w:val="0"/>
            <w:ind w:firstLine="3162"/>
            <w:jc w:val="right"/>
            <w:textAlignment w:val="baseline"/>
            <w:rPr>
              <w:sz w:val="16"/>
              <w:szCs w:val="16"/>
            </w:rPr>
          </w:pPr>
        </w:p>
        <w:p w14:paraId="7EDABE31" w14:textId="7777777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764BAB26" w14:textId="48B26508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34ED7C4D" w14:textId="4FF1CCF6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78DBEECF" w14:textId="7777777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86573FC" w14:textId="7777777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71F5CE4" w14:textId="77777777">
          <w:pPr>
            <w:keepLines/>
            <w:suppressAutoHyphens/>
            <w:ind w:left="180"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DĖL žemės ūkio ministro 2004 m. vasario 27 d. įsakymo nr. 3D-80 „DĖL papildomų rekvizitų pridėtinės vertės mokesčio sąskaitose faktūrose, sąskaitose faktūrose ir kituose žemės ūkio produkcijos pirkimo dokumentuose sąrašo“ pakeitimo</w:t>
          </w:r>
        </w:p>
        <w:p w14:paraId="693B8891" w14:textId="77777777">
          <w:pPr>
            <w:overflowPunct w:val="0"/>
            <w:jc w:val="center"/>
            <w:textAlignment w:val="baseline"/>
          </w:pPr>
        </w:p>
        <w:p w14:paraId="2BF3188A" w14:textId="16533D30">
          <w:pPr>
            <w:overflowPunct w:val="0"/>
            <w:jc w:val="center"/>
            <w:textAlignment w:val="baseline"/>
          </w:pPr>
          <w:r>
            <w:t xml:space="preserve">2021 m.                                d. Nr. 3D- </w:t>
          </w:r>
        </w:p>
        <w:p w14:paraId="28013542" w14:textId="77777777">
          <w:pPr>
            <w:framePr w:h="714" w:wrap="auto" w:hAnchor="text"/>
            <w:overflowPunct w:val="0"/>
            <w:spacing w:line="360" w:lineRule="auto"/>
            <w:jc w:val="center"/>
            <w:textAlignment w:val="baseline"/>
          </w:pPr>
          <w:r>
            <w:t>Vilnius</w:t>
          </w:r>
        </w:p>
        <w:p w14:paraId="5164F79F" w14:textId="77777777">
          <w:pPr>
            <w:overflowPunct w:val="0"/>
            <w:spacing w:line="360" w:lineRule="auto"/>
            <w:jc w:val="center"/>
            <w:textAlignment w:val="baseline"/>
            <w:rPr>
              <w:szCs w:val="24"/>
            </w:rPr>
          </w:pPr>
        </w:p>
        <w:sdt>
          <w:sdtPr>
            <w:alias w:val="1 p."/>
            <w:tag w:val="part_6ea2ce5b563a490f82f388123e1724bd"/>
            <w:lock w:val="sdtLocked"/>
            <w:richText/>
          </w:sdtPr>
          <w:sdtContent>
            <w:p w14:paraId="587478DC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6ea2ce5b563a490f82f388123e1724b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 P a k e i č i u  Lietuvos Respublikos žemės ūkio ministro 2004 m. vasario 27 d. įsakymą Nr. 3D-80 „Dėl Papildomų rekvizitų pridėtinės vertės mokesčio sąskaitose faktūrose, sąskaitose faktūrose ir kituose žemės ūkio produkcijos pirkimo dokumentuose sąrašo“ ir jį išdėstau nauja redakcija: </w:t>
              </w:r>
            </w:p>
            <w:sdt>
              <w:sdtPr>
                <w:alias w:val="citata"/>
                <w:tag w:val="part_ac39a833b3444b58bc88913c40aa3cfa"/>
                <w:lock w:val="sdtLocked"/>
                <w:richText/>
              </w:sdtPr>
              <w:sdtContent>
                <w:sdt>
                  <w:sdtPr>
                    <w:alias w:val="pagrindine"/>
                    <w:tag w:val="part_16487d6132b543f2aa96a96f06a1ed3a"/>
                    <w:lock w:val="sdtLocked"/>
                    <w:richText/>
                  </w:sdtPr>
                  <w:sdtContent>
                    <w:p w14:paraId="1FE9FC7B" w14:textId="77777777">
                      <w:pPr>
                        <w:overflowPunct w:val="0"/>
                        <w:spacing w:line="360" w:lineRule="auto"/>
                        <w:ind w:firstLine="720"/>
                        <w:jc w:val="center"/>
                        <w:textAlignment w:val="baseline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„LIETUVOS RESPUBLIKOS ŽEMĖS ŪKIO MINISTRAS</w:t>
                      </w:r>
                    </w:p>
                    <w:p w14:paraId="6E87C768" w14:textId="77777777">
                      <w:pPr>
                        <w:overflowPunct w:val="0"/>
                        <w:spacing w:line="360" w:lineRule="auto"/>
                        <w:ind w:firstLine="720"/>
                        <w:jc w:val="center"/>
                        <w:textAlignment w:val="baseline"/>
                        <w:rPr>
                          <w:b/>
                          <w:bCs/>
                          <w:szCs w:val="24"/>
                        </w:rPr>
                      </w:pPr>
                    </w:p>
                    <w:p w14:paraId="69F9E0FB" w14:textId="77777777">
                      <w:pPr>
                        <w:overflowPunct w:val="0"/>
                        <w:spacing w:line="360" w:lineRule="auto"/>
                        <w:ind w:firstLine="720"/>
                        <w:jc w:val="center"/>
                        <w:textAlignment w:val="baseline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ĮSAKYMAS</w:t>
                      </w:r>
                    </w:p>
                    <w:p w14:paraId="3238F54B" w14:textId="7D8CA84E">
                      <w:pPr>
                        <w:overflowPunct w:val="0"/>
                        <w:ind w:firstLine="720"/>
                        <w:jc w:val="center"/>
                        <w:textAlignment w:val="baseline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DĖL REKOMENDUOJAMŲ PAPILDOMŲ REKVIZITŲ PRIDĖTINĖS VERTĖS MOKESČIO SĄSKAITOSE FAKTŪROSE, SĄSKAITOSE FAKTŪROSE ARBA LYGIAVERČIUOSE MOKĖJIMO REIKALAVIMO DOKUMENTUOSE SĄRAŠO PATVIRTINIMO</w:t>
                      </w:r>
                    </w:p>
                    <w:p w14:paraId="0455E8CD" w14:textId="7777777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</w:p>
                    <w:sdt>
                      <w:sdtPr>
                        <w:alias w:val="preambule"/>
                        <w:tag w:val="part_ad5f9ec3a79047ca9338e5c8ab994195"/>
                        <w:lock w:val="sdtLocked"/>
                        <w:richText/>
                      </w:sdtPr>
                      <w:sdtContent>
                        <w:p w14:paraId="18564CD7" w14:textId="049C1F6D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Vadovaudamasis Lietuvos Respublikos atsiskaitymo už žemės ūkio produkciją įstatymo 8 straipsnio 3 dalimi ir Lietuvos Respublikos Vyriausybės 2003 m. birželio 4 d. nutarimo Nr. 726 „Dėl Lietuvos Respublikos atsiskaitymo už žemės ūkio produkciją įstatymo įgyvendinimo“ 1.4 papunkčiu: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2243d7b6890b4e2d9d4e3bb54dca1388"/>
                        <w:lock w:val="sdtLocked"/>
                        <w:richText/>
                      </w:sdtPr>
                      <w:sdtContent>
                        <w:p w14:paraId="297C7604" w14:textId="352DD7CE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243d7b6890b4e2d9d4e3bb54dca138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 v i r t i n u Rekomenduojamų papildomų rekvizitų pridėtinės vertės mokesčio sąskaitose faktūrose, sąskaitose faktūrose arba lygiaverčiuose mokėjimo reikalavimo dokumentuose sąrašą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121bb027ba84e399a6ea06632ba35a5"/>
            <w:lock w:val="sdtLocked"/>
            <w:richText/>
          </w:sdtPr>
          <w:sdtContent>
            <w:p w14:paraId="48136854" w14:textId="0042429C">
              <w:pPr>
                <w:overflowPunct w:val="0"/>
                <w:ind w:firstLine="567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6121bb027ba84e399a6ea06632ba35a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2021 m. lapkričio 1 d.</w:t>
              </w:r>
            </w:p>
            <w:p w14:paraId="26C83678" w14:textId="77777777">
              <w:pPr>
                <w:tabs>
                  <w:tab w:val="left" w:pos="993"/>
                </w:tabs>
                <w:overflowPunct w:val="0"/>
                <w:spacing w:line="360" w:lineRule="auto"/>
                <w:ind w:left="567"/>
                <w:jc w:val="both"/>
                <w:textAlignment w:val="baseline"/>
                <w:rPr>
                  <w:szCs w:val="24"/>
                </w:rPr>
              </w:pPr>
            </w:p>
            <w:p w14:paraId="69DE6A37" w14:textId="77777777">
              <w:pPr>
                <w:tabs>
                  <w:tab w:val="left" w:pos="993"/>
                </w:tabs>
                <w:overflowPunct w:val="0"/>
                <w:spacing w:line="360" w:lineRule="auto"/>
                <w:ind w:left="567"/>
                <w:jc w:val="both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34ade886812f4e49acdc491277ada21f"/>
            <w:lock w:val="sdtLocked"/>
            <w:richText/>
          </w:sdtPr>
          <w:sdtContent>
            <w:p w14:paraId="149DAAE8" w14:textId="0FA63C84">
              <w:pPr>
                <w:overflowPunct w:val="0"/>
                <w:spacing w:line="380" w:lineRule="exact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Žemės ūkio ministras</w:t>
                <w:tab/>
                <w:tab/>
                <w:tab/>
                <w:tab/>
                <w:tab/>
                <w:tab/>
                <w:t xml:space="preserve">    </w:t>
                <w:tab/>
                <w:tab/>
                <w:t xml:space="preserve">      </w:t>
              </w:r>
            </w:p>
            <w:p w14:paraId="7FB24179" w14:textId="77777777">
              <w:pPr>
                <w:tabs>
                  <w:tab w:val="left" w:pos="993"/>
                </w:tabs>
                <w:overflowPunct w:val="0"/>
                <w:spacing w:line="360" w:lineRule="auto"/>
                <w:ind w:left="567"/>
                <w:jc w:val="both"/>
                <w:textAlignment w:val="baseline"/>
                <w:rPr>
                  <w:szCs w:val="24"/>
                </w:rPr>
              </w:pPr>
            </w:p>
            <w:p w14:paraId="7486ABD3" w14:textId="77777777">
              <w:pPr>
                <w:tabs>
                  <w:tab w:val="left" w:pos="993"/>
                </w:tabs>
                <w:overflowPunct w:val="0"/>
                <w:spacing w:line="360" w:lineRule="auto"/>
                <w:ind w:left="567"/>
                <w:jc w:val="both"/>
                <w:textAlignment w:val="baseline"/>
                <w:rPr>
                  <w:szCs w:val="24"/>
                </w:rPr>
              </w:pPr>
            </w:p>
            <w:p w14:paraId="6D7ABB01" w14:textId="77777777">
              <w:pPr>
                <w:tabs>
                  <w:tab w:val="left" w:pos="993"/>
                </w:tabs>
                <w:overflowPunct w:val="0"/>
                <w:spacing w:line="360" w:lineRule="auto"/>
                <w:ind w:left="567"/>
                <w:jc w:val="both"/>
                <w:textAlignment w:val="baseline"/>
                <w:rPr>
                  <w:szCs w:val="24"/>
                </w:rPr>
              </w:pPr>
            </w:p>
            <w:p w14:paraId="4D44811C" w14:textId="77777777"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ind w:left="4253"/>
                <w:rPr>
                  <w:rFonts w:ascii="TimesLT" w:hAnsi="TimesLT" w:cs="Arial"/>
                  <w:color w:val="000000"/>
                  <w:sz w:val="20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/>
      <w:pgMar w:top="1247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B56B35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1F5638C0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A82BBC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7780EC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09702F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A79FE4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17C58F59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06D9FB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894E90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4D1379" w14:textId="7768FF6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6"/>
  <w:displayHorizontalDrawingGridEvery w:val="2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09FC9C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83762301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3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1a32227ce904237a877063450ce800a" PartId="2fc0a51e8f4c489e96e6fb6ae3851590">
    <Part Type="punktas" Nr="1" Abbr="1 p." DocPartId="491f0077ecf942ff91258094005f8ba4" PartId="6ea2ce5b563a490f82f388123e1724bd">
      <Part Type="citata" DocPartId="a2116f68fce046079c5b150cc4230373" PartId="ac39a833b3444b58bc88913c40aa3cfa">
        <Part Type="pagrindine" DocPartId="f9e42e87abcd40da8c1f62c576a5415a" PartId="16487d6132b543f2aa96a96f06a1ed3a">
          <Part Type="preambule" DocPartId="0589fe0241ca4e258943fcea0b4c7c68" PartId="ad5f9ec3a79047ca9338e5c8ab994195"/>
          <Part Type="punktas" Nr="1" Abbr="1 p." DocPartId="f3a0b288666540649c16c90591d9c689" PartId="2243d7b6890b4e2d9d4e3bb54dca1388"/>
        </Part>
      </Part>
    </Part>
    <Part Type="punktas" Nr="2" Abbr="2 p." DocPartId="b9423a16d0c54feaab1a31e1809550bb" PartId="6121bb027ba84e399a6ea06632ba35a5"/>
    <Part Type="signatura" DocPartId="59ca30acc4244d7db3136a586475b7e9" PartId="34ade886812f4e49acdc491277ada21f"/>
  </Part>
</Parts>
</file>

<file path=customXml/itemProps1.xml><?xml version="1.0" encoding="utf-8"?>
<ds:datastoreItem xmlns:ds="http://schemas.openxmlformats.org/officeDocument/2006/customXml" ds:itemID="{ABFF60A2-5D67-43E1-BF0A-575B90CAF5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206</Words>
  <Characters>1280</Characters>
  <Application>Microsoft Office Word</Application>
  <DocSecurity>4</DocSecurity>
  <Lines>44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1471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2021-10-14T07:23:00Z</dcterms:created>
  <dcterms:modified xsi:type="dcterms:W3CDTF">2021-10-14T07:23:00Z</dcterms:modified>
  <revision>1</revision>
</coreProperties>
</file>