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f13ae2e13d44ae7918e42e4b72882e5"/>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suppressAutoHyphens/>
            <w:jc w:val="center"/>
            <w:rPr>
              <w:b/>
              <w:szCs w:val="24"/>
              <w:lang w:eastAsia="ar-SA"/>
            </w:rPr>
          </w:pPr>
        </w:p>
        <w:p>
          <w:pPr>
            <w:suppressAutoHyphens/>
            <w:jc w:val="center"/>
            <w:rPr>
              <w:b/>
              <w:szCs w:val="24"/>
              <w:lang w:eastAsia="ar-SA"/>
            </w:rPr>
          </w:pPr>
          <w:r>
            <w:rPr>
              <w:b/>
              <w:szCs w:val="24"/>
              <w:lang w:eastAsia="ar-SA"/>
            </w:rPr>
            <w:t>RADVILIŠKIO RAJONO SAVIVALDYBĖS TARYBA</w:t>
          </w:r>
        </w:p>
        <w:p>
          <w:pPr>
            <w:suppressAutoHyphens/>
            <w:jc w:val="center"/>
            <w:rPr>
              <w:b/>
              <w:szCs w:val="24"/>
              <w:lang w:eastAsia="ar-SA"/>
            </w:rPr>
          </w:pPr>
        </w:p>
        <w:p>
          <w:pPr>
            <w:suppressAutoHyphens/>
            <w:jc w:val="center"/>
            <w:rPr>
              <w:b/>
              <w:szCs w:val="24"/>
              <w:lang w:eastAsia="ar-SA"/>
            </w:rPr>
          </w:pPr>
          <w:r>
            <w:rPr>
              <w:b/>
              <w:szCs w:val="24"/>
              <w:lang w:eastAsia="ar-SA"/>
            </w:rPr>
            <w:t>SPRENDIMAS</w:t>
          </w:r>
        </w:p>
        <w:p>
          <w:pPr>
            <w:suppressAutoHyphens/>
            <w:spacing w:line="300" w:lineRule="exact"/>
            <w:jc w:val="center"/>
            <w:rPr>
              <w:b/>
              <w:caps/>
              <w:szCs w:val="24"/>
              <w:lang w:eastAsia="ar-SA"/>
            </w:rPr>
          </w:pPr>
          <w:r>
            <w:rPr>
              <w:b/>
              <w:szCs w:val="24"/>
              <w:lang w:eastAsia="ar-SA"/>
            </w:rPr>
            <w:t xml:space="preserve">DĖL SAVIVALDYBĖS TURTO PERDAVIMO VALDYTI, NAUDOTI IR DISPONUOTI JUO PATIKĖJIMO TEISE PAGAL PATIKĖJIMO SUTARTĮ </w:t>
          </w:r>
          <w:r>
            <w:rPr>
              <w:b/>
              <w:caps/>
              <w:szCs w:val="24"/>
              <w:lang w:eastAsia="ar-SA"/>
            </w:rPr>
            <w:t>uždarajai akcinei bendrovei „Radviliškio Vanduo“</w:t>
          </w:r>
        </w:p>
        <w:p>
          <w:pPr>
            <w:suppressAutoHyphens/>
            <w:spacing w:line="300" w:lineRule="exact"/>
            <w:jc w:val="center"/>
            <w:rPr>
              <w:b/>
              <w:szCs w:val="24"/>
              <w:lang w:eastAsia="ar-SA"/>
            </w:rPr>
          </w:pPr>
        </w:p>
        <w:p>
          <w:pPr>
            <w:suppressAutoHyphens/>
            <w:spacing w:line="300" w:lineRule="exact"/>
            <w:jc w:val="center"/>
            <w:rPr>
              <w:szCs w:val="24"/>
              <w:lang w:eastAsia="ar-SA"/>
            </w:rPr>
          </w:pPr>
          <w:r>
            <w:rPr>
              <w:szCs w:val="24"/>
              <w:lang w:eastAsia="ar-SA"/>
            </w:rPr>
            <w:t xml:space="preserve">2025 m.                         d. Nr. T-</w:t>
          </w:r>
        </w:p>
        <w:p>
          <w:pPr>
            <w:suppressAutoHyphens/>
            <w:spacing w:line="300" w:lineRule="exact"/>
            <w:jc w:val="center"/>
            <w:rPr>
              <w:szCs w:val="24"/>
              <w:lang w:eastAsia="ar-SA"/>
            </w:rPr>
          </w:pPr>
          <w:r>
            <w:rPr>
              <w:szCs w:val="24"/>
              <w:lang w:eastAsia="ar-SA"/>
            </w:rPr>
            <w:t>Radviliškis</w:t>
          </w:r>
        </w:p>
        <w:p>
          <w:pPr>
            <w:spacing w:line="300" w:lineRule="exact"/>
            <w:ind w:firstLine="720"/>
            <w:rPr>
              <w:szCs w:val="24"/>
            </w:rPr>
          </w:pPr>
        </w:p>
        <w:sdt>
          <w:sdtPr>
            <w:alias w:val="preambule"/>
            <w:tag w:val="part_9f05330eb09140b990fa269a005fe372"/>
            <w:lock w:val="sdtLocked"/>
            <w:richText/>
          </w:sdtPr>
          <w:sdtContent>
            <w:p>
              <w:pPr>
                <w:suppressAutoHyphens/>
                <w:spacing w:line="300" w:lineRule="exact"/>
                <w:ind w:firstLine="720"/>
                <w:jc w:val="both"/>
                <w:rPr>
                  <w:szCs w:val="24"/>
                  <w:lang w:eastAsia="ar-SA"/>
                </w:rPr>
              </w:pPr>
              <w:r>
                <w:rPr>
                  <w:szCs w:val="24"/>
                  <w:lang w:eastAsia="ar-SA"/>
                </w:rPr>
                <w:t xml:space="preserve">Vadovaudamasi Lietuvos Respublikos vietos savivaldos įstatymo </w:t>
              </w:r>
              <w:r>
                <w:rPr>
                  <w:szCs w:val="24"/>
                </w:rPr>
                <w:t>6 straipsnio 30 dalimi, 15 straipsnio 2 dalies 19 punktu</w:t>
              </w:r>
              <w:r>
                <w:rPr>
                  <w:szCs w:val="24"/>
                  <w:lang w:eastAsia="ar-SA"/>
                </w:rPr>
                <w:t xml:space="preserve">, Lietuvos Respublikos valstybės ir savivaldybių turto valdymo, naudojimo ir disponavimo juo įstatymo 12 straipsnio 1 ir 3 dalimis, </w:t>
              </w:r>
              <w:r>
                <w:rPr>
                  <w:kern w:val="24"/>
                  <w:szCs w:val="24"/>
                </w:rPr>
                <w:t>įgyvendindama</w:t>
              </w:r>
              <w:r>
                <w:rPr>
                  <w:szCs w:val="24"/>
                </w:rPr>
                <w:t xml:space="preserve"> </w:t>
              </w:r>
              <w:r>
                <w:t>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11 punkto</w:t>
              </w:r>
              <w:r>
                <w:rPr>
                  <w:bCs/>
                </w:rPr>
                <w:t xml:space="preserve"> </w:t>
              </w:r>
              <w:r>
                <w:rPr>
                  <w:kern w:val="24"/>
                </w:rPr>
                <w:t>nuostatas,</w:t>
              </w:r>
              <w:r>
                <w:rPr>
                  <w:szCs w:val="24"/>
                  <w:lang w:eastAsia="ar-SA"/>
                </w:rPr>
                <w:t xml:space="preserve"> Radviliškio rajono savivaldybės taryba</w:t>
              </w:r>
              <w:r>
                <w:rPr>
                  <w:spacing w:val="60"/>
                  <w:szCs w:val="24"/>
                  <w:lang w:eastAsia="ar-SA"/>
                </w:rPr>
                <w:t xml:space="preserve"> </w:t>
              </w:r>
              <w:r>
                <w:rPr>
                  <w:spacing w:val="42"/>
                  <w:szCs w:val="24"/>
                  <w:lang w:eastAsia="ar-SA"/>
                </w:rPr>
                <w:t>nusprendži</w:t>
              </w:r>
              <w:r>
                <w:rPr>
                  <w:szCs w:val="24"/>
                  <w:lang w:eastAsia="ar-SA"/>
                </w:rPr>
                <w:t>a:</w:t>
              </w:r>
            </w:p>
          </w:sdtContent>
        </w:sdt>
        <w:sdt>
          <w:sdtPr>
            <w:alias w:val="1 p."/>
            <w:tag w:val="part_13e88b8ce5924f00bd47b2399c9030cd"/>
            <w:lock w:val="sdtLocked"/>
            <w:richText/>
          </w:sdtPr>
          <w:sdtContent>
            <w:p>
              <w:pPr>
                <w:widowControl w:val="0"/>
                <w:tabs>
                  <w:tab w:val="left" w:pos="1134"/>
                </w:tabs>
                <w:suppressAutoHyphens/>
                <w:spacing w:line="300" w:lineRule="exact"/>
                <w:ind w:firstLine="720"/>
                <w:jc w:val="both"/>
                <w:rPr>
                  <w:szCs w:val="24"/>
                </w:rPr>
              </w:pPr>
              <w:sdt>
                <w:sdtPr>
                  <w:alias w:val="Numeris"/>
                  <w:tag w:val="nr_13e88b8ce5924f00bd47b2399c9030cd"/>
                  <w:lock w:val="sdtLocked"/>
                  <w:richText/>
                </w:sdtPr>
                <w:sdtContent>
                  <w:r>
                    <w:rPr>
                      <w:color w:val="000000"/>
                      <w:szCs w:val="24"/>
                    </w:rPr>
                    <w:t>1</w:t>
                  </w:r>
                </w:sdtContent>
              </w:sdt>
              <w:r>
                <w:rPr>
                  <w:color w:val="000000"/>
                  <w:szCs w:val="24"/>
                </w:rPr>
                <w:t xml:space="preserve">. </w:t>
              </w:r>
              <w:r>
                <w:rPr>
                  <w:szCs w:val="24"/>
                </w:rPr>
                <w:tab/>
                <w:t xml:space="preserve">Perduoti </w:t>
              </w:r>
              <w:r>
                <w:rPr>
                  <w:szCs w:val="24"/>
                  <w:lang w:eastAsia="ar-SA"/>
                </w:rPr>
                <w:t xml:space="preserve">uždarajai akcinei bendrovei „Radviliškio vanduo“ (kodas – </w:t>
              </w:r>
              <w:r>
                <w:rPr>
                  <w:color w:val="000000"/>
                </w:rPr>
                <w:t>171265176</w:t>
              </w:r>
              <w:r>
                <w:rPr>
                  <w:szCs w:val="24"/>
                </w:rPr>
                <w:t>) patikėjimo teise pagal patikėjimo sutartį trijų</w:t>
              </w:r>
              <w:r>
                <w:t xml:space="preserve"> metų laikotarpiui, bet ne ilgiau kaip iki 2027 m. gruodžio 31 d., savarankiškajai savivaldybės funkcijai – šilumos ir </w:t>
              </w:r>
              <w:r>
                <w:rPr>
                  <w:color w:val="000000"/>
                </w:rPr>
                <w:t>geriamojo vandens tiekimo ir nuotekų tvarkymo organizavimas</w:t>
              </w:r>
              <w:r>
                <w:t xml:space="preserve"> – įgyvendinti Radviliškio rajono savivaldybei </w:t>
              </w:r>
              <w:r>
                <w:rPr>
                  <w:szCs w:val="24"/>
                </w:rPr>
                <w:t>nuosavybės teise priklausantį ilgalaikį materialųjį turtą, kurio bendra įsigijimo (likutinė) vertė – 482 815,68 Eur (sąrašas pridedamas).</w:t>
              </w:r>
            </w:p>
          </w:sdtContent>
        </w:sdt>
        <w:sdt>
          <w:sdtPr>
            <w:alias w:val="2 p."/>
            <w:tag w:val="part_2b7e54dbae784be190b56998a10dcba8"/>
            <w:lock w:val="sdtLocked"/>
            <w:richText/>
          </w:sdtPr>
          <w:sdtContent>
            <w:p>
              <w:pPr>
                <w:widowControl w:val="0"/>
                <w:tabs>
                  <w:tab w:val="left" w:pos="1134"/>
                </w:tabs>
                <w:suppressAutoHyphens/>
                <w:spacing w:line="300" w:lineRule="exact"/>
                <w:ind w:firstLine="720"/>
                <w:jc w:val="both"/>
                <w:rPr>
                  <w:szCs w:val="24"/>
                </w:rPr>
              </w:pPr>
              <w:sdt>
                <w:sdtPr>
                  <w:alias w:val="Numeris"/>
                  <w:tag w:val="nr_2b7e54dbae784be190b56998a10dcba8"/>
                  <w:lock w:val="sdtLocked"/>
                  <w:richText/>
                </w:sdtPr>
                <w:sdtContent>
                  <w:r>
                    <w:rPr>
                      <w:color w:val="000000"/>
                      <w:szCs w:val="24"/>
                    </w:rPr>
                    <w:t>2</w:t>
                  </w:r>
                </w:sdtContent>
              </w:sdt>
              <w:r>
                <w:rPr>
                  <w:color w:val="000000"/>
                  <w:szCs w:val="24"/>
                </w:rPr>
                <w:t xml:space="preserve">. </w:t>
              </w:r>
              <w:r>
                <w:rPr>
                  <w:szCs w:val="24"/>
                </w:rPr>
                <w:tab/>
              </w:r>
              <w:r>
                <w:rPr>
                  <w:szCs w:val="24"/>
                  <w:lang w:eastAsia="ar-SA"/>
                </w:rPr>
                <w:t>Įgalioti:</w:t>
              </w:r>
            </w:p>
            <w:sdt>
              <w:sdtPr>
                <w:alias w:val="2.1 pp."/>
                <w:tag w:val="part_b6728a2b41044d0cb7ac9b66e2b27f10"/>
                <w:lock w:val="sdtLocked"/>
                <w:richText/>
              </w:sdtPr>
              <w:sdtContent>
                <w:p>
                  <w:pPr>
                    <w:widowControl w:val="0"/>
                    <w:tabs>
                      <w:tab w:val="left" w:pos="1134"/>
                    </w:tabs>
                    <w:suppressAutoHyphens/>
                    <w:spacing w:line="300" w:lineRule="exact"/>
                    <w:ind w:firstLine="720"/>
                    <w:jc w:val="both"/>
                    <w:rPr>
                      <w:szCs w:val="24"/>
                    </w:rPr>
                  </w:pPr>
                  <w:sdt>
                    <w:sdtPr>
                      <w:alias w:val="Numeris"/>
                      <w:tag w:val="nr_b6728a2b41044d0cb7ac9b66e2b27f10"/>
                      <w:lock w:val="sdtLocked"/>
                      <w:richText/>
                    </w:sdtPr>
                    <w:sdtContent>
                      <w:r>
                        <w:rPr>
                          <w:szCs w:val="24"/>
                          <w:lang w:eastAsia="ar-SA"/>
                        </w:rPr>
                        <w:t>2.1</w:t>
                      </w:r>
                    </w:sdtContent>
                  </w:sdt>
                  <w:r>
                    <w:rPr>
                      <w:szCs w:val="24"/>
                      <w:lang w:eastAsia="ar-SA"/>
                    </w:rPr>
                    <w:t>. Radviliškio rajono savivaldybės administracijos direktorių Radviliškio rajono savivaldybės vardu pasirašyti turto patikėjimo sutartį</w:t>
                  </w:r>
                  <w:r>
                    <w:rPr>
                      <w:szCs w:val="24"/>
                    </w:rPr>
                    <w:t>.</w:t>
                  </w:r>
                </w:p>
              </w:sdtContent>
            </w:sdt>
            <w:sdt>
              <w:sdtPr>
                <w:alias w:val="2.2 pp."/>
                <w:tag w:val="part_8103ec1c084b4b8b855c0fa09bcb0c50"/>
                <w:lock w:val="sdtLocked"/>
                <w:richText/>
              </w:sdtPr>
              <w:sdtContent>
                <w:p>
                  <w:pPr>
                    <w:widowControl w:val="0"/>
                    <w:tabs>
                      <w:tab w:val="left" w:pos="1134"/>
                    </w:tabs>
                    <w:suppressAutoHyphens/>
                    <w:spacing w:line="300" w:lineRule="exact"/>
                    <w:ind w:firstLine="720"/>
                    <w:jc w:val="both"/>
                    <w:rPr>
                      <w:szCs w:val="24"/>
                    </w:rPr>
                  </w:pPr>
                  <w:sdt>
                    <w:sdtPr>
                      <w:alias w:val="Numeris"/>
                      <w:tag w:val="nr_8103ec1c084b4b8b855c0fa09bcb0c50"/>
                      <w:lock w:val="sdtLocked"/>
                      <w:richText/>
                    </w:sdtPr>
                    <w:sdtContent>
                      <w:r>
                        <w:rPr>
                          <w:szCs w:val="24"/>
                        </w:rPr>
                        <w:t>2.2</w:t>
                      </w:r>
                    </w:sdtContent>
                  </w:sdt>
                  <w:r>
                    <w:rPr>
                      <w:szCs w:val="24"/>
                    </w:rPr>
                    <w:t>.</w:t>
                    <w:tab/>
                    <w:t xml:space="preserve"> </w:t>
                  </w:r>
                  <w:r>
                    <w:rPr>
                      <w:szCs w:val="24"/>
                      <w:lang w:eastAsia="ar-SA"/>
                    </w:rPr>
                    <w:t xml:space="preserve">Radviliškio rajono savivaldybės administracijos Investicijų ir turto valdymo skyriaus vedėją </w:t>
                  </w:r>
                  <w:r>
                    <w:t>perduoti sprendime nurodytą turtą ir pasirašyti turto perdavimo ir priėmimo aktą</w:t>
                  </w:r>
                  <w:r>
                    <w:rPr>
                      <w:szCs w:val="24"/>
                    </w:rPr>
                    <w:t>.</w:t>
                  </w:r>
                </w:p>
              </w:sdtContent>
            </w:sdt>
          </w:sdtContent>
        </w:sdt>
        <w:sdt>
          <w:sdtPr>
            <w:alias w:val="3 p."/>
            <w:tag w:val="part_bc39a26810784915ac3c9a273164810c"/>
            <w:lock w:val="sdtLocked"/>
            <w:richText/>
          </w:sdtPr>
          <w:sdtContent>
            <w:p>
              <w:pPr>
                <w:widowControl w:val="0"/>
                <w:tabs>
                  <w:tab w:val="left" w:pos="1134"/>
                </w:tabs>
                <w:suppressAutoHyphens/>
                <w:spacing w:line="300" w:lineRule="exact"/>
                <w:ind w:firstLine="720"/>
                <w:jc w:val="both"/>
                <w:rPr>
                  <w:szCs w:val="24"/>
                </w:rPr>
              </w:pPr>
              <w:sdt>
                <w:sdtPr>
                  <w:alias w:val="Numeris"/>
                  <w:tag w:val="nr_bc39a26810784915ac3c9a273164810c"/>
                  <w:lock w:val="sdtLocked"/>
                  <w:richText/>
                </w:sdtPr>
                <w:sdtContent>
                  <w:r>
                    <w:rPr>
                      <w:szCs w:val="24"/>
                    </w:rPr>
                    <w:t>3</w:t>
                  </w:r>
                </w:sdtContent>
              </w:sdt>
              <w:r>
                <w:rPr>
                  <w:szCs w:val="24"/>
                </w:rPr>
                <w:t>.</w:t>
                <w:tab/>
              </w:r>
              <w:r>
                <w:rPr>
                  <w:szCs w:val="24"/>
                  <w:lang w:eastAsia="lt-LT"/>
                </w:rPr>
                <w:t>Nurodyti, kad šis sprendimas ne vėliau kaip per vieną mėnesį nuo jo įsigaliojimo dienos gali būti skundžiamas paduodant skundą Lietuvos administracinių ginčų komisijos</w:t>
              </w:r>
              <w:r>
                <w:rPr>
                  <w:szCs w:val="24"/>
                </w:rPr>
                <w:t xml:space="preserve"> Šiaulių apygardos skyriui adresu: Dvaro g. 81, Šiauliai, arba Regionų administraciniam teismui bet kuriuose šio teismo rūmuose.</w:t>
              </w:r>
            </w:p>
            <w:p>
              <w:pPr>
                <w:tabs>
                  <w:tab w:val="center" w:pos="4153"/>
                  <w:tab w:val="right" w:pos="8306"/>
                </w:tabs>
                <w:ind w:firstLine="720"/>
                <w:rPr>
                  <w:szCs w:val="24"/>
                </w:rPr>
              </w:pPr>
            </w:p>
            <w:p>
              <w:pPr>
                <w:tabs>
                  <w:tab w:val="center" w:pos="4153"/>
                  <w:tab w:val="right" w:pos="8306"/>
                </w:tabs>
                <w:rPr>
                  <w:szCs w:val="24"/>
                </w:rPr>
              </w:pPr>
            </w:p>
            <w:p>
              <w:pPr>
                <w:tabs>
                  <w:tab w:val="center" w:pos="4153"/>
                  <w:tab w:val="right" w:pos="8306"/>
                </w:tabs>
                <w:ind w:firstLine="720"/>
                <w:rPr>
                  <w:szCs w:val="24"/>
                </w:rPr>
              </w:pPr>
            </w:p>
          </w:sdtContent>
        </w:sdt>
        <w:sdt>
          <w:sdtPr>
            <w:alias w:val="signatura"/>
            <w:tag w:val="part_40503e6e8405442787869d198e22781e"/>
            <w:lock w:val="sdtLocked"/>
            <w:richText/>
          </w:sdtPr>
          <w:sdtContent>
            <w:p>
              <w:pPr>
                <w:rPr>
                  <w:szCs w:val="24"/>
                </w:rPr>
              </w:pPr>
              <w:r>
                <w:rPr>
                  <w:szCs w:val="24"/>
                </w:rPr>
                <w:t>Savivaldybės meras</w:t>
              </w:r>
            </w:p>
            <w:p>
              <w:pPr>
                <w:spacing w:line="259" w:lineRule="auto"/>
                <w:rPr>
                  <w:szCs w:val="24"/>
                </w:rPr>
              </w:pPr>
              <w:r>
                <w:rPr>
                  <w:szCs w:val="24"/>
                </w:rPr>
                <w:br w:type="page"/>
              </w:r>
            </w:p>
            <w:p>
              <w:pPr>
                <w:rPr>
                  <w:sz w:val="14"/>
                  <w:szCs w:val="14"/>
                </w:rPr>
              </w:pPr>
            </w:p>
          </w:sdtContent>
        </w:sdt>
      </w:sdtContent>
    </w:sdt>
    <w:sdt>
      <w:sdtPr>
        <w:alias w:val="pr."/>
        <w:tag w:val="part_3e24922c117f44168fc5d95711ed3b85"/>
        <w:lock w:val="sdtLocked"/>
        <w:richText/>
      </w:sdtPr>
      <w:sdtContent>
        <w:p>
          <w:pPr>
            <w:ind w:left="5103"/>
          </w:pPr>
          <w:r>
            <w:t>Radviliškio rajono savivaldybės tarybos</w:t>
          </w:r>
        </w:p>
        <w:p>
          <w:pPr>
            <w:ind w:left="5103"/>
          </w:pPr>
          <w:r>
            <w:t xml:space="preserve">2025 m.                 d. sprendimo Nr. T-</w:t>
          </w:r>
        </w:p>
        <w:p>
          <w:pPr>
            <w:ind w:left="5103"/>
          </w:pPr>
          <w:r>
            <w:t>priedas</w:t>
          </w:r>
        </w:p>
        <w:p>
          <w:pPr>
            <w:jc w:val="center"/>
            <w:rPr>
              <w:b/>
              <w:caps/>
            </w:rPr>
          </w:pPr>
        </w:p>
        <w:p>
          <w:pPr>
            <w:jc w:val="center"/>
            <w:rPr>
              <w:b/>
              <w:bCs/>
              <w:caps/>
            </w:rPr>
          </w:pPr>
          <w:sdt>
            <w:sdtPr>
              <w:alias w:val="Pavadinimas"/>
              <w:tag w:val="title_3e24922c117f44168fc5d95711ed3b85"/>
              <w:lock w:val="sdtLocked"/>
              <w:richText/>
            </w:sdtPr>
            <w:sdtContent>
              <w:r>
                <w:rPr>
                  <w:b/>
                  <w:caps/>
                </w:rPr>
                <w:t xml:space="preserve">uždarajai akcinei bendrovei „radviliškio Vanduo“ </w:t>
              </w:r>
              <w:r>
                <w:rPr>
                  <w:b/>
                  <w:caps/>
                  <w:szCs w:val="24"/>
                  <w:lang w:eastAsia="ar-SA"/>
                </w:rPr>
                <w:t xml:space="preserve">patikėjimo teise pagal patikėjimo sutartį perduoto </w:t>
              </w:r>
              <w:r>
                <w:rPr>
                  <w:b/>
                  <w:bCs/>
                  <w:caps/>
                </w:rPr>
                <w:t xml:space="preserve">SAVIVALDYBĖS  TURTO SĄRAŠAS</w:t>
              </w:r>
            </w:sdtContent>
          </w:sdt>
        </w:p>
        <w:p>
          <w:pPr>
            <w:jc w:val="center"/>
          </w:pPr>
        </w:p>
        <w:sdt>
          <w:sdtPr>
            <w:alias w:val="lentele"/>
            <w:tag w:val="part_2217d151e55c4e76b4c3a9c7a450036e"/>
            <w:lock w:val="sdtLocked"/>
            <w:richText/>
          </w:sdtPr>
          <w:sdtContent>
            <w:p>
              <w:pPr>
                <w:jc w:val="center"/>
                <w:rPr>
                  <w:b/>
                  <w:bCs/>
                </w:rPr>
              </w:pPr>
              <w:sdt>
                <w:sdtPr>
                  <w:alias w:val="Pavadinimas"/>
                  <w:tag w:val="title_2217d151e55c4e76b4c3a9c7a450036e"/>
                  <w:lock w:val="sdtLocked"/>
                  <w:richText/>
                </w:sdtPr>
                <w:sdtContent>
                  <w:r>
                    <w:rPr>
                      <w:b/>
                      <w:bCs/>
                    </w:rPr>
                    <w:t>1 lentelė. Nekilnojamas ilgalaikis materialusis turtas</w:t>
                  </w:r>
                </w:sdtContent>
              </w:sdt>
            </w:p>
            <w:p>
              <w:pPr>
                <w:jc w:val="center"/>
                <w:rPr>
                  <w:b/>
                </w:rPr>
              </w:pPr>
            </w:p>
            <w:tbl>
              <w:tblPr>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
                <w:gridCol w:w="4163"/>
                <w:gridCol w:w="1191"/>
                <w:gridCol w:w="907"/>
                <w:gridCol w:w="1729"/>
                <w:gridCol w:w="1104"/>
              </w:tblGrid>
              <w:tr>
                <w:tc>
                  <w:tcPr>
                    <w:tcW w:w="510" w:type="dxa"/>
                    <w:vAlign w:val="center"/>
                  </w:tcPr>
                  <w:p>
                    <w:pPr>
                      <w:ind w:left="-113" w:right="-113"/>
                      <w:jc w:val="center"/>
                      <w:rPr>
                        <w:b/>
                      </w:rPr>
                    </w:pPr>
                    <w:r>
                      <w:rPr>
                        <w:b/>
                      </w:rPr>
                      <w:t>Eil. Nr.</w:t>
                    </w:r>
                  </w:p>
                </w:tc>
                <w:tc>
                  <w:tcPr>
                    <w:tcW w:w="4163" w:type="dxa"/>
                    <w:vAlign w:val="center"/>
                  </w:tcPr>
                  <w:p>
                    <w:pPr>
                      <w:ind w:left="-113" w:right="-113"/>
                      <w:jc w:val="center"/>
                      <w:rPr>
                        <w:b/>
                      </w:rPr>
                    </w:pPr>
                    <w:r>
                      <w:rPr>
                        <w:b/>
                      </w:rPr>
                      <w:t>Perduodamo</w:t>
                    </w:r>
                  </w:p>
                  <w:p>
                    <w:pPr>
                      <w:ind w:left="-113" w:right="-113"/>
                      <w:jc w:val="center"/>
                      <w:rPr>
                        <w:b/>
                      </w:rPr>
                    </w:pPr>
                    <w:r>
                      <w:rPr>
                        <w:b/>
                      </w:rPr>
                      <w:t>turto pavadinimas, adresas</w:t>
                    </w:r>
                  </w:p>
                </w:tc>
                <w:tc>
                  <w:tcPr>
                    <w:tcW w:w="1191" w:type="dxa"/>
                    <w:vAlign w:val="center"/>
                  </w:tcPr>
                  <w:p>
                    <w:pPr>
                      <w:ind w:left="-113" w:right="-113"/>
                      <w:jc w:val="center"/>
                      <w:rPr>
                        <w:b/>
                      </w:rPr>
                    </w:pPr>
                    <w:r>
                      <w:rPr>
                        <w:b/>
                      </w:rPr>
                      <w:t>Unikalus</w:t>
                    </w:r>
                  </w:p>
                  <w:p>
                    <w:pPr>
                      <w:ind w:left="-113" w:right="-113"/>
                      <w:jc w:val="center"/>
                      <w:rPr>
                        <w:b/>
                      </w:rPr>
                    </w:pPr>
                    <w:r>
                      <w:rPr>
                        <w:b/>
                      </w:rPr>
                      <w:t>numeris</w:t>
                    </w:r>
                  </w:p>
                </w:tc>
                <w:tc>
                  <w:tcPr>
                    <w:tcW w:w="907" w:type="dxa"/>
                    <w:vAlign w:val="center"/>
                  </w:tcPr>
                  <w:p>
                    <w:pPr>
                      <w:ind w:left="-113" w:right="-113"/>
                      <w:jc w:val="center"/>
                      <w:rPr>
                        <w:b/>
                      </w:rPr>
                    </w:pPr>
                    <w:r>
                      <w:rPr>
                        <w:b/>
                        <w:spacing w:val="-4"/>
                      </w:rPr>
                      <w:t>Statybos metai</w:t>
                    </w:r>
                  </w:p>
                </w:tc>
                <w:tc>
                  <w:tcPr>
                    <w:tcW w:w="1729" w:type="dxa"/>
                    <w:vAlign w:val="center"/>
                  </w:tcPr>
                  <w:p>
                    <w:pPr>
                      <w:ind w:left="-113" w:right="-113"/>
                      <w:jc w:val="center"/>
                      <w:rPr>
                        <w:b/>
                      </w:rPr>
                    </w:pPr>
                    <w:r>
                      <w:rPr>
                        <w:b/>
                      </w:rPr>
                      <w:t>Inventorinis</w:t>
                    </w:r>
                  </w:p>
                  <w:p>
                    <w:pPr>
                      <w:ind w:left="-113" w:right="-113"/>
                      <w:jc w:val="center"/>
                      <w:rPr>
                        <w:b/>
                      </w:rPr>
                    </w:pPr>
                    <w:r>
                      <w:rPr>
                        <w:b/>
                      </w:rPr>
                      <w:t>Nr.</w:t>
                    </w:r>
                  </w:p>
                </w:tc>
                <w:tc>
                  <w:tcPr>
                    <w:tcW w:w="1104" w:type="dxa"/>
                    <w:vAlign w:val="center"/>
                  </w:tcPr>
                  <w:p>
                    <w:pPr>
                      <w:ind w:left="-113" w:right="-113"/>
                      <w:jc w:val="center"/>
                      <w:rPr>
                        <w:b/>
                      </w:rPr>
                    </w:pPr>
                    <w:r>
                      <w:rPr>
                        <w:b/>
                      </w:rPr>
                      <w:t>Įsigijimo (likutinė)</w:t>
                    </w:r>
                  </w:p>
                  <w:p>
                    <w:pPr>
                      <w:ind w:left="-113" w:right="-113"/>
                      <w:jc w:val="center"/>
                      <w:rPr>
                        <w:b/>
                      </w:rPr>
                    </w:pPr>
                    <w:r>
                      <w:rPr>
                        <w:b/>
                      </w:rPr>
                      <w:t>vertė eurais</w:t>
                    </w:r>
                  </w:p>
                </w:tc>
              </w:tr>
              <w:tr>
                <w:tc>
                  <w:tcPr>
                    <w:tcW w:w="510" w:type="dxa"/>
                    <w:vAlign w:val="center"/>
                  </w:tcPr>
                  <w:p>
                    <w:pPr>
                      <w:jc w:val="center"/>
                      <w:rPr>
                        <w:b/>
                      </w:rPr>
                    </w:pPr>
                    <w:r>
                      <w:rPr>
                        <w:b/>
                      </w:rPr>
                      <w:t>1</w:t>
                    </w:r>
                  </w:p>
                </w:tc>
                <w:tc>
                  <w:tcPr>
                    <w:tcW w:w="4163" w:type="dxa"/>
                    <w:vAlign w:val="center"/>
                  </w:tcPr>
                  <w:p>
                    <w:pPr>
                      <w:jc w:val="center"/>
                      <w:rPr>
                        <w:b/>
                      </w:rPr>
                    </w:pPr>
                    <w:r>
                      <w:rPr>
                        <w:b/>
                      </w:rPr>
                      <w:t>2</w:t>
                    </w:r>
                  </w:p>
                </w:tc>
                <w:tc>
                  <w:tcPr>
                    <w:tcW w:w="1191" w:type="dxa"/>
                    <w:vAlign w:val="center"/>
                  </w:tcPr>
                  <w:p>
                    <w:pPr>
                      <w:ind w:left="-113" w:right="-113"/>
                      <w:jc w:val="center"/>
                      <w:rPr>
                        <w:b/>
                      </w:rPr>
                    </w:pPr>
                    <w:r>
                      <w:rPr>
                        <w:b/>
                      </w:rPr>
                      <w:t>3</w:t>
                    </w:r>
                  </w:p>
                </w:tc>
                <w:tc>
                  <w:tcPr>
                    <w:tcW w:w="907" w:type="dxa"/>
                    <w:vAlign w:val="center"/>
                  </w:tcPr>
                  <w:p>
                    <w:pPr>
                      <w:jc w:val="center"/>
                      <w:rPr>
                        <w:b/>
                      </w:rPr>
                    </w:pPr>
                    <w:r>
                      <w:rPr>
                        <w:b/>
                      </w:rPr>
                      <w:t>4</w:t>
                    </w:r>
                  </w:p>
                </w:tc>
                <w:tc>
                  <w:tcPr>
                    <w:tcW w:w="1729" w:type="dxa"/>
                    <w:vAlign w:val="center"/>
                  </w:tcPr>
                  <w:p>
                    <w:pPr>
                      <w:ind w:left="-113" w:right="-113"/>
                      <w:jc w:val="center"/>
                      <w:rPr>
                        <w:b/>
                      </w:rPr>
                    </w:pPr>
                    <w:r>
                      <w:rPr>
                        <w:b/>
                      </w:rPr>
                      <w:t>5</w:t>
                    </w:r>
                  </w:p>
                </w:tc>
                <w:tc>
                  <w:tcPr>
                    <w:tcW w:w="1104" w:type="dxa"/>
                    <w:vAlign w:val="center"/>
                  </w:tcPr>
                  <w:p>
                    <w:pPr>
                      <w:jc w:val="center"/>
                      <w:rPr>
                        <w:b/>
                      </w:rPr>
                    </w:pPr>
                    <w:r>
                      <w:rPr>
                        <w:b/>
                      </w:rPr>
                      <w:t>6</w:t>
                    </w:r>
                  </w:p>
                </w:tc>
              </w:tr>
              <w:tr>
                <w:tc>
                  <w:tcPr>
                    <w:tcW w:w="510" w:type="dxa"/>
                    <w:vAlign w:val="center"/>
                  </w:tcPr>
                  <w:p>
                    <w:pPr>
                      <w:tabs>
                        <w:tab w:val="left" w:pos="964"/>
                      </w:tabs>
                      <w:ind w:left="1021" w:hanging="964"/>
                      <w:jc w:val="center"/>
                      <w:rPr>
                        <w:bCs/>
                      </w:rPr>
                    </w:pPr>
                    <w:r>
                      <w:rPr>
                        <w:bCs/>
                      </w:rPr>
                      <w:t>1.</w:t>
                    </w:r>
                  </w:p>
                </w:tc>
                <w:tc>
                  <w:tcPr>
                    <w:tcW w:w="4163" w:type="dxa"/>
                    <w:vAlign w:val="center"/>
                  </w:tcPr>
                  <w:p>
                    <w:pPr>
                      <w:rPr>
                        <w:bCs/>
                      </w:rPr>
                    </w:pPr>
                    <w:r>
                      <w:rPr>
                        <w:bCs/>
                      </w:rPr>
                      <w:t>Vandens gerinimo įrenginių pastatas, Ąžuolų g. 2, Miežaičių k., Radviliškio sen., Radviliškio r. sav.</w:t>
                    </w:r>
                  </w:p>
                </w:tc>
                <w:tc>
                  <w:tcPr>
                    <w:tcW w:w="1191" w:type="dxa"/>
                    <w:vAlign w:val="center"/>
                  </w:tcPr>
                  <w:p>
                    <w:pPr>
                      <w:ind w:left="-113" w:right="-113"/>
                      <w:jc w:val="center"/>
                      <w:rPr>
                        <w:bCs/>
                      </w:rPr>
                    </w:pPr>
                    <w:r>
                      <w:rPr>
                        <w:bCs/>
                      </w:rPr>
                      <w:t>4400-5602-9913</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CA-00003548_INV</w:t>
                    </w:r>
                  </w:p>
                </w:tc>
                <w:tc>
                  <w:tcPr>
                    <w:tcW w:w="1104" w:type="dxa"/>
                    <w:vAlign w:val="center"/>
                  </w:tcPr>
                  <w:p>
                    <w:pPr>
                      <w:ind w:left="-113" w:right="-113"/>
                      <w:jc w:val="center"/>
                      <w:rPr>
                        <w:bCs/>
                      </w:rPr>
                    </w:pPr>
                    <w:r>
                      <w:rPr>
                        <w:bCs/>
                      </w:rPr>
                      <w:t>1</w:t>
                    </w:r>
                    <w:r>
                      <w:rPr>
                        <w:bCs/>
                        <w:spacing w:val="40"/>
                      </w:rPr>
                      <w:t>9</w:t>
                    </w:r>
                    <w:r>
                      <w:rPr>
                        <w:bCs/>
                      </w:rPr>
                      <w:t>103,76</w:t>
                    </w:r>
                  </w:p>
                </w:tc>
              </w:tr>
              <w:tr>
                <w:tc>
                  <w:tcPr>
                    <w:tcW w:w="510" w:type="dxa"/>
                    <w:vAlign w:val="center"/>
                  </w:tcPr>
                  <w:p>
                    <w:pPr>
                      <w:tabs>
                        <w:tab w:val="left" w:pos="964"/>
                      </w:tabs>
                      <w:ind w:left="1021" w:hanging="964"/>
                      <w:jc w:val="center"/>
                      <w:rPr>
                        <w:bCs/>
                      </w:rPr>
                    </w:pPr>
                    <w:r>
                      <w:rPr>
                        <w:bCs/>
                      </w:rPr>
                      <w:t>2.</w:t>
                    </w:r>
                  </w:p>
                </w:tc>
                <w:tc>
                  <w:tcPr>
                    <w:tcW w:w="4163" w:type="dxa"/>
                    <w:vAlign w:val="center"/>
                  </w:tcPr>
                  <w:p>
                    <w:pPr>
                      <w:ind w:right="-113"/>
                      <w:rPr>
                        <w:bCs/>
                      </w:rPr>
                    </w:pPr>
                    <w:r>
                      <w:rPr>
                        <w:bCs/>
                      </w:rPr>
                      <w:t>Privažiavimas su aikštele, Ąžuolų g. 2, Miežaičių k., Radviliškio r. sav.</w:t>
                    </w:r>
                  </w:p>
                </w:tc>
                <w:tc>
                  <w:tcPr>
                    <w:tcW w:w="1191" w:type="dxa"/>
                    <w:vAlign w:val="center"/>
                  </w:tcPr>
                  <w:p>
                    <w:pPr>
                      <w:ind w:left="-113" w:right="-113"/>
                      <w:jc w:val="center"/>
                      <w:rPr>
                        <w:bCs/>
                      </w:rPr>
                    </w:pPr>
                    <w:r>
                      <w:rPr>
                        <w:bCs/>
                      </w:rPr>
                      <w:t>4400-5602-9957</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CA-00003549_INV</w:t>
                    </w:r>
                  </w:p>
                </w:tc>
                <w:tc>
                  <w:tcPr>
                    <w:tcW w:w="1104" w:type="dxa"/>
                    <w:vAlign w:val="center"/>
                  </w:tcPr>
                  <w:p>
                    <w:pPr>
                      <w:ind w:left="-113" w:right="-113"/>
                      <w:jc w:val="center"/>
                      <w:rPr>
                        <w:bCs/>
                      </w:rPr>
                    </w:pPr>
                    <w:r>
                      <w:rPr>
                        <w:bCs/>
                        <w:spacing w:val="40"/>
                      </w:rPr>
                      <w:t>1</w:t>
                    </w:r>
                    <w:r>
                      <w:rPr>
                        <w:bCs/>
                      </w:rPr>
                      <w:t>950,06</w:t>
                    </w:r>
                  </w:p>
                </w:tc>
              </w:tr>
              <w:tr>
                <w:tc>
                  <w:tcPr>
                    <w:tcW w:w="510" w:type="dxa"/>
                    <w:vAlign w:val="center"/>
                  </w:tcPr>
                  <w:p>
                    <w:pPr>
                      <w:tabs>
                        <w:tab w:val="left" w:pos="964"/>
                      </w:tabs>
                      <w:ind w:left="1021" w:hanging="964"/>
                      <w:jc w:val="center"/>
                      <w:rPr>
                        <w:bCs/>
                      </w:rPr>
                    </w:pPr>
                    <w:r>
                      <w:rPr>
                        <w:bCs/>
                      </w:rPr>
                      <w:t>3.</w:t>
                    </w:r>
                  </w:p>
                </w:tc>
                <w:tc>
                  <w:tcPr>
                    <w:tcW w:w="4163" w:type="dxa"/>
                    <w:vAlign w:val="center"/>
                  </w:tcPr>
                  <w:p>
                    <w:pPr>
                      <w:rPr>
                        <w:bCs/>
                      </w:rPr>
                    </w:pPr>
                    <w:r>
                      <w:rPr>
                        <w:bCs/>
                      </w:rPr>
                      <w:t>Tvora su vartais, Ąžuolų g. 2, Miežaičių k., Radviliškio sen., Radviliškio r. sav.</w:t>
                    </w:r>
                  </w:p>
                </w:tc>
                <w:tc>
                  <w:tcPr>
                    <w:tcW w:w="1191" w:type="dxa"/>
                    <w:vAlign w:val="center"/>
                  </w:tcPr>
                  <w:p>
                    <w:pPr>
                      <w:ind w:left="-113" w:right="-113"/>
                      <w:jc w:val="center"/>
                      <w:rPr>
                        <w:bCs/>
                      </w:rPr>
                    </w:pPr>
                    <w:r>
                      <w:rPr>
                        <w:bCs/>
                      </w:rPr>
                      <w:t>4400-5602-9946</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CA-00003550_INV</w:t>
                    </w:r>
                  </w:p>
                </w:tc>
                <w:tc>
                  <w:tcPr>
                    <w:tcW w:w="1104" w:type="dxa"/>
                    <w:vAlign w:val="center"/>
                  </w:tcPr>
                  <w:p>
                    <w:pPr>
                      <w:ind w:left="-113" w:right="-113"/>
                      <w:jc w:val="center"/>
                      <w:rPr>
                        <w:bCs/>
                      </w:rPr>
                    </w:pPr>
                    <w:r>
                      <w:rPr>
                        <w:bCs/>
                        <w:spacing w:val="40"/>
                      </w:rPr>
                      <w:t>3</w:t>
                    </w:r>
                    <w:r>
                      <w:rPr>
                        <w:bCs/>
                      </w:rPr>
                      <w:t>467,85</w:t>
                    </w:r>
                  </w:p>
                </w:tc>
              </w:tr>
              <w:tr>
                <w:tc>
                  <w:tcPr>
                    <w:tcW w:w="510" w:type="dxa"/>
                    <w:vAlign w:val="center"/>
                  </w:tcPr>
                  <w:p>
                    <w:pPr>
                      <w:tabs>
                        <w:tab w:val="left" w:pos="964"/>
                      </w:tabs>
                      <w:ind w:left="1021" w:hanging="964"/>
                      <w:jc w:val="center"/>
                      <w:rPr>
                        <w:bCs/>
                      </w:rPr>
                    </w:pPr>
                    <w:r>
                      <w:rPr>
                        <w:bCs/>
                      </w:rPr>
                      <w:t>4.</w:t>
                    </w:r>
                  </w:p>
                </w:tc>
                <w:tc>
                  <w:tcPr>
                    <w:tcW w:w="4163" w:type="dxa"/>
                    <w:vAlign w:val="center"/>
                  </w:tcPr>
                  <w:p>
                    <w:pPr>
                      <w:rPr>
                        <w:bCs/>
                      </w:rPr>
                    </w:pPr>
                    <w:r>
                      <w:rPr>
                        <w:bCs/>
                      </w:rPr>
                      <w:t>Vandentiekio tinklai, Ąžuolų g. 2, Miežaičių k., Radviliškio r. sav.</w:t>
                    </w:r>
                  </w:p>
                </w:tc>
                <w:tc>
                  <w:tcPr>
                    <w:tcW w:w="1191" w:type="dxa"/>
                    <w:vAlign w:val="center"/>
                  </w:tcPr>
                  <w:p>
                    <w:pPr>
                      <w:ind w:left="-113" w:right="-113"/>
                      <w:jc w:val="center"/>
                      <w:rPr>
                        <w:bCs/>
                      </w:rPr>
                    </w:pPr>
                    <w:r>
                      <w:rPr>
                        <w:bCs/>
                      </w:rPr>
                      <w:t>4400-5602-9968</w:t>
                    </w:r>
                  </w:p>
                </w:tc>
                <w:tc>
                  <w:tcPr>
                    <w:tcW w:w="907" w:type="dxa"/>
                    <w:vAlign w:val="center"/>
                  </w:tcPr>
                  <w:p>
                    <w:pPr>
                      <w:jc w:val="center"/>
                      <w:rPr>
                        <w:bCs/>
                      </w:rPr>
                    </w:pPr>
                    <w:r>
                      <w:rPr>
                        <w:bCs/>
                      </w:rPr>
                      <w:t>2021</w:t>
                    </w:r>
                  </w:p>
                </w:tc>
                <w:tc>
                  <w:tcPr>
                    <w:tcW w:w="1729" w:type="dxa"/>
                    <w:vMerge w:val="restart"/>
                    <w:vAlign w:val="center"/>
                  </w:tcPr>
                  <w:p>
                    <w:pPr>
                      <w:ind w:left="-57" w:right="-57"/>
                      <w:jc w:val="center"/>
                      <w:rPr>
                        <w:bCs/>
                      </w:rPr>
                    </w:pPr>
                    <w:r>
                      <w:rPr>
                        <w:bCs/>
                      </w:rPr>
                      <w:t>CA-00003551_INV</w:t>
                    </w:r>
                  </w:p>
                </w:tc>
                <w:tc>
                  <w:tcPr>
                    <w:tcW w:w="1104" w:type="dxa"/>
                    <w:vMerge w:val="restart"/>
                    <w:vAlign w:val="center"/>
                  </w:tcPr>
                  <w:p>
                    <w:pPr>
                      <w:ind w:left="-113" w:right="-113"/>
                      <w:jc w:val="center"/>
                      <w:rPr>
                        <w:bCs/>
                      </w:rPr>
                    </w:pPr>
                    <w:r>
                      <w:rPr>
                        <w:bCs/>
                      </w:rPr>
                      <w:t>357,79</w:t>
                    </w:r>
                  </w:p>
                </w:tc>
              </w:tr>
              <w:tr>
                <w:tc>
                  <w:tcPr>
                    <w:tcW w:w="510" w:type="dxa"/>
                    <w:vAlign w:val="center"/>
                  </w:tcPr>
                  <w:p>
                    <w:pPr>
                      <w:tabs>
                        <w:tab w:val="left" w:pos="964"/>
                      </w:tabs>
                      <w:ind w:left="1021" w:hanging="964"/>
                      <w:jc w:val="center"/>
                      <w:rPr>
                        <w:bCs/>
                      </w:rPr>
                    </w:pPr>
                    <w:r>
                      <w:rPr>
                        <w:bCs/>
                      </w:rPr>
                      <w:t>5.</w:t>
                    </w:r>
                  </w:p>
                </w:tc>
                <w:tc>
                  <w:tcPr>
                    <w:tcW w:w="4163" w:type="dxa"/>
                    <w:vAlign w:val="center"/>
                  </w:tcPr>
                  <w:p>
                    <w:pPr>
                      <w:rPr>
                        <w:bCs/>
                      </w:rPr>
                    </w:pPr>
                    <w:r>
                      <w:rPr>
                        <w:bCs/>
                      </w:rPr>
                      <w:t>Vandentiekio tinklai, Ąžuolų g. 2, Miežaičių k., Radviliškio r. sav.</w:t>
                    </w:r>
                  </w:p>
                </w:tc>
                <w:tc>
                  <w:tcPr>
                    <w:tcW w:w="1191" w:type="dxa"/>
                    <w:vAlign w:val="center"/>
                  </w:tcPr>
                  <w:p>
                    <w:pPr>
                      <w:ind w:left="-113" w:right="-113"/>
                      <w:jc w:val="center"/>
                      <w:rPr>
                        <w:bCs/>
                      </w:rPr>
                    </w:pPr>
                    <w:r>
                      <w:rPr>
                        <w:bCs/>
                      </w:rPr>
                      <w:t>4400-5602-9986</w:t>
                    </w:r>
                  </w:p>
                </w:tc>
                <w:tc>
                  <w:tcPr>
                    <w:tcW w:w="907" w:type="dxa"/>
                    <w:vAlign w:val="center"/>
                  </w:tcPr>
                  <w:p>
                    <w:pPr>
                      <w:jc w:val="center"/>
                      <w:rPr>
                        <w:bCs/>
                      </w:rPr>
                    </w:pPr>
                    <w:r>
                      <w:rPr>
                        <w:bCs/>
                      </w:rPr>
                      <w:t>2021</w:t>
                    </w:r>
                  </w:p>
                </w:tc>
                <w:tc>
                  <w:tcPr>
                    <w:tcW w:w="1729" w:type="dxa"/>
                    <w:vMerge/>
                    <w:vAlign w:val="center"/>
                  </w:tcPr>
                  <w:p>
                    <w:pPr>
                      <w:ind w:left="-57" w:right="-57"/>
                      <w:jc w:val="center"/>
                      <w:rPr>
                        <w:bCs/>
                      </w:rPr>
                    </w:pPr>
                  </w:p>
                </w:tc>
                <w:tc>
                  <w:tcPr>
                    <w:tcW w:w="1104" w:type="dxa"/>
                    <w:vMerge/>
                    <w:vAlign w:val="center"/>
                  </w:tcPr>
                  <w:p>
                    <w:pPr>
                      <w:ind w:left="-113" w:right="-113"/>
                      <w:jc w:val="center"/>
                      <w:rPr>
                        <w:bCs/>
                      </w:rPr>
                    </w:pPr>
                  </w:p>
                </w:tc>
              </w:tr>
              <w:tr>
                <w:tc>
                  <w:tcPr>
                    <w:tcW w:w="510" w:type="dxa"/>
                    <w:vAlign w:val="center"/>
                  </w:tcPr>
                  <w:p>
                    <w:pPr>
                      <w:tabs>
                        <w:tab w:val="left" w:pos="964"/>
                      </w:tabs>
                      <w:ind w:left="1021" w:hanging="964"/>
                      <w:jc w:val="center"/>
                      <w:rPr>
                        <w:bCs/>
                      </w:rPr>
                    </w:pPr>
                    <w:r>
                      <w:rPr>
                        <w:bCs/>
                      </w:rPr>
                      <w:t>6.</w:t>
                    </w:r>
                  </w:p>
                </w:tc>
                <w:tc>
                  <w:tcPr>
                    <w:tcW w:w="4163" w:type="dxa"/>
                    <w:vAlign w:val="center"/>
                  </w:tcPr>
                  <w:p>
                    <w:pPr>
                      <w:ind w:right="-113"/>
                      <w:rPr>
                        <w:bCs/>
                      </w:rPr>
                    </w:pPr>
                    <w:r>
                      <w:rPr>
                        <w:bCs/>
                      </w:rPr>
                      <w:t xml:space="preserve">Nuotekų šalinimo tinklai – buitinių nuotekų tinklai, </w:t>
                    </w:r>
                    <w:r>
                      <w:rPr>
                        <w:bCs/>
                        <w:spacing w:val="-2"/>
                      </w:rPr>
                      <w:t>Ąžuolų g. 2, Miežaičių k.,</w:t>
                    </w:r>
                    <w:r>
                      <w:rPr>
                        <w:bCs/>
                      </w:rPr>
                      <w:t xml:space="preserve"> Radviliškio sen., Radviliškio r. sav.</w:t>
                    </w:r>
                  </w:p>
                </w:tc>
                <w:tc>
                  <w:tcPr>
                    <w:tcW w:w="1191" w:type="dxa"/>
                    <w:vAlign w:val="center"/>
                  </w:tcPr>
                  <w:p>
                    <w:pPr>
                      <w:ind w:left="-113" w:right="-113"/>
                      <w:jc w:val="center"/>
                      <w:rPr>
                        <w:bCs/>
                      </w:rPr>
                    </w:pPr>
                    <w:r>
                      <w:rPr>
                        <w:bCs/>
                      </w:rPr>
                      <w:t>4400-5602-9924</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CA-00003552_INV</w:t>
                    </w:r>
                  </w:p>
                </w:tc>
                <w:tc>
                  <w:tcPr>
                    <w:tcW w:w="1104" w:type="dxa"/>
                    <w:vAlign w:val="center"/>
                  </w:tcPr>
                  <w:p>
                    <w:pPr>
                      <w:ind w:left="-113" w:right="-113"/>
                      <w:jc w:val="center"/>
                      <w:rPr>
                        <w:bCs/>
                      </w:rPr>
                    </w:pPr>
                    <w:r>
                      <w:rPr>
                        <w:bCs/>
                        <w:spacing w:val="40"/>
                      </w:rPr>
                      <w:t>2</w:t>
                    </w:r>
                    <w:r>
                      <w:rPr>
                        <w:bCs/>
                      </w:rPr>
                      <w:t>039,50</w:t>
                    </w:r>
                  </w:p>
                </w:tc>
              </w:tr>
              <w:tr>
                <w:tc>
                  <w:tcPr>
                    <w:tcW w:w="510" w:type="dxa"/>
                    <w:vAlign w:val="center"/>
                  </w:tcPr>
                  <w:p>
                    <w:pPr>
                      <w:tabs>
                        <w:tab w:val="left" w:pos="964"/>
                      </w:tabs>
                      <w:ind w:left="1021" w:hanging="964"/>
                      <w:jc w:val="center"/>
                      <w:rPr>
                        <w:bCs/>
                      </w:rPr>
                    </w:pPr>
                    <w:r>
                      <w:rPr>
                        <w:bCs/>
                      </w:rPr>
                      <w:t>7.</w:t>
                    </w:r>
                  </w:p>
                </w:tc>
                <w:tc>
                  <w:tcPr>
                    <w:tcW w:w="4163" w:type="dxa"/>
                    <w:vAlign w:val="center"/>
                  </w:tcPr>
                  <w:p>
                    <w:pPr>
                      <w:rPr>
                        <w:bCs/>
                      </w:rPr>
                    </w:pPr>
                    <w:r>
                      <w:rPr>
                        <w:bCs/>
                      </w:rPr>
                      <w:t>Vandens gerinimo įrenginių pastatas, Alyvų g. 2B, Jonaitiškių k., Tyrulių sen., Radviliškio r. sav.</w:t>
                    </w:r>
                  </w:p>
                </w:tc>
                <w:tc>
                  <w:tcPr>
                    <w:tcW w:w="1191" w:type="dxa"/>
                    <w:vAlign w:val="center"/>
                  </w:tcPr>
                  <w:p>
                    <w:pPr>
                      <w:ind w:left="-113" w:right="-113"/>
                      <w:jc w:val="center"/>
                      <w:rPr>
                        <w:bCs/>
                      </w:rPr>
                    </w:pPr>
                    <w:r>
                      <w:rPr>
                        <w:bCs/>
                      </w:rPr>
                      <w:t>4400-5607-3888</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CA-00003562_INV</w:t>
                    </w:r>
                  </w:p>
                </w:tc>
                <w:tc>
                  <w:tcPr>
                    <w:tcW w:w="1104" w:type="dxa"/>
                    <w:vAlign w:val="center"/>
                  </w:tcPr>
                  <w:p>
                    <w:pPr>
                      <w:ind w:left="-113" w:right="-113"/>
                      <w:jc w:val="center"/>
                      <w:rPr>
                        <w:bCs/>
                      </w:rPr>
                    </w:pPr>
                    <w:r>
                      <w:rPr>
                        <w:bCs/>
                      </w:rPr>
                      <w:t>2</w:t>
                    </w:r>
                    <w:r>
                      <w:rPr>
                        <w:bCs/>
                        <w:spacing w:val="40"/>
                      </w:rPr>
                      <w:t>4</w:t>
                    </w:r>
                    <w:r>
                      <w:rPr>
                        <w:bCs/>
                      </w:rPr>
                      <w:t>670,22</w:t>
                    </w:r>
                  </w:p>
                </w:tc>
              </w:tr>
              <w:tr>
                <w:tc>
                  <w:tcPr>
                    <w:tcW w:w="510" w:type="dxa"/>
                    <w:vAlign w:val="center"/>
                  </w:tcPr>
                  <w:p>
                    <w:pPr>
                      <w:tabs>
                        <w:tab w:val="left" w:pos="964"/>
                      </w:tabs>
                      <w:ind w:left="1021" w:hanging="964"/>
                      <w:jc w:val="center"/>
                      <w:rPr>
                        <w:bCs/>
                      </w:rPr>
                    </w:pPr>
                    <w:r>
                      <w:rPr>
                        <w:bCs/>
                      </w:rPr>
                      <w:t>8.</w:t>
                    </w:r>
                  </w:p>
                </w:tc>
                <w:tc>
                  <w:tcPr>
                    <w:tcW w:w="4163" w:type="dxa"/>
                    <w:vAlign w:val="center"/>
                  </w:tcPr>
                  <w:p>
                    <w:pPr>
                      <w:rPr>
                        <w:bCs/>
                      </w:rPr>
                    </w:pPr>
                    <w:r>
                      <w:rPr>
                        <w:bCs/>
                      </w:rPr>
                      <w:t>Atraminė sienelė, Jonaitiškių k., Tyrulių sen., Radviliškio r. sav.</w:t>
                    </w:r>
                  </w:p>
                </w:tc>
                <w:tc>
                  <w:tcPr>
                    <w:tcW w:w="1191" w:type="dxa"/>
                    <w:vAlign w:val="center"/>
                  </w:tcPr>
                  <w:p>
                    <w:pPr>
                      <w:ind w:left="-113" w:right="-113"/>
                      <w:jc w:val="center"/>
                      <w:rPr>
                        <w:bCs/>
                      </w:rPr>
                    </w:pPr>
                    <w:r>
                      <w:rPr>
                        <w:bCs/>
                      </w:rPr>
                      <w:t>4400-5608-8949</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CA-00003563_INV</w:t>
                    </w:r>
                  </w:p>
                </w:tc>
                <w:tc>
                  <w:tcPr>
                    <w:tcW w:w="1104" w:type="dxa"/>
                    <w:vAlign w:val="center"/>
                  </w:tcPr>
                  <w:p>
                    <w:pPr>
                      <w:ind w:left="-113" w:right="-113"/>
                      <w:jc w:val="center"/>
                      <w:rPr>
                        <w:bCs/>
                      </w:rPr>
                    </w:pPr>
                    <w:r>
                      <w:rPr>
                        <w:bCs/>
                        <w:spacing w:val="40"/>
                      </w:rPr>
                      <w:t>3</w:t>
                    </w:r>
                    <w:r>
                      <w:rPr>
                        <w:bCs/>
                      </w:rPr>
                      <w:t>051,72</w:t>
                    </w:r>
                  </w:p>
                </w:tc>
              </w:tr>
              <w:tr>
                <w:tc>
                  <w:tcPr>
                    <w:tcW w:w="510" w:type="dxa"/>
                    <w:vAlign w:val="center"/>
                  </w:tcPr>
                  <w:p>
                    <w:pPr>
                      <w:tabs>
                        <w:tab w:val="left" w:pos="964"/>
                      </w:tabs>
                      <w:ind w:left="1021" w:hanging="964"/>
                      <w:jc w:val="center"/>
                      <w:rPr>
                        <w:bCs/>
                      </w:rPr>
                    </w:pPr>
                    <w:r>
                      <w:rPr>
                        <w:bCs/>
                      </w:rPr>
                      <w:t>9.</w:t>
                    </w:r>
                  </w:p>
                </w:tc>
                <w:tc>
                  <w:tcPr>
                    <w:tcW w:w="4163" w:type="dxa"/>
                    <w:vAlign w:val="center"/>
                  </w:tcPr>
                  <w:p>
                    <w:pPr>
                      <w:rPr>
                        <w:bCs/>
                      </w:rPr>
                    </w:pPr>
                    <w:r>
                      <w:rPr>
                        <w:bCs/>
                      </w:rPr>
                      <w:t>Aikštelė, Jonaitiškių k., Tyrulių sen., Radviliškio r. sav.</w:t>
                    </w:r>
                  </w:p>
                </w:tc>
                <w:tc>
                  <w:tcPr>
                    <w:tcW w:w="1191" w:type="dxa"/>
                    <w:vAlign w:val="center"/>
                  </w:tcPr>
                  <w:p>
                    <w:pPr>
                      <w:ind w:left="-113" w:right="-113"/>
                      <w:jc w:val="center"/>
                      <w:rPr>
                        <w:bCs/>
                      </w:rPr>
                    </w:pPr>
                    <w:r>
                      <w:rPr>
                        <w:bCs/>
                      </w:rPr>
                      <w:t>4400-5608-8916</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CA-00003565_INV</w:t>
                    </w:r>
                  </w:p>
                </w:tc>
                <w:tc>
                  <w:tcPr>
                    <w:tcW w:w="1104" w:type="dxa"/>
                    <w:vAlign w:val="center"/>
                  </w:tcPr>
                  <w:p>
                    <w:pPr>
                      <w:ind w:left="-113" w:right="-113"/>
                      <w:jc w:val="center"/>
                      <w:rPr>
                        <w:bCs/>
                      </w:rPr>
                    </w:pPr>
                    <w:r>
                      <w:rPr>
                        <w:bCs/>
                        <w:spacing w:val="40"/>
                      </w:rPr>
                      <w:t>2</w:t>
                    </w:r>
                    <w:r>
                      <w:rPr>
                        <w:bCs/>
                      </w:rPr>
                      <w:t>461,30</w:t>
                    </w:r>
                  </w:p>
                </w:tc>
              </w:tr>
              <w:tr>
                <w:tc>
                  <w:tcPr>
                    <w:tcW w:w="510" w:type="dxa"/>
                    <w:vAlign w:val="center"/>
                  </w:tcPr>
                  <w:p>
                    <w:pPr>
                      <w:tabs>
                        <w:tab w:val="left" w:pos="964"/>
                      </w:tabs>
                      <w:ind w:left="907" w:right="-57" w:hanging="964"/>
                      <w:jc w:val="center"/>
                      <w:rPr>
                        <w:bCs/>
                      </w:rPr>
                    </w:pPr>
                    <w:r>
                      <w:rPr>
                        <w:bCs/>
                      </w:rPr>
                      <w:t>10.</w:t>
                    </w:r>
                  </w:p>
                </w:tc>
                <w:tc>
                  <w:tcPr>
                    <w:tcW w:w="4163" w:type="dxa"/>
                    <w:vAlign w:val="center"/>
                  </w:tcPr>
                  <w:p>
                    <w:pPr>
                      <w:rPr>
                        <w:bCs/>
                      </w:rPr>
                    </w:pPr>
                    <w:r>
                      <w:rPr>
                        <w:bCs/>
                      </w:rPr>
                      <w:t>Tvora su vartais, Jonaitiškių k., Tyrulių sen., Radviliškio r. sav.</w:t>
                    </w:r>
                  </w:p>
                </w:tc>
                <w:tc>
                  <w:tcPr>
                    <w:tcW w:w="1191" w:type="dxa"/>
                    <w:vAlign w:val="center"/>
                  </w:tcPr>
                  <w:p>
                    <w:pPr>
                      <w:ind w:left="-113" w:right="-113"/>
                      <w:jc w:val="center"/>
                      <w:rPr>
                        <w:bCs/>
                      </w:rPr>
                    </w:pPr>
                    <w:r>
                      <w:rPr>
                        <w:bCs/>
                      </w:rPr>
                      <w:t>4400-5608-8905</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CA-00003564_INV</w:t>
                    </w:r>
                  </w:p>
                </w:tc>
                <w:tc>
                  <w:tcPr>
                    <w:tcW w:w="1104" w:type="dxa"/>
                    <w:vAlign w:val="center"/>
                  </w:tcPr>
                  <w:p>
                    <w:pPr>
                      <w:ind w:left="-113" w:right="-113"/>
                      <w:jc w:val="center"/>
                      <w:rPr>
                        <w:bCs/>
                      </w:rPr>
                    </w:pPr>
                    <w:r>
                      <w:rPr>
                        <w:bCs/>
                        <w:spacing w:val="40"/>
                      </w:rPr>
                      <w:t>3</w:t>
                    </w:r>
                    <w:r>
                      <w:rPr>
                        <w:bCs/>
                      </w:rPr>
                      <w:t>773,63</w:t>
                    </w:r>
                  </w:p>
                </w:tc>
              </w:tr>
              <w:tr>
                <w:tc>
                  <w:tcPr>
                    <w:tcW w:w="510" w:type="dxa"/>
                    <w:vAlign w:val="center"/>
                  </w:tcPr>
                  <w:p>
                    <w:pPr>
                      <w:tabs>
                        <w:tab w:val="left" w:pos="964"/>
                      </w:tabs>
                      <w:ind w:left="907" w:right="-57" w:hanging="964"/>
                      <w:jc w:val="center"/>
                      <w:rPr>
                        <w:bCs/>
                      </w:rPr>
                    </w:pPr>
                    <w:r>
                      <w:rPr>
                        <w:bCs/>
                      </w:rPr>
                      <w:t>11.</w:t>
                    </w:r>
                  </w:p>
                </w:tc>
                <w:tc>
                  <w:tcPr>
                    <w:tcW w:w="4163" w:type="dxa"/>
                    <w:vAlign w:val="center"/>
                  </w:tcPr>
                  <w:p>
                    <w:pPr>
                      <w:rPr>
                        <w:bCs/>
                      </w:rPr>
                    </w:pPr>
                    <w:r>
                      <w:rPr>
                        <w:bCs/>
                      </w:rPr>
                      <w:t>Vandentiekio tinklai, Jonaitiškių k., Tyrulių sen., Radviliškio r. sav.</w:t>
                    </w:r>
                  </w:p>
                </w:tc>
                <w:tc>
                  <w:tcPr>
                    <w:tcW w:w="1191" w:type="dxa"/>
                    <w:vAlign w:val="center"/>
                  </w:tcPr>
                  <w:p>
                    <w:pPr>
                      <w:ind w:left="-113" w:right="-113"/>
                      <w:jc w:val="center"/>
                      <w:rPr>
                        <w:bCs/>
                      </w:rPr>
                    </w:pPr>
                    <w:r>
                      <w:rPr>
                        <w:bCs/>
                      </w:rPr>
                      <w:t>4400-5608-8927</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CA-00003566_INV</w:t>
                    </w:r>
                  </w:p>
                </w:tc>
                <w:tc>
                  <w:tcPr>
                    <w:tcW w:w="1104" w:type="dxa"/>
                    <w:vAlign w:val="center"/>
                  </w:tcPr>
                  <w:p>
                    <w:pPr>
                      <w:ind w:left="-113" w:right="-113"/>
                      <w:jc w:val="center"/>
                      <w:rPr>
                        <w:bCs/>
                      </w:rPr>
                    </w:pPr>
                    <w:r>
                      <w:rPr>
                        <w:bCs/>
                        <w:spacing w:val="40"/>
                      </w:rPr>
                      <w:t>1</w:t>
                    </w:r>
                    <w:r>
                      <w:rPr>
                        <w:bCs/>
                      </w:rPr>
                      <w:t>514,15</w:t>
                    </w:r>
                  </w:p>
                </w:tc>
              </w:tr>
              <w:tr>
                <w:tc>
                  <w:tcPr>
                    <w:tcW w:w="510" w:type="dxa"/>
                    <w:vAlign w:val="center"/>
                  </w:tcPr>
                  <w:p>
                    <w:pPr>
                      <w:tabs>
                        <w:tab w:val="left" w:pos="964"/>
                      </w:tabs>
                      <w:ind w:left="907" w:right="-57" w:hanging="964"/>
                      <w:jc w:val="center"/>
                      <w:rPr>
                        <w:bCs/>
                      </w:rPr>
                    </w:pPr>
                    <w:r>
                      <w:rPr>
                        <w:bCs/>
                      </w:rPr>
                      <w:t>12.</w:t>
                    </w:r>
                  </w:p>
                </w:tc>
                <w:tc>
                  <w:tcPr>
                    <w:tcW w:w="4163" w:type="dxa"/>
                    <w:vAlign w:val="center"/>
                  </w:tcPr>
                  <w:p>
                    <w:pPr>
                      <w:rPr>
                        <w:bCs/>
                      </w:rPr>
                    </w:pPr>
                    <w:r>
                      <w:rPr>
                        <w:bCs/>
                      </w:rPr>
                      <w:t>Nuotekų šalinimo tinklai – gamybinių nuotekų tinklai, Jonaitiškių k, Tyrulių sen., Radviliškio r. sav.</w:t>
                    </w:r>
                  </w:p>
                </w:tc>
                <w:tc>
                  <w:tcPr>
                    <w:tcW w:w="1191" w:type="dxa"/>
                    <w:vAlign w:val="center"/>
                  </w:tcPr>
                  <w:p>
                    <w:pPr>
                      <w:ind w:left="-113" w:right="-113"/>
                      <w:jc w:val="center"/>
                      <w:rPr>
                        <w:bCs/>
                      </w:rPr>
                    </w:pPr>
                    <w:r>
                      <w:rPr>
                        <w:bCs/>
                      </w:rPr>
                      <w:t>4400-5607-3899</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CA-00003567_INV</w:t>
                    </w:r>
                  </w:p>
                </w:tc>
                <w:tc>
                  <w:tcPr>
                    <w:tcW w:w="1104" w:type="dxa"/>
                    <w:vAlign w:val="center"/>
                  </w:tcPr>
                  <w:p>
                    <w:pPr>
                      <w:ind w:left="-113" w:right="-113"/>
                      <w:jc w:val="center"/>
                      <w:rPr>
                        <w:bCs/>
                      </w:rPr>
                    </w:pPr>
                    <w:r>
                      <w:rPr>
                        <w:bCs/>
                        <w:spacing w:val="40"/>
                      </w:rPr>
                      <w:t>3</w:t>
                    </w:r>
                    <w:r>
                      <w:rPr>
                        <w:bCs/>
                      </w:rPr>
                      <w:t>033,52</w:t>
                    </w:r>
                  </w:p>
                </w:tc>
              </w:tr>
              <w:tr>
                <w:tc>
                  <w:tcPr>
                    <w:tcW w:w="510" w:type="dxa"/>
                    <w:vAlign w:val="center"/>
                  </w:tcPr>
                  <w:p>
                    <w:pPr>
                      <w:tabs>
                        <w:tab w:val="left" w:pos="964"/>
                      </w:tabs>
                      <w:ind w:left="907" w:right="-57" w:hanging="964"/>
                      <w:jc w:val="center"/>
                      <w:rPr>
                        <w:bCs/>
                      </w:rPr>
                    </w:pPr>
                    <w:r>
                      <w:rPr>
                        <w:bCs/>
                      </w:rPr>
                      <w:t>13.</w:t>
                    </w:r>
                  </w:p>
                </w:tc>
                <w:tc>
                  <w:tcPr>
                    <w:tcW w:w="4163" w:type="dxa"/>
                    <w:vAlign w:val="center"/>
                  </w:tcPr>
                  <w:p>
                    <w:pPr>
                      <w:rPr>
                        <w:bCs/>
                      </w:rPr>
                    </w:pPr>
                    <w:r>
                      <w:rPr>
                        <w:bCs/>
                      </w:rPr>
                      <w:t>Vandens gerinimo įrenginių pastatas, Žilionių k. 1B, Šeduvos miesto sen., Radviliškio r. sav.</w:t>
                    </w:r>
                  </w:p>
                </w:tc>
                <w:tc>
                  <w:tcPr>
                    <w:tcW w:w="1191" w:type="dxa"/>
                    <w:vAlign w:val="center"/>
                  </w:tcPr>
                  <w:p>
                    <w:pPr>
                      <w:ind w:left="-113" w:right="-113"/>
                      <w:jc w:val="center"/>
                      <w:rPr>
                        <w:bCs/>
                      </w:rPr>
                    </w:pPr>
                    <w:r>
                      <w:rPr>
                        <w:bCs/>
                      </w:rPr>
                      <w:t>4400-5714-2091</w:t>
                    </w:r>
                  </w:p>
                </w:tc>
                <w:tc>
                  <w:tcPr>
                    <w:tcW w:w="907" w:type="dxa"/>
                    <w:vAlign w:val="center"/>
                  </w:tcPr>
                  <w:p>
                    <w:pPr>
                      <w:jc w:val="center"/>
                      <w:rPr>
                        <w:bCs/>
                      </w:rPr>
                    </w:pPr>
                    <w:r>
                      <w:rPr>
                        <w:bCs/>
                      </w:rPr>
                      <w:t>2020</w:t>
                    </w:r>
                  </w:p>
                </w:tc>
                <w:tc>
                  <w:tcPr>
                    <w:tcW w:w="1729" w:type="dxa"/>
                    <w:vAlign w:val="center"/>
                  </w:tcPr>
                  <w:p>
                    <w:pPr>
                      <w:ind w:left="-57" w:right="-57"/>
                      <w:jc w:val="center"/>
                      <w:rPr>
                        <w:bCs/>
                      </w:rPr>
                    </w:pPr>
                    <w:r>
                      <w:rPr>
                        <w:bCs/>
                      </w:rPr>
                      <w:t>CA-00003558_INV</w:t>
                    </w:r>
                  </w:p>
                </w:tc>
                <w:tc>
                  <w:tcPr>
                    <w:tcW w:w="1104" w:type="dxa"/>
                    <w:vAlign w:val="center"/>
                  </w:tcPr>
                  <w:p>
                    <w:pPr>
                      <w:ind w:left="-113" w:right="-113"/>
                      <w:jc w:val="center"/>
                      <w:rPr>
                        <w:bCs/>
                      </w:rPr>
                    </w:pPr>
                    <w:r>
                      <w:rPr>
                        <w:bCs/>
                      </w:rPr>
                      <w:t>1</w:t>
                    </w:r>
                    <w:r>
                      <w:rPr>
                        <w:bCs/>
                        <w:spacing w:val="40"/>
                      </w:rPr>
                      <w:t>4</w:t>
                    </w:r>
                    <w:r>
                      <w:rPr>
                        <w:bCs/>
                      </w:rPr>
                      <w:t>552,63</w:t>
                    </w:r>
                  </w:p>
                </w:tc>
              </w:tr>
              <w:tr>
                <w:tc>
                  <w:tcPr>
                    <w:tcW w:w="510" w:type="dxa"/>
                    <w:vAlign w:val="center"/>
                  </w:tcPr>
                  <w:p>
                    <w:pPr>
                      <w:tabs>
                        <w:tab w:val="left" w:pos="964"/>
                      </w:tabs>
                      <w:ind w:left="907" w:right="-57" w:hanging="964"/>
                      <w:jc w:val="center"/>
                      <w:rPr>
                        <w:bCs/>
                      </w:rPr>
                    </w:pPr>
                    <w:r>
                      <w:rPr>
                        <w:bCs/>
                      </w:rPr>
                      <w:t>14.</w:t>
                    </w:r>
                  </w:p>
                </w:tc>
                <w:tc>
                  <w:tcPr>
                    <w:tcW w:w="4163" w:type="dxa"/>
                    <w:vAlign w:val="center"/>
                  </w:tcPr>
                  <w:p>
                    <w:pPr>
                      <w:rPr>
                        <w:bCs/>
                      </w:rPr>
                    </w:pPr>
                    <w:r>
                      <w:rPr>
                        <w:bCs/>
                      </w:rPr>
                      <w:t>Vandentiekio tinklai – valyto vandens linija, Žilionių k. 1B, Radviliškio r. sav.</w:t>
                    </w:r>
                  </w:p>
                </w:tc>
                <w:tc>
                  <w:tcPr>
                    <w:tcW w:w="1191" w:type="dxa"/>
                    <w:vAlign w:val="center"/>
                  </w:tcPr>
                  <w:p>
                    <w:pPr>
                      <w:ind w:left="-113" w:right="-113"/>
                      <w:jc w:val="center"/>
                      <w:rPr>
                        <w:bCs/>
                      </w:rPr>
                    </w:pPr>
                    <w:r>
                      <w:rPr>
                        <w:bCs/>
                      </w:rPr>
                      <w:t>4400-5714-2126</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CA-00003559_INV</w:t>
                    </w:r>
                  </w:p>
                </w:tc>
                <w:tc>
                  <w:tcPr>
                    <w:tcW w:w="1104" w:type="dxa"/>
                    <w:vAlign w:val="center"/>
                  </w:tcPr>
                  <w:p>
                    <w:pPr>
                      <w:ind w:left="-113" w:right="-113"/>
                      <w:jc w:val="center"/>
                      <w:rPr>
                        <w:bCs/>
                      </w:rPr>
                    </w:pPr>
                    <w:r>
                      <w:rPr>
                        <w:bCs/>
                        <w:spacing w:val="40"/>
                      </w:rPr>
                      <w:t>1</w:t>
                    </w:r>
                    <w:r>
                      <w:rPr>
                        <w:bCs/>
                      </w:rPr>
                      <w:t>248,71</w:t>
                    </w:r>
                  </w:p>
                </w:tc>
              </w:tr>
              <w:tr>
                <w:tc>
                  <w:tcPr>
                    <w:tcW w:w="510" w:type="dxa"/>
                    <w:vAlign w:val="center"/>
                  </w:tcPr>
                  <w:p>
                    <w:pPr>
                      <w:tabs>
                        <w:tab w:val="left" w:pos="964"/>
                      </w:tabs>
                      <w:ind w:left="907" w:right="-57" w:hanging="964"/>
                      <w:jc w:val="center"/>
                      <w:rPr>
                        <w:bCs/>
                      </w:rPr>
                    </w:pPr>
                    <w:r>
                      <w:rPr>
                        <w:bCs/>
                      </w:rPr>
                      <w:t>15.</w:t>
                    </w:r>
                  </w:p>
                </w:tc>
                <w:tc>
                  <w:tcPr>
                    <w:tcW w:w="4163" w:type="dxa"/>
                    <w:vAlign w:val="center"/>
                  </w:tcPr>
                  <w:p>
                    <w:pPr>
                      <w:rPr>
                        <w:bCs/>
                      </w:rPr>
                    </w:pPr>
                    <w:r>
                      <w:rPr>
                        <w:bCs/>
                      </w:rPr>
                      <w:t>Vandentiekio tinklai – nevalyto vandens linija, Žilionių k. 1B, Radviliškio r. sav.</w:t>
                    </w:r>
                  </w:p>
                </w:tc>
                <w:tc>
                  <w:tcPr>
                    <w:tcW w:w="1191" w:type="dxa"/>
                    <w:vAlign w:val="center"/>
                  </w:tcPr>
                  <w:p>
                    <w:pPr>
                      <w:ind w:left="-113" w:right="-113"/>
                      <w:jc w:val="center"/>
                      <w:rPr>
                        <w:bCs/>
                      </w:rPr>
                    </w:pPr>
                    <w:r>
                      <w:rPr>
                        <w:bCs/>
                      </w:rPr>
                      <w:t>4400-5714-2137</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CA-00003560_INV</w:t>
                    </w:r>
                  </w:p>
                </w:tc>
                <w:tc>
                  <w:tcPr>
                    <w:tcW w:w="1104" w:type="dxa"/>
                    <w:vAlign w:val="center"/>
                  </w:tcPr>
                  <w:p>
                    <w:pPr>
                      <w:ind w:left="-113" w:right="-113"/>
                      <w:jc w:val="center"/>
                      <w:rPr>
                        <w:bCs/>
                      </w:rPr>
                    </w:pPr>
                    <w:r>
                      <w:rPr>
                        <w:bCs/>
                      </w:rPr>
                      <w:t>613,73</w:t>
                    </w:r>
                  </w:p>
                </w:tc>
              </w:tr>
              <w:tr>
                <w:tc>
                  <w:tcPr>
                    <w:tcW w:w="510" w:type="dxa"/>
                    <w:vAlign w:val="center"/>
                  </w:tcPr>
                  <w:p>
                    <w:pPr>
                      <w:tabs>
                        <w:tab w:val="left" w:pos="964"/>
                      </w:tabs>
                      <w:ind w:left="907" w:right="-57" w:hanging="964"/>
                      <w:jc w:val="center"/>
                      <w:rPr>
                        <w:bCs/>
                      </w:rPr>
                    </w:pPr>
                    <w:r>
                      <w:rPr>
                        <w:bCs/>
                      </w:rPr>
                      <w:t>16.</w:t>
                    </w:r>
                  </w:p>
                </w:tc>
                <w:tc>
                  <w:tcPr>
                    <w:tcW w:w="4163" w:type="dxa"/>
                    <w:vAlign w:val="center"/>
                  </w:tcPr>
                  <w:p>
                    <w:pPr>
                      <w:rPr>
                        <w:bCs/>
                      </w:rPr>
                    </w:pPr>
                    <w:r>
                      <w:rPr>
                        <w:bCs/>
                      </w:rPr>
                      <w:t>Nuotekų šalinimo tinklai – nuskaidrinto vandens linija, Žilionių k. 1B, Šeduvos miesto sen., Radviliškio r. sav.</w:t>
                    </w:r>
                  </w:p>
                </w:tc>
                <w:tc>
                  <w:tcPr>
                    <w:tcW w:w="1191" w:type="dxa"/>
                    <w:vAlign w:val="center"/>
                  </w:tcPr>
                  <w:p>
                    <w:pPr>
                      <w:ind w:left="-113" w:right="-113"/>
                      <w:jc w:val="center"/>
                      <w:rPr>
                        <w:bCs/>
                      </w:rPr>
                    </w:pPr>
                    <w:r>
                      <w:rPr>
                        <w:bCs/>
                      </w:rPr>
                      <w:t>4400-5714-2148</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CA-00003561_INV</w:t>
                    </w:r>
                  </w:p>
                </w:tc>
                <w:tc>
                  <w:tcPr>
                    <w:tcW w:w="1104" w:type="dxa"/>
                    <w:vAlign w:val="center"/>
                  </w:tcPr>
                  <w:p>
                    <w:pPr>
                      <w:ind w:left="-113" w:right="-113"/>
                      <w:jc w:val="center"/>
                      <w:rPr>
                        <w:bCs/>
                      </w:rPr>
                    </w:pPr>
                    <w:r>
                      <w:rPr>
                        <w:bCs/>
                        <w:spacing w:val="40"/>
                      </w:rPr>
                      <w:t>4</w:t>
                    </w:r>
                    <w:r>
                      <w:rPr>
                        <w:bCs/>
                      </w:rPr>
                      <w:t>264,21</w:t>
                    </w:r>
                  </w:p>
                </w:tc>
              </w:tr>
              <w:tr>
                <w:tc>
                  <w:tcPr>
                    <w:tcW w:w="510" w:type="dxa"/>
                    <w:vAlign w:val="center"/>
                  </w:tcPr>
                  <w:p>
                    <w:pPr>
                      <w:jc w:val="center"/>
                      <w:rPr>
                        <w:b/>
                      </w:rPr>
                    </w:pPr>
                    <w:r>
                      <w:rPr>
                        <w:b/>
                      </w:rPr>
                      <w:t>1</w:t>
                    </w:r>
                  </w:p>
                </w:tc>
                <w:tc>
                  <w:tcPr>
                    <w:tcW w:w="4163" w:type="dxa"/>
                    <w:vAlign w:val="center"/>
                  </w:tcPr>
                  <w:p>
                    <w:pPr>
                      <w:jc w:val="center"/>
                      <w:rPr>
                        <w:b/>
                      </w:rPr>
                    </w:pPr>
                    <w:r>
                      <w:rPr>
                        <w:b/>
                      </w:rPr>
                      <w:t>2</w:t>
                    </w:r>
                  </w:p>
                </w:tc>
                <w:tc>
                  <w:tcPr>
                    <w:tcW w:w="1191" w:type="dxa"/>
                    <w:vAlign w:val="center"/>
                  </w:tcPr>
                  <w:p>
                    <w:pPr>
                      <w:ind w:left="-113" w:right="-113"/>
                      <w:jc w:val="center"/>
                      <w:rPr>
                        <w:b/>
                      </w:rPr>
                    </w:pPr>
                    <w:r>
                      <w:rPr>
                        <w:b/>
                      </w:rPr>
                      <w:t>3</w:t>
                    </w:r>
                  </w:p>
                </w:tc>
                <w:tc>
                  <w:tcPr>
                    <w:tcW w:w="907" w:type="dxa"/>
                    <w:vAlign w:val="center"/>
                  </w:tcPr>
                  <w:p>
                    <w:pPr>
                      <w:jc w:val="center"/>
                      <w:rPr>
                        <w:b/>
                      </w:rPr>
                    </w:pPr>
                    <w:r>
                      <w:rPr>
                        <w:b/>
                      </w:rPr>
                      <w:t>4</w:t>
                    </w:r>
                  </w:p>
                </w:tc>
                <w:tc>
                  <w:tcPr>
                    <w:tcW w:w="1729" w:type="dxa"/>
                    <w:vAlign w:val="center"/>
                  </w:tcPr>
                  <w:p>
                    <w:pPr>
                      <w:ind w:left="-113" w:right="-113"/>
                      <w:jc w:val="center"/>
                      <w:rPr>
                        <w:b/>
                      </w:rPr>
                    </w:pPr>
                    <w:r>
                      <w:rPr>
                        <w:b/>
                      </w:rPr>
                      <w:t>5</w:t>
                    </w:r>
                  </w:p>
                </w:tc>
                <w:tc>
                  <w:tcPr>
                    <w:tcW w:w="1104" w:type="dxa"/>
                    <w:vAlign w:val="center"/>
                  </w:tcPr>
                  <w:p>
                    <w:pPr>
                      <w:jc w:val="center"/>
                      <w:rPr>
                        <w:b/>
                      </w:rPr>
                    </w:pPr>
                    <w:r>
                      <w:rPr>
                        <w:b/>
                      </w:rPr>
                      <w:t>6</w:t>
                    </w:r>
                  </w:p>
                </w:tc>
              </w:tr>
              <w:tr>
                <w:tc>
                  <w:tcPr>
                    <w:tcW w:w="510" w:type="dxa"/>
                    <w:vAlign w:val="center"/>
                  </w:tcPr>
                  <w:p>
                    <w:pPr>
                      <w:tabs>
                        <w:tab w:val="left" w:pos="964"/>
                      </w:tabs>
                      <w:ind w:left="907" w:right="-57" w:hanging="964"/>
                      <w:jc w:val="center"/>
                      <w:rPr>
                        <w:bCs/>
                      </w:rPr>
                    </w:pPr>
                    <w:r>
                      <w:rPr>
                        <w:bCs/>
                      </w:rPr>
                      <w:t>17.</w:t>
                    </w:r>
                  </w:p>
                </w:tc>
                <w:tc>
                  <w:tcPr>
                    <w:tcW w:w="4163" w:type="dxa"/>
                    <w:vAlign w:val="center"/>
                  </w:tcPr>
                  <w:p>
                    <w:pPr>
                      <w:rPr>
                        <w:bCs/>
                      </w:rPr>
                    </w:pPr>
                    <w:r>
                      <w:rPr>
                        <w:bCs/>
                      </w:rPr>
                      <w:t>Vandens gerinimo įrenginių pastatas, Ežero g. 2F, Arimaičių k., Aukštelkų sen., Radviliškio r. sav.</w:t>
                    </w:r>
                  </w:p>
                </w:tc>
                <w:tc>
                  <w:tcPr>
                    <w:tcW w:w="1191" w:type="dxa"/>
                    <w:vAlign w:val="center"/>
                  </w:tcPr>
                  <w:p>
                    <w:pPr>
                      <w:ind w:left="-113" w:right="-113"/>
                      <w:jc w:val="center"/>
                      <w:rPr>
                        <w:bCs/>
                      </w:rPr>
                    </w:pPr>
                    <w:r>
                      <w:rPr>
                        <w:bCs/>
                      </w:rPr>
                      <w:t>4400-5608-9035</w:t>
                    </w:r>
                  </w:p>
                </w:tc>
                <w:tc>
                  <w:tcPr>
                    <w:tcW w:w="907" w:type="dxa"/>
                    <w:vAlign w:val="center"/>
                  </w:tcPr>
                  <w:p>
                    <w:pPr>
                      <w:jc w:val="center"/>
                      <w:rPr>
                        <w:bCs/>
                      </w:rPr>
                    </w:pPr>
                    <w:r>
                      <w:rPr>
                        <w:bCs/>
                      </w:rPr>
                      <w:t>2021</w:t>
                    </w:r>
                  </w:p>
                </w:tc>
                <w:tc>
                  <w:tcPr>
                    <w:tcW w:w="1729" w:type="dxa"/>
                    <w:vAlign w:val="center"/>
                  </w:tcPr>
                  <w:p>
                    <w:pPr>
                      <w:ind w:left="-113" w:right="-113"/>
                      <w:jc w:val="center"/>
                      <w:rPr>
                        <w:bCs/>
                      </w:rPr>
                    </w:pPr>
                    <w:r>
                      <w:rPr>
                        <w:bCs/>
                      </w:rPr>
                      <w:t>CA-00003538_INV</w:t>
                    </w:r>
                  </w:p>
                </w:tc>
                <w:tc>
                  <w:tcPr>
                    <w:tcW w:w="1104" w:type="dxa"/>
                    <w:vAlign w:val="center"/>
                  </w:tcPr>
                  <w:p>
                    <w:pPr>
                      <w:ind w:left="-113" w:right="-113"/>
                      <w:jc w:val="center"/>
                      <w:rPr>
                        <w:bCs/>
                      </w:rPr>
                    </w:pPr>
                    <w:r>
                      <w:rPr>
                        <w:bCs/>
                      </w:rPr>
                      <w:t>1</w:t>
                    </w:r>
                    <w:r>
                      <w:rPr>
                        <w:bCs/>
                        <w:spacing w:val="46"/>
                      </w:rPr>
                      <w:t>8</w:t>
                    </w:r>
                    <w:r>
                      <w:rPr>
                        <w:bCs/>
                      </w:rPr>
                      <w:t>054,40</w:t>
                    </w:r>
                  </w:p>
                </w:tc>
              </w:tr>
              <w:tr>
                <w:tc>
                  <w:tcPr>
                    <w:tcW w:w="510" w:type="dxa"/>
                    <w:vAlign w:val="center"/>
                  </w:tcPr>
                  <w:p>
                    <w:pPr>
                      <w:tabs>
                        <w:tab w:val="left" w:pos="964"/>
                      </w:tabs>
                      <w:ind w:left="907" w:right="-57" w:hanging="964"/>
                      <w:jc w:val="center"/>
                      <w:rPr>
                        <w:bCs/>
                      </w:rPr>
                    </w:pPr>
                    <w:r>
                      <w:rPr>
                        <w:bCs/>
                      </w:rPr>
                      <w:t>18.</w:t>
                    </w:r>
                  </w:p>
                </w:tc>
                <w:tc>
                  <w:tcPr>
                    <w:tcW w:w="4163" w:type="dxa"/>
                    <w:vAlign w:val="center"/>
                  </w:tcPr>
                  <w:p>
                    <w:pPr>
                      <w:rPr>
                        <w:bCs/>
                      </w:rPr>
                    </w:pPr>
                    <w:r>
                      <w:rPr>
                        <w:bCs/>
                      </w:rPr>
                      <w:t>Privažiavimas su aikštele, Arimaičių k., Aukštelkų sen., Radviliškio r. sav.</w:t>
                    </w:r>
                  </w:p>
                </w:tc>
                <w:tc>
                  <w:tcPr>
                    <w:tcW w:w="1191" w:type="dxa"/>
                    <w:vAlign w:val="center"/>
                  </w:tcPr>
                  <w:p>
                    <w:pPr>
                      <w:ind w:left="-113" w:right="-113"/>
                      <w:jc w:val="center"/>
                      <w:rPr>
                        <w:bCs/>
                      </w:rPr>
                    </w:pPr>
                    <w:r>
                      <w:rPr>
                        <w:bCs/>
                      </w:rPr>
                      <w:t>4400-5608-9057</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CA-00003539_INV</w:t>
                    </w:r>
                  </w:p>
                </w:tc>
                <w:tc>
                  <w:tcPr>
                    <w:tcW w:w="1104" w:type="dxa"/>
                    <w:vAlign w:val="center"/>
                  </w:tcPr>
                  <w:p>
                    <w:pPr>
                      <w:ind w:left="-113" w:right="-113"/>
                      <w:jc w:val="center"/>
                      <w:rPr>
                        <w:bCs/>
                      </w:rPr>
                    </w:pPr>
                    <w:r>
                      <w:rPr>
                        <w:bCs/>
                        <w:spacing w:val="40"/>
                      </w:rPr>
                      <w:t>1</w:t>
                    </w:r>
                    <w:r>
                      <w:rPr>
                        <w:bCs/>
                      </w:rPr>
                      <w:t>206,73</w:t>
                    </w:r>
                  </w:p>
                </w:tc>
              </w:tr>
              <w:tr>
                <w:tc>
                  <w:tcPr>
                    <w:tcW w:w="510" w:type="dxa"/>
                    <w:vAlign w:val="center"/>
                  </w:tcPr>
                  <w:p>
                    <w:pPr>
                      <w:tabs>
                        <w:tab w:val="left" w:pos="964"/>
                      </w:tabs>
                      <w:ind w:left="907" w:right="-57" w:hanging="964"/>
                      <w:jc w:val="center"/>
                      <w:rPr>
                        <w:bCs/>
                      </w:rPr>
                    </w:pPr>
                    <w:r>
                      <w:rPr>
                        <w:bCs/>
                      </w:rPr>
                      <w:t>19.</w:t>
                    </w:r>
                  </w:p>
                </w:tc>
                <w:tc>
                  <w:tcPr>
                    <w:tcW w:w="4163" w:type="dxa"/>
                    <w:vAlign w:val="center"/>
                  </w:tcPr>
                  <w:p>
                    <w:pPr>
                      <w:rPr>
                        <w:bCs/>
                      </w:rPr>
                    </w:pPr>
                    <w:r>
                      <w:rPr>
                        <w:bCs/>
                      </w:rPr>
                      <w:t>Tvora su vartais, Arimaičių k., Aukštelkų sen., Radviliškio r. sav.</w:t>
                    </w:r>
                  </w:p>
                </w:tc>
                <w:tc>
                  <w:tcPr>
                    <w:tcW w:w="1191" w:type="dxa"/>
                    <w:vAlign w:val="center"/>
                  </w:tcPr>
                  <w:p>
                    <w:pPr>
                      <w:ind w:left="-113" w:right="-113"/>
                      <w:jc w:val="center"/>
                      <w:rPr>
                        <w:bCs/>
                      </w:rPr>
                    </w:pPr>
                    <w:r>
                      <w:rPr>
                        <w:bCs/>
                      </w:rPr>
                      <w:t>4400-5608-9046</w:t>
                    </w:r>
                  </w:p>
                </w:tc>
                <w:tc>
                  <w:tcPr>
                    <w:tcW w:w="907" w:type="dxa"/>
                    <w:vAlign w:val="center"/>
                  </w:tcPr>
                  <w:p>
                    <w:pPr>
                      <w:jc w:val="center"/>
                      <w:rPr>
                        <w:bCs/>
                      </w:rPr>
                    </w:pPr>
                    <w:r>
                      <w:rPr>
                        <w:bCs/>
                      </w:rPr>
                      <w:t>2021</w:t>
                    </w:r>
                  </w:p>
                </w:tc>
                <w:tc>
                  <w:tcPr>
                    <w:tcW w:w="1729" w:type="dxa"/>
                    <w:vAlign w:val="center"/>
                  </w:tcPr>
                  <w:p>
                    <w:pPr>
                      <w:ind w:left="-113" w:right="-113"/>
                      <w:jc w:val="center"/>
                      <w:rPr>
                        <w:bCs/>
                        <w:szCs w:val="24"/>
                      </w:rPr>
                    </w:pPr>
                    <w:r>
                      <w:rPr>
                        <w:bCs/>
                        <w:szCs w:val="24"/>
                      </w:rPr>
                      <w:t>CA-00003540_INV</w:t>
                    </w:r>
                  </w:p>
                </w:tc>
                <w:tc>
                  <w:tcPr>
                    <w:tcW w:w="1104" w:type="dxa"/>
                    <w:vAlign w:val="center"/>
                  </w:tcPr>
                  <w:p>
                    <w:pPr>
                      <w:ind w:left="-113" w:right="-113"/>
                      <w:jc w:val="center"/>
                      <w:rPr>
                        <w:bCs/>
                      </w:rPr>
                    </w:pPr>
                    <w:r>
                      <w:rPr>
                        <w:bCs/>
                        <w:spacing w:val="46"/>
                      </w:rPr>
                      <w:t>3</w:t>
                    </w:r>
                    <w:r>
                      <w:rPr>
                        <w:bCs/>
                      </w:rPr>
                      <w:t>585,00</w:t>
                    </w:r>
                  </w:p>
                </w:tc>
              </w:tr>
              <w:tr>
                <w:tc>
                  <w:tcPr>
                    <w:tcW w:w="510" w:type="dxa"/>
                    <w:vAlign w:val="center"/>
                  </w:tcPr>
                  <w:p>
                    <w:pPr>
                      <w:tabs>
                        <w:tab w:val="left" w:pos="964"/>
                      </w:tabs>
                      <w:ind w:left="907" w:right="-57" w:hanging="964"/>
                      <w:jc w:val="center"/>
                      <w:rPr>
                        <w:bCs/>
                      </w:rPr>
                    </w:pPr>
                    <w:r>
                      <w:rPr>
                        <w:bCs/>
                      </w:rPr>
                      <w:t>20.</w:t>
                    </w:r>
                  </w:p>
                </w:tc>
                <w:tc>
                  <w:tcPr>
                    <w:tcW w:w="4163" w:type="dxa"/>
                    <w:vAlign w:val="center"/>
                  </w:tcPr>
                  <w:p>
                    <w:pPr>
                      <w:rPr>
                        <w:bCs/>
                      </w:rPr>
                    </w:pPr>
                    <w:r>
                      <w:rPr>
                        <w:bCs/>
                      </w:rPr>
                      <w:t>Vandentiekio tinklai, Arimaičių k., Aukštelkų sen., Radviliškio r. sav.</w:t>
                    </w:r>
                  </w:p>
                </w:tc>
                <w:tc>
                  <w:tcPr>
                    <w:tcW w:w="1191" w:type="dxa"/>
                    <w:vAlign w:val="center"/>
                  </w:tcPr>
                  <w:p>
                    <w:pPr>
                      <w:ind w:left="-113" w:right="-113"/>
                      <w:jc w:val="center"/>
                      <w:rPr>
                        <w:bCs/>
                      </w:rPr>
                    </w:pPr>
                    <w:r>
                      <w:rPr>
                        <w:bCs/>
                      </w:rPr>
                      <w:t>4400-5608-9080</w:t>
                    </w:r>
                  </w:p>
                </w:tc>
                <w:tc>
                  <w:tcPr>
                    <w:tcW w:w="907" w:type="dxa"/>
                    <w:vAlign w:val="center"/>
                  </w:tcPr>
                  <w:p>
                    <w:pPr>
                      <w:jc w:val="center"/>
                      <w:rPr>
                        <w:bCs/>
                      </w:rPr>
                    </w:pPr>
                    <w:r>
                      <w:rPr>
                        <w:bCs/>
                      </w:rPr>
                      <w:t>2021</w:t>
                    </w:r>
                  </w:p>
                </w:tc>
                <w:tc>
                  <w:tcPr>
                    <w:tcW w:w="1729" w:type="dxa"/>
                    <w:vAlign w:val="center"/>
                  </w:tcPr>
                  <w:p>
                    <w:pPr>
                      <w:ind w:left="-113" w:right="-113"/>
                      <w:jc w:val="center"/>
                      <w:rPr>
                        <w:bCs/>
                        <w:szCs w:val="24"/>
                      </w:rPr>
                    </w:pPr>
                    <w:r>
                      <w:rPr>
                        <w:bCs/>
                        <w:szCs w:val="24"/>
                      </w:rPr>
                      <w:t>CA-00003541_INV</w:t>
                    </w:r>
                  </w:p>
                </w:tc>
                <w:tc>
                  <w:tcPr>
                    <w:tcW w:w="1104" w:type="dxa"/>
                    <w:vAlign w:val="center"/>
                  </w:tcPr>
                  <w:p>
                    <w:pPr>
                      <w:ind w:left="-113" w:right="-113"/>
                      <w:jc w:val="center"/>
                      <w:rPr>
                        <w:bCs/>
                      </w:rPr>
                    </w:pPr>
                    <w:r>
                      <w:rPr>
                        <w:bCs/>
                      </w:rPr>
                      <w:t>502,86</w:t>
                    </w:r>
                  </w:p>
                </w:tc>
              </w:tr>
              <w:tr>
                <w:tc>
                  <w:tcPr>
                    <w:tcW w:w="510" w:type="dxa"/>
                    <w:vAlign w:val="center"/>
                  </w:tcPr>
                  <w:p>
                    <w:pPr>
                      <w:tabs>
                        <w:tab w:val="left" w:pos="964"/>
                      </w:tabs>
                      <w:ind w:left="907" w:right="-57" w:hanging="964"/>
                      <w:jc w:val="center"/>
                      <w:rPr>
                        <w:bCs/>
                      </w:rPr>
                    </w:pPr>
                    <w:r>
                      <w:rPr>
                        <w:bCs/>
                      </w:rPr>
                      <w:t>21.</w:t>
                    </w:r>
                  </w:p>
                </w:tc>
                <w:tc>
                  <w:tcPr>
                    <w:tcW w:w="4163" w:type="dxa"/>
                    <w:vAlign w:val="center"/>
                  </w:tcPr>
                  <w:p>
                    <w:pPr>
                      <w:rPr>
                        <w:bCs/>
                      </w:rPr>
                    </w:pPr>
                    <w:r>
                      <w:rPr>
                        <w:bCs/>
                      </w:rPr>
                      <w:t>Vandentiekio tinklai, Arimaičių k., Aukštelkų sen., Radviliškio r. sav.</w:t>
                    </w:r>
                  </w:p>
                </w:tc>
                <w:tc>
                  <w:tcPr>
                    <w:tcW w:w="1191" w:type="dxa"/>
                    <w:vAlign w:val="center"/>
                  </w:tcPr>
                  <w:p>
                    <w:pPr>
                      <w:ind w:left="-113" w:right="-113"/>
                      <w:jc w:val="center"/>
                      <w:rPr>
                        <w:bCs/>
                      </w:rPr>
                    </w:pPr>
                    <w:r>
                      <w:rPr>
                        <w:bCs/>
                      </w:rPr>
                      <w:t>4400-5608-9079</w:t>
                    </w:r>
                  </w:p>
                </w:tc>
                <w:tc>
                  <w:tcPr>
                    <w:tcW w:w="907" w:type="dxa"/>
                    <w:vAlign w:val="center"/>
                  </w:tcPr>
                  <w:p>
                    <w:pPr>
                      <w:jc w:val="center"/>
                      <w:rPr>
                        <w:bCs/>
                      </w:rPr>
                    </w:pPr>
                    <w:r>
                      <w:rPr>
                        <w:bCs/>
                      </w:rPr>
                      <w:t>2021</w:t>
                    </w:r>
                  </w:p>
                </w:tc>
                <w:tc>
                  <w:tcPr>
                    <w:tcW w:w="1729" w:type="dxa"/>
                    <w:vAlign w:val="center"/>
                  </w:tcPr>
                  <w:p>
                    <w:pPr>
                      <w:ind w:left="-113" w:right="-113"/>
                      <w:jc w:val="center"/>
                      <w:rPr>
                        <w:bCs/>
                        <w:szCs w:val="24"/>
                      </w:rPr>
                    </w:pPr>
                    <w:r>
                      <w:rPr>
                        <w:bCs/>
                        <w:szCs w:val="24"/>
                      </w:rPr>
                      <w:t>CA-00003542_INV</w:t>
                    </w:r>
                  </w:p>
                </w:tc>
                <w:tc>
                  <w:tcPr>
                    <w:tcW w:w="1104" w:type="dxa"/>
                    <w:vAlign w:val="center"/>
                  </w:tcPr>
                  <w:p>
                    <w:pPr>
                      <w:ind w:left="-113" w:right="-113"/>
                      <w:jc w:val="center"/>
                      <w:rPr>
                        <w:bCs/>
                      </w:rPr>
                    </w:pPr>
                    <w:r>
                      <w:rPr>
                        <w:bCs/>
                        <w:spacing w:val="46"/>
                      </w:rPr>
                      <w:t>1</w:t>
                    </w:r>
                    <w:r>
                      <w:rPr>
                        <w:bCs/>
                      </w:rPr>
                      <w:t>279,65</w:t>
                    </w:r>
                  </w:p>
                </w:tc>
              </w:tr>
              <w:tr>
                <w:tc>
                  <w:tcPr>
                    <w:tcW w:w="510" w:type="dxa"/>
                    <w:vAlign w:val="center"/>
                  </w:tcPr>
                  <w:p>
                    <w:pPr>
                      <w:tabs>
                        <w:tab w:val="left" w:pos="964"/>
                      </w:tabs>
                      <w:ind w:left="907" w:right="-57" w:hanging="964"/>
                      <w:jc w:val="center"/>
                      <w:rPr>
                        <w:bCs/>
                      </w:rPr>
                    </w:pPr>
                    <w:r>
                      <w:rPr>
                        <w:bCs/>
                      </w:rPr>
                      <w:t>22.</w:t>
                    </w:r>
                  </w:p>
                </w:tc>
                <w:tc>
                  <w:tcPr>
                    <w:tcW w:w="4163" w:type="dxa"/>
                    <w:vAlign w:val="center"/>
                  </w:tcPr>
                  <w:p>
                    <w:pPr>
                      <w:rPr>
                        <w:bCs/>
                      </w:rPr>
                    </w:pPr>
                    <w:r>
                      <w:rPr>
                        <w:lang w:eastAsia="lt-LT"/>
                      </w:rPr>
                      <w:t>Nuotekų šalinimo tinklai – g</w:t>
                    </w:r>
                    <w:r>
                      <w:rPr>
                        <w:bCs/>
                      </w:rPr>
                      <w:t>amybinių nuotekų tinklai, Arimaičių k.</w:t>
                    </w:r>
                  </w:p>
                </w:tc>
                <w:tc>
                  <w:tcPr>
                    <w:tcW w:w="1191" w:type="dxa"/>
                    <w:vAlign w:val="center"/>
                  </w:tcPr>
                  <w:p>
                    <w:pPr>
                      <w:ind w:left="-113" w:right="-113"/>
                      <w:jc w:val="center"/>
                      <w:rPr>
                        <w:bCs/>
                      </w:rPr>
                    </w:pPr>
                    <w:r>
                      <w:rPr>
                        <w:bCs/>
                      </w:rPr>
                      <w:t>4400-5608-9102</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CA-00003543_INV</w:t>
                    </w:r>
                  </w:p>
                </w:tc>
                <w:tc>
                  <w:tcPr>
                    <w:tcW w:w="1104" w:type="dxa"/>
                    <w:vAlign w:val="center"/>
                  </w:tcPr>
                  <w:p>
                    <w:pPr>
                      <w:ind w:left="-113" w:right="-113"/>
                      <w:jc w:val="center"/>
                      <w:rPr>
                        <w:bCs/>
                      </w:rPr>
                    </w:pPr>
                    <w:r>
                      <w:rPr>
                        <w:bCs/>
                        <w:spacing w:val="46"/>
                      </w:rPr>
                      <w:t>1</w:t>
                    </w:r>
                    <w:r>
                      <w:rPr>
                        <w:bCs/>
                      </w:rPr>
                      <w:t>234,80</w:t>
                    </w:r>
                  </w:p>
                </w:tc>
              </w:tr>
              <w:tr>
                <w:tc>
                  <w:tcPr>
                    <w:tcW w:w="510" w:type="dxa"/>
                    <w:vAlign w:val="center"/>
                  </w:tcPr>
                  <w:p>
                    <w:pPr>
                      <w:tabs>
                        <w:tab w:val="left" w:pos="964"/>
                      </w:tabs>
                      <w:ind w:left="907" w:right="-57" w:hanging="964"/>
                      <w:jc w:val="center"/>
                      <w:rPr>
                        <w:bCs/>
                      </w:rPr>
                    </w:pPr>
                    <w:r>
                      <w:rPr>
                        <w:bCs/>
                      </w:rPr>
                      <w:t>23.</w:t>
                    </w:r>
                  </w:p>
                </w:tc>
                <w:tc>
                  <w:tcPr>
                    <w:tcW w:w="4163" w:type="dxa"/>
                    <w:vAlign w:val="center"/>
                  </w:tcPr>
                  <w:p>
                    <w:pPr>
                      <w:rPr>
                        <w:bCs/>
                      </w:rPr>
                    </w:pPr>
                    <w:r>
                      <w:rPr>
                        <w:bCs/>
                      </w:rPr>
                      <w:t>Vandens gerinimo įrenginių pastatas, Liepų g. 6A, Kunigiškių k., Šaukoto sen., Radviliškio r. sav.</w:t>
                    </w:r>
                  </w:p>
                </w:tc>
                <w:tc>
                  <w:tcPr>
                    <w:tcW w:w="1191" w:type="dxa"/>
                    <w:vAlign w:val="center"/>
                  </w:tcPr>
                  <w:p>
                    <w:pPr>
                      <w:ind w:left="-113" w:right="-113"/>
                      <w:jc w:val="center"/>
                      <w:rPr>
                        <w:bCs/>
                      </w:rPr>
                    </w:pPr>
                    <w:r>
                      <w:rPr>
                        <w:bCs/>
                      </w:rPr>
                      <w:t>4400-5714-4631</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CA-00003553_INV</w:t>
                    </w:r>
                  </w:p>
                </w:tc>
                <w:tc>
                  <w:tcPr>
                    <w:tcW w:w="1104" w:type="dxa"/>
                    <w:vAlign w:val="center"/>
                  </w:tcPr>
                  <w:p>
                    <w:pPr>
                      <w:ind w:left="-113" w:right="-113"/>
                      <w:jc w:val="center"/>
                      <w:rPr>
                        <w:bCs/>
                      </w:rPr>
                    </w:pPr>
                    <w:r>
                      <w:rPr>
                        <w:bCs/>
                      </w:rPr>
                      <w:t>1</w:t>
                    </w:r>
                    <w:r>
                      <w:rPr>
                        <w:bCs/>
                        <w:spacing w:val="46"/>
                      </w:rPr>
                      <w:t>5</w:t>
                    </w:r>
                    <w:r>
                      <w:rPr>
                        <w:bCs/>
                      </w:rPr>
                      <w:t>480,00</w:t>
                    </w:r>
                  </w:p>
                </w:tc>
              </w:tr>
              <w:tr>
                <w:tc>
                  <w:tcPr>
                    <w:tcW w:w="510" w:type="dxa"/>
                    <w:vAlign w:val="center"/>
                  </w:tcPr>
                  <w:p>
                    <w:pPr>
                      <w:tabs>
                        <w:tab w:val="left" w:pos="964"/>
                      </w:tabs>
                      <w:ind w:left="907" w:right="-57" w:hanging="964"/>
                      <w:jc w:val="center"/>
                      <w:rPr>
                        <w:bCs/>
                      </w:rPr>
                    </w:pPr>
                    <w:r>
                      <w:rPr>
                        <w:bCs/>
                      </w:rPr>
                      <w:t>24.</w:t>
                    </w:r>
                  </w:p>
                </w:tc>
                <w:tc>
                  <w:tcPr>
                    <w:tcW w:w="4163" w:type="dxa"/>
                    <w:vAlign w:val="center"/>
                  </w:tcPr>
                  <w:p>
                    <w:pPr>
                      <w:rPr>
                        <w:bCs/>
                      </w:rPr>
                    </w:pPr>
                    <w:r>
                      <w:rPr>
                        <w:bCs/>
                      </w:rPr>
                      <w:t>Tvora su vartais, Liepų g. 6A, Kunigiškių k., Radviliškio r. sav.</w:t>
                    </w:r>
                  </w:p>
                </w:tc>
                <w:tc>
                  <w:tcPr>
                    <w:tcW w:w="1191" w:type="dxa"/>
                    <w:vAlign w:val="center"/>
                  </w:tcPr>
                  <w:p>
                    <w:pPr>
                      <w:ind w:left="-113" w:right="-113"/>
                      <w:jc w:val="center"/>
                      <w:rPr>
                        <w:bCs/>
                      </w:rPr>
                    </w:pPr>
                    <w:r>
                      <w:rPr>
                        <w:bCs/>
                      </w:rPr>
                      <w:t>4400-5714-4642</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CA-00003554_INV</w:t>
                    </w:r>
                  </w:p>
                </w:tc>
                <w:tc>
                  <w:tcPr>
                    <w:tcW w:w="1104" w:type="dxa"/>
                    <w:vAlign w:val="center"/>
                  </w:tcPr>
                  <w:p>
                    <w:pPr>
                      <w:ind w:left="-113" w:right="-113"/>
                      <w:jc w:val="center"/>
                      <w:rPr>
                        <w:bCs/>
                      </w:rPr>
                    </w:pPr>
                    <w:r>
                      <w:rPr>
                        <w:bCs/>
                        <w:spacing w:val="46"/>
                      </w:rPr>
                      <w:t>5</w:t>
                    </w:r>
                    <w:r>
                      <w:rPr>
                        <w:bCs/>
                      </w:rPr>
                      <w:t>119,13</w:t>
                    </w:r>
                  </w:p>
                </w:tc>
              </w:tr>
              <w:tr>
                <w:tc>
                  <w:tcPr>
                    <w:tcW w:w="510" w:type="dxa"/>
                    <w:vAlign w:val="center"/>
                  </w:tcPr>
                  <w:p>
                    <w:pPr>
                      <w:tabs>
                        <w:tab w:val="left" w:pos="964"/>
                      </w:tabs>
                      <w:ind w:left="907" w:right="-57" w:hanging="964"/>
                      <w:jc w:val="center"/>
                      <w:rPr>
                        <w:bCs/>
                      </w:rPr>
                    </w:pPr>
                    <w:r>
                      <w:rPr>
                        <w:bCs/>
                      </w:rPr>
                      <w:t>25.</w:t>
                    </w:r>
                  </w:p>
                </w:tc>
                <w:tc>
                  <w:tcPr>
                    <w:tcW w:w="4163" w:type="dxa"/>
                    <w:vAlign w:val="center"/>
                  </w:tcPr>
                  <w:p>
                    <w:pPr>
                      <w:ind w:right="-113"/>
                      <w:rPr>
                        <w:bCs/>
                      </w:rPr>
                    </w:pPr>
                    <w:r>
                      <w:rPr>
                        <w:bCs/>
                      </w:rPr>
                      <w:t xml:space="preserve">Vandentiekio tinklai – valyto vandens linija, </w:t>
                    </w:r>
                    <w:r>
                      <w:rPr>
                        <w:bCs/>
                        <w:spacing w:val="-6"/>
                      </w:rPr>
                      <w:t>Liepų g. 6A, Kunigiškių k.</w:t>
                    </w:r>
                  </w:p>
                </w:tc>
                <w:tc>
                  <w:tcPr>
                    <w:tcW w:w="1191" w:type="dxa"/>
                    <w:vAlign w:val="center"/>
                  </w:tcPr>
                  <w:p>
                    <w:pPr>
                      <w:ind w:left="-113" w:right="-113"/>
                      <w:jc w:val="center"/>
                      <w:rPr>
                        <w:bCs/>
                      </w:rPr>
                    </w:pPr>
                    <w:r>
                      <w:rPr>
                        <w:bCs/>
                      </w:rPr>
                      <w:t>4400-5714-4742</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CA-00003555_INV</w:t>
                    </w:r>
                  </w:p>
                </w:tc>
                <w:tc>
                  <w:tcPr>
                    <w:tcW w:w="1104" w:type="dxa"/>
                    <w:vAlign w:val="center"/>
                  </w:tcPr>
                  <w:p>
                    <w:pPr>
                      <w:ind w:left="-113" w:right="-113"/>
                      <w:jc w:val="center"/>
                      <w:rPr>
                        <w:bCs/>
                      </w:rPr>
                    </w:pPr>
                    <w:r>
                      <w:rPr>
                        <w:bCs/>
                      </w:rPr>
                      <w:t>867,34</w:t>
                    </w:r>
                  </w:p>
                </w:tc>
              </w:tr>
              <w:tr>
                <w:tc>
                  <w:tcPr>
                    <w:tcW w:w="510" w:type="dxa"/>
                    <w:vAlign w:val="center"/>
                  </w:tcPr>
                  <w:p>
                    <w:pPr>
                      <w:tabs>
                        <w:tab w:val="left" w:pos="964"/>
                      </w:tabs>
                      <w:ind w:left="907" w:right="-57" w:hanging="964"/>
                      <w:jc w:val="center"/>
                      <w:rPr>
                        <w:bCs/>
                      </w:rPr>
                    </w:pPr>
                    <w:r>
                      <w:rPr>
                        <w:bCs/>
                      </w:rPr>
                      <w:t>26.</w:t>
                    </w:r>
                  </w:p>
                </w:tc>
                <w:tc>
                  <w:tcPr>
                    <w:tcW w:w="4163" w:type="dxa"/>
                    <w:vAlign w:val="center"/>
                  </w:tcPr>
                  <w:p>
                    <w:pPr>
                      <w:ind w:right="-113"/>
                      <w:rPr>
                        <w:bCs/>
                      </w:rPr>
                    </w:pPr>
                    <w:r>
                      <w:rPr>
                        <w:bCs/>
                      </w:rPr>
                      <w:t xml:space="preserve">Vandentiekio tinklai – nevalyto vandens linija, </w:t>
                    </w:r>
                    <w:r>
                      <w:rPr>
                        <w:bCs/>
                        <w:spacing w:val="-6"/>
                      </w:rPr>
                      <w:t>Liepų g. 6A, Kunigiškių k.</w:t>
                    </w:r>
                  </w:p>
                </w:tc>
                <w:tc>
                  <w:tcPr>
                    <w:tcW w:w="1191" w:type="dxa"/>
                    <w:vAlign w:val="center"/>
                  </w:tcPr>
                  <w:p>
                    <w:pPr>
                      <w:ind w:left="-113" w:right="-113"/>
                      <w:jc w:val="center"/>
                      <w:rPr>
                        <w:bCs/>
                      </w:rPr>
                    </w:pPr>
                    <w:r>
                      <w:rPr>
                        <w:bCs/>
                      </w:rPr>
                      <w:t>4400-5714-4786</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CA-00003556_INV</w:t>
                    </w:r>
                  </w:p>
                </w:tc>
                <w:tc>
                  <w:tcPr>
                    <w:tcW w:w="1104" w:type="dxa"/>
                    <w:vAlign w:val="center"/>
                  </w:tcPr>
                  <w:p>
                    <w:pPr>
                      <w:ind w:left="-113" w:right="-113"/>
                      <w:jc w:val="center"/>
                      <w:rPr>
                        <w:bCs/>
                      </w:rPr>
                    </w:pPr>
                    <w:r>
                      <w:rPr>
                        <w:bCs/>
                      </w:rPr>
                      <w:t>928,36</w:t>
                    </w:r>
                  </w:p>
                </w:tc>
              </w:tr>
              <w:tr>
                <w:tc>
                  <w:tcPr>
                    <w:tcW w:w="510" w:type="dxa"/>
                    <w:vAlign w:val="center"/>
                  </w:tcPr>
                  <w:p>
                    <w:pPr>
                      <w:tabs>
                        <w:tab w:val="left" w:pos="964"/>
                      </w:tabs>
                      <w:ind w:left="907" w:right="-57" w:hanging="964"/>
                      <w:jc w:val="center"/>
                      <w:rPr>
                        <w:bCs/>
                      </w:rPr>
                    </w:pPr>
                    <w:r>
                      <w:rPr>
                        <w:bCs/>
                      </w:rPr>
                      <w:t>27.</w:t>
                    </w:r>
                  </w:p>
                </w:tc>
                <w:tc>
                  <w:tcPr>
                    <w:tcW w:w="4163" w:type="dxa"/>
                    <w:vAlign w:val="center"/>
                  </w:tcPr>
                  <w:p>
                    <w:pPr>
                      <w:rPr>
                        <w:bCs/>
                      </w:rPr>
                    </w:pPr>
                    <w:r>
                      <w:rPr>
                        <w:bCs/>
                      </w:rPr>
                      <w:t>Nuotekų šalinimo tinklai – nuskaidrinto vandens linija, Liepų g. 6A, Kunigiškių k., Šaukoto sen., Radviliškio r. sav.</w:t>
                    </w:r>
                  </w:p>
                </w:tc>
                <w:tc>
                  <w:tcPr>
                    <w:tcW w:w="1191" w:type="dxa"/>
                    <w:vAlign w:val="center"/>
                  </w:tcPr>
                  <w:p>
                    <w:pPr>
                      <w:ind w:left="-113" w:right="-113"/>
                      <w:jc w:val="center"/>
                      <w:rPr>
                        <w:bCs/>
                      </w:rPr>
                    </w:pPr>
                    <w:r>
                      <w:rPr>
                        <w:bCs/>
                      </w:rPr>
                      <w:t>4400-5714-4818</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CA-00003557_INV</w:t>
                    </w:r>
                  </w:p>
                </w:tc>
                <w:tc>
                  <w:tcPr>
                    <w:tcW w:w="1104" w:type="dxa"/>
                    <w:vAlign w:val="center"/>
                  </w:tcPr>
                  <w:p>
                    <w:pPr>
                      <w:jc w:val="center"/>
                      <w:rPr>
                        <w:bCs/>
                      </w:rPr>
                    </w:pPr>
                    <w:r>
                      <w:rPr>
                        <w:bCs/>
                        <w:spacing w:val="46"/>
                      </w:rPr>
                      <w:t>2</w:t>
                    </w:r>
                    <w:r>
                      <w:rPr>
                        <w:bCs/>
                      </w:rPr>
                      <w:t>441,98</w:t>
                    </w:r>
                  </w:p>
                </w:tc>
              </w:tr>
              <w:tr>
                <w:tc>
                  <w:tcPr>
                    <w:tcW w:w="510" w:type="dxa"/>
                    <w:vAlign w:val="center"/>
                  </w:tcPr>
                  <w:p>
                    <w:pPr>
                      <w:tabs>
                        <w:tab w:val="left" w:pos="964"/>
                      </w:tabs>
                      <w:ind w:left="907" w:right="-57" w:hanging="964"/>
                      <w:jc w:val="center"/>
                      <w:rPr>
                        <w:bCs/>
                      </w:rPr>
                    </w:pPr>
                    <w:r>
                      <w:rPr>
                        <w:bCs/>
                      </w:rPr>
                      <w:t>28.</w:t>
                    </w:r>
                  </w:p>
                </w:tc>
                <w:tc>
                  <w:tcPr>
                    <w:tcW w:w="4163" w:type="dxa"/>
                    <w:vAlign w:val="center"/>
                  </w:tcPr>
                  <w:p>
                    <w:pPr>
                      <w:rPr>
                        <w:bCs/>
                      </w:rPr>
                    </w:pPr>
                    <w:r>
                      <w:rPr>
                        <w:bCs/>
                      </w:rPr>
                      <w:t>Vandens gerinimo įrenginių pastatas, Kaulinių g. 24A, Kaulinių k., Aukštelkų sen., Radviliškio r. sav.</w:t>
                    </w:r>
                  </w:p>
                </w:tc>
                <w:tc>
                  <w:tcPr>
                    <w:tcW w:w="1191" w:type="dxa"/>
                    <w:vAlign w:val="center"/>
                  </w:tcPr>
                  <w:p>
                    <w:pPr>
                      <w:ind w:left="-113" w:right="-113"/>
                      <w:jc w:val="center"/>
                      <w:rPr>
                        <w:bCs/>
                      </w:rPr>
                    </w:pPr>
                    <w:r>
                      <w:rPr>
                        <w:bCs/>
                      </w:rPr>
                      <w:t>4400-5709-9180</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CA-00003544_INV</w:t>
                    </w:r>
                  </w:p>
                </w:tc>
                <w:tc>
                  <w:tcPr>
                    <w:tcW w:w="1104" w:type="dxa"/>
                    <w:vAlign w:val="center"/>
                  </w:tcPr>
                  <w:p>
                    <w:pPr>
                      <w:ind w:left="-113" w:right="-113"/>
                      <w:jc w:val="center"/>
                      <w:rPr>
                        <w:bCs/>
                      </w:rPr>
                    </w:pPr>
                    <w:r>
                      <w:rPr>
                        <w:bCs/>
                      </w:rPr>
                      <w:t>1</w:t>
                    </w:r>
                    <w:r>
                      <w:rPr>
                        <w:bCs/>
                        <w:spacing w:val="46"/>
                      </w:rPr>
                      <w:t>3</w:t>
                    </w:r>
                    <w:r>
                      <w:rPr>
                        <w:bCs/>
                      </w:rPr>
                      <w:t>184,97</w:t>
                    </w:r>
                  </w:p>
                </w:tc>
              </w:tr>
              <w:tr>
                <w:tc>
                  <w:tcPr>
                    <w:tcW w:w="510" w:type="dxa"/>
                    <w:vAlign w:val="center"/>
                  </w:tcPr>
                  <w:p>
                    <w:pPr>
                      <w:tabs>
                        <w:tab w:val="left" w:pos="964"/>
                      </w:tabs>
                      <w:ind w:left="907" w:right="-57" w:hanging="964"/>
                      <w:jc w:val="center"/>
                      <w:rPr>
                        <w:bCs/>
                      </w:rPr>
                    </w:pPr>
                    <w:r>
                      <w:rPr>
                        <w:bCs/>
                      </w:rPr>
                      <w:t>29.</w:t>
                    </w:r>
                  </w:p>
                </w:tc>
                <w:tc>
                  <w:tcPr>
                    <w:tcW w:w="4163" w:type="dxa"/>
                    <w:vAlign w:val="center"/>
                  </w:tcPr>
                  <w:p>
                    <w:pPr>
                      <w:ind w:right="-113"/>
                      <w:rPr>
                        <w:bCs/>
                      </w:rPr>
                    </w:pPr>
                    <w:r>
                      <w:rPr>
                        <w:bCs/>
                      </w:rPr>
                      <w:t xml:space="preserve">Vandentiekio tinklai – valyto vandens linija, </w:t>
                    </w:r>
                    <w:r>
                      <w:rPr>
                        <w:bCs/>
                        <w:spacing w:val="-6"/>
                      </w:rPr>
                      <w:t>Kaulinių g. 24A, Kaulinių k.</w:t>
                    </w:r>
                  </w:p>
                </w:tc>
                <w:tc>
                  <w:tcPr>
                    <w:tcW w:w="1191" w:type="dxa"/>
                    <w:vAlign w:val="center"/>
                  </w:tcPr>
                  <w:p>
                    <w:pPr>
                      <w:ind w:left="-113" w:right="-113"/>
                      <w:jc w:val="center"/>
                      <w:rPr>
                        <w:bCs/>
                      </w:rPr>
                    </w:pPr>
                    <w:r>
                      <w:rPr>
                        <w:bCs/>
                      </w:rPr>
                      <w:t>4400-5710-8246</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CA-00003545_INV</w:t>
                    </w:r>
                  </w:p>
                </w:tc>
                <w:tc>
                  <w:tcPr>
                    <w:tcW w:w="1104" w:type="dxa"/>
                    <w:vAlign w:val="center"/>
                  </w:tcPr>
                  <w:p>
                    <w:pPr>
                      <w:ind w:left="-113" w:right="-113"/>
                      <w:jc w:val="center"/>
                      <w:rPr>
                        <w:bCs/>
                      </w:rPr>
                    </w:pPr>
                    <w:r>
                      <w:rPr>
                        <w:bCs/>
                      </w:rPr>
                      <w:t>605,84</w:t>
                    </w:r>
                  </w:p>
                </w:tc>
              </w:tr>
              <w:tr>
                <w:tc>
                  <w:tcPr>
                    <w:tcW w:w="510" w:type="dxa"/>
                    <w:vAlign w:val="center"/>
                  </w:tcPr>
                  <w:p>
                    <w:pPr>
                      <w:tabs>
                        <w:tab w:val="left" w:pos="964"/>
                      </w:tabs>
                      <w:ind w:left="907" w:right="-57" w:hanging="964"/>
                      <w:jc w:val="center"/>
                      <w:rPr>
                        <w:bCs/>
                      </w:rPr>
                    </w:pPr>
                    <w:r>
                      <w:rPr>
                        <w:bCs/>
                      </w:rPr>
                      <w:t>30.</w:t>
                    </w:r>
                  </w:p>
                </w:tc>
                <w:tc>
                  <w:tcPr>
                    <w:tcW w:w="4163" w:type="dxa"/>
                    <w:vAlign w:val="center"/>
                  </w:tcPr>
                  <w:p>
                    <w:pPr>
                      <w:ind w:right="-113"/>
                      <w:rPr>
                        <w:bCs/>
                      </w:rPr>
                    </w:pPr>
                    <w:r>
                      <w:rPr>
                        <w:bCs/>
                      </w:rPr>
                      <w:t xml:space="preserve">Vandentiekio tinklai – nevalyto vandens linija, </w:t>
                    </w:r>
                    <w:r>
                      <w:rPr>
                        <w:bCs/>
                        <w:spacing w:val="-4"/>
                      </w:rPr>
                      <w:t xml:space="preserve">Kaulinių g. 24A, Kaulinių k., </w:t>
                    </w:r>
                    <w:r>
                      <w:rPr>
                        <w:bCs/>
                      </w:rPr>
                      <w:t>Aukštelkų sen., Radviliškio r. sav.</w:t>
                    </w:r>
                  </w:p>
                </w:tc>
                <w:tc>
                  <w:tcPr>
                    <w:tcW w:w="1191" w:type="dxa"/>
                    <w:vAlign w:val="center"/>
                  </w:tcPr>
                  <w:p>
                    <w:pPr>
                      <w:ind w:left="-113" w:right="-113"/>
                      <w:jc w:val="center"/>
                      <w:rPr>
                        <w:bCs/>
                      </w:rPr>
                    </w:pPr>
                    <w:r>
                      <w:rPr>
                        <w:bCs/>
                      </w:rPr>
                      <w:t>4400-5710-8288</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CA-00003546_INV</w:t>
                    </w:r>
                  </w:p>
                </w:tc>
                <w:tc>
                  <w:tcPr>
                    <w:tcW w:w="1104" w:type="dxa"/>
                    <w:vAlign w:val="center"/>
                  </w:tcPr>
                  <w:p>
                    <w:pPr>
                      <w:ind w:left="-113" w:right="-113"/>
                      <w:jc w:val="center"/>
                      <w:rPr>
                        <w:bCs/>
                      </w:rPr>
                    </w:pPr>
                    <w:r>
                      <w:rPr>
                        <w:bCs/>
                      </w:rPr>
                      <w:t>423,25</w:t>
                    </w:r>
                  </w:p>
                </w:tc>
              </w:tr>
              <w:tr>
                <w:tc>
                  <w:tcPr>
                    <w:tcW w:w="510" w:type="dxa"/>
                    <w:vAlign w:val="center"/>
                  </w:tcPr>
                  <w:p>
                    <w:pPr>
                      <w:tabs>
                        <w:tab w:val="left" w:pos="964"/>
                      </w:tabs>
                      <w:ind w:left="907" w:right="-57" w:hanging="964"/>
                      <w:jc w:val="center"/>
                      <w:rPr>
                        <w:bCs/>
                      </w:rPr>
                    </w:pPr>
                    <w:r>
                      <w:rPr>
                        <w:bCs/>
                      </w:rPr>
                      <w:t>31.</w:t>
                    </w:r>
                  </w:p>
                </w:tc>
                <w:tc>
                  <w:tcPr>
                    <w:tcW w:w="4163" w:type="dxa"/>
                    <w:vAlign w:val="center"/>
                  </w:tcPr>
                  <w:p>
                    <w:pPr>
                      <w:rPr>
                        <w:bCs/>
                      </w:rPr>
                    </w:pPr>
                    <w:r>
                      <w:rPr>
                        <w:bCs/>
                      </w:rPr>
                      <w:t>Nuotekų šalinimo tinklai – nuskaidrinto vandens linija, Kaulinių g. 24A, Kaulinių k., Radviliškio r. sav.</w:t>
                    </w:r>
                  </w:p>
                </w:tc>
                <w:tc>
                  <w:tcPr>
                    <w:tcW w:w="1191" w:type="dxa"/>
                    <w:vAlign w:val="center"/>
                  </w:tcPr>
                  <w:p>
                    <w:pPr>
                      <w:ind w:left="-113" w:right="-113"/>
                      <w:jc w:val="center"/>
                      <w:rPr>
                        <w:bCs/>
                      </w:rPr>
                    </w:pPr>
                    <w:r>
                      <w:rPr>
                        <w:bCs/>
                      </w:rPr>
                      <w:t>4400-5710-8290</w:t>
                    </w:r>
                  </w:p>
                </w:tc>
                <w:tc>
                  <w:tcPr>
                    <w:tcW w:w="907" w:type="dxa"/>
                    <w:vAlign w:val="center"/>
                  </w:tcPr>
                  <w:p>
                    <w:pPr>
                      <w:jc w:val="center"/>
                      <w:rPr>
                        <w:bCs/>
                      </w:rPr>
                    </w:pPr>
                    <w:r>
                      <w:rPr>
                        <w:bCs/>
                      </w:rPr>
                      <w:t>2021</w:t>
                    </w:r>
                  </w:p>
                </w:tc>
                <w:tc>
                  <w:tcPr>
                    <w:tcW w:w="1729" w:type="dxa"/>
                    <w:vAlign w:val="center"/>
                  </w:tcPr>
                  <w:p>
                    <w:pPr>
                      <w:ind w:left="-57" w:right="-57"/>
                      <w:jc w:val="center"/>
                      <w:rPr>
                        <w:bCs/>
                      </w:rPr>
                    </w:pPr>
                    <w:r>
                      <w:rPr>
                        <w:bCs/>
                      </w:rPr>
                      <w:t>CA-00003547_INV</w:t>
                    </w:r>
                  </w:p>
                </w:tc>
                <w:tc>
                  <w:tcPr>
                    <w:tcW w:w="1104" w:type="dxa"/>
                    <w:vAlign w:val="center"/>
                  </w:tcPr>
                  <w:p>
                    <w:pPr>
                      <w:ind w:left="-113" w:right="-113"/>
                      <w:jc w:val="center"/>
                      <w:rPr>
                        <w:bCs/>
                      </w:rPr>
                    </w:pPr>
                    <w:r>
                      <w:rPr>
                        <w:bCs/>
                        <w:spacing w:val="46"/>
                      </w:rPr>
                      <w:t>2</w:t>
                    </w:r>
                    <w:r>
                      <w:rPr>
                        <w:bCs/>
                      </w:rPr>
                      <w:t>358,57</w:t>
                    </w:r>
                  </w:p>
                </w:tc>
              </w:tr>
              <w:tr>
                <w:tc>
                  <w:tcPr>
                    <w:tcW w:w="510" w:type="dxa"/>
                    <w:vAlign w:val="center"/>
                  </w:tcPr>
                  <w:p>
                    <w:pPr>
                      <w:tabs>
                        <w:tab w:val="left" w:pos="964"/>
                      </w:tabs>
                      <w:ind w:left="907" w:right="-57" w:hanging="964"/>
                      <w:jc w:val="center"/>
                      <w:rPr>
                        <w:bCs/>
                      </w:rPr>
                    </w:pPr>
                    <w:r>
                      <w:rPr>
                        <w:bCs/>
                      </w:rPr>
                      <w:t>32.</w:t>
                    </w:r>
                  </w:p>
                </w:tc>
                <w:tc>
                  <w:tcPr>
                    <w:tcW w:w="4163" w:type="dxa"/>
                  </w:tcPr>
                  <w:p>
                    <w:pPr>
                      <w:rPr>
                        <w:b/>
                        <w:szCs w:val="24"/>
                      </w:rPr>
                    </w:pPr>
                    <w:r>
                      <w:rPr>
                        <w:color w:val="000000"/>
                        <w:szCs w:val="24"/>
                        <w:lang w:eastAsia="lt-LT"/>
                      </w:rPr>
                      <w:t>Nuotekų šalinimo tinklai – lietaus nuotekų tinklai, Šaltinio g. 9, Šeduva</w:t>
                    </w:r>
                  </w:p>
                </w:tc>
                <w:tc>
                  <w:tcPr>
                    <w:tcW w:w="1191" w:type="dxa"/>
                    <w:vAlign w:val="center"/>
                  </w:tcPr>
                  <w:p>
                    <w:pPr>
                      <w:ind w:left="-113" w:right="-113"/>
                      <w:jc w:val="center"/>
                      <w:rPr>
                        <w:b/>
                        <w:szCs w:val="24"/>
                      </w:rPr>
                    </w:pPr>
                    <w:r>
                      <w:rPr>
                        <w:color w:val="000000"/>
                        <w:szCs w:val="24"/>
                        <w:lang w:eastAsia="lt-LT"/>
                      </w:rPr>
                      <w:t>4400-6158-3839</w:t>
                    </w:r>
                  </w:p>
                </w:tc>
                <w:tc>
                  <w:tcPr>
                    <w:tcW w:w="907" w:type="dxa"/>
                    <w:vAlign w:val="center"/>
                  </w:tcPr>
                  <w:p>
                    <w:pPr>
                      <w:jc w:val="center"/>
                      <w:rPr>
                        <w:bCs/>
                        <w:szCs w:val="24"/>
                      </w:rPr>
                    </w:pPr>
                    <w:r>
                      <w:rPr>
                        <w:bCs/>
                        <w:szCs w:val="24"/>
                      </w:rPr>
                      <w:t>2024</w:t>
                    </w:r>
                  </w:p>
                </w:tc>
                <w:tc>
                  <w:tcPr>
                    <w:tcW w:w="1729" w:type="dxa"/>
                    <w:vAlign w:val="center"/>
                  </w:tcPr>
                  <w:p>
                    <w:pPr>
                      <w:ind w:left="-113" w:right="-113"/>
                      <w:jc w:val="center"/>
                      <w:rPr>
                        <w:b/>
                        <w:szCs w:val="24"/>
                      </w:rPr>
                    </w:pPr>
                    <w:r>
                      <w:rPr>
                        <w:color w:val="000000"/>
                        <w:szCs w:val="24"/>
                        <w:lang w:eastAsia="lt-LT"/>
                      </w:rPr>
                      <w:t>CA-00003711 _2_INV</w:t>
                    </w:r>
                  </w:p>
                </w:tc>
                <w:tc>
                  <w:tcPr>
                    <w:tcW w:w="1104" w:type="dxa"/>
                    <w:vAlign w:val="center"/>
                  </w:tcPr>
                  <w:p>
                    <w:pPr>
                      <w:ind w:left="-57" w:right="-57"/>
                      <w:jc w:val="center"/>
                      <w:rPr>
                        <w:b/>
                        <w:szCs w:val="24"/>
                      </w:rPr>
                    </w:pPr>
                    <w:r>
                      <w:rPr>
                        <w:color w:val="000000"/>
                        <w:szCs w:val="24"/>
                        <w:lang w:eastAsia="lt-LT"/>
                      </w:rPr>
                      <w:t>1</w:t>
                    </w:r>
                    <w:r>
                      <w:rPr>
                        <w:bCs/>
                        <w:spacing w:val="46"/>
                      </w:rPr>
                      <w:t>3</w:t>
                    </w:r>
                    <w:r>
                      <w:rPr>
                        <w:color w:val="000000"/>
                        <w:szCs w:val="24"/>
                        <w:lang w:eastAsia="lt-LT"/>
                      </w:rPr>
                      <w:t>168,39</w:t>
                    </w:r>
                  </w:p>
                </w:tc>
              </w:tr>
              <w:tr>
                <w:trPr>
                  <w:trHeight w:val="576"/>
                </w:trPr>
                <w:tc>
                  <w:tcPr>
                    <w:tcW w:w="510" w:type="dxa"/>
                    <w:vAlign w:val="center"/>
                  </w:tcPr>
                  <w:p>
                    <w:pPr>
                      <w:tabs>
                        <w:tab w:val="left" w:pos="964"/>
                      </w:tabs>
                      <w:ind w:left="907" w:right="-57" w:hanging="964"/>
                      <w:jc w:val="center"/>
                      <w:rPr>
                        <w:bCs/>
                        <w:szCs w:val="24"/>
                      </w:rPr>
                    </w:pPr>
                    <w:r>
                      <w:rPr>
                        <w:bCs/>
                        <w:szCs w:val="24"/>
                      </w:rPr>
                      <w:t>33.</w:t>
                    </w:r>
                  </w:p>
                </w:tc>
                <w:tc>
                  <w:tcPr>
                    <w:tcW w:w="4163" w:type="dxa"/>
                  </w:tcPr>
                  <w:p>
                    <w:pPr>
                      <w:ind w:right="-113"/>
                      <w:rPr>
                        <w:bCs/>
                        <w:szCs w:val="24"/>
                      </w:rPr>
                    </w:pPr>
                    <w:r>
                      <w:rPr>
                        <w:color w:val="000000"/>
                        <w:szCs w:val="24"/>
                        <w:lang w:eastAsia="lt-LT"/>
                      </w:rPr>
                      <w:t>Nuotekų šalinimo tinklai – lietaus nuotekų tinklai, Vingėliškio g., Radviliškis</w:t>
                    </w:r>
                  </w:p>
                </w:tc>
                <w:tc>
                  <w:tcPr>
                    <w:tcW w:w="1191" w:type="dxa"/>
                    <w:vAlign w:val="center"/>
                  </w:tcPr>
                  <w:p>
                    <w:pPr>
                      <w:ind w:left="-113" w:right="-113"/>
                      <w:jc w:val="center"/>
                      <w:rPr>
                        <w:bCs/>
                        <w:szCs w:val="24"/>
                      </w:rPr>
                    </w:pPr>
                    <w:r>
                      <w:rPr>
                        <w:color w:val="000000"/>
                        <w:szCs w:val="24"/>
                        <w:lang w:eastAsia="lt-LT"/>
                      </w:rPr>
                      <w:t>4400-6286-2262</w:t>
                    </w:r>
                  </w:p>
                </w:tc>
                <w:tc>
                  <w:tcPr>
                    <w:tcW w:w="907" w:type="dxa"/>
                    <w:vAlign w:val="center"/>
                  </w:tcPr>
                  <w:p>
                    <w:pPr>
                      <w:jc w:val="center"/>
                      <w:rPr>
                        <w:szCs w:val="24"/>
                      </w:rPr>
                    </w:pPr>
                    <w:r>
                      <w:rPr>
                        <w:szCs w:val="24"/>
                      </w:rPr>
                      <w:t>2023</w:t>
                    </w:r>
                  </w:p>
                </w:tc>
                <w:tc>
                  <w:tcPr>
                    <w:tcW w:w="1729" w:type="dxa"/>
                    <w:vAlign w:val="center"/>
                  </w:tcPr>
                  <w:p>
                    <w:pPr>
                      <w:jc w:val="center"/>
                      <w:rPr>
                        <w:b/>
                        <w:spacing w:val="-8"/>
                        <w:szCs w:val="24"/>
                      </w:rPr>
                    </w:pPr>
                    <w:r>
                      <w:rPr>
                        <w:color w:val="000000"/>
                        <w:szCs w:val="24"/>
                        <w:lang w:eastAsia="lt-LT"/>
                      </w:rPr>
                      <w:t>CA-00003232 _9_INV</w:t>
                    </w:r>
                  </w:p>
                </w:tc>
                <w:tc>
                  <w:tcPr>
                    <w:tcW w:w="1104" w:type="dxa"/>
                    <w:vAlign w:val="center"/>
                  </w:tcPr>
                  <w:p>
                    <w:pPr>
                      <w:ind w:left="-113" w:right="-113"/>
                      <w:jc w:val="center"/>
                      <w:rPr>
                        <w:b/>
                        <w:szCs w:val="24"/>
                      </w:rPr>
                    </w:pPr>
                    <w:r>
                      <w:rPr>
                        <w:color w:val="000000"/>
                        <w:szCs w:val="24"/>
                        <w:lang w:eastAsia="lt-LT"/>
                      </w:rPr>
                      <w:t>2</w:t>
                    </w:r>
                    <w:r>
                      <w:rPr>
                        <w:bCs/>
                        <w:spacing w:val="46"/>
                      </w:rPr>
                      <w:t>0</w:t>
                    </w:r>
                    <w:r>
                      <w:rPr>
                        <w:color w:val="000000"/>
                        <w:szCs w:val="24"/>
                        <w:lang w:eastAsia="lt-LT"/>
                      </w:rPr>
                      <w:t>653,72</w:t>
                    </w:r>
                  </w:p>
                </w:tc>
              </w:tr>
              <w:tr>
                <w:trPr>
                  <w:trHeight w:val="576"/>
                </w:trPr>
                <w:tc>
                  <w:tcPr>
                    <w:tcW w:w="510" w:type="dxa"/>
                    <w:vAlign w:val="center"/>
                  </w:tcPr>
                  <w:p>
                    <w:pPr>
                      <w:tabs>
                        <w:tab w:val="left" w:pos="964"/>
                      </w:tabs>
                      <w:ind w:left="907" w:right="-57" w:hanging="964"/>
                      <w:jc w:val="center"/>
                      <w:rPr>
                        <w:bCs/>
                        <w:szCs w:val="24"/>
                      </w:rPr>
                    </w:pPr>
                    <w:r>
                      <w:rPr>
                        <w:bCs/>
                        <w:szCs w:val="24"/>
                      </w:rPr>
                      <w:t>34.</w:t>
                    </w:r>
                  </w:p>
                </w:tc>
                <w:tc>
                  <w:tcPr>
                    <w:tcW w:w="4163" w:type="dxa"/>
                  </w:tcPr>
                  <w:p>
                    <w:pPr>
                      <w:rPr>
                        <w:bCs/>
                        <w:szCs w:val="24"/>
                      </w:rPr>
                    </w:pPr>
                    <w:r>
                      <w:rPr>
                        <w:color w:val="000000"/>
                        <w:szCs w:val="24"/>
                        <w:lang w:eastAsia="lt-LT"/>
                      </w:rPr>
                      <w:t>Nuotekų šalinimo tinklai – lietaus nuotekų tinklai, Vingėliškio g., Radviliškis</w:t>
                    </w:r>
                  </w:p>
                </w:tc>
                <w:tc>
                  <w:tcPr>
                    <w:tcW w:w="1191" w:type="dxa"/>
                    <w:vAlign w:val="center"/>
                  </w:tcPr>
                  <w:p>
                    <w:pPr>
                      <w:ind w:left="-113" w:right="-113"/>
                      <w:jc w:val="center"/>
                      <w:rPr>
                        <w:bCs/>
                        <w:szCs w:val="24"/>
                      </w:rPr>
                    </w:pPr>
                    <w:r>
                      <w:rPr>
                        <w:color w:val="000000"/>
                        <w:szCs w:val="24"/>
                        <w:lang w:eastAsia="lt-LT"/>
                      </w:rPr>
                      <w:t>4400-6286-2240</w:t>
                    </w:r>
                  </w:p>
                </w:tc>
                <w:tc>
                  <w:tcPr>
                    <w:tcW w:w="907" w:type="dxa"/>
                    <w:vAlign w:val="center"/>
                  </w:tcPr>
                  <w:p>
                    <w:pPr>
                      <w:jc w:val="center"/>
                      <w:rPr>
                        <w:szCs w:val="24"/>
                      </w:rPr>
                    </w:pPr>
                    <w:r>
                      <w:rPr>
                        <w:szCs w:val="24"/>
                      </w:rPr>
                      <w:t>2023</w:t>
                    </w:r>
                  </w:p>
                </w:tc>
                <w:tc>
                  <w:tcPr>
                    <w:tcW w:w="1729" w:type="dxa"/>
                    <w:vAlign w:val="center"/>
                  </w:tcPr>
                  <w:p>
                    <w:pPr>
                      <w:ind w:left="-57" w:right="-57"/>
                      <w:jc w:val="center"/>
                      <w:rPr>
                        <w:szCs w:val="24"/>
                      </w:rPr>
                    </w:pPr>
                    <w:r>
                      <w:rPr>
                        <w:color w:val="000000"/>
                        <w:szCs w:val="24"/>
                        <w:lang w:eastAsia="lt-LT"/>
                      </w:rPr>
                      <w:t>CA-00003232 _8_INV</w:t>
                    </w:r>
                  </w:p>
                </w:tc>
                <w:tc>
                  <w:tcPr>
                    <w:tcW w:w="1104" w:type="dxa"/>
                    <w:vAlign w:val="center"/>
                  </w:tcPr>
                  <w:p>
                    <w:pPr>
                      <w:ind w:left="-113" w:right="-113"/>
                      <w:jc w:val="center"/>
                      <w:rPr>
                        <w:szCs w:val="24"/>
                      </w:rPr>
                    </w:pPr>
                    <w:r>
                      <w:rPr>
                        <w:bCs/>
                        <w:spacing w:val="46"/>
                      </w:rPr>
                      <w:t>1</w:t>
                    </w:r>
                    <w:r>
                      <w:rPr>
                        <w:color w:val="000000"/>
                        <w:szCs w:val="24"/>
                        <w:lang w:eastAsia="lt-LT"/>
                      </w:rPr>
                      <w:t>027,20</w:t>
                    </w:r>
                  </w:p>
                </w:tc>
              </w:tr>
              <w:tr>
                <w:trPr>
                  <w:trHeight w:val="576"/>
                </w:trPr>
                <w:tc>
                  <w:tcPr>
                    <w:tcW w:w="510" w:type="dxa"/>
                    <w:vAlign w:val="center"/>
                  </w:tcPr>
                  <w:p>
                    <w:pPr>
                      <w:tabs>
                        <w:tab w:val="left" w:pos="964"/>
                      </w:tabs>
                      <w:ind w:left="851" w:right="-113" w:hanging="964"/>
                      <w:jc w:val="center"/>
                      <w:rPr>
                        <w:bCs/>
                        <w:szCs w:val="24"/>
                      </w:rPr>
                    </w:pPr>
                    <w:r>
                      <w:rPr>
                        <w:bCs/>
                        <w:szCs w:val="24"/>
                      </w:rPr>
                      <w:t>35.</w:t>
                    </w:r>
                  </w:p>
                </w:tc>
                <w:tc>
                  <w:tcPr>
                    <w:tcW w:w="4163" w:type="dxa"/>
                  </w:tcPr>
                  <w:p>
                    <w:pPr>
                      <w:rPr>
                        <w:szCs w:val="24"/>
                      </w:rPr>
                    </w:pPr>
                    <w:r>
                      <w:rPr>
                        <w:color w:val="000000"/>
                        <w:szCs w:val="24"/>
                        <w:lang w:eastAsia="lt-LT"/>
                      </w:rPr>
                      <w:t>Nuotekų šalinimo tinklai – lietaus nuotekų tinklai, Vingėliškio g., Radviliškis</w:t>
                    </w:r>
                  </w:p>
                </w:tc>
                <w:tc>
                  <w:tcPr>
                    <w:tcW w:w="1191" w:type="dxa"/>
                    <w:vAlign w:val="center"/>
                  </w:tcPr>
                  <w:p>
                    <w:pPr>
                      <w:ind w:left="-113" w:right="-113"/>
                      <w:jc w:val="center"/>
                      <w:rPr>
                        <w:szCs w:val="24"/>
                      </w:rPr>
                    </w:pPr>
                    <w:r>
                      <w:rPr>
                        <w:color w:val="000000"/>
                        <w:szCs w:val="24"/>
                        <w:lang w:eastAsia="lt-LT"/>
                      </w:rPr>
                      <w:t>4400-6286-2236</w:t>
                    </w:r>
                  </w:p>
                </w:tc>
                <w:tc>
                  <w:tcPr>
                    <w:tcW w:w="907" w:type="dxa"/>
                    <w:vAlign w:val="center"/>
                  </w:tcPr>
                  <w:p>
                    <w:pPr>
                      <w:jc w:val="center"/>
                      <w:rPr>
                        <w:szCs w:val="24"/>
                        <w:lang w:eastAsia="lt-LT"/>
                      </w:rPr>
                    </w:pPr>
                    <w:r>
                      <w:rPr>
                        <w:szCs w:val="24"/>
                      </w:rPr>
                      <w:t>2023</w:t>
                    </w:r>
                  </w:p>
                </w:tc>
                <w:tc>
                  <w:tcPr>
                    <w:tcW w:w="1729" w:type="dxa"/>
                    <w:vAlign w:val="center"/>
                  </w:tcPr>
                  <w:p>
                    <w:pPr>
                      <w:ind w:left="-57" w:right="-57"/>
                      <w:jc w:val="center"/>
                      <w:rPr>
                        <w:szCs w:val="24"/>
                      </w:rPr>
                    </w:pPr>
                    <w:r>
                      <w:rPr>
                        <w:color w:val="000000"/>
                        <w:szCs w:val="24"/>
                        <w:lang w:eastAsia="lt-LT"/>
                      </w:rPr>
                      <w:t>CA-00003232 _7_INV</w:t>
                    </w:r>
                  </w:p>
                </w:tc>
                <w:tc>
                  <w:tcPr>
                    <w:tcW w:w="1104" w:type="dxa"/>
                    <w:vAlign w:val="center"/>
                  </w:tcPr>
                  <w:p>
                    <w:pPr>
                      <w:ind w:left="-113" w:right="-113"/>
                      <w:jc w:val="center"/>
                      <w:rPr>
                        <w:szCs w:val="24"/>
                      </w:rPr>
                    </w:pPr>
                    <w:r>
                      <w:rPr>
                        <w:bCs/>
                        <w:spacing w:val="46"/>
                      </w:rPr>
                      <w:t>1</w:t>
                    </w:r>
                    <w:r>
                      <w:rPr>
                        <w:color w:val="000000"/>
                        <w:szCs w:val="24"/>
                        <w:lang w:eastAsia="lt-LT"/>
                      </w:rPr>
                      <w:t>040,20</w:t>
                    </w:r>
                  </w:p>
                </w:tc>
              </w:tr>
              <w:tr>
                <w:trPr>
                  <w:trHeight w:val="576"/>
                </w:trPr>
                <w:tc>
                  <w:tcPr>
                    <w:tcW w:w="510" w:type="dxa"/>
                    <w:vAlign w:val="center"/>
                  </w:tcPr>
                  <w:p>
                    <w:pPr>
                      <w:tabs>
                        <w:tab w:val="left" w:pos="964"/>
                      </w:tabs>
                      <w:ind w:left="851" w:right="-113" w:hanging="964"/>
                      <w:jc w:val="center"/>
                      <w:rPr>
                        <w:bCs/>
                        <w:szCs w:val="24"/>
                      </w:rPr>
                    </w:pPr>
                    <w:r>
                      <w:rPr>
                        <w:bCs/>
                        <w:szCs w:val="24"/>
                      </w:rPr>
                      <w:t>36.</w:t>
                    </w:r>
                  </w:p>
                </w:tc>
                <w:tc>
                  <w:tcPr>
                    <w:tcW w:w="4163" w:type="dxa"/>
                  </w:tcPr>
                  <w:p>
                    <w:pPr>
                      <w:rPr>
                        <w:szCs w:val="24"/>
                      </w:rPr>
                    </w:pPr>
                    <w:r>
                      <w:rPr>
                        <w:color w:val="000000"/>
                        <w:szCs w:val="24"/>
                        <w:lang w:eastAsia="lt-LT"/>
                      </w:rPr>
                      <w:t>Nuotekų šalinimo tinklai – lietaus nuotekų tinklai, Vingėliškio g., Radviliškis</w:t>
                    </w:r>
                  </w:p>
                </w:tc>
                <w:tc>
                  <w:tcPr>
                    <w:tcW w:w="1191" w:type="dxa"/>
                    <w:vAlign w:val="center"/>
                  </w:tcPr>
                  <w:p>
                    <w:pPr>
                      <w:ind w:left="-113" w:right="-113"/>
                      <w:jc w:val="center"/>
                      <w:rPr>
                        <w:szCs w:val="24"/>
                      </w:rPr>
                    </w:pPr>
                    <w:r>
                      <w:rPr>
                        <w:color w:val="000000"/>
                        <w:szCs w:val="24"/>
                        <w:lang w:eastAsia="lt-LT"/>
                      </w:rPr>
                      <w:t>4400-6286-2222</w:t>
                    </w:r>
                  </w:p>
                </w:tc>
                <w:tc>
                  <w:tcPr>
                    <w:tcW w:w="907" w:type="dxa"/>
                    <w:vAlign w:val="center"/>
                  </w:tcPr>
                  <w:p>
                    <w:pPr>
                      <w:jc w:val="center"/>
                      <w:rPr>
                        <w:szCs w:val="24"/>
                      </w:rPr>
                    </w:pPr>
                    <w:r>
                      <w:rPr>
                        <w:szCs w:val="24"/>
                      </w:rPr>
                      <w:t>2023</w:t>
                    </w:r>
                  </w:p>
                </w:tc>
                <w:tc>
                  <w:tcPr>
                    <w:tcW w:w="1729" w:type="dxa"/>
                    <w:vAlign w:val="center"/>
                  </w:tcPr>
                  <w:p>
                    <w:pPr>
                      <w:ind w:left="-57" w:right="-57"/>
                      <w:jc w:val="center"/>
                      <w:rPr>
                        <w:szCs w:val="24"/>
                      </w:rPr>
                    </w:pPr>
                    <w:r>
                      <w:rPr>
                        <w:color w:val="000000"/>
                        <w:szCs w:val="24"/>
                        <w:lang w:eastAsia="lt-LT"/>
                      </w:rPr>
                      <w:t>CA-00003232 _6_INV</w:t>
                    </w:r>
                  </w:p>
                </w:tc>
                <w:tc>
                  <w:tcPr>
                    <w:tcW w:w="1104" w:type="dxa"/>
                    <w:vAlign w:val="center"/>
                  </w:tcPr>
                  <w:p>
                    <w:pPr>
                      <w:ind w:left="-113" w:right="-113"/>
                      <w:jc w:val="center"/>
                      <w:rPr>
                        <w:szCs w:val="24"/>
                      </w:rPr>
                    </w:pPr>
                    <w:r>
                      <w:rPr>
                        <w:bCs/>
                        <w:spacing w:val="46"/>
                      </w:rPr>
                      <w:t>1</w:t>
                    </w:r>
                    <w:r>
                      <w:rPr>
                        <w:color w:val="000000"/>
                        <w:szCs w:val="24"/>
                        <w:lang w:eastAsia="lt-LT"/>
                      </w:rPr>
                      <w:t>062,50</w:t>
                    </w:r>
                  </w:p>
                </w:tc>
              </w:tr>
              <w:tr>
                <w:tc>
                  <w:tcPr>
                    <w:tcW w:w="510" w:type="dxa"/>
                    <w:vAlign w:val="center"/>
                  </w:tcPr>
                  <w:p>
                    <w:pPr>
                      <w:jc w:val="center"/>
                      <w:rPr>
                        <w:b/>
                      </w:rPr>
                    </w:pPr>
                    <w:r>
                      <w:rPr>
                        <w:b/>
                      </w:rPr>
                      <w:t>1</w:t>
                    </w:r>
                  </w:p>
                </w:tc>
                <w:tc>
                  <w:tcPr>
                    <w:tcW w:w="4163" w:type="dxa"/>
                    <w:vAlign w:val="center"/>
                  </w:tcPr>
                  <w:p>
                    <w:pPr>
                      <w:jc w:val="center"/>
                      <w:rPr>
                        <w:b/>
                      </w:rPr>
                    </w:pPr>
                    <w:r>
                      <w:rPr>
                        <w:b/>
                      </w:rPr>
                      <w:t>2</w:t>
                    </w:r>
                  </w:p>
                </w:tc>
                <w:tc>
                  <w:tcPr>
                    <w:tcW w:w="1191" w:type="dxa"/>
                    <w:vAlign w:val="center"/>
                  </w:tcPr>
                  <w:p>
                    <w:pPr>
                      <w:ind w:left="-113" w:right="-113"/>
                      <w:jc w:val="center"/>
                      <w:rPr>
                        <w:b/>
                      </w:rPr>
                    </w:pPr>
                    <w:r>
                      <w:rPr>
                        <w:b/>
                      </w:rPr>
                      <w:t>3</w:t>
                    </w:r>
                  </w:p>
                </w:tc>
                <w:tc>
                  <w:tcPr>
                    <w:tcW w:w="907" w:type="dxa"/>
                    <w:vAlign w:val="center"/>
                  </w:tcPr>
                  <w:p>
                    <w:pPr>
                      <w:jc w:val="center"/>
                      <w:rPr>
                        <w:b/>
                      </w:rPr>
                    </w:pPr>
                    <w:r>
                      <w:rPr>
                        <w:b/>
                      </w:rPr>
                      <w:t>4</w:t>
                    </w:r>
                  </w:p>
                </w:tc>
                <w:tc>
                  <w:tcPr>
                    <w:tcW w:w="1729" w:type="dxa"/>
                    <w:vAlign w:val="center"/>
                  </w:tcPr>
                  <w:p>
                    <w:pPr>
                      <w:ind w:left="-113" w:right="-113"/>
                      <w:jc w:val="center"/>
                      <w:rPr>
                        <w:b/>
                      </w:rPr>
                    </w:pPr>
                    <w:r>
                      <w:rPr>
                        <w:b/>
                      </w:rPr>
                      <w:t>5</w:t>
                    </w:r>
                  </w:p>
                </w:tc>
                <w:tc>
                  <w:tcPr>
                    <w:tcW w:w="1104" w:type="dxa"/>
                    <w:vAlign w:val="center"/>
                  </w:tcPr>
                  <w:p>
                    <w:pPr>
                      <w:jc w:val="center"/>
                      <w:rPr>
                        <w:b/>
                      </w:rPr>
                    </w:pPr>
                    <w:r>
                      <w:rPr>
                        <w:b/>
                      </w:rPr>
                      <w:t>6</w:t>
                    </w:r>
                  </w:p>
                </w:tc>
              </w:tr>
              <w:tr>
                <w:trPr>
                  <w:trHeight w:val="576"/>
                </w:trPr>
                <w:tc>
                  <w:tcPr>
                    <w:tcW w:w="510" w:type="dxa"/>
                    <w:vAlign w:val="center"/>
                  </w:tcPr>
                  <w:p>
                    <w:pPr>
                      <w:tabs>
                        <w:tab w:val="left" w:pos="964"/>
                      </w:tabs>
                      <w:ind w:left="851" w:right="-113" w:hanging="964"/>
                      <w:jc w:val="center"/>
                      <w:rPr>
                        <w:bCs/>
                        <w:szCs w:val="24"/>
                      </w:rPr>
                    </w:pPr>
                    <w:r>
                      <w:rPr>
                        <w:bCs/>
                        <w:szCs w:val="24"/>
                      </w:rPr>
                      <w:t>37.</w:t>
                    </w:r>
                  </w:p>
                </w:tc>
                <w:tc>
                  <w:tcPr>
                    <w:tcW w:w="4163" w:type="dxa"/>
                  </w:tcPr>
                  <w:p>
                    <w:pPr>
                      <w:rPr>
                        <w:b/>
                        <w:szCs w:val="24"/>
                      </w:rPr>
                    </w:pPr>
                    <w:r>
                      <w:rPr>
                        <w:color w:val="000000"/>
                        <w:szCs w:val="24"/>
                        <w:lang w:eastAsia="lt-LT"/>
                      </w:rPr>
                      <w:t>Nuotekų šalinimo tinklai – lietaus nuotekų tinklai, Vingėliškio g., Radviliškis</w:t>
                    </w:r>
                  </w:p>
                </w:tc>
                <w:tc>
                  <w:tcPr>
                    <w:tcW w:w="1191" w:type="dxa"/>
                    <w:vAlign w:val="center"/>
                  </w:tcPr>
                  <w:p>
                    <w:pPr>
                      <w:ind w:left="-113" w:right="-113"/>
                      <w:jc w:val="center"/>
                      <w:rPr>
                        <w:b/>
                        <w:szCs w:val="24"/>
                      </w:rPr>
                    </w:pPr>
                    <w:r>
                      <w:rPr>
                        <w:color w:val="000000"/>
                        <w:szCs w:val="24"/>
                        <w:lang w:eastAsia="lt-LT"/>
                      </w:rPr>
                      <w:t>4400-6286-2273</w:t>
                    </w:r>
                  </w:p>
                </w:tc>
                <w:tc>
                  <w:tcPr>
                    <w:tcW w:w="907" w:type="dxa"/>
                    <w:vAlign w:val="center"/>
                  </w:tcPr>
                  <w:p>
                    <w:pPr>
                      <w:jc w:val="center"/>
                      <w:rPr>
                        <w:b/>
                        <w:szCs w:val="24"/>
                      </w:rPr>
                    </w:pPr>
                    <w:r>
                      <w:rPr>
                        <w:szCs w:val="24"/>
                      </w:rPr>
                      <w:t>2023</w:t>
                    </w:r>
                  </w:p>
                </w:tc>
                <w:tc>
                  <w:tcPr>
                    <w:tcW w:w="1729" w:type="dxa"/>
                    <w:vAlign w:val="center"/>
                  </w:tcPr>
                  <w:p>
                    <w:pPr>
                      <w:ind w:left="-113" w:right="-113"/>
                      <w:jc w:val="center"/>
                      <w:rPr>
                        <w:b/>
                        <w:szCs w:val="24"/>
                      </w:rPr>
                    </w:pPr>
                    <w:r>
                      <w:rPr>
                        <w:color w:val="000000"/>
                        <w:szCs w:val="24"/>
                        <w:lang w:eastAsia="lt-LT"/>
                      </w:rPr>
                      <w:t>CA-00003232 _5_INV</w:t>
                    </w:r>
                  </w:p>
                </w:tc>
                <w:tc>
                  <w:tcPr>
                    <w:tcW w:w="1104" w:type="dxa"/>
                    <w:vAlign w:val="center"/>
                  </w:tcPr>
                  <w:p>
                    <w:pPr>
                      <w:jc w:val="center"/>
                      <w:rPr>
                        <w:b/>
                        <w:szCs w:val="24"/>
                      </w:rPr>
                    </w:pPr>
                    <w:r>
                      <w:rPr>
                        <w:bCs/>
                        <w:spacing w:val="46"/>
                      </w:rPr>
                      <w:t>1</w:t>
                    </w:r>
                    <w:r>
                      <w:rPr>
                        <w:color w:val="000000"/>
                        <w:szCs w:val="24"/>
                        <w:lang w:eastAsia="lt-LT"/>
                      </w:rPr>
                      <w:t>128,40</w:t>
                    </w:r>
                  </w:p>
                </w:tc>
              </w:tr>
              <w:tr>
                <w:trPr>
                  <w:trHeight w:val="585"/>
                </w:trPr>
                <w:tc>
                  <w:tcPr>
                    <w:tcW w:w="510" w:type="dxa"/>
                    <w:vAlign w:val="center"/>
                  </w:tcPr>
                  <w:p>
                    <w:pPr>
                      <w:tabs>
                        <w:tab w:val="left" w:pos="964"/>
                      </w:tabs>
                      <w:ind w:left="851" w:right="-113" w:hanging="964"/>
                      <w:jc w:val="center"/>
                      <w:rPr>
                        <w:bCs/>
                        <w:szCs w:val="24"/>
                      </w:rPr>
                    </w:pPr>
                    <w:r>
                      <w:rPr>
                        <w:bCs/>
                        <w:szCs w:val="24"/>
                      </w:rPr>
                      <w:t>38.</w:t>
                    </w:r>
                  </w:p>
                </w:tc>
                <w:tc>
                  <w:tcPr>
                    <w:tcW w:w="4163" w:type="dxa"/>
                  </w:tcPr>
                  <w:p>
                    <w:pPr>
                      <w:rPr>
                        <w:szCs w:val="24"/>
                        <w:lang w:eastAsia="lt-LT"/>
                      </w:rPr>
                    </w:pPr>
                    <w:r>
                      <w:rPr>
                        <w:color w:val="000000"/>
                        <w:szCs w:val="24"/>
                        <w:lang w:eastAsia="lt-LT"/>
                      </w:rPr>
                      <w:t>Nuotekų šalinimo tinklai – lietaus nuotekų tinklai, Vingėliškio g., Radviliškis</w:t>
                    </w:r>
                  </w:p>
                </w:tc>
                <w:tc>
                  <w:tcPr>
                    <w:tcW w:w="1191" w:type="dxa"/>
                    <w:vAlign w:val="center"/>
                  </w:tcPr>
                  <w:p>
                    <w:pPr>
                      <w:ind w:left="-113" w:right="-113"/>
                      <w:jc w:val="center"/>
                      <w:rPr>
                        <w:szCs w:val="24"/>
                        <w:lang w:eastAsia="lt-LT"/>
                      </w:rPr>
                    </w:pPr>
                    <w:r>
                      <w:rPr>
                        <w:color w:val="000000"/>
                        <w:szCs w:val="24"/>
                        <w:lang w:eastAsia="lt-LT"/>
                      </w:rPr>
                      <w:t>4400-6286-2284</w:t>
                    </w:r>
                  </w:p>
                </w:tc>
                <w:tc>
                  <w:tcPr>
                    <w:tcW w:w="907" w:type="dxa"/>
                    <w:vAlign w:val="center"/>
                  </w:tcPr>
                  <w:p>
                    <w:pPr>
                      <w:ind w:left="-113" w:right="-113"/>
                      <w:jc w:val="center"/>
                      <w:rPr>
                        <w:spacing w:val="-6"/>
                        <w:szCs w:val="24"/>
                      </w:rPr>
                    </w:pPr>
                    <w:r>
                      <w:rPr>
                        <w:szCs w:val="24"/>
                      </w:rPr>
                      <w:t>2023</w:t>
                    </w:r>
                  </w:p>
                </w:tc>
                <w:tc>
                  <w:tcPr>
                    <w:tcW w:w="1729" w:type="dxa"/>
                    <w:vAlign w:val="center"/>
                  </w:tcPr>
                  <w:p>
                    <w:pPr>
                      <w:jc w:val="center"/>
                      <w:rPr>
                        <w:spacing w:val="-6"/>
                        <w:szCs w:val="24"/>
                      </w:rPr>
                    </w:pPr>
                    <w:r>
                      <w:rPr>
                        <w:color w:val="000000"/>
                        <w:szCs w:val="24"/>
                        <w:lang w:eastAsia="lt-LT"/>
                      </w:rPr>
                      <w:t>CA-00003232 _4_INV</w:t>
                    </w:r>
                  </w:p>
                </w:tc>
                <w:tc>
                  <w:tcPr>
                    <w:tcW w:w="1104" w:type="dxa"/>
                    <w:vAlign w:val="center"/>
                  </w:tcPr>
                  <w:p>
                    <w:pPr>
                      <w:ind w:left="-113" w:right="-113"/>
                      <w:jc w:val="center"/>
                      <w:rPr>
                        <w:szCs w:val="24"/>
                      </w:rPr>
                    </w:pPr>
                    <w:r>
                      <w:rPr>
                        <w:bCs/>
                        <w:spacing w:val="46"/>
                      </w:rPr>
                      <w:t>1</w:t>
                    </w:r>
                    <w:r>
                      <w:rPr>
                        <w:color w:val="000000"/>
                        <w:szCs w:val="24"/>
                        <w:lang w:eastAsia="lt-LT"/>
                      </w:rPr>
                      <w:t>206,00</w:t>
                    </w:r>
                  </w:p>
                </w:tc>
              </w:tr>
              <w:tr>
                <w:trPr>
                  <w:trHeight w:val="585"/>
                </w:trPr>
                <w:tc>
                  <w:tcPr>
                    <w:tcW w:w="510" w:type="dxa"/>
                    <w:vAlign w:val="center"/>
                  </w:tcPr>
                  <w:p>
                    <w:pPr>
                      <w:tabs>
                        <w:tab w:val="left" w:pos="964"/>
                      </w:tabs>
                      <w:ind w:left="851" w:right="-113" w:hanging="964"/>
                      <w:jc w:val="center"/>
                      <w:rPr>
                        <w:bCs/>
                        <w:szCs w:val="24"/>
                      </w:rPr>
                    </w:pPr>
                    <w:r>
                      <w:rPr>
                        <w:bCs/>
                        <w:szCs w:val="24"/>
                      </w:rPr>
                      <w:t>39.</w:t>
                    </w:r>
                  </w:p>
                </w:tc>
                <w:tc>
                  <w:tcPr>
                    <w:tcW w:w="4163" w:type="dxa"/>
                  </w:tcPr>
                  <w:p>
                    <w:pPr>
                      <w:rPr>
                        <w:szCs w:val="24"/>
                        <w:lang w:eastAsia="lt-LT"/>
                      </w:rPr>
                    </w:pPr>
                    <w:r>
                      <w:rPr>
                        <w:color w:val="000000"/>
                        <w:szCs w:val="24"/>
                        <w:lang w:eastAsia="lt-LT"/>
                      </w:rPr>
                      <w:t>Nuotekų šalinimo tinklai – lietaus nuotekų tinklai, Vingėliškio g., Radviliškis</w:t>
                    </w:r>
                  </w:p>
                </w:tc>
                <w:tc>
                  <w:tcPr>
                    <w:tcW w:w="1191" w:type="dxa"/>
                    <w:vAlign w:val="center"/>
                  </w:tcPr>
                  <w:p>
                    <w:pPr>
                      <w:ind w:left="-113" w:right="-113"/>
                      <w:jc w:val="center"/>
                      <w:rPr>
                        <w:szCs w:val="24"/>
                        <w:lang w:eastAsia="lt-LT"/>
                      </w:rPr>
                    </w:pPr>
                    <w:r>
                      <w:rPr>
                        <w:color w:val="000000"/>
                        <w:szCs w:val="24"/>
                        <w:lang w:eastAsia="lt-LT"/>
                      </w:rPr>
                      <w:t>4400-6286-2251</w:t>
                    </w:r>
                  </w:p>
                </w:tc>
                <w:tc>
                  <w:tcPr>
                    <w:tcW w:w="907" w:type="dxa"/>
                    <w:vAlign w:val="center"/>
                  </w:tcPr>
                  <w:p>
                    <w:pPr>
                      <w:ind w:left="-170" w:right="-170"/>
                      <w:jc w:val="center"/>
                      <w:rPr>
                        <w:szCs w:val="24"/>
                        <w:lang w:eastAsia="lt-LT"/>
                      </w:rPr>
                    </w:pPr>
                    <w:r>
                      <w:rPr>
                        <w:szCs w:val="24"/>
                      </w:rPr>
                      <w:t>2023</w:t>
                    </w:r>
                  </w:p>
                </w:tc>
                <w:tc>
                  <w:tcPr>
                    <w:tcW w:w="1729" w:type="dxa"/>
                    <w:vAlign w:val="center"/>
                  </w:tcPr>
                  <w:p>
                    <w:pPr>
                      <w:ind w:left="-113" w:right="-113"/>
                      <w:jc w:val="center"/>
                      <w:rPr>
                        <w:spacing w:val="-40"/>
                        <w:szCs w:val="24"/>
                      </w:rPr>
                    </w:pPr>
                    <w:r>
                      <w:rPr>
                        <w:color w:val="000000"/>
                        <w:szCs w:val="24"/>
                        <w:lang w:eastAsia="lt-LT"/>
                      </w:rPr>
                      <w:t>CA-00003232 _3_INV</w:t>
                    </w:r>
                  </w:p>
                </w:tc>
                <w:tc>
                  <w:tcPr>
                    <w:tcW w:w="1104" w:type="dxa"/>
                    <w:vAlign w:val="center"/>
                  </w:tcPr>
                  <w:p>
                    <w:pPr>
                      <w:ind w:left="-113" w:right="-113"/>
                      <w:jc w:val="center"/>
                      <w:rPr>
                        <w:szCs w:val="24"/>
                      </w:rPr>
                    </w:pPr>
                    <w:r>
                      <w:rPr>
                        <w:bCs/>
                        <w:spacing w:val="46"/>
                      </w:rPr>
                      <w:t>1</w:t>
                    </w:r>
                    <w:r>
                      <w:rPr>
                        <w:color w:val="000000"/>
                        <w:szCs w:val="24"/>
                        <w:lang w:eastAsia="lt-LT"/>
                      </w:rPr>
                      <w:t>578,80</w:t>
                    </w:r>
                  </w:p>
                </w:tc>
              </w:tr>
              <w:tr>
                <w:trPr>
                  <w:trHeight w:val="585"/>
                </w:trPr>
                <w:tc>
                  <w:tcPr>
                    <w:tcW w:w="510" w:type="dxa"/>
                    <w:vAlign w:val="center"/>
                  </w:tcPr>
                  <w:p>
                    <w:pPr>
                      <w:tabs>
                        <w:tab w:val="left" w:pos="964"/>
                      </w:tabs>
                      <w:ind w:left="851" w:right="-113" w:hanging="964"/>
                      <w:jc w:val="center"/>
                      <w:rPr>
                        <w:bCs/>
                        <w:szCs w:val="24"/>
                      </w:rPr>
                    </w:pPr>
                    <w:r>
                      <w:rPr>
                        <w:bCs/>
                        <w:szCs w:val="24"/>
                      </w:rPr>
                      <w:t>40.</w:t>
                    </w:r>
                  </w:p>
                </w:tc>
                <w:tc>
                  <w:tcPr>
                    <w:tcW w:w="4163" w:type="dxa"/>
                  </w:tcPr>
                  <w:p>
                    <w:pPr>
                      <w:rPr>
                        <w:szCs w:val="24"/>
                      </w:rPr>
                    </w:pPr>
                    <w:r>
                      <w:rPr>
                        <w:color w:val="000000"/>
                        <w:szCs w:val="24"/>
                        <w:lang w:eastAsia="lt-LT"/>
                      </w:rPr>
                      <w:t>Nuotekų šalinimo tinklai – lietaus nuotekų tinklai, Vingėliškio g., Radviliškis</w:t>
                    </w:r>
                  </w:p>
                </w:tc>
                <w:tc>
                  <w:tcPr>
                    <w:tcW w:w="1191" w:type="dxa"/>
                    <w:vAlign w:val="center"/>
                  </w:tcPr>
                  <w:p>
                    <w:pPr>
                      <w:ind w:left="-113" w:right="-113"/>
                      <w:jc w:val="center"/>
                      <w:rPr>
                        <w:szCs w:val="24"/>
                      </w:rPr>
                    </w:pPr>
                    <w:r>
                      <w:rPr>
                        <w:color w:val="000000"/>
                        <w:szCs w:val="24"/>
                        <w:lang w:eastAsia="lt-LT"/>
                      </w:rPr>
                      <w:t>4400-6286-2295</w:t>
                    </w:r>
                  </w:p>
                </w:tc>
                <w:tc>
                  <w:tcPr>
                    <w:tcW w:w="907" w:type="dxa"/>
                    <w:vAlign w:val="center"/>
                  </w:tcPr>
                  <w:p>
                    <w:pPr>
                      <w:ind w:left="-170" w:right="-170"/>
                      <w:jc w:val="center"/>
                      <w:rPr>
                        <w:spacing w:val="-6"/>
                        <w:szCs w:val="24"/>
                        <w:lang w:eastAsia="lt-LT"/>
                      </w:rPr>
                    </w:pPr>
                    <w:r>
                      <w:rPr>
                        <w:szCs w:val="24"/>
                      </w:rPr>
                      <w:t>2023</w:t>
                    </w:r>
                  </w:p>
                </w:tc>
                <w:tc>
                  <w:tcPr>
                    <w:tcW w:w="1729" w:type="dxa"/>
                    <w:vAlign w:val="center"/>
                  </w:tcPr>
                  <w:p>
                    <w:pPr>
                      <w:jc w:val="center"/>
                      <w:rPr>
                        <w:spacing w:val="-6"/>
                        <w:szCs w:val="24"/>
                        <w:lang w:eastAsia="lt-LT"/>
                      </w:rPr>
                    </w:pPr>
                    <w:r>
                      <w:rPr>
                        <w:color w:val="000000"/>
                        <w:szCs w:val="24"/>
                        <w:lang w:eastAsia="lt-LT"/>
                      </w:rPr>
                      <w:t>CA-00003232 _2_INV</w:t>
                    </w:r>
                  </w:p>
                </w:tc>
                <w:tc>
                  <w:tcPr>
                    <w:tcW w:w="1104" w:type="dxa"/>
                    <w:vAlign w:val="center"/>
                  </w:tcPr>
                  <w:p>
                    <w:pPr>
                      <w:ind w:left="-113" w:right="-113"/>
                      <w:jc w:val="center"/>
                      <w:rPr>
                        <w:szCs w:val="24"/>
                      </w:rPr>
                    </w:pPr>
                    <w:r>
                      <w:rPr>
                        <w:bCs/>
                        <w:spacing w:val="46"/>
                      </w:rPr>
                      <w:t>1</w:t>
                    </w:r>
                    <w:r>
                      <w:rPr>
                        <w:color w:val="000000"/>
                        <w:szCs w:val="24"/>
                        <w:lang w:eastAsia="lt-LT"/>
                      </w:rPr>
                      <w:t>602,30</w:t>
                    </w:r>
                  </w:p>
                </w:tc>
              </w:tr>
              <w:tr>
                <w:trPr>
                  <w:trHeight w:val="585"/>
                </w:trPr>
                <w:tc>
                  <w:tcPr>
                    <w:tcW w:w="510" w:type="dxa"/>
                    <w:vAlign w:val="center"/>
                  </w:tcPr>
                  <w:p>
                    <w:pPr>
                      <w:tabs>
                        <w:tab w:val="left" w:pos="964"/>
                      </w:tabs>
                      <w:ind w:left="851" w:right="-113" w:hanging="964"/>
                      <w:jc w:val="center"/>
                      <w:rPr>
                        <w:bCs/>
                        <w:szCs w:val="24"/>
                      </w:rPr>
                    </w:pPr>
                    <w:r>
                      <w:rPr>
                        <w:bCs/>
                        <w:szCs w:val="24"/>
                      </w:rPr>
                      <w:t>41.</w:t>
                    </w:r>
                  </w:p>
                </w:tc>
                <w:tc>
                  <w:tcPr>
                    <w:tcW w:w="4163" w:type="dxa"/>
                  </w:tcPr>
                  <w:p>
                    <w:pPr>
                      <w:ind w:right="-113"/>
                      <w:rPr>
                        <w:szCs w:val="24"/>
                        <w:lang w:eastAsia="lt-LT"/>
                      </w:rPr>
                    </w:pPr>
                    <w:r>
                      <w:rPr>
                        <w:color w:val="000000"/>
                        <w:szCs w:val="24"/>
                        <w:lang w:eastAsia="lt-LT"/>
                      </w:rPr>
                      <w:t>Nuotekų šalinimo tinklai – lietaus nuotekų tinklai, Vingėliškio g., Radviliškis</w:t>
                    </w:r>
                  </w:p>
                </w:tc>
                <w:tc>
                  <w:tcPr>
                    <w:tcW w:w="1191" w:type="dxa"/>
                    <w:vAlign w:val="center"/>
                  </w:tcPr>
                  <w:p>
                    <w:pPr>
                      <w:ind w:left="-113" w:right="-113"/>
                      <w:jc w:val="center"/>
                      <w:rPr>
                        <w:szCs w:val="24"/>
                      </w:rPr>
                    </w:pPr>
                    <w:r>
                      <w:rPr>
                        <w:color w:val="000000"/>
                        <w:szCs w:val="24"/>
                        <w:lang w:eastAsia="lt-LT"/>
                      </w:rPr>
                      <w:t>4400-6286-2219</w:t>
                    </w:r>
                  </w:p>
                </w:tc>
                <w:tc>
                  <w:tcPr>
                    <w:tcW w:w="907" w:type="dxa"/>
                    <w:vAlign w:val="center"/>
                  </w:tcPr>
                  <w:p>
                    <w:pPr>
                      <w:ind w:left="-170" w:right="-170"/>
                      <w:jc w:val="center"/>
                      <w:rPr>
                        <w:spacing w:val="-6"/>
                        <w:szCs w:val="24"/>
                        <w:lang w:eastAsia="lt-LT"/>
                      </w:rPr>
                    </w:pPr>
                    <w:r>
                      <w:rPr>
                        <w:szCs w:val="24"/>
                      </w:rPr>
                      <w:t>2023</w:t>
                    </w:r>
                  </w:p>
                </w:tc>
                <w:tc>
                  <w:tcPr>
                    <w:tcW w:w="1729" w:type="dxa"/>
                    <w:vAlign w:val="center"/>
                  </w:tcPr>
                  <w:p>
                    <w:pPr>
                      <w:jc w:val="center"/>
                      <w:rPr>
                        <w:spacing w:val="-6"/>
                        <w:szCs w:val="24"/>
                        <w:lang w:eastAsia="lt-LT"/>
                      </w:rPr>
                    </w:pPr>
                    <w:r>
                      <w:rPr>
                        <w:color w:val="000000"/>
                        <w:szCs w:val="24"/>
                        <w:lang w:eastAsia="lt-LT"/>
                      </w:rPr>
                      <w:t>CA-00003232 _1_INV</w:t>
                    </w:r>
                  </w:p>
                </w:tc>
                <w:tc>
                  <w:tcPr>
                    <w:tcW w:w="1104" w:type="dxa"/>
                    <w:vAlign w:val="center"/>
                  </w:tcPr>
                  <w:p>
                    <w:pPr>
                      <w:ind w:left="-113" w:right="-113"/>
                      <w:jc w:val="center"/>
                      <w:rPr>
                        <w:szCs w:val="24"/>
                      </w:rPr>
                    </w:pPr>
                    <w:r>
                      <w:rPr>
                        <w:bCs/>
                        <w:spacing w:val="46"/>
                      </w:rPr>
                      <w:t>1</w:t>
                    </w:r>
                    <w:r>
                      <w:rPr>
                        <w:color w:val="000000"/>
                        <w:szCs w:val="24"/>
                        <w:lang w:eastAsia="lt-LT"/>
                      </w:rPr>
                      <w:t>896,30</w:t>
                    </w:r>
                  </w:p>
                </w:tc>
              </w:tr>
              <w:tr>
                <w:trPr>
                  <w:trHeight w:val="585"/>
                </w:trPr>
                <w:tc>
                  <w:tcPr>
                    <w:tcW w:w="510" w:type="dxa"/>
                    <w:vAlign w:val="center"/>
                  </w:tcPr>
                  <w:p>
                    <w:pPr>
                      <w:tabs>
                        <w:tab w:val="left" w:pos="964"/>
                      </w:tabs>
                      <w:ind w:left="851" w:right="-113" w:hanging="964"/>
                      <w:jc w:val="center"/>
                      <w:rPr>
                        <w:bCs/>
                        <w:szCs w:val="24"/>
                      </w:rPr>
                    </w:pPr>
                    <w:r>
                      <w:rPr>
                        <w:bCs/>
                        <w:szCs w:val="24"/>
                      </w:rPr>
                      <w:t>42.</w:t>
                    </w:r>
                  </w:p>
                </w:tc>
                <w:tc>
                  <w:tcPr>
                    <w:tcW w:w="4163" w:type="dxa"/>
                  </w:tcPr>
                  <w:p>
                    <w:pPr>
                      <w:ind w:right="-113"/>
                      <w:rPr>
                        <w:szCs w:val="24"/>
                        <w:lang w:eastAsia="lt-LT"/>
                      </w:rPr>
                    </w:pPr>
                    <w:r>
                      <w:rPr>
                        <w:color w:val="000000"/>
                        <w:szCs w:val="24"/>
                        <w:lang w:eastAsia="lt-LT"/>
                      </w:rPr>
                      <w:t>Nuotekų šalinimo tinklai – lietaus nuotekų tinklai, Birutės g., Radviliškis</w:t>
                    </w:r>
                  </w:p>
                </w:tc>
                <w:tc>
                  <w:tcPr>
                    <w:tcW w:w="1191" w:type="dxa"/>
                    <w:vAlign w:val="center"/>
                  </w:tcPr>
                  <w:p>
                    <w:pPr>
                      <w:ind w:left="-113" w:right="-113"/>
                      <w:jc w:val="center"/>
                      <w:rPr>
                        <w:szCs w:val="24"/>
                        <w:lang w:eastAsia="lt-LT"/>
                      </w:rPr>
                    </w:pPr>
                    <w:r>
                      <w:rPr>
                        <w:color w:val="000000"/>
                        <w:szCs w:val="24"/>
                        <w:lang w:eastAsia="lt-LT"/>
                      </w:rPr>
                      <w:t>4400-6457-1564</w:t>
                    </w:r>
                  </w:p>
                </w:tc>
                <w:tc>
                  <w:tcPr>
                    <w:tcW w:w="907" w:type="dxa"/>
                    <w:vAlign w:val="center"/>
                  </w:tcPr>
                  <w:p>
                    <w:pPr>
                      <w:ind w:left="-170" w:right="-170"/>
                      <w:jc w:val="center"/>
                      <w:rPr>
                        <w:spacing w:val="-6"/>
                        <w:szCs w:val="24"/>
                        <w:lang w:eastAsia="lt-LT"/>
                      </w:rPr>
                    </w:pPr>
                    <w:r>
                      <w:rPr>
                        <w:spacing w:val="-6"/>
                        <w:szCs w:val="24"/>
                        <w:lang w:eastAsia="lt-LT"/>
                      </w:rPr>
                      <w:t>2024</w:t>
                    </w:r>
                  </w:p>
                </w:tc>
                <w:tc>
                  <w:tcPr>
                    <w:tcW w:w="1729" w:type="dxa"/>
                    <w:vAlign w:val="center"/>
                  </w:tcPr>
                  <w:p>
                    <w:pPr>
                      <w:jc w:val="center"/>
                      <w:rPr>
                        <w:spacing w:val="-6"/>
                        <w:szCs w:val="24"/>
                        <w:lang w:eastAsia="lt-LT"/>
                      </w:rPr>
                    </w:pPr>
                    <w:r>
                      <w:rPr>
                        <w:color w:val="000000"/>
                        <w:szCs w:val="24"/>
                        <w:lang w:eastAsia="lt-LT"/>
                      </w:rPr>
                      <w:t>CA-00003511 _1_INV</w:t>
                    </w:r>
                  </w:p>
                </w:tc>
                <w:tc>
                  <w:tcPr>
                    <w:tcW w:w="1104" w:type="dxa"/>
                    <w:vAlign w:val="center"/>
                  </w:tcPr>
                  <w:p>
                    <w:pPr>
                      <w:ind w:left="-113" w:right="-113"/>
                      <w:jc w:val="center"/>
                      <w:rPr>
                        <w:szCs w:val="24"/>
                      </w:rPr>
                    </w:pPr>
                    <w:r>
                      <w:rPr>
                        <w:color w:val="000000"/>
                        <w:szCs w:val="24"/>
                        <w:lang w:eastAsia="lt-LT"/>
                      </w:rPr>
                      <w:t>7</w:t>
                    </w:r>
                    <w:r>
                      <w:rPr>
                        <w:bCs/>
                        <w:spacing w:val="46"/>
                      </w:rPr>
                      <w:t>7</w:t>
                    </w:r>
                    <w:r>
                      <w:rPr>
                        <w:color w:val="000000"/>
                        <w:szCs w:val="24"/>
                        <w:lang w:eastAsia="lt-LT"/>
                      </w:rPr>
                      <w:t>151,30</w:t>
                    </w:r>
                  </w:p>
                </w:tc>
              </w:tr>
              <w:tr>
                <w:trPr>
                  <w:trHeight w:val="340"/>
                </w:trPr>
                <w:tc>
                  <w:tcPr>
                    <w:tcW w:w="8500" w:type="dxa"/>
                    <w:gridSpan w:val="5"/>
                    <w:vAlign w:val="center"/>
                  </w:tcPr>
                  <w:p>
                    <w:pPr>
                      <w:jc w:val="right"/>
                      <w:rPr>
                        <w:b/>
                        <w:bCs/>
                        <w:color w:val="000000"/>
                        <w:szCs w:val="24"/>
                        <w:lang w:eastAsia="lt-LT"/>
                      </w:rPr>
                    </w:pPr>
                    <w:r>
                      <w:rPr>
                        <w:b/>
                        <w:bCs/>
                        <w:color w:val="000000"/>
                        <w:szCs w:val="24"/>
                        <w:lang w:eastAsia="lt-LT"/>
                      </w:rPr>
                      <w:t>Iš viso:</w:t>
                    </w:r>
                  </w:p>
                </w:tc>
                <w:tc>
                  <w:tcPr>
                    <w:tcW w:w="1104" w:type="dxa"/>
                    <w:vAlign w:val="center"/>
                  </w:tcPr>
                  <w:p>
                    <w:pPr>
                      <w:ind w:left="-113" w:right="-113"/>
                      <w:jc w:val="center"/>
                      <w:rPr>
                        <w:b/>
                        <w:bCs/>
                        <w:color w:val="000000"/>
                        <w:szCs w:val="24"/>
                        <w:lang w:eastAsia="lt-LT"/>
                      </w:rPr>
                    </w:pPr>
                    <w:r>
                      <w:rPr>
                        <w:b/>
                        <w:bCs/>
                        <w:color w:val="000000"/>
                        <w:szCs w:val="24"/>
                        <w:lang w:eastAsia="lt-LT"/>
                      </w:rPr>
                      <w:t>27</w:t>
                    </w:r>
                    <w:r>
                      <w:rPr>
                        <w:b/>
                        <w:bCs/>
                        <w:color w:val="000000"/>
                        <w:spacing w:val="40"/>
                        <w:szCs w:val="24"/>
                        <w:lang w:eastAsia="lt-LT"/>
                      </w:rPr>
                      <w:t>4</w:t>
                    </w:r>
                    <w:r>
                      <w:rPr>
                        <w:b/>
                        <w:bCs/>
                        <w:color w:val="000000"/>
                        <w:szCs w:val="24"/>
                        <w:lang w:eastAsia="lt-LT"/>
                      </w:rPr>
                      <w:t>890,77</w:t>
                    </w:r>
                  </w:p>
                </w:tc>
              </w:tr>
            </w:tbl>
            <w:p/>
          </w:sdtContent>
        </w:sdt>
        <w:sdt>
          <w:sdtPr>
            <w:alias w:val="lentele"/>
            <w:tag w:val="part_2ca8a45440084a59af94623353f56819"/>
            <w:lock w:val="sdtLocked"/>
            <w:richText/>
          </w:sdtPr>
          <w:sdtContent>
            <w:p>
              <w:pPr>
                <w:jc w:val="center"/>
                <w:rPr>
                  <w:b/>
                  <w:bCs/>
                </w:rPr>
              </w:pPr>
              <w:sdt>
                <w:sdtPr>
                  <w:alias w:val="Pavadinimas"/>
                  <w:tag w:val="title_2ca8a45440084a59af94623353f56819"/>
                  <w:lock w:val="sdtLocked"/>
                  <w:richText/>
                </w:sdtPr>
                <w:sdtContent>
                  <w:r>
                    <w:rPr>
                      <w:b/>
                      <w:bCs/>
                    </w:rPr>
                    <w:t>1 lentelė. Kilnojamas ilgalaikis materialusis turtas</w:t>
                  </w:r>
                </w:sdtContent>
              </w:sdt>
            </w:p>
            <w:p/>
            <w:tbl>
              <w:tblPr>
                <w:tblW w:w="9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
                <w:gridCol w:w="5297"/>
                <w:gridCol w:w="964"/>
                <w:gridCol w:w="1588"/>
                <w:gridCol w:w="1276"/>
              </w:tblGrid>
              <w:tr>
                <w:trPr>
                  <w:jc w:val="center"/>
                </w:trPr>
                <w:tc>
                  <w:tcPr>
                    <w:tcW w:w="510" w:type="dxa"/>
                    <w:vAlign w:val="center"/>
                  </w:tcPr>
                  <w:p>
                    <w:pPr>
                      <w:ind w:left="-113" w:right="-113"/>
                      <w:jc w:val="center"/>
                      <w:rPr>
                        <w:b/>
                      </w:rPr>
                    </w:pPr>
                    <w:r>
                      <w:rPr>
                        <w:b/>
                      </w:rPr>
                      <w:t>Eil. Nr.</w:t>
                    </w:r>
                  </w:p>
                </w:tc>
                <w:tc>
                  <w:tcPr>
                    <w:tcW w:w="5297" w:type="dxa"/>
                    <w:vAlign w:val="center"/>
                  </w:tcPr>
                  <w:p>
                    <w:pPr>
                      <w:jc w:val="center"/>
                      <w:rPr>
                        <w:b/>
                      </w:rPr>
                    </w:pPr>
                    <w:r>
                      <w:rPr>
                        <w:b/>
                      </w:rPr>
                      <w:t>Turto pavadinimas, adresas</w:t>
                    </w:r>
                  </w:p>
                </w:tc>
                <w:tc>
                  <w:tcPr>
                    <w:tcW w:w="964" w:type="dxa"/>
                    <w:vAlign w:val="center"/>
                  </w:tcPr>
                  <w:p>
                    <w:pPr>
                      <w:ind w:left="-113" w:right="-113"/>
                      <w:jc w:val="center"/>
                      <w:rPr>
                        <w:b/>
                      </w:rPr>
                    </w:pPr>
                    <w:r>
                      <w:rPr>
                        <w:b/>
                      </w:rPr>
                      <w:t>Įsigijimo data</w:t>
                    </w:r>
                  </w:p>
                </w:tc>
                <w:tc>
                  <w:tcPr>
                    <w:tcW w:w="1588" w:type="dxa"/>
                    <w:vAlign w:val="center"/>
                  </w:tcPr>
                  <w:p>
                    <w:pPr>
                      <w:ind w:left="-113" w:right="-113"/>
                      <w:jc w:val="center"/>
                      <w:rPr>
                        <w:b/>
                      </w:rPr>
                    </w:pPr>
                    <w:r>
                      <w:rPr>
                        <w:b/>
                      </w:rPr>
                      <w:t>Inventorinis</w:t>
                    </w:r>
                  </w:p>
                  <w:p>
                    <w:pPr>
                      <w:ind w:left="-113" w:right="-113"/>
                      <w:jc w:val="center"/>
                      <w:rPr>
                        <w:b/>
                      </w:rPr>
                    </w:pPr>
                    <w:r>
                      <w:rPr>
                        <w:b/>
                      </w:rPr>
                      <w:t>Nr.</w:t>
                    </w:r>
                  </w:p>
                </w:tc>
                <w:tc>
                  <w:tcPr>
                    <w:tcW w:w="1276" w:type="dxa"/>
                    <w:vAlign w:val="center"/>
                  </w:tcPr>
                  <w:p>
                    <w:pPr>
                      <w:ind w:left="-113" w:right="-113"/>
                      <w:jc w:val="center"/>
                      <w:rPr>
                        <w:b/>
                      </w:rPr>
                    </w:pPr>
                    <w:r>
                      <w:rPr>
                        <w:b/>
                      </w:rPr>
                      <w:t>Įsigijimo (likutinė)</w:t>
                    </w:r>
                  </w:p>
                  <w:p>
                    <w:pPr>
                      <w:jc w:val="center"/>
                      <w:rPr>
                        <w:b/>
                      </w:rPr>
                    </w:pPr>
                    <w:r>
                      <w:rPr>
                        <w:b/>
                      </w:rPr>
                      <w:t>vertė eurais</w:t>
                    </w:r>
                  </w:p>
                </w:tc>
              </w:tr>
              <w:tr>
                <w:trPr>
                  <w:jc w:val="center"/>
                </w:trPr>
                <w:tc>
                  <w:tcPr>
                    <w:tcW w:w="510" w:type="dxa"/>
                    <w:vAlign w:val="center"/>
                  </w:tcPr>
                  <w:p>
                    <w:pPr>
                      <w:jc w:val="center"/>
                      <w:rPr>
                        <w:b/>
                      </w:rPr>
                    </w:pPr>
                    <w:r>
                      <w:rPr>
                        <w:b/>
                      </w:rPr>
                      <w:t>1</w:t>
                    </w:r>
                  </w:p>
                </w:tc>
                <w:tc>
                  <w:tcPr>
                    <w:tcW w:w="5297" w:type="dxa"/>
                    <w:vAlign w:val="center"/>
                  </w:tcPr>
                  <w:p>
                    <w:pPr>
                      <w:jc w:val="center"/>
                      <w:rPr>
                        <w:b/>
                      </w:rPr>
                    </w:pPr>
                    <w:r>
                      <w:rPr>
                        <w:b/>
                      </w:rPr>
                      <w:t>2</w:t>
                    </w:r>
                  </w:p>
                </w:tc>
                <w:tc>
                  <w:tcPr>
                    <w:tcW w:w="964" w:type="dxa"/>
                    <w:vAlign w:val="center"/>
                  </w:tcPr>
                  <w:p>
                    <w:pPr>
                      <w:jc w:val="center"/>
                      <w:rPr>
                        <w:b/>
                      </w:rPr>
                    </w:pPr>
                    <w:r>
                      <w:rPr>
                        <w:b/>
                      </w:rPr>
                      <w:t>3</w:t>
                    </w:r>
                  </w:p>
                </w:tc>
                <w:tc>
                  <w:tcPr>
                    <w:tcW w:w="1588" w:type="dxa"/>
                    <w:vAlign w:val="center"/>
                  </w:tcPr>
                  <w:p>
                    <w:pPr>
                      <w:ind w:left="-113" w:right="-113"/>
                      <w:jc w:val="center"/>
                      <w:rPr>
                        <w:b/>
                      </w:rPr>
                    </w:pPr>
                    <w:r>
                      <w:rPr>
                        <w:b/>
                      </w:rPr>
                      <w:t>4</w:t>
                    </w:r>
                  </w:p>
                </w:tc>
                <w:tc>
                  <w:tcPr>
                    <w:tcW w:w="1276" w:type="dxa"/>
                    <w:vAlign w:val="center"/>
                  </w:tcPr>
                  <w:p>
                    <w:pPr>
                      <w:jc w:val="center"/>
                      <w:rPr>
                        <w:b/>
                      </w:rPr>
                    </w:pPr>
                    <w:r>
                      <w:rPr>
                        <w:b/>
                      </w:rPr>
                      <w:t>5</w:t>
                    </w:r>
                  </w:p>
                </w:tc>
              </w:tr>
              <w:tr>
                <w:trPr>
                  <w:jc w:val="center"/>
                </w:trPr>
                <w:tc>
                  <w:tcPr>
                    <w:tcW w:w="510" w:type="dxa"/>
                    <w:vAlign w:val="center"/>
                  </w:tcPr>
                  <w:p>
                    <w:pPr>
                      <w:tabs>
                        <w:tab w:val="left" w:pos="964"/>
                      </w:tabs>
                      <w:ind w:left="113" w:right="-113"/>
                      <w:jc w:val="center"/>
                      <w:rPr>
                        <w:bCs/>
                      </w:rPr>
                    </w:pPr>
                    <w:r>
                      <w:rPr>
                        <w:bCs/>
                      </w:rPr>
                      <w:t>1.</w:t>
                      <w:tab/>
                    </w:r>
                  </w:p>
                </w:tc>
                <w:tc>
                  <w:tcPr>
                    <w:tcW w:w="5297" w:type="dxa"/>
                    <w:vAlign w:val="center"/>
                  </w:tcPr>
                  <w:p>
                    <w:pPr>
                      <w:ind w:right="-113"/>
                      <w:rPr>
                        <w:lang w:eastAsia="lt-LT"/>
                      </w:rPr>
                    </w:pPr>
                    <w:r>
                      <w:rPr>
                        <w:lang w:eastAsia="lt-LT"/>
                      </w:rPr>
                      <w:t xml:space="preserve">Elektrotechnika – automatika geriamojo vandens gerinimui Liepų g. 6A, Kunigiškių k., </w:t>
                    </w:r>
                    <w:r>
                      <w:rPr>
                        <w:spacing w:val="-4"/>
                        <w:lang w:eastAsia="lt-LT"/>
                      </w:rPr>
                      <w:t xml:space="preserve">Šaukoto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pPr>
                    <w:r>
                      <w:rPr>
                        <w:spacing w:val="-6"/>
                        <w:lang w:eastAsia="lt-LT"/>
                      </w:rPr>
                      <w:t>CA-00003577 _INV</w:t>
                    </w:r>
                  </w:p>
                </w:tc>
                <w:tc>
                  <w:tcPr>
                    <w:tcW w:w="1276" w:type="dxa"/>
                    <w:vAlign w:val="center"/>
                  </w:tcPr>
                  <w:p>
                    <w:pPr>
                      <w:ind w:left="-113" w:right="-113"/>
                      <w:jc w:val="center"/>
                    </w:pPr>
                    <w:r>
                      <w:t>1</w:t>
                    </w:r>
                    <w:r>
                      <w:rPr>
                        <w:bCs/>
                        <w:spacing w:val="46"/>
                      </w:rPr>
                      <w:t>1</w:t>
                    </w:r>
                    <w:r>
                      <w:t>868,58</w:t>
                    </w:r>
                  </w:p>
                </w:tc>
              </w:tr>
              <w:tr>
                <w:trPr>
                  <w:jc w:val="center"/>
                </w:trPr>
                <w:tc>
                  <w:tcPr>
                    <w:tcW w:w="510" w:type="dxa"/>
                    <w:vAlign w:val="center"/>
                  </w:tcPr>
                  <w:p>
                    <w:pPr>
                      <w:tabs>
                        <w:tab w:val="left" w:pos="964"/>
                      </w:tabs>
                      <w:ind w:left="113" w:right="-113"/>
                      <w:jc w:val="center"/>
                      <w:rPr>
                        <w:bCs/>
                      </w:rPr>
                    </w:pPr>
                    <w:r>
                      <w:rPr>
                        <w:bCs/>
                      </w:rPr>
                      <w:t>2.</w:t>
                      <w:tab/>
                    </w:r>
                  </w:p>
                </w:tc>
                <w:tc>
                  <w:tcPr>
                    <w:tcW w:w="5297" w:type="dxa"/>
                    <w:vAlign w:val="center"/>
                  </w:tcPr>
                  <w:p>
                    <w:pPr>
                      <w:rPr>
                        <w:lang w:eastAsia="lt-LT"/>
                      </w:rPr>
                    </w:pPr>
                    <w:r>
                      <w:rPr>
                        <w:lang w:eastAsia="lt-LT"/>
                      </w:rPr>
                      <w:t xml:space="preserve">Vamzdynas ir geriamojo vandens gerinimo technologinė įranga Kaulinių g. 24A, Kaulinių k., Aukštelkų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CA-00003569 _INV</w:t>
                    </w:r>
                  </w:p>
                </w:tc>
                <w:tc>
                  <w:tcPr>
                    <w:tcW w:w="1276" w:type="dxa"/>
                    <w:vAlign w:val="center"/>
                  </w:tcPr>
                  <w:p>
                    <w:pPr>
                      <w:ind w:left="-57" w:right="-57"/>
                      <w:jc w:val="center"/>
                    </w:pPr>
                    <w:r>
                      <w:rPr>
                        <w:lang w:eastAsia="lt-LT"/>
                      </w:rPr>
                      <w:t>2</w:t>
                    </w:r>
                    <w:r>
                      <w:rPr>
                        <w:bCs/>
                        <w:spacing w:val="46"/>
                      </w:rPr>
                      <w:t>5</w:t>
                    </w:r>
                    <w:r>
                      <w:rPr>
                        <w:lang w:eastAsia="lt-LT"/>
                      </w:rPr>
                      <w:t>867,15</w:t>
                    </w:r>
                  </w:p>
                </w:tc>
              </w:tr>
              <w:tr>
                <w:trPr>
                  <w:jc w:val="center"/>
                </w:trPr>
                <w:tc>
                  <w:tcPr>
                    <w:tcW w:w="510" w:type="dxa"/>
                    <w:vAlign w:val="center"/>
                  </w:tcPr>
                  <w:p>
                    <w:pPr>
                      <w:tabs>
                        <w:tab w:val="left" w:pos="964"/>
                      </w:tabs>
                      <w:ind w:left="113" w:right="-113"/>
                      <w:jc w:val="center"/>
                      <w:rPr>
                        <w:bCs/>
                      </w:rPr>
                    </w:pPr>
                    <w:r>
                      <w:rPr>
                        <w:bCs/>
                      </w:rPr>
                      <w:t>3.</w:t>
                      <w:tab/>
                    </w:r>
                  </w:p>
                </w:tc>
                <w:tc>
                  <w:tcPr>
                    <w:tcW w:w="5297" w:type="dxa"/>
                    <w:vAlign w:val="center"/>
                  </w:tcPr>
                  <w:p>
                    <w:pPr>
                      <w:rPr>
                        <w:lang w:eastAsia="lt-LT"/>
                      </w:rPr>
                    </w:pPr>
                    <w:r>
                      <w:rPr>
                        <w:lang w:eastAsia="lt-LT"/>
                      </w:rPr>
                      <w:t xml:space="preserve">Elektrotechnika – automatika geriamojo vandens gerinimui Kaulinių g. 24A, Kaulinių k., Aukštelkų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CA-00003575 _INV</w:t>
                    </w:r>
                  </w:p>
                </w:tc>
                <w:tc>
                  <w:tcPr>
                    <w:tcW w:w="1276" w:type="dxa"/>
                    <w:vAlign w:val="center"/>
                  </w:tcPr>
                  <w:p>
                    <w:pPr>
                      <w:ind w:left="-57" w:right="-57"/>
                      <w:jc w:val="center"/>
                    </w:pPr>
                    <w:r>
                      <w:rPr>
                        <w:lang w:eastAsia="lt-LT"/>
                      </w:rPr>
                      <w:t>1</w:t>
                    </w:r>
                    <w:r>
                      <w:rPr>
                        <w:bCs/>
                        <w:spacing w:val="46"/>
                      </w:rPr>
                      <w:t>1</w:t>
                    </w:r>
                    <w:r>
                      <w:rPr>
                        <w:lang w:eastAsia="lt-LT"/>
                      </w:rPr>
                      <w:t>899,52</w:t>
                    </w:r>
                  </w:p>
                </w:tc>
              </w:tr>
              <w:tr>
                <w:trPr>
                  <w:jc w:val="center"/>
                </w:trPr>
                <w:tc>
                  <w:tcPr>
                    <w:tcW w:w="510" w:type="dxa"/>
                    <w:vAlign w:val="center"/>
                  </w:tcPr>
                  <w:p>
                    <w:pPr>
                      <w:tabs>
                        <w:tab w:val="left" w:pos="964"/>
                      </w:tabs>
                      <w:ind w:left="113" w:right="-113"/>
                      <w:jc w:val="center"/>
                      <w:rPr>
                        <w:bCs/>
                      </w:rPr>
                    </w:pPr>
                    <w:r>
                      <w:rPr>
                        <w:bCs/>
                      </w:rPr>
                      <w:t>4.</w:t>
                      <w:tab/>
                    </w:r>
                  </w:p>
                </w:tc>
                <w:tc>
                  <w:tcPr>
                    <w:tcW w:w="5297" w:type="dxa"/>
                    <w:vAlign w:val="center"/>
                  </w:tcPr>
                  <w:p>
                    <w:pPr>
                      <w:ind w:right="-113"/>
                      <w:rPr>
                        <w:lang w:eastAsia="lt-LT"/>
                      </w:rPr>
                    </w:pPr>
                    <w:r>
                      <w:rPr>
                        <w:lang w:eastAsia="lt-LT"/>
                      </w:rPr>
                      <w:t xml:space="preserve">Elektrotechnika – automatika geriamojo vandens gerinimui Žilionių k. 1B, Šeduvos miesto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CA-00003578 _INV</w:t>
                    </w:r>
                  </w:p>
                </w:tc>
                <w:tc>
                  <w:tcPr>
                    <w:tcW w:w="1276" w:type="dxa"/>
                    <w:vAlign w:val="center"/>
                  </w:tcPr>
                  <w:p>
                    <w:pPr>
                      <w:ind w:left="-57" w:right="-57"/>
                      <w:jc w:val="center"/>
                    </w:pPr>
                    <w:r>
                      <w:rPr>
                        <w:lang w:eastAsia="lt-LT"/>
                      </w:rPr>
                      <w:t>1</w:t>
                    </w:r>
                    <w:r>
                      <w:rPr>
                        <w:bCs/>
                        <w:spacing w:val="46"/>
                      </w:rPr>
                      <w:t>2</w:t>
                    </w:r>
                    <w:r>
                      <w:rPr>
                        <w:lang w:eastAsia="lt-LT"/>
                      </w:rPr>
                      <w:t>443,25</w:t>
                    </w:r>
                  </w:p>
                </w:tc>
              </w:tr>
              <w:tr>
                <w:trPr>
                  <w:jc w:val="center"/>
                </w:trPr>
                <w:tc>
                  <w:tcPr>
                    <w:tcW w:w="510" w:type="dxa"/>
                    <w:vAlign w:val="center"/>
                  </w:tcPr>
                  <w:p>
                    <w:pPr>
                      <w:tabs>
                        <w:tab w:val="left" w:pos="964"/>
                      </w:tabs>
                      <w:ind w:left="113" w:right="-113"/>
                      <w:jc w:val="center"/>
                      <w:rPr>
                        <w:bCs/>
                      </w:rPr>
                    </w:pPr>
                    <w:r>
                      <w:rPr>
                        <w:bCs/>
                      </w:rPr>
                      <w:t>5.</w:t>
                      <w:tab/>
                    </w:r>
                  </w:p>
                </w:tc>
                <w:tc>
                  <w:tcPr>
                    <w:tcW w:w="5297" w:type="dxa"/>
                    <w:vAlign w:val="center"/>
                  </w:tcPr>
                  <w:p>
                    <w:pPr>
                      <w:rPr>
                        <w:lang w:eastAsia="lt-LT"/>
                      </w:rPr>
                    </w:pPr>
                    <w:r>
                      <w:rPr>
                        <w:lang w:eastAsia="lt-LT"/>
                      </w:rPr>
                      <w:t xml:space="preserve">Vamzdynas ir geriamojo vandens gerinimo technologinė įranga Žilionių k. 1B, Šeduvos miesto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CA-00003572 _INV</w:t>
                    </w:r>
                  </w:p>
                </w:tc>
                <w:tc>
                  <w:tcPr>
                    <w:tcW w:w="1276" w:type="dxa"/>
                    <w:vAlign w:val="center"/>
                  </w:tcPr>
                  <w:p>
                    <w:pPr>
                      <w:ind w:left="-57" w:right="-57"/>
                      <w:jc w:val="center"/>
                    </w:pPr>
                    <w:r>
                      <w:rPr>
                        <w:lang w:eastAsia="lt-LT"/>
                      </w:rPr>
                      <w:t>2</w:t>
                    </w:r>
                    <w:r>
                      <w:rPr>
                        <w:bCs/>
                        <w:spacing w:val="46"/>
                      </w:rPr>
                      <w:t>2</w:t>
                    </w:r>
                    <w:r>
                      <w:rPr>
                        <w:lang w:eastAsia="lt-LT"/>
                      </w:rPr>
                      <w:t>803,67</w:t>
                    </w:r>
                  </w:p>
                </w:tc>
              </w:tr>
              <w:tr>
                <w:trPr>
                  <w:jc w:val="center"/>
                </w:trPr>
                <w:tc>
                  <w:tcPr>
                    <w:tcW w:w="510" w:type="dxa"/>
                    <w:vAlign w:val="center"/>
                  </w:tcPr>
                  <w:p>
                    <w:pPr>
                      <w:tabs>
                        <w:tab w:val="left" w:pos="964"/>
                      </w:tabs>
                      <w:ind w:left="113" w:right="-113"/>
                      <w:jc w:val="center"/>
                      <w:rPr>
                        <w:bCs/>
                      </w:rPr>
                    </w:pPr>
                    <w:r>
                      <w:rPr>
                        <w:bCs/>
                      </w:rPr>
                      <w:t>6.</w:t>
                      <w:tab/>
                    </w:r>
                  </w:p>
                </w:tc>
                <w:tc>
                  <w:tcPr>
                    <w:tcW w:w="5297" w:type="dxa"/>
                    <w:vAlign w:val="center"/>
                  </w:tcPr>
                  <w:p>
                    <w:pPr>
                      <w:rPr>
                        <w:lang w:eastAsia="lt-LT"/>
                      </w:rPr>
                    </w:pPr>
                    <w:r>
                      <w:rPr>
                        <w:lang w:eastAsia="lt-LT"/>
                      </w:rPr>
                      <w:t xml:space="preserve">Elektrotechnika – automatika geriamojo vandens gerinimui Alyvų g. 2B, Jonaitiškių k., Tyrulių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CA-00003579 _INV</w:t>
                    </w:r>
                  </w:p>
                </w:tc>
                <w:tc>
                  <w:tcPr>
                    <w:tcW w:w="1276" w:type="dxa"/>
                    <w:vAlign w:val="center"/>
                  </w:tcPr>
                  <w:p>
                    <w:pPr>
                      <w:ind w:left="-57" w:right="-57"/>
                      <w:jc w:val="center"/>
                    </w:pPr>
                    <w:r>
                      <w:rPr>
                        <w:lang w:eastAsia="lt-LT"/>
                      </w:rPr>
                      <w:t>1</w:t>
                    </w:r>
                    <w:r>
                      <w:rPr>
                        <w:bCs/>
                        <w:spacing w:val="46"/>
                      </w:rPr>
                      <w:t>3</w:t>
                    </w:r>
                    <w:r>
                      <w:rPr>
                        <w:lang w:eastAsia="lt-LT"/>
                      </w:rPr>
                      <w:t>368,19</w:t>
                    </w:r>
                  </w:p>
                </w:tc>
              </w:tr>
              <w:tr>
                <w:trPr>
                  <w:jc w:val="center"/>
                </w:trPr>
                <w:tc>
                  <w:tcPr>
                    <w:tcW w:w="510" w:type="dxa"/>
                    <w:vAlign w:val="center"/>
                  </w:tcPr>
                  <w:p>
                    <w:pPr>
                      <w:tabs>
                        <w:tab w:val="left" w:pos="964"/>
                      </w:tabs>
                      <w:ind w:left="113" w:right="-113"/>
                      <w:jc w:val="center"/>
                      <w:rPr>
                        <w:bCs/>
                      </w:rPr>
                    </w:pPr>
                    <w:r>
                      <w:rPr>
                        <w:bCs/>
                      </w:rPr>
                      <w:t>7.</w:t>
                      <w:tab/>
                    </w:r>
                  </w:p>
                </w:tc>
                <w:tc>
                  <w:tcPr>
                    <w:tcW w:w="5297" w:type="dxa"/>
                    <w:vAlign w:val="center"/>
                  </w:tcPr>
                  <w:p>
                    <w:pPr>
                      <w:rPr>
                        <w:lang w:eastAsia="lt-LT"/>
                      </w:rPr>
                    </w:pPr>
                    <w:r>
                      <w:rPr>
                        <w:lang w:eastAsia="lt-LT"/>
                      </w:rPr>
                      <w:t xml:space="preserve">Vamzdynas ir geriamojo vandens gerinimo technologinė įranga Alyvų g. 2B, Jonaitiškių k., Tyrulių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CA-00003573 _INV</w:t>
                    </w:r>
                  </w:p>
                </w:tc>
                <w:tc>
                  <w:tcPr>
                    <w:tcW w:w="1276" w:type="dxa"/>
                    <w:vAlign w:val="center"/>
                  </w:tcPr>
                  <w:p>
                    <w:pPr>
                      <w:ind w:left="-57" w:right="-57"/>
                      <w:jc w:val="center"/>
                    </w:pPr>
                    <w:r>
                      <w:rPr>
                        <w:lang w:eastAsia="lt-LT"/>
                      </w:rPr>
                      <w:t>2</w:t>
                    </w:r>
                    <w:r>
                      <w:rPr>
                        <w:bCs/>
                        <w:spacing w:val="46"/>
                      </w:rPr>
                      <w:t>5</w:t>
                    </w:r>
                    <w:r>
                      <w:rPr>
                        <w:lang w:eastAsia="lt-LT"/>
                      </w:rPr>
                      <w:t>140,14</w:t>
                    </w:r>
                  </w:p>
                </w:tc>
              </w:tr>
              <w:tr>
                <w:trPr>
                  <w:jc w:val="center"/>
                </w:trPr>
                <w:tc>
                  <w:tcPr>
                    <w:tcW w:w="510" w:type="dxa"/>
                    <w:vAlign w:val="center"/>
                  </w:tcPr>
                  <w:p>
                    <w:pPr>
                      <w:tabs>
                        <w:tab w:val="left" w:pos="964"/>
                      </w:tabs>
                      <w:ind w:left="113" w:right="-113"/>
                      <w:jc w:val="center"/>
                      <w:rPr>
                        <w:bCs/>
                      </w:rPr>
                    </w:pPr>
                    <w:r>
                      <w:rPr>
                        <w:bCs/>
                      </w:rPr>
                      <w:t>8.</w:t>
                      <w:tab/>
                    </w:r>
                  </w:p>
                </w:tc>
                <w:tc>
                  <w:tcPr>
                    <w:tcW w:w="5297" w:type="dxa"/>
                    <w:vAlign w:val="center"/>
                  </w:tcPr>
                  <w:p>
                    <w:pPr>
                      <w:rPr>
                        <w:lang w:eastAsia="lt-LT"/>
                      </w:rPr>
                    </w:pPr>
                    <w:r>
                      <w:rPr>
                        <w:lang w:eastAsia="lt-LT"/>
                      </w:rPr>
                      <w:t xml:space="preserve">Elektrotechnika – automatika geriamojo vandens gerinimui Ąžuolų g. 2, Miežaičių k., Radviliškio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CA-00003576 _INV</w:t>
                    </w:r>
                  </w:p>
                </w:tc>
                <w:tc>
                  <w:tcPr>
                    <w:tcW w:w="1276" w:type="dxa"/>
                    <w:vAlign w:val="center"/>
                  </w:tcPr>
                  <w:p>
                    <w:pPr>
                      <w:ind w:left="-57" w:right="-57"/>
                      <w:jc w:val="center"/>
                    </w:pPr>
                    <w:r>
                      <w:rPr>
                        <w:bCs/>
                        <w:spacing w:val="46"/>
                      </w:rPr>
                      <w:t>6</w:t>
                    </w:r>
                    <w:r>
                      <w:rPr>
                        <w:lang w:eastAsia="lt-LT"/>
                      </w:rPr>
                      <w:t>488,92</w:t>
                    </w:r>
                  </w:p>
                </w:tc>
              </w:tr>
              <w:tr>
                <w:trPr>
                  <w:jc w:val="center"/>
                </w:trPr>
                <w:tc>
                  <w:tcPr>
                    <w:tcW w:w="510" w:type="dxa"/>
                    <w:vAlign w:val="center"/>
                  </w:tcPr>
                  <w:p>
                    <w:pPr>
                      <w:jc w:val="center"/>
                      <w:rPr>
                        <w:b/>
                      </w:rPr>
                    </w:pPr>
                    <w:r>
                      <w:rPr>
                        <w:b/>
                      </w:rPr>
                      <w:t>1</w:t>
                    </w:r>
                  </w:p>
                </w:tc>
                <w:tc>
                  <w:tcPr>
                    <w:tcW w:w="5297" w:type="dxa"/>
                    <w:vAlign w:val="center"/>
                  </w:tcPr>
                  <w:p>
                    <w:pPr>
                      <w:jc w:val="center"/>
                      <w:rPr>
                        <w:b/>
                      </w:rPr>
                    </w:pPr>
                    <w:r>
                      <w:rPr>
                        <w:b/>
                      </w:rPr>
                      <w:t>2</w:t>
                    </w:r>
                  </w:p>
                </w:tc>
                <w:tc>
                  <w:tcPr>
                    <w:tcW w:w="964" w:type="dxa"/>
                    <w:vAlign w:val="center"/>
                  </w:tcPr>
                  <w:p>
                    <w:pPr>
                      <w:jc w:val="center"/>
                      <w:rPr>
                        <w:b/>
                      </w:rPr>
                    </w:pPr>
                    <w:r>
                      <w:rPr>
                        <w:b/>
                      </w:rPr>
                      <w:t>3</w:t>
                    </w:r>
                  </w:p>
                </w:tc>
                <w:tc>
                  <w:tcPr>
                    <w:tcW w:w="1588" w:type="dxa"/>
                    <w:vAlign w:val="center"/>
                  </w:tcPr>
                  <w:p>
                    <w:pPr>
                      <w:ind w:left="-113" w:right="-113"/>
                      <w:jc w:val="center"/>
                      <w:rPr>
                        <w:b/>
                      </w:rPr>
                    </w:pPr>
                    <w:r>
                      <w:rPr>
                        <w:b/>
                      </w:rPr>
                      <w:t>4</w:t>
                    </w:r>
                  </w:p>
                </w:tc>
                <w:tc>
                  <w:tcPr>
                    <w:tcW w:w="1276" w:type="dxa"/>
                    <w:vAlign w:val="center"/>
                  </w:tcPr>
                  <w:p>
                    <w:pPr>
                      <w:jc w:val="center"/>
                      <w:rPr>
                        <w:b/>
                      </w:rPr>
                    </w:pPr>
                    <w:r>
                      <w:rPr>
                        <w:b/>
                      </w:rPr>
                      <w:t>5</w:t>
                    </w:r>
                  </w:p>
                </w:tc>
              </w:tr>
              <w:tr>
                <w:trPr>
                  <w:jc w:val="center"/>
                </w:trPr>
                <w:tc>
                  <w:tcPr>
                    <w:tcW w:w="510" w:type="dxa"/>
                    <w:vAlign w:val="center"/>
                  </w:tcPr>
                  <w:p>
                    <w:pPr>
                      <w:tabs>
                        <w:tab w:val="left" w:pos="964"/>
                      </w:tabs>
                      <w:ind w:left="113" w:right="-113"/>
                      <w:jc w:val="center"/>
                      <w:rPr>
                        <w:bCs/>
                      </w:rPr>
                    </w:pPr>
                    <w:r>
                      <w:rPr>
                        <w:bCs/>
                      </w:rPr>
                      <w:t>9.</w:t>
                      <w:tab/>
                    </w:r>
                  </w:p>
                </w:tc>
                <w:tc>
                  <w:tcPr>
                    <w:tcW w:w="5297" w:type="dxa"/>
                    <w:vAlign w:val="center"/>
                  </w:tcPr>
                  <w:p>
                    <w:pPr>
                      <w:rPr>
                        <w:lang w:eastAsia="lt-LT"/>
                      </w:rPr>
                    </w:pPr>
                    <w:r>
                      <w:rPr>
                        <w:lang w:eastAsia="lt-LT"/>
                      </w:rPr>
                      <w:t xml:space="preserve">Vamzdynas ir geriamojo vandens gerinimo technologinė įranga Ąžuolų g. 2, Miežaičių k.,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CA-00003570 _INV</w:t>
                    </w:r>
                  </w:p>
                </w:tc>
                <w:tc>
                  <w:tcPr>
                    <w:tcW w:w="1276" w:type="dxa"/>
                    <w:vAlign w:val="center"/>
                  </w:tcPr>
                  <w:p>
                    <w:pPr>
                      <w:ind w:left="-57" w:right="-57"/>
                      <w:jc w:val="center"/>
                    </w:pPr>
                    <w:r>
                      <w:rPr>
                        <w:lang w:eastAsia="lt-LT"/>
                      </w:rPr>
                      <w:t>2</w:t>
                    </w:r>
                    <w:r>
                      <w:rPr>
                        <w:bCs/>
                        <w:spacing w:val="46"/>
                      </w:rPr>
                      <w:t>5</w:t>
                    </w:r>
                    <w:r>
                      <w:rPr>
                        <w:lang w:eastAsia="lt-LT"/>
                      </w:rPr>
                      <w:t>972,87</w:t>
                    </w:r>
                  </w:p>
                </w:tc>
              </w:tr>
              <w:tr>
                <w:trPr>
                  <w:trHeight w:val="624"/>
                  <w:jc w:val="center"/>
                </w:trPr>
                <w:tc>
                  <w:tcPr>
                    <w:tcW w:w="510" w:type="dxa"/>
                    <w:vAlign w:val="center"/>
                  </w:tcPr>
                  <w:p>
                    <w:pPr>
                      <w:tabs>
                        <w:tab w:val="left" w:pos="964"/>
                      </w:tabs>
                      <w:ind w:right="-113"/>
                      <w:jc w:val="center"/>
                      <w:rPr>
                        <w:bCs/>
                      </w:rPr>
                    </w:pPr>
                    <w:r>
                      <w:rPr>
                        <w:bCs/>
                      </w:rPr>
                      <w:t>10.</w:t>
                      <w:tab/>
                    </w:r>
                  </w:p>
                </w:tc>
                <w:tc>
                  <w:tcPr>
                    <w:tcW w:w="5297" w:type="dxa"/>
                    <w:vAlign w:val="center"/>
                  </w:tcPr>
                  <w:p>
                    <w:pPr>
                      <w:ind w:right="-113"/>
                      <w:rPr>
                        <w:lang w:eastAsia="lt-LT"/>
                      </w:rPr>
                    </w:pPr>
                    <w:r>
                      <w:rPr>
                        <w:lang w:eastAsia="lt-LT"/>
                      </w:rPr>
                      <w:t xml:space="preserve">Vamzdynas ir technologinė įranga Liepų g. 6A, </w:t>
                    </w:r>
                    <w:r>
                      <w:rPr>
                        <w:spacing w:val="-2"/>
                        <w:lang w:eastAsia="lt-LT"/>
                      </w:rPr>
                      <w:t xml:space="preserve">Kunigiškių k., Šaukoto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CA- 00003571</w:t>
                    </w:r>
                  </w:p>
                  <w:p>
                    <w:pPr>
                      <w:ind w:left="-113" w:right="-113"/>
                      <w:jc w:val="center"/>
                      <w:rPr>
                        <w:spacing w:val="-6"/>
                        <w:lang w:eastAsia="lt-LT"/>
                      </w:rPr>
                    </w:pPr>
                    <w:r>
                      <w:rPr>
                        <w:spacing w:val="-6"/>
                        <w:lang w:eastAsia="lt-LT"/>
                      </w:rPr>
                      <w:t>_INV</w:t>
                    </w:r>
                  </w:p>
                </w:tc>
                <w:tc>
                  <w:tcPr>
                    <w:tcW w:w="1276" w:type="dxa"/>
                    <w:vAlign w:val="center"/>
                  </w:tcPr>
                  <w:p>
                    <w:pPr>
                      <w:ind w:left="-57" w:right="-57"/>
                      <w:jc w:val="center"/>
                    </w:pPr>
                    <w:r>
                      <w:rPr>
                        <w:lang w:eastAsia="lt-LT"/>
                      </w:rPr>
                      <w:t>2</w:t>
                    </w:r>
                    <w:r>
                      <w:rPr>
                        <w:bCs/>
                        <w:spacing w:val="46"/>
                      </w:rPr>
                      <w:t>4</w:t>
                    </w:r>
                    <w:r>
                      <w:rPr>
                        <w:lang w:eastAsia="lt-LT"/>
                      </w:rPr>
                      <w:t>357,26</w:t>
                    </w:r>
                  </w:p>
                </w:tc>
              </w:tr>
              <w:tr>
                <w:trPr>
                  <w:jc w:val="center"/>
                </w:trPr>
                <w:tc>
                  <w:tcPr>
                    <w:tcW w:w="510" w:type="dxa"/>
                    <w:vAlign w:val="center"/>
                  </w:tcPr>
                  <w:p>
                    <w:pPr>
                      <w:tabs>
                        <w:tab w:val="left" w:pos="964"/>
                      </w:tabs>
                      <w:ind w:right="-113"/>
                      <w:jc w:val="center"/>
                      <w:rPr>
                        <w:bCs/>
                      </w:rPr>
                    </w:pPr>
                    <w:r>
                      <w:rPr>
                        <w:bCs/>
                      </w:rPr>
                      <w:t>11.</w:t>
                      <w:tab/>
                    </w:r>
                  </w:p>
                </w:tc>
                <w:tc>
                  <w:tcPr>
                    <w:tcW w:w="5297" w:type="dxa"/>
                    <w:vAlign w:val="center"/>
                  </w:tcPr>
                  <w:p>
                    <w:pPr>
                      <w:rPr>
                        <w:lang w:eastAsia="lt-LT"/>
                      </w:rPr>
                    </w:pPr>
                    <w:r>
                      <w:rPr>
                        <w:lang w:eastAsia="lt-LT"/>
                      </w:rPr>
                      <w:t xml:space="preserve">Elektrotechnika – automatika geriamojo vandens gerinimui Ežero g. 2F, Arimaičių k., Aukštelkų sen., </w:t>
                    </w:r>
                    <w:r>
                      <w:rPr>
                        <w:bCs/>
                      </w:rPr>
                      <w:t>Radviliškio r. sav.</w:t>
                    </w:r>
                  </w:p>
                </w:tc>
                <w:tc>
                  <w:tcPr>
                    <w:tcW w:w="964" w:type="dxa"/>
                    <w:vAlign w:val="center"/>
                  </w:tcPr>
                  <w:p>
                    <w:pPr>
                      <w:ind w:left="-57" w:right="-57"/>
                      <w:jc w:val="center"/>
                      <w:rPr>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CA- 00003574 _INV</w:t>
                    </w:r>
                  </w:p>
                </w:tc>
                <w:tc>
                  <w:tcPr>
                    <w:tcW w:w="1276" w:type="dxa"/>
                    <w:vAlign w:val="center"/>
                  </w:tcPr>
                  <w:p>
                    <w:pPr>
                      <w:ind w:left="-57" w:right="-57"/>
                      <w:jc w:val="center"/>
                    </w:pPr>
                    <w:r>
                      <w:rPr>
                        <w:bCs/>
                        <w:spacing w:val="46"/>
                      </w:rPr>
                      <w:t>4</w:t>
                    </w:r>
                    <w:r>
                      <w:rPr>
                        <w:lang w:eastAsia="lt-LT"/>
                      </w:rPr>
                      <w:t>969,15</w:t>
                    </w:r>
                  </w:p>
                </w:tc>
              </w:tr>
              <w:tr>
                <w:trPr>
                  <w:jc w:val="center"/>
                </w:trPr>
                <w:tc>
                  <w:tcPr>
                    <w:tcW w:w="510" w:type="dxa"/>
                    <w:vAlign w:val="center"/>
                  </w:tcPr>
                  <w:p>
                    <w:pPr>
                      <w:tabs>
                        <w:tab w:val="left" w:pos="964"/>
                      </w:tabs>
                      <w:ind w:right="-113"/>
                      <w:jc w:val="center"/>
                      <w:rPr>
                        <w:bCs/>
                      </w:rPr>
                    </w:pPr>
                    <w:r>
                      <w:rPr>
                        <w:bCs/>
                      </w:rPr>
                      <w:t>12.</w:t>
                      <w:tab/>
                    </w:r>
                  </w:p>
                </w:tc>
                <w:tc>
                  <w:tcPr>
                    <w:tcW w:w="5297" w:type="dxa"/>
                    <w:vAlign w:val="center"/>
                  </w:tcPr>
                  <w:p>
                    <w:pPr>
                      <w:rPr>
                        <w:lang w:eastAsia="lt-LT"/>
                      </w:rPr>
                    </w:pPr>
                    <w:r>
                      <w:rPr>
                        <w:lang w:eastAsia="lt-LT"/>
                      </w:rPr>
                      <w:t xml:space="preserve">Vamzdynas ir geriamojo vandens gerinimo technologinė įranga Ežero g. 2F, Arimaičių k., </w:t>
                    </w:r>
                    <w:r>
                      <w:rPr>
                        <w:bCs/>
                      </w:rPr>
                      <w:t>Radviliškio r. sav.</w:t>
                    </w:r>
                  </w:p>
                </w:tc>
                <w:tc>
                  <w:tcPr>
                    <w:tcW w:w="964" w:type="dxa"/>
                    <w:vAlign w:val="center"/>
                  </w:tcPr>
                  <w:p>
                    <w:pPr>
                      <w:ind w:left="-57" w:right="-57"/>
                      <w:jc w:val="center"/>
                      <w:rPr>
                        <w:spacing w:val="-6"/>
                        <w:lang w:eastAsia="lt-LT"/>
                      </w:rPr>
                    </w:pPr>
                    <w:r>
                      <w:rPr>
                        <w:lang w:eastAsia="lt-LT"/>
                      </w:rPr>
                      <w:t>2022-05-31</w:t>
                    </w:r>
                  </w:p>
                </w:tc>
                <w:tc>
                  <w:tcPr>
                    <w:tcW w:w="1588" w:type="dxa"/>
                    <w:vAlign w:val="center"/>
                  </w:tcPr>
                  <w:p>
                    <w:pPr>
                      <w:ind w:left="-113" w:right="-113"/>
                      <w:jc w:val="center"/>
                      <w:rPr>
                        <w:spacing w:val="-6"/>
                        <w:lang w:eastAsia="lt-LT"/>
                      </w:rPr>
                    </w:pPr>
                    <w:r>
                      <w:rPr>
                        <w:spacing w:val="-6"/>
                        <w:lang w:eastAsia="lt-LT"/>
                      </w:rPr>
                      <w:t>CA- 00003568 _INV</w:t>
                    </w:r>
                  </w:p>
                </w:tc>
                <w:tc>
                  <w:tcPr>
                    <w:tcW w:w="1276" w:type="dxa"/>
                    <w:vAlign w:val="center"/>
                  </w:tcPr>
                  <w:p>
                    <w:pPr>
                      <w:ind w:left="-57" w:right="-57"/>
                      <w:jc w:val="center"/>
                    </w:pPr>
                    <w:r>
                      <w:rPr>
                        <w:lang w:eastAsia="lt-LT"/>
                      </w:rPr>
                      <w:t>2</w:t>
                    </w:r>
                    <w:r>
                      <w:rPr>
                        <w:bCs/>
                        <w:spacing w:val="46"/>
                      </w:rPr>
                      <w:t>2</w:t>
                    </w:r>
                    <w:r>
                      <w:rPr>
                        <w:lang w:eastAsia="lt-LT"/>
                      </w:rPr>
                      <w:t>746,21</w:t>
                    </w:r>
                  </w:p>
                </w:tc>
              </w:tr>
              <w:tr>
                <w:trPr>
                  <w:trHeight w:val="340"/>
                  <w:jc w:val="center"/>
                </w:trPr>
                <w:tc>
                  <w:tcPr>
                    <w:tcW w:w="8359" w:type="dxa"/>
                    <w:gridSpan w:val="4"/>
                    <w:vAlign w:val="center"/>
                  </w:tcPr>
                  <w:p>
                    <w:pPr>
                      <w:jc w:val="right"/>
                      <w:rPr>
                        <w:b/>
                        <w:bCs/>
                        <w:spacing w:val="-6"/>
                        <w:lang w:eastAsia="lt-LT"/>
                      </w:rPr>
                    </w:pPr>
                    <w:r>
                      <w:rPr>
                        <w:b/>
                        <w:bCs/>
                        <w:spacing w:val="-6"/>
                        <w:lang w:eastAsia="lt-LT"/>
                      </w:rPr>
                      <w:t>Iš viso:</w:t>
                    </w:r>
                  </w:p>
                </w:tc>
                <w:tc>
                  <w:tcPr>
                    <w:tcW w:w="1276" w:type="dxa"/>
                    <w:vAlign w:val="center"/>
                  </w:tcPr>
                  <w:p>
                    <w:pPr>
                      <w:ind w:left="-113" w:right="-113"/>
                      <w:jc w:val="center"/>
                      <w:rPr>
                        <w:b/>
                        <w:bCs/>
                        <w:spacing w:val="-4"/>
                        <w:lang w:eastAsia="lt-LT"/>
                      </w:rPr>
                    </w:pPr>
                    <w:r>
                      <w:rPr>
                        <w:b/>
                        <w:bCs/>
                        <w:spacing w:val="-4"/>
                        <w:lang w:eastAsia="lt-LT"/>
                      </w:rPr>
                      <w:t>20</w:t>
                    </w:r>
                    <w:r>
                      <w:rPr>
                        <w:b/>
                        <w:bCs/>
                        <w:spacing w:val="36"/>
                        <w:lang w:eastAsia="lt-LT"/>
                      </w:rPr>
                      <w:t>7</w:t>
                    </w:r>
                    <w:r>
                      <w:rPr>
                        <w:b/>
                        <w:bCs/>
                        <w:spacing w:val="-4"/>
                        <w:lang w:eastAsia="lt-LT"/>
                      </w:rPr>
                      <w:t>924,91</w:t>
                    </w:r>
                  </w:p>
                </w:tc>
              </w:tr>
            </w:tbl>
            <w:p>
              <w:pPr>
                <w:jc w:val="center"/>
              </w:pPr>
            </w:p>
          </w:sdtContent>
        </w:sdt>
        <w:sdt>
          <w:sdtPr>
            <w:alias w:val="pastraipa"/>
            <w:tag w:val="part_f234e8de1aa74f6a84afc35f7cfe1a7f"/>
            <w:lock w:val="sdtLocked"/>
            <w:richText/>
          </w:sdtPr>
          <w:sdtContent>
            <w:p>
              <w:pPr>
                <w:jc w:val="center"/>
              </w:pPr>
              <w:r>
                <w:t>____________________________</w:t>
              </w:r>
            </w:p>
            <w:p>
              <w:pPr>
                <w:ind w:firstLine="5946"/>
                <w:rPr>
                  <w:szCs w:val="24"/>
                </w:rPr>
              </w:pPr>
            </w:p>
            <w:p>
              <w:pPr>
                <w:rPr>
                  <w:szCs w:val="24"/>
                </w:rPr>
              </w:pPr>
              <w:r>
                <w:rPr>
                  <w:szCs w:val="24"/>
                </w:rPr>
                <w:br w:type="page"/>
              </w:r>
            </w:p>
          </w:sdtContent>
        </w:sdt>
        <w:sdt>
          <w:sdtPr>
            <w:alias w:val="skirsnis"/>
            <w:tag w:val="part_329d9a3d060e4e0db9572e7093820b28"/>
            <w:lock w:val="sdtLocked"/>
            <w:richText/>
          </w:sdtPr>
          <w:sdtContent>
            <w:p>
              <w:pPr>
                <w:spacing w:line="300" w:lineRule="exact"/>
                <w:jc w:val="center"/>
                <w:rPr>
                  <w:b/>
                  <w:szCs w:val="24"/>
                </w:rPr>
              </w:pPr>
              <w:sdt>
                <w:sdtPr>
                  <w:alias w:val="Pavadinimas"/>
                  <w:tag w:val="title_329d9a3d060e4e0db9572e7093820b28"/>
                  <w:lock w:val="sdtLocked"/>
                  <w:richText/>
                </w:sdtPr>
                <w:sdtContent>
                  <w:r>
                    <w:rPr>
                      <w:b/>
                      <w:szCs w:val="24"/>
                    </w:rPr>
                    <w:t xml:space="preserve">RADVILIŠKIO RAJONO SAVIVALDYBĖS TARYBOS 2025-05-29 SPRENDIMO </w:t>
                  </w:r>
                  <w:r>
                    <w:rPr>
                      <w:b/>
                      <w:caps/>
                      <w:szCs w:val="24"/>
                    </w:rPr>
                    <w:t>PROJEKTO „</w:t>
                  </w:r>
                  <w:r>
                    <w:rPr>
                      <w:b/>
                      <w:caps/>
                      <w:szCs w:val="24"/>
                      <w:lang w:eastAsia="ar-SA"/>
                    </w:rPr>
                    <w:t>DĖL SAVIVALDYBĖS TURTO PERDAVIMO VALDYTI, NAUDOTI IR DISPONUOTI JUO PATIKĖJIMO TEISE PAGAL PATIKĖJIMO SUTARTĮ uždarajai akcinei bendrovei „Radviliškio vanduo“</w:t>
                  </w:r>
                  <w:r>
                    <w:rPr>
                      <w:b/>
                      <w:szCs w:val="24"/>
                    </w:rPr>
                    <w:br/>
                    <w:t>AIŠKINAMASIS RAŠTAS</w:t>
                  </w:r>
                </w:sdtContent>
              </w:sdt>
            </w:p>
            <w:p>
              <w:pPr>
                <w:spacing w:line="300" w:lineRule="exact"/>
                <w:jc w:val="center"/>
                <w:rPr>
                  <w:b/>
                  <w:szCs w:val="24"/>
                </w:rPr>
              </w:pPr>
            </w:p>
            <w:p>
              <w:pPr>
                <w:spacing w:line="300" w:lineRule="exact"/>
                <w:jc w:val="center"/>
                <w:rPr>
                  <w:szCs w:val="24"/>
                </w:rPr>
              </w:pPr>
              <w:r>
                <w:rPr>
                  <w:szCs w:val="24"/>
                </w:rPr>
                <w:t>2025-05-08</w:t>
              </w:r>
            </w:p>
            <w:p>
              <w:pPr>
                <w:spacing w:line="300" w:lineRule="exact"/>
                <w:jc w:val="center"/>
                <w:rPr>
                  <w:szCs w:val="24"/>
                </w:rPr>
              </w:pPr>
              <w:r>
                <w:rPr>
                  <w:szCs w:val="24"/>
                </w:rPr>
                <w:t>Radviliškis</w:t>
              </w:r>
            </w:p>
            <w:p>
              <w:pPr>
                <w:spacing w:line="300" w:lineRule="exact"/>
                <w:rPr>
                  <w:color w:val="000000"/>
                  <w:szCs w:val="24"/>
                  <w:shd w:val="clear" w:color="auto" w:fill="FFFFFF"/>
                </w:rPr>
              </w:pPr>
            </w:p>
            <w:sdt>
              <w:sdtPr>
                <w:alias w:val="pr. 1 p."/>
                <w:tag w:val="part_263acfce5d1e4a93a8ba58deea9f19f2"/>
                <w:lock w:val="sdtLocked"/>
                <w:richText/>
              </w:sdtPr>
              <w:sdtContent>
                <w:p>
                  <w:pPr>
                    <w:spacing w:line="300" w:lineRule="exact"/>
                    <w:ind w:firstLine="720"/>
                    <w:jc w:val="both"/>
                    <w:rPr>
                      <w:b/>
                      <w:bCs/>
                      <w:szCs w:val="24"/>
                    </w:rPr>
                  </w:pPr>
                  <w:sdt>
                    <w:sdtPr>
                      <w:alias w:val="Numeris"/>
                      <w:tag w:val="nr_263acfce5d1e4a93a8ba58deea9f19f2"/>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pPr>
                    <w:spacing w:line="300" w:lineRule="exact"/>
                    <w:ind w:firstLine="720"/>
                    <w:jc w:val="both"/>
                    <w:rPr>
                      <w:szCs w:val="24"/>
                    </w:rPr>
                  </w:pPr>
                  <w:r>
                    <w:rPr>
                      <w:szCs w:val="24"/>
                    </w:rPr>
                    <w:t>Sprendimo projekto tikslas – 3 metų laikotarpiui perduoti UAB „Radviliškio vanduo“</w:t>
                  </w:r>
                  <w:r>
                    <w:rPr>
                      <w:szCs w:val="24"/>
                      <w:lang w:eastAsia="ar-SA"/>
                    </w:rPr>
                    <w:t xml:space="preserve"> </w:t>
                  </w:r>
                  <w:r>
                    <w:rPr>
                      <w:szCs w:val="24"/>
                    </w:rPr>
                    <w:t xml:space="preserve">patikėjimo teise pagal patikėjimo sutartį </w:t>
                  </w:r>
                  <w:r>
                    <w:t xml:space="preserve">savarankiškajai savivaldybės funkcijai – </w:t>
                  </w:r>
                  <w:r>
                    <w:rPr>
                      <w:color w:val="000000"/>
                    </w:rPr>
                    <w:t>geriamojo vandens tiekimo ir nuotekų tvarkymo organizavimas</w:t>
                  </w:r>
                  <w:r>
                    <w:t xml:space="preserve"> – įgyvendinti</w:t>
                  </w:r>
                  <w:r>
                    <w:rPr>
                      <w:szCs w:val="24"/>
                    </w:rPr>
                    <w:t xml:space="preserve"> </w:t>
                  </w:r>
                  <w:r>
                    <w:rPr>
                      <w:bCs/>
                      <w:spacing w:val="-2"/>
                      <w:kern w:val="24"/>
                    </w:rPr>
                    <w:t xml:space="preserve">turtą, įgytą </w:t>
                  </w:r>
                  <w:r>
                    <w:rPr>
                      <w:lang w:eastAsia="ar-SA"/>
                    </w:rPr>
                    <w:t>įgyvendinus Europos Sąjungos struktūrinių fondų paramos lėšomis finansuotą projektą „</w:t>
                  </w:r>
                  <w:r>
                    <w:rPr>
                      <w:spacing w:val="-2"/>
                      <w:lang w:eastAsia="ar-SA"/>
                    </w:rPr>
                    <w:t xml:space="preserve">Radviliškio rajono savivaldybės Prastavonių, Kunigiškių, Miežaičių, Arimaičių, Kaulinių ir Jonaitiškių kaimų geriamojo vandens gerinimo sistemų įrengimas“ ir naujai įrengtus lietaus nuotekų tinklus Radviliškio Vingėliškio ir Birutės gatvėse bei Šeduvoje, </w:t>
                  </w:r>
                  <w:r>
                    <w:rPr>
                      <w:color w:val="000000"/>
                      <w:szCs w:val="24"/>
                      <w:lang w:eastAsia="lt-LT"/>
                    </w:rPr>
                    <w:t>Šaltinio g. 9</w:t>
                  </w:r>
                  <w:r>
                    <w:rPr>
                      <w:szCs w:val="24"/>
                    </w:rPr>
                    <w:t xml:space="preserve">. Pasibaigus minėto projekto kontrolės laikotarpiui, visas sprendimo projekte nurodytas turtas kaip turtinis įnašas bus perduotas UAB „Radviliškio vanduo nuosavybėn, nes </w:t>
                  </w:r>
                  <w:r>
                    <w:rPr>
                      <w:lang w:eastAsia="lt-LT" w:bidi="lt-LT"/>
                    </w:rPr>
                    <w:t xml:space="preserve">Lietuvos Respublikos Seimo 2022-10-27 priimto Geriamojo vandens tiekimo ir nuotekų tvarkymo įstatymo Nr. X-764 pakeitimo įstatymo </w:t>
                  </w:r>
                  <w:r>
                    <w:rPr>
                      <w:shd w:val="clear" w:color="auto" w:fill="FFFFFF"/>
                    </w:rPr>
                    <w:t>Nr. XIV-1466</w:t>
                  </w:r>
                  <w:r>
                    <w:rPr>
                      <w:lang w:eastAsia="lt-LT" w:bidi="lt-LT"/>
                    </w:rPr>
                    <w:t xml:space="preserve"> (toliau – Geriamojo vandens tiekimo ir nuotekų tvarkymo įstatymas) 2 straipsnio 4 dalimi yra nustatyta, kad </w:t>
                  </w:r>
                  <w:r>
                    <w:rPr>
                      <w:shd w:val="clear" w:color="auto" w:fill="FFFFFF"/>
                    </w:rPr>
                    <w:t>savivaldybių institucijos iki 2027-12-31 turi perduoti viešajam geriamojo vandens tiekėjui ir nuotekų tvarkytojui nuosavybės teise priklausančią geriamojo vandens tiekimo ir nuotekų tvarkymo infrastruktūrą.</w:t>
                  </w:r>
                </w:p>
              </w:sdtContent>
            </w:sdt>
            <w:sdt>
              <w:sdtPr>
                <w:alias w:val="pr. 2 p."/>
                <w:tag w:val="part_c4140ae070a2472cb7766d150579f821"/>
                <w:lock w:val="sdtLocked"/>
                <w:richText/>
              </w:sdtPr>
              <w:sdtContent>
                <w:p>
                  <w:pPr>
                    <w:spacing w:line="300" w:lineRule="exact"/>
                    <w:ind w:firstLine="720"/>
                    <w:rPr>
                      <w:b/>
                      <w:bCs/>
                      <w:iCs/>
                      <w:szCs w:val="24"/>
                    </w:rPr>
                  </w:pPr>
                  <w:sdt>
                    <w:sdtPr>
                      <w:alias w:val="Numeris"/>
                      <w:tag w:val="nr_c4140ae070a2472cb7766d150579f821"/>
                      <w:lock w:val="sdtLocked"/>
                      <w:richText/>
                    </w:sdtPr>
                    <w:sdtContent>
                      <w:r>
                        <w:rPr>
                          <w:b/>
                          <w:bCs/>
                          <w:iCs/>
                          <w:szCs w:val="24"/>
                        </w:rPr>
                        <w:t>2</w:t>
                      </w:r>
                    </w:sdtContent>
                  </w:sdt>
                  <w:r>
                    <w:rPr>
                      <w:b/>
                      <w:bCs/>
                      <w:iCs/>
                      <w:szCs w:val="24"/>
                    </w:rPr>
                    <w:t>. Projekto iniciatoriai (institucija, asmenys ar piliečių atstovai) ir rengėjai:</w:t>
                  </w:r>
                </w:p>
                <w:p>
                  <w:pPr>
                    <w:spacing w:line="30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pPr>
                    <w:spacing w:line="30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pr. 3 p."/>
                <w:tag w:val="part_733c96cc4124491d813ec34fcc6007cb"/>
                <w:lock w:val="sdtLocked"/>
                <w:richText/>
              </w:sdtPr>
              <w:sdtContent>
                <w:p>
                  <w:pPr>
                    <w:spacing w:line="300" w:lineRule="exact"/>
                    <w:ind w:firstLine="720"/>
                    <w:rPr>
                      <w:b/>
                      <w:bCs/>
                      <w:szCs w:val="24"/>
                    </w:rPr>
                  </w:pPr>
                  <w:sdt>
                    <w:sdtPr>
                      <w:alias w:val="Numeris"/>
                      <w:tag w:val="nr_733c96cc4124491d813ec34fcc6007cb"/>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pPr>
                    <w:shd w:val="clear" w:color="auto" w:fill="FFFFFF"/>
                    <w:spacing w:line="300" w:lineRule="exact"/>
                    <w:ind w:firstLine="720"/>
                    <w:jc w:val="both"/>
                    <w:rPr>
                      <w:szCs w:val="24"/>
                      <w:lang w:eastAsia="lt-LT"/>
                    </w:rPr>
                  </w:pPr>
                  <w:r>
                    <w:rPr>
                      <w:szCs w:val="24"/>
                      <w:lang w:eastAsia="lt-LT"/>
                    </w:rPr>
                    <w:t xml:space="preserve">Lietuvos Respublikos vietos savivaldos įstatymo </w:t>
                  </w:r>
                  <w:r>
                    <w:rPr>
                      <w:spacing w:val="-4"/>
                      <w:szCs w:val="24"/>
                      <w:lang w:eastAsia="lt-LT"/>
                    </w:rPr>
                    <w:t xml:space="preserve">15 straipsnio 2 dalies 19 punktu nustatyta, kad išimtinė savivaldybės tarybos kompetencija yra </w:t>
                  </w:r>
                  <w:r>
                    <w:rPr>
                      <w:szCs w:val="24"/>
                      <w:shd w:val="clear" w:color="auto" w:fill="FFFFFF"/>
                      <w:lang w:eastAsia="lt-LT"/>
                    </w:rPr>
                    <w:t xml:space="preserve">savivaldybei nuosavybės teise priklausančio turto savininko funkcijų įgyvendinimas įstatymų nustatyta tvarka. Šio įstatymo </w:t>
                  </w:r>
                  <w:r>
                    <w:rPr>
                      <w:szCs w:val="24"/>
                      <w:lang w:eastAsia="lt-LT"/>
                    </w:rPr>
                    <w:t xml:space="preserve">6 straipsnio 30 dalimi nustatyta, kad savivaldybių savarankiškoji funkcija yra </w:t>
                  </w:r>
                  <w:r>
                    <w:rPr>
                      <w:szCs w:val="24"/>
                      <w:shd w:val="clear" w:color="auto" w:fill="FFFFFF"/>
                      <w:lang w:eastAsia="lt-LT"/>
                    </w:rPr>
                    <w:t>šilumos ir geriamojo vandens tiekimo ir nuotekų tvarkymo organizavimas</w:t>
                  </w:r>
                  <w:r>
                    <w:rPr>
                      <w:szCs w:val="24"/>
                      <w:lang w:eastAsia="lt-LT"/>
                    </w:rPr>
                    <w:t>.</w:t>
                  </w:r>
                </w:p>
                <w:p>
                  <w:pPr>
                    <w:spacing w:line="300" w:lineRule="exact"/>
                    <w:ind w:firstLine="720"/>
                    <w:jc w:val="both"/>
                    <w:rPr>
                      <w:bCs/>
                      <w:szCs w:val="24"/>
                    </w:rPr>
                  </w:pPr>
                  <w:r>
                    <w:rPr>
                      <w:bCs/>
                      <w:szCs w:val="24"/>
                    </w:rPr>
                    <w:t xml:space="preserve">Lietuvos Respublikos valstybės ir savivaldybių turto valdymo, </w:t>
                  </w:r>
                  <w:r>
                    <w:rPr>
                      <w:bCs/>
                      <w:spacing w:val="-2"/>
                      <w:szCs w:val="24"/>
                    </w:rPr>
                    <w:t>naudojimo ir disponavimo juo įstatymo 12</w:t>
                  </w:r>
                  <w:r>
                    <w:rPr>
                      <w:bCs/>
                      <w:szCs w:val="24"/>
                    </w:rPr>
                    <w:t xml:space="preserve"> straipsnio:</w:t>
                  </w:r>
                </w:p>
                <w:p>
                  <w:pPr>
                    <w:spacing w:line="300" w:lineRule="exact"/>
                    <w:ind w:firstLine="720"/>
                    <w:jc w:val="both"/>
                  </w:pPr>
                  <w:r>
                    <w:rPr>
                      <w:bCs/>
                      <w:szCs w:val="24"/>
                    </w:rPr>
                    <w:t>– 1 dalyje nurodoma, kad savivaldybėms nuosavybės teise priklausančio turto savininko funkcijas, vadovaudamosi įstatymais, įgyvendina savivaldybių tarybos. Savivaldybei nuosavybės teise priklausantis turtas patikėjimo teise valdyti, naudoti ir disponuoti juo perduodamas savivaldybės tarybos nustatyta tvarka.</w:t>
                  </w:r>
                  <w:r>
                    <w:rPr>
                      <w:szCs w:val="24"/>
                      <w:lang w:eastAsia="ar-SA"/>
                    </w:rPr>
                    <w:t xml:space="preserve"> Radviliškio rajono savivaldybei nuosavybės teise priklausančio turto perdavimo patikėjimo teise pagal patikėjimo sutartį tvarka nustatyta </w:t>
                  </w:r>
                  <w:r>
                    <w:t>Radviliškio rajono savivaldybės tarybos 2014-11-20 sprendimu Nr. T-893 „Dėl Radviliškio rajono savivaldybės ir patikėjimo teise perduoto valstybės turto valdymo, naudojimo ir disponavimo juo tvarkos aprašo patvirtinimo“;</w:t>
                  </w:r>
                </w:p>
                <w:p>
                  <w:pPr>
                    <w:spacing w:line="300" w:lineRule="exact"/>
                    <w:ind w:firstLine="720"/>
                    <w:jc w:val="both"/>
                    <w:rPr>
                      <w:bCs/>
                      <w:szCs w:val="24"/>
                    </w:rPr>
                  </w:pPr>
                  <w:r>
                    <w:t>– 3 dalyje nustatyta, kad kitiems juridiniams asmenims (išskyrus savivaldybių institucijas, įstaigas ir organizacijas, savivaldybių įmones) turtas patikėjimo teise gali būti perduodamas pagal paprasta rašytine forma sudaromą turto patikėjimo sutartį savivaldybių funkcijoms įgyvendinti ir tik tais atvejais, kai šie juridiniai asmenys pagal įstatymus gali atlikti savivaldybių funkcijas.</w:t>
                  </w:r>
                </w:p>
              </w:sdtContent>
            </w:sdt>
            <w:sdt>
              <w:sdtPr>
                <w:alias w:val="pr. 4 p."/>
                <w:tag w:val="part_b193f6d46dfb43bfb1e9c9f715597565"/>
                <w:lock w:val="sdtLocked"/>
                <w:richText/>
              </w:sdtPr>
              <w:sdtContent>
                <w:p>
                  <w:pPr>
                    <w:spacing w:line="300" w:lineRule="exact"/>
                    <w:ind w:firstLine="720"/>
                    <w:jc w:val="both"/>
                    <w:rPr>
                      <w:b/>
                      <w:bCs/>
                      <w:iCs/>
                      <w:szCs w:val="24"/>
                    </w:rPr>
                  </w:pPr>
                  <w:sdt>
                    <w:sdtPr>
                      <w:alias w:val="Numeris"/>
                      <w:tag w:val="nr_b193f6d46dfb43bfb1e9c9f715597565"/>
                      <w:lock w:val="sdtLocked"/>
                      <w:richText/>
                    </w:sdtPr>
                    <w:sdtContent>
                      <w:r>
                        <w:rPr>
                          <w:b/>
                          <w:bCs/>
                          <w:iCs/>
                          <w:szCs w:val="24"/>
                        </w:rPr>
                        <w:t>4</w:t>
                      </w:r>
                    </w:sdtContent>
                  </w:sdt>
                  <w:r>
                    <w:rPr>
                      <w:b/>
                      <w:bCs/>
                      <w:iCs/>
                      <w:szCs w:val="24"/>
                    </w:rPr>
                    <w:t>.</w:t>
                  </w:r>
                  <w:r>
                    <w:rPr>
                      <w:b/>
                      <w:bCs/>
                      <w:szCs w:val="24"/>
                    </w:rPr>
                    <w:t xml:space="preserve"> Kokių teigiamų rezultatų laukiama</w:t>
                  </w:r>
                  <w:r>
                    <w:rPr>
                      <w:b/>
                      <w:bCs/>
                      <w:iCs/>
                      <w:szCs w:val="24"/>
                    </w:rPr>
                    <w:t>:</w:t>
                  </w:r>
                </w:p>
                <w:p>
                  <w:pPr>
                    <w:spacing w:line="300" w:lineRule="exact"/>
                    <w:ind w:firstLine="720"/>
                    <w:jc w:val="both"/>
                  </w:pPr>
                  <w:r>
                    <w:t xml:space="preserve">Savivaldybės tarybos paskirtam viešam geriamojo vandens tiekėjui ir nuotekų tvarkytojui – </w:t>
                  </w:r>
                  <w:r>
                    <w:rPr>
                      <w:kern w:val="24"/>
                    </w:rPr>
                    <w:t xml:space="preserve">UAB „Radviliškio vanduo“ – bus perduotas turtas reikalingas </w:t>
                  </w:r>
                  <w:r>
                    <w:rPr>
                      <w:color w:val="000000"/>
                    </w:rPr>
                    <w:t xml:space="preserve">geriamojo vandens tiekimo ir nuotekų tvarkymo </w:t>
                  </w:r>
                  <w:r>
                    <w:rPr>
                      <w:kern w:val="24"/>
                    </w:rPr>
                    <w:t xml:space="preserve">veiklai užtikrinti Radviliškio rajono teritorijoje. </w:t>
                  </w:r>
                </w:p>
              </w:sdtContent>
            </w:sdt>
            <w:sdt>
              <w:sdtPr>
                <w:alias w:val="pr. 5 p."/>
                <w:tag w:val="part_cf024adf61204f3eb97b3ad6b1b20c2f"/>
                <w:lock w:val="sdtLocked"/>
                <w:richText/>
              </w:sdtPr>
              <w:sdtContent>
                <w:p>
                  <w:pPr>
                    <w:spacing w:line="300" w:lineRule="exact"/>
                    <w:ind w:firstLine="720"/>
                    <w:jc w:val="both"/>
                    <w:rPr>
                      <w:b/>
                      <w:bCs/>
                      <w:iCs/>
                      <w:szCs w:val="24"/>
                    </w:rPr>
                  </w:pPr>
                  <w:sdt>
                    <w:sdtPr>
                      <w:alias w:val="Numeris"/>
                      <w:tag w:val="nr_cf024adf61204f3eb97b3ad6b1b20c2f"/>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r>
                    <w:rPr>
                      <w:b/>
                      <w:bCs/>
                      <w:iCs/>
                      <w:szCs w:val="24"/>
                    </w:rPr>
                    <w:t>:</w:t>
                  </w:r>
                </w:p>
                <w:p>
                  <w:pPr>
                    <w:spacing w:line="300" w:lineRule="exact"/>
                    <w:ind w:firstLine="720"/>
                    <w:jc w:val="both"/>
                    <w:rPr>
                      <w:szCs w:val="24"/>
                    </w:rPr>
                  </w:pPr>
                  <w:r>
                    <w:rPr>
                      <w:szCs w:val="24"/>
                    </w:rPr>
                    <w:t>Priėmus sprendimo projektą, neigiamų pasekmių nenumatoma.</w:t>
                  </w:r>
                </w:p>
              </w:sdtContent>
            </w:sdt>
            <w:sdt>
              <w:sdtPr>
                <w:alias w:val="pr. 6 p."/>
                <w:tag w:val="part_7c1c3542854749f498f85b26f3a84de8"/>
                <w:lock w:val="sdtLocked"/>
                <w:richText/>
              </w:sdtPr>
              <w:sdtContent>
                <w:p>
                  <w:pPr>
                    <w:spacing w:line="300" w:lineRule="exact"/>
                    <w:ind w:firstLine="720"/>
                    <w:jc w:val="both"/>
                    <w:rPr>
                      <w:b/>
                      <w:szCs w:val="24"/>
                    </w:rPr>
                  </w:pPr>
                  <w:sdt>
                    <w:sdtPr>
                      <w:alias w:val="Numeris"/>
                      <w:tag w:val="nr_7c1c3542854749f498f85b26f3a84de8"/>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spacing w:line="300" w:lineRule="exact"/>
                    <w:ind w:firstLine="720"/>
                    <w:jc w:val="both"/>
                    <w:rPr>
                      <w:szCs w:val="24"/>
                    </w:rPr>
                  </w:pPr>
                  <w:r>
                    <w:rPr>
                      <w:szCs w:val="24"/>
                    </w:rPr>
                    <w:t>Priėmus sprendimą galiojančių teisės aktų keisti nereikės.</w:t>
                  </w:r>
                </w:p>
              </w:sdtContent>
            </w:sdt>
            <w:sdt>
              <w:sdtPr>
                <w:alias w:val="pr. 7 p."/>
                <w:tag w:val="part_5e0c228e6d7a42a3a77af5478cf569a2"/>
                <w:lock w:val="sdtLocked"/>
                <w:richText/>
              </w:sdtPr>
              <w:sdtContent>
                <w:p>
                  <w:pPr>
                    <w:spacing w:line="300" w:lineRule="exact"/>
                    <w:ind w:firstLine="720"/>
                    <w:jc w:val="both"/>
                    <w:rPr>
                      <w:b/>
                      <w:bCs/>
                      <w:iCs/>
                      <w:szCs w:val="24"/>
                    </w:rPr>
                  </w:pPr>
                  <w:sdt>
                    <w:sdtPr>
                      <w:alias w:val="Numeris"/>
                      <w:tag w:val="nr_5e0c228e6d7a42a3a77af5478cf569a2"/>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pPr>
                    <w:spacing w:line="300" w:lineRule="exact"/>
                    <w:ind w:firstLine="720"/>
                    <w:jc w:val="both"/>
                    <w:rPr>
                      <w:szCs w:val="24"/>
                    </w:rPr>
                  </w:pPr>
                  <w:r>
                    <w:rPr>
                      <w:szCs w:val="24"/>
                    </w:rPr>
                    <w:t xml:space="preserve">Sprendimo įgyvendinimui Savivaldybės biudžeto lėšų nereikės. </w:t>
                  </w:r>
                </w:p>
              </w:sdtContent>
            </w:sdt>
            <w:sdt>
              <w:sdtPr>
                <w:alias w:val="pr. 8 p."/>
                <w:tag w:val="part_0a1280ee15cf44f387166bb565f194b3"/>
                <w:lock w:val="sdtLocked"/>
                <w:richText/>
              </w:sdtPr>
              <w:sdtContent>
                <w:p>
                  <w:pPr>
                    <w:spacing w:line="300" w:lineRule="exact"/>
                    <w:ind w:firstLine="720"/>
                    <w:jc w:val="both"/>
                    <w:rPr>
                      <w:b/>
                      <w:bCs/>
                      <w:iCs/>
                      <w:szCs w:val="24"/>
                    </w:rPr>
                  </w:pPr>
                  <w:sdt>
                    <w:sdtPr>
                      <w:alias w:val="Numeris"/>
                      <w:tag w:val="nr_0a1280ee15cf44f387166bb565f194b3"/>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pPr>
                    <w:spacing w:line="300" w:lineRule="exact"/>
                    <w:ind w:firstLine="720"/>
                    <w:jc w:val="both"/>
                    <w:rPr>
                      <w:b/>
                      <w:bCs/>
                      <w:iCs/>
                      <w:szCs w:val="24"/>
                    </w:rPr>
                  </w:pPr>
                  <w:r>
                    <w:rPr>
                      <w:bCs/>
                      <w:szCs w:val="24"/>
                    </w:rPr>
                    <w:t>Sprendimo projektas</w:t>
                  </w:r>
                  <w:r>
                    <w:rPr>
                      <w:b/>
                      <w:szCs w:val="24"/>
                    </w:rPr>
                    <w:t xml:space="preserve"> </w:t>
                  </w:r>
                  <w:r>
                    <w:rPr>
                      <w:bCs/>
                      <w:szCs w:val="24"/>
                    </w:rPr>
                    <w:t>suderintas su Savivaldybės administracijos direktore, juristu, kalbininku, Pakalniškių seniūnijos seniūnu, Investicijų ir turto valdymo skyriaus vedėju. Sprendimo projekto rengimo metu kitų specialistų vertinimų ir išvadų negauta.</w:t>
                  </w:r>
                </w:p>
              </w:sdtContent>
            </w:sdt>
            <w:sdt>
              <w:sdtPr>
                <w:alias w:val="pr. 9 p."/>
                <w:tag w:val="part_fb22cba5f83b46b98967357cac2e4468"/>
                <w:lock w:val="sdtLocked"/>
                <w:richText/>
              </w:sdtPr>
              <w:sdtContent>
                <w:p>
                  <w:pPr>
                    <w:spacing w:line="300" w:lineRule="exact"/>
                    <w:ind w:firstLine="720"/>
                    <w:jc w:val="both"/>
                    <w:rPr>
                      <w:b/>
                      <w:bCs/>
                      <w:iCs/>
                      <w:szCs w:val="24"/>
                    </w:rPr>
                  </w:pPr>
                  <w:sdt>
                    <w:sdtPr>
                      <w:alias w:val="Numeris"/>
                      <w:tag w:val="nr_fb22cba5f83b46b98967357cac2e4468"/>
                      <w:lock w:val="sdtLocked"/>
                      <w:richText/>
                    </w:sdtPr>
                    <w:sdtContent>
                      <w:r>
                        <w:rPr>
                          <w:b/>
                          <w:bCs/>
                          <w:iCs/>
                          <w:szCs w:val="24"/>
                        </w:rPr>
                        <w:t>9</w:t>
                      </w:r>
                    </w:sdtContent>
                  </w:sdt>
                  <w:r>
                    <w:rPr>
                      <w:b/>
                      <w:bCs/>
                      <w:iCs/>
                      <w:szCs w:val="24"/>
                    </w:rPr>
                    <w:t xml:space="preserve">. Numatomo teisinio reguliavimo poveikio vertinimo rezultatai. </w:t>
                  </w:r>
                </w:p>
                <w:p>
                  <w:pPr>
                    <w:spacing w:line="30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pr. 10 p."/>
                <w:tag w:val="part_9f45ca63060749ee82c0d46208401dce"/>
                <w:lock w:val="sdtLocked"/>
                <w:richText/>
              </w:sdtPr>
              <w:sdtContent>
                <w:p>
                  <w:pPr>
                    <w:spacing w:line="300" w:lineRule="exact"/>
                    <w:ind w:firstLine="720"/>
                    <w:jc w:val="both"/>
                    <w:rPr>
                      <w:b/>
                      <w:bCs/>
                      <w:iCs/>
                      <w:szCs w:val="24"/>
                    </w:rPr>
                  </w:pPr>
                  <w:sdt>
                    <w:sdtPr>
                      <w:alias w:val="Numeris"/>
                      <w:tag w:val="nr_9f45ca63060749ee82c0d46208401dce"/>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pPr>
                    <w:spacing w:line="300" w:lineRule="exact"/>
                    <w:ind w:firstLine="720"/>
                    <w:jc w:val="both"/>
                    <w:rPr>
                      <w:szCs w:val="24"/>
                    </w:rPr>
                  </w:pPr>
                  <w:r>
                    <w:rPr>
                      <w:rFonts w:eastAsia="Calibri"/>
                      <w:szCs w:val="24"/>
                    </w:rPr>
                    <w:t>Teisės akto projektas antikorupciniam vertinimui neteikiamas</w:t>
                  </w:r>
                  <w:r>
                    <w:rPr>
                      <w:szCs w:val="24"/>
                    </w:rPr>
                    <w:t>.</w:t>
                  </w:r>
                </w:p>
              </w:sdtContent>
            </w:sdt>
            <w:sdt>
              <w:sdtPr>
                <w:alias w:val="pr. 11 p."/>
                <w:tag w:val="part_fe5d0feb59d14fa1b9615d8c354e8e69"/>
                <w:lock w:val="sdtLocked"/>
                <w:richText/>
              </w:sdtPr>
              <w:sdtContent>
                <w:p>
                  <w:pPr>
                    <w:spacing w:line="300" w:lineRule="exact"/>
                    <w:ind w:firstLine="720"/>
                    <w:jc w:val="both"/>
                    <w:rPr>
                      <w:b/>
                      <w:bCs/>
                      <w:iCs/>
                      <w:szCs w:val="24"/>
                    </w:rPr>
                  </w:pPr>
                  <w:sdt>
                    <w:sdtPr>
                      <w:alias w:val="Numeris"/>
                      <w:tag w:val="nr_fe5d0feb59d14fa1b9615d8c354e8e69"/>
                      <w:lock w:val="sdtLocked"/>
                      <w:richText/>
                    </w:sdtPr>
                    <w:sdtContent>
                      <w:r>
                        <w:rPr>
                          <w:b/>
                          <w:bCs/>
                          <w:iCs/>
                          <w:szCs w:val="24"/>
                        </w:rPr>
                        <w:t>11</w:t>
                      </w:r>
                    </w:sdtContent>
                  </w:sdt>
                  <w:r>
                    <w:rPr>
                      <w:b/>
                      <w:bCs/>
                      <w:iCs/>
                      <w:szCs w:val="24"/>
                    </w:rPr>
                    <w:t xml:space="preserve">. Kiti, iniciatoriaus nuomone, reikalingi pagrindimai ir paaiškinimai. </w:t>
                  </w:r>
                </w:p>
                <w:p>
                  <w:pPr>
                    <w:spacing w:line="300" w:lineRule="exact"/>
                    <w:ind w:firstLine="720"/>
                    <w:jc w:val="both"/>
                    <w:rPr>
                      <w:iCs/>
                      <w:szCs w:val="24"/>
                    </w:rPr>
                  </w:pPr>
                  <w:r>
                    <w:rPr>
                      <w:iCs/>
                      <w:szCs w:val="24"/>
                    </w:rPr>
                    <w:t>Papildomų paaiškinimų nėra</w:t>
                  </w:r>
                </w:p>
              </w:sdtContent>
            </w:sdt>
            <w:sdt>
              <w:sdtPr>
                <w:alias w:val="pr. 12 p."/>
                <w:tag w:val="part_0b2999e31002429588fa8f25f05f484a"/>
                <w:lock w:val="sdtLocked"/>
                <w:richText/>
              </w:sdtPr>
              <w:sdtContent>
                <w:p>
                  <w:pPr>
                    <w:spacing w:line="300" w:lineRule="exact"/>
                    <w:ind w:firstLine="720"/>
                    <w:jc w:val="both"/>
                    <w:rPr>
                      <w:b/>
                      <w:bCs/>
                      <w:iCs/>
                      <w:szCs w:val="24"/>
                    </w:rPr>
                  </w:pPr>
                  <w:sdt>
                    <w:sdtPr>
                      <w:alias w:val="Numeris"/>
                      <w:tag w:val="nr_0b2999e31002429588fa8f25f05f484a"/>
                      <w:lock w:val="sdtLocked"/>
                      <w:richText/>
                    </w:sdtPr>
                    <w:sdtContent>
                      <w:r>
                        <w:rPr>
                          <w:b/>
                          <w:bCs/>
                          <w:iCs/>
                          <w:szCs w:val="24"/>
                        </w:rPr>
                        <w:t>12</w:t>
                      </w:r>
                    </w:sdtContent>
                  </w:sdt>
                  <w:r>
                    <w:rPr>
                      <w:b/>
                      <w:bCs/>
                      <w:iCs/>
                      <w:szCs w:val="24"/>
                    </w:rPr>
                    <w:t xml:space="preserve">. Pridedami dokumentai: </w:t>
                  </w:r>
                </w:p>
                <w:p>
                  <w:pPr>
                    <w:spacing w:line="300" w:lineRule="exact"/>
                    <w:ind w:firstLine="709"/>
                    <w:jc w:val="both"/>
                    <w:rPr>
                      <w:szCs w:val="24"/>
                    </w:rPr>
                  </w:pPr>
                  <w:r>
                    <w:rPr>
                      <w:szCs w:val="24"/>
                      <w:lang w:eastAsia="ar-SA"/>
                    </w:rPr>
                    <w:t>Nėra.</w:t>
                  </w:r>
                </w:p>
                <w:p>
                  <w:pPr>
                    <w:spacing w:line="300" w:lineRule="exact"/>
                    <w:ind w:firstLine="720"/>
                    <w:jc w:val="both"/>
                    <w:rPr>
                      <w:iCs/>
                      <w:szCs w:val="24"/>
                    </w:rPr>
                  </w:pPr>
                </w:p>
                <w:p>
                  <w:pPr>
                    <w:rPr>
                      <w:sz w:val="10"/>
                      <w:szCs w:val="10"/>
                    </w:rPr>
                  </w:pPr>
                </w:p>
                <w:p>
                  <w:pPr>
                    <w:spacing w:line="300" w:lineRule="exact"/>
                    <w:rPr>
                      <w:szCs w:val="24"/>
                    </w:rPr>
                  </w:pPr>
                </w:p>
                <w:p>
                  <w:pPr>
                    <w:rPr>
                      <w:sz w:val="10"/>
                      <w:szCs w:val="10"/>
                    </w:rPr>
                  </w:pPr>
                </w:p>
                <w:p>
                  <w:pPr>
                    <w:spacing w:line="300" w:lineRule="exact"/>
                    <w:rPr>
                      <w:szCs w:val="24"/>
                    </w:rPr>
                  </w:pPr>
                  <w:r>
                    <w:rPr>
                      <w:szCs w:val="24"/>
                    </w:rPr>
                    <w:t xml:space="preserve">Investicijų ir turto valdymo skyriaus </w:t>
                  </w:r>
                  <w:r>
                    <w:rPr>
                      <w:bCs/>
                      <w:szCs w:val="24"/>
                    </w:rPr>
                    <w:t>vyriausioji specialistė</w:t>
                    <w:tab/>
                    <w:tab/>
                    <w:tab/>
                    <w:t xml:space="preserve">        Diana Skaburskienė</w:t>
                  </w:r>
                </w:p>
              </w:sdtContent>
            </w:sdt>
          </w:sdtContent>
        </w:sdt>
      </w:sdtContent>
    </w:sdt>
    <w:sectPr>
      <w:footnotePr>
        <w:pos w:val="beneathText"/>
      </w:footnotePr>
      <w:pgSz w:w="11905" w:h="16837" w:code="9"/>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A0002AEF" w:usb1="4000207B" w:usb2="00000000"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2E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870ECF-DCE5-4942-B77F-0BB7B25D6A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9666873">
      <w:bodyDiv w:val="1"/>
      <w:marLeft w:val="0"/>
      <w:marRight w:val="0"/>
      <w:marTop w:val="0"/>
      <w:marBottom w:val="0"/>
      <w:divBdr>
        <w:top w:val="none" w:sz="0" w:space="0" w:color="auto"/>
        <w:left w:val="none" w:sz="0" w:space="0" w:color="auto"/>
        <w:bottom w:val="none" w:sz="0" w:space="0" w:color="auto"/>
        <w:right w:val="none" w:sz="0" w:space="0" w:color="auto"/>
      </w:divBdr>
    </w:div>
    <w:div w:id="567107918">
      <w:bodyDiv w:val="1"/>
      <w:marLeft w:val="0"/>
      <w:marRight w:val="0"/>
      <w:marTop w:val="0"/>
      <w:marBottom w:val="0"/>
      <w:divBdr>
        <w:top w:val="none" w:sz="0" w:space="0" w:color="auto"/>
        <w:left w:val="none" w:sz="0" w:space="0" w:color="auto"/>
        <w:bottom w:val="none" w:sz="0" w:space="0" w:color="auto"/>
        <w:right w:val="none" w:sz="0" w:space="0" w:color="auto"/>
      </w:divBdr>
    </w:div>
    <w:div w:id="915676151">
      <w:bodyDiv w:val="1"/>
      <w:marLeft w:val="0"/>
      <w:marRight w:val="0"/>
      <w:marTop w:val="0"/>
      <w:marBottom w:val="0"/>
      <w:divBdr>
        <w:top w:val="none" w:sz="0" w:space="0" w:color="auto"/>
        <w:left w:val="none" w:sz="0" w:space="0" w:color="auto"/>
        <w:bottom w:val="none" w:sz="0" w:space="0" w:color="auto"/>
        <w:right w:val="none" w:sz="0" w:space="0" w:color="auto"/>
      </w:divBdr>
    </w:div>
    <w:div w:id="1031999523">
      <w:bodyDiv w:val="1"/>
      <w:marLeft w:val="0"/>
      <w:marRight w:val="0"/>
      <w:marTop w:val="0"/>
      <w:marBottom w:val="0"/>
      <w:divBdr>
        <w:top w:val="none" w:sz="0" w:space="0" w:color="auto"/>
        <w:left w:val="none" w:sz="0" w:space="0" w:color="auto"/>
        <w:bottom w:val="none" w:sz="0" w:space="0" w:color="auto"/>
        <w:right w:val="none" w:sz="0" w:space="0" w:color="auto"/>
      </w:divBdr>
    </w:div>
    <w:div w:id="1310593057">
      <w:bodyDiv w:val="1"/>
      <w:marLeft w:val="0"/>
      <w:marRight w:val="0"/>
      <w:marTop w:val="0"/>
      <w:marBottom w:val="0"/>
      <w:divBdr>
        <w:top w:val="none" w:sz="0" w:space="0" w:color="auto"/>
        <w:left w:val="none" w:sz="0" w:space="0" w:color="auto"/>
        <w:bottom w:val="none" w:sz="0" w:space="0" w:color="auto"/>
        <w:right w:val="none" w:sz="0" w:space="0" w:color="auto"/>
      </w:divBdr>
    </w:div>
    <w:div w:id="1505322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98ce74bb9a943b1bb9ea0509f02f88e" PartId="df13ae2e13d44ae7918e42e4b72882e5">
    <Part Type="preambule" DocPartId="047cbe3706314b11b3225da90566044d" PartId="9f05330eb09140b990fa269a005fe372"/>
    <Part Type="punktas" Nr="1" Abbr="1 p." DocPartId="6025f750394243dfbe078a3671318283" PartId="13e88b8ce5924f00bd47b2399c9030cd"/>
    <Part Type="punktas" Nr="2" Abbr="2 p." DocPartId="268e44d1f3014c5097fe03d051a12bd6" PartId="2b7e54dbae784be190b56998a10dcba8">
      <Part Type="papunktis" Nr="2.1" Abbr="2.1 pp." DocPartId="f9132d0d44314e59b7b16955f296a318" PartId="b6728a2b41044d0cb7ac9b66e2b27f10"/>
      <Part Type="papunktis" Nr="2.2" Abbr="2.2 pp." DocPartId="6ba0a8bca08542fdaf20acc115c04698" PartId="8103ec1c084b4b8b855c0fa09bcb0c50"/>
    </Part>
    <Part Type="punktas" Nr="3" Abbr="3 p." DocPartId="26e5c3916b954485ba31d55f7007fe63" PartId="bc39a26810784915ac3c9a273164810c"/>
    <Part Type="signatura" DocPartId="6482d68d2f7a41ed8d7c689323a95440" PartId="40503e6e8405442787869d198e22781e"/>
  </Part>
  <Part Type="priedas" Abbr="pr." Title="UŽDARAJAI AKCINEI BENDROVEI „RADVILIŠKIO VANDUO“ PATIKĖJIMO TEISE PAGAL PATIKĖJIMO SUTARTĮ PERDUOTO SAVIVALDYBĖS TURTO SĄRAŠAS" DocPartId="edb72a22108e4a9bb463d00fbd0b5415" PartId="3e24922c117f44168fc5d95711ed3b85">
    <Part Type="lentele" Title="1 lentelė. Nekilnojamas ilgalaikis materialusis turtas" DocPartId="a70ff72245fa48afa6899207ea2c5325" PartId="2217d151e55c4e76b4c3a9c7a450036e"/>
    <Part Type="lentele" Title="1 lentelė. Kilnojamas ilgalaikis materialusis turtas" DocPartId="d738b25154ec4eed9838f5bc46e06b9e" PartId="2ca8a45440084a59af94623353f56819"/>
    <Part Type="pastraipa" DocPartId="17642c6869c74433afbf03479e00a72f" PartId="f234e8de1aa74f6a84afc35f7cfe1a7f"/>
    <Part Type="skirsnis" Title="RADVILIŠKIO RAJONO SAVIVALDYBĖS TARYBOS 2025-05-29 SPRENDIMO PROJEKTO „DĖL SAVIVALDYBĖS TURTO PERDAVIMO VALDYTI, NAUDOTI IR DISPONUOTI JUO PATIKĖJIMO TEISE PAGAL PATIKĖJIMO SUTARTĮ UŽDARAJAI AKCINEI BENDROVEI „RADVILIŠKIO VANDUO“ AIŠKINAMASIS RAŠTAS" DocPartId="12b024f4c1b849bdbc87b02b851de715" PartId="329d9a3d060e4e0db9572e7093820b28">
      <Part Type="punktas" Nr="1" Abbr="pr. 1 p." DocPartId="cee1456d4bce41f5bc0598680ebcd5c5" PartId="263acfce5d1e4a93a8ba58deea9f19f2"/>
      <Part Type="punktas" Nr="2" Abbr="pr. 2 p." DocPartId="288451e73f26487aa45b5fd5f877e87c" PartId="c4140ae070a2472cb7766d150579f821"/>
      <Part Type="punktas" Nr="3" Abbr="pr. 3 p." DocPartId="3ca7094463344bcf9f1d041382da30ce" PartId="733c96cc4124491d813ec34fcc6007cb"/>
      <Part Type="punktas" Nr="4" Abbr="pr. 4 p." DocPartId="8451886cb4d04e929ae6aaa9a395bb0a" PartId="b193f6d46dfb43bfb1e9c9f715597565"/>
      <Part Type="punktas" Nr="5" Abbr="pr. 5 p." DocPartId="cf4d9e00497042d3a6732d95fff10a4b" PartId="cf024adf61204f3eb97b3ad6b1b20c2f"/>
      <Part Type="punktas" Nr="6" Abbr="pr. 6 p." DocPartId="b0032d2fc60a4c308ee4080567b7dce6" PartId="7c1c3542854749f498f85b26f3a84de8"/>
      <Part Type="punktas" Nr="7" Abbr="pr. 7 p." DocPartId="dd2e09a031e843148ac7d62416e18385" PartId="5e0c228e6d7a42a3a77af5478cf569a2"/>
      <Part Type="punktas" Nr="8" Abbr="pr. 8 p." DocPartId="4eecce5a02214c1c99e5cdb1522df67b" PartId="0a1280ee15cf44f387166bb565f194b3"/>
      <Part Type="punktas" Nr="9" Abbr="pr. 9 p." DocPartId="cd57272212aa41109e870f259a35a099" PartId="fb22cba5f83b46b98967357cac2e4468"/>
      <Part Type="punktas" Nr="10" Abbr="pr. 10 p." DocPartId="ed96b78dcad747ea8f1549ed1442f182" PartId="9f45ca63060749ee82c0d46208401dce"/>
      <Part Type="punktas" Nr="11" Abbr="pr. 11 p." DocPartId="dbb89bc7effd4cc69bde054f69aecc73" PartId="fe5d0feb59d14fa1b9615d8c354e8e69"/>
      <Part Type="punktas" Nr="12" Abbr="pr. 12 p." DocPartId="29fdf50dc68249c3a473d79ea52eecd7" PartId="0b2999e31002429588fa8f25f05f484a"/>
    </Part>
  </Part>
</Parts>
</file>

<file path=customXml/itemProps1.xml><?xml version="1.0" encoding="utf-8"?>
<ds:datastoreItem xmlns:ds="http://schemas.openxmlformats.org/officeDocument/2006/customXml" ds:itemID="{75744CFE-48CE-4661-8D0C-1AF8524E9B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1924</Words>
  <Characters>13725</Characters>
  <Application>Microsoft Office Word</Application>
  <DocSecurity>4</DocSecurity>
  <Lines>722</Lines>
  <Paragraphs>474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15175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2025-05-14T10:30:00Z</dcterms:created>
  <dc:creator>Diana Skaburskienė</dc:creator>
  <lastModifiedBy>adlibuser</lastModifiedBy>
  <dcterms:modified xsi:type="dcterms:W3CDTF">2025-05-14T10:30:00Z</dcterms:modified>
  <revision>2</revision>
</coreProperties>
</file>