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ebbecf6bba4481fba951586e5688818"/>
        <w:lock w:val="sdtLocked"/>
        <w:richText/>
      </w:sdtPr>
      <w:sdtContent>
        <w:p w14:paraId="0873151B" w14:textId="77777777">
          <w:pPr>
            <w:widowControl w:val="0"/>
            <w:tabs>
              <w:tab w:val="left" w:pos="6732"/>
            </w:tabs>
            <w:suppressAutoHyphens/>
            <w:ind w:firstLine="6732"/>
            <w:rPr>
              <w:rFonts w:eastAsia="Lucida Sans Unicode"/>
              <w:b/>
              <w:bCs/>
              <w:kern w:val="1"/>
              <w:szCs w:val="24"/>
            </w:rPr>
          </w:pPr>
          <w:r>
            <w:rPr>
              <w:rFonts w:eastAsia="Lucida Sans Unicode"/>
              <w:b/>
              <w:bCs/>
              <w:kern w:val="1"/>
              <w:szCs w:val="24"/>
            </w:rPr>
            <w:t>Projektas</w:t>
          </w:r>
        </w:p>
        <w:p w14:paraId="41FD62AF" w14:textId="77777777">
          <w:pPr>
            <w:widowControl w:val="0"/>
            <w:tabs>
              <w:tab w:val="left" w:pos="6732"/>
            </w:tabs>
            <w:suppressAutoHyphens/>
            <w:ind w:firstLine="6732"/>
            <w:rPr>
              <w:rFonts w:eastAsia="Lucida Sans Unicode"/>
              <w:kern w:val="1"/>
              <w:szCs w:val="24"/>
            </w:rPr>
          </w:pPr>
          <w:r>
            <w:rPr>
              <w:rFonts w:eastAsia="Lucida Sans Unicode"/>
              <w:kern w:val="1"/>
              <w:szCs w:val="24"/>
            </w:rPr>
            <w:t>Nr. TSP-</w:t>
          </w:r>
        </w:p>
        <w:p w14:paraId="30BF9E0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kern w:val="1"/>
              <w:szCs w:val="24"/>
            </w:rPr>
          </w:pPr>
        </w:p>
        <w:p w14:paraId="421F47B1" w14:textId="77777777">
          <w:pPr>
            <w:widowControl w:val="0"/>
            <w:suppressLineNumbers/>
            <w:tabs>
              <w:tab w:val="center" w:pos="4818"/>
              <w:tab w:val="right" w:pos="9637"/>
            </w:tabs>
            <w:suppressAutoHyphens/>
            <w:jc w:val="center"/>
            <w:rPr>
              <w:rFonts w:eastAsia="Lucida Sans Unicode"/>
              <w:b/>
              <w:kern w:val="1"/>
              <w:szCs w:val="24"/>
            </w:rPr>
          </w:pPr>
          <w:r>
            <w:rPr>
              <w:rFonts w:eastAsia="Lucida Sans Unicode"/>
              <w:b/>
              <w:kern w:val="1"/>
              <w:szCs w:val="24"/>
            </w:rPr>
            <w:t>RADVILIŠKIO RAJONO SAVIVALDYBĖS TARYBA</w:t>
          </w:r>
        </w:p>
        <w:p w14:paraId="450E2B84" w14:textId="77777777">
          <w:pPr>
            <w:widowControl w:val="0"/>
            <w:suppressLineNumbers/>
            <w:tabs>
              <w:tab w:val="center" w:pos="4818"/>
              <w:tab w:val="right" w:pos="9637"/>
            </w:tabs>
            <w:suppressAutoHyphens/>
            <w:jc w:val="center"/>
            <w:rPr>
              <w:rFonts w:eastAsia="Lucida Sans Unicode"/>
              <w:b/>
              <w:kern w:val="1"/>
              <w:szCs w:val="24"/>
            </w:rPr>
          </w:pPr>
        </w:p>
        <w:p w14:paraId="4BA8351A" w14:textId="77777777">
          <w:pPr>
            <w:widowControl w:val="0"/>
            <w:suppressLineNumbers/>
            <w:tabs>
              <w:tab w:val="center" w:pos="4818"/>
              <w:tab w:val="right" w:pos="9637"/>
            </w:tabs>
            <w:suppressAutoHyphens/>
            <w:jc w:val="center"/>
            <w:rPr>
              <w:rFonts w:eastAsia="Lucida Sans Unicode"/>
              <w:b/>
              <w:kern w:val="1"/>
              <w:szCs w:val="24"/>
            </w:rPr>
          </w:pPr>
          <w:r>
            <w:rPr>
              <w:rFonts w:eastAsia="Lucida Sans Unicode"/>
              <w:b/>
              <w:kern w:val="1"/>
              <w:szCs w:val="24"/>
            </w:rPr>
            <w:t>SPRENDIMAS</w:t>
          </w:r>
        </w:p>
        <w:p w14:paraId="0F0A1199" w14:textId="48B08BF7">
          <w:pPr>
            <w:widowControl w:val="0"/>
            <w:suppressAutoHyphens/>
            <w:jc w:val="center"/>
            <w:rPr>
              <w:rFonts w:eastAsia="Lucida Sans Unicode"/>
              <w:b/>
              <w:caps/>
              <w:kern w:val="1"/>
              <w:szCs w:val="24"/>
            </w:rPr>
          </w:pPr>
          <w:r>
            <w:rPr>
              <w:rFonts w:eastAsia="Lucida Sans Unicode"/>
              <w:b/>
              <w:kern w:val="24"/>
              <w:szCs w:val="24"/>
            </w:rPr>
            <w:t xml:space="preserve">DĖL SAVIVALDYBĖS TURTO PERDAVIMO PANAUDOS PAGRINDAIS </w:t>
          </w:r>
          <w:r>
            <w:rPr>
              <w:rFonts w:eastAsia="Lucida Sans Unicode"/>
              <w:b/>
              <w:kern w:val="1"/>
              <w:szCs w:val="24"/>
            </w:rPr>
            <w:t>VISUOMENINEI ORGANIZACIJAI „KAIMO BENDRUOMENĖ-DRAUGAS“</w:t>
          </w:r>
        </w:p>
        <w:p w14:paraId="1051C452" w14:textId="77777777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</w:rPr>
          </w:pPr>
        </w:p>
        <w:p w14:paraId="2BE537E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</w:rPr>
          </w:pPr>
          <w:r>
            <w:rPr>
              <w:rFonts w:eastAsia="Lucida Sans Unicode"/>
              <w:kern w:val="1"/>
              <w:szCs w:val="24"/>
            </w:rPr>
            <w:t xml:space="preserve">2025 m.                     d. Nr. T-</w:t>
          </w:r>
        </w:p>
        <w:p w14:paraId="139FA3DE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</w:rPr>
          </w:pPr>
          <w:r>
            <w:rPr>
              <w:rFonts w:eastAsia="Lucida Sans Unicode"/>
              <w:kern w:val="1"/>
              <w:szCs w:val="24"/>
            </w:rPr>
            <w:t xml:space="preserve">Radviliškis </w:t>
          </w:r>
        </w:p>
        <w:p w14:paraId="6E5E3F88" w14:textId="77777777">
          <w:pPr>
            <w:widowControl w:val="0"/>
            <w:suppressAutoHyphens/>
            <w:ind w:firstLine="720"/>
            <w:jc w:val="both"/>
            <w:rPr>
              <w:rFonts w:eastAsia="Lucida Sans Unicode"/>
              <w:kern w:val="24"/>
              <w:szCs w:val="24"/>
            </w:rPr>
          </w:pPr>
        </w:p>
        <w:sdt>
          <w:sdtPr>
            <w:alias w:val="preambule"/>
            <w:tag w:val="part_21badf182f30466b999e966ffb001e58"/>
            <w:lock w:val="sdtLocked"/>
            <w:richText/>
          </w:sdtPr>
          <w:sdtContent>
            <w:p w14:paraId="30B833FA" w14:textId="6D7EEDBF">
              <w:pPr>
                <w:spacing w:line="270" w:lineRule="exact"/>
                <w:ind w:firstLine="720"/>
                <w:jc w:val="both"/>
                <w:rPr>
                  <w:kern w:val="24"/>
                  <w:szCs w:val="24"/>
                </w:rPr>
              </w:pPr>
              <w:r>
                <w:rPr>
                  <w:kern w:val="24"/>
                  <w:szCs w:val="24"/>
                </w:rPr>
                <w:t xml:space="preserve">Vadovaudamasi </w:t>
              </w:r>
              <w:hyperlink r:id="rId4" w:history="1">
                <w:r>
                  <w:rPr>
                    <w:szCs w:val="24"/>
                  </w:rPr>
                  <w:t>Lietuvos Respublikos vietos savivaldos įstatymo</w:t>
                </w:r>
              </w:hyperlink>
              <w:r>
                <w:rPr>
                  <w:szCs w:val="24"/>
                </w:rPr>
                <w:t xml:space="preserve"> 15 straipsnio 2 dalies 19 punktu, </w:t>
              </w:r>
              <w:r>
                <w:rPr>
                  <w:kern w:val="24"/>
                  <w:szCs w:val="24"/>
                </w:rPr>
                <w:t>Lietuvos Respublikos valstybės ir savivaldybių turto valdymo, naudojimo ir disponavimo juo įstatymo 14 straipsnio 1 dalies 3 punktu, 2 dalies 6 ir 7 punktais, 4 dalimi,</w:t>
              </w:r>
              <w:r>
                <w:rPr>
                  <w:b/>
                  <w:kern w:val="24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Lietuvos Respublikos žemės įstatymo 17 straipsniu, </w:t>
              </w:r>
              <w:r>
                <w:rPr>
                  <w:kern w:val="24"/>
                  <w:szCs w:val="24"/>
                </w:rPr>
                <w:t xml:space="preserve">įgyvendindama Radviliškio rajono savivaldybės turto perdavimo panaudos pagrindais laikinai neatlygintinai valdyti ir naudotis tvarkos aprašą, patvirtintą Radviliškio rajono savivaldybės tarybos 2019 m. </w:t>
              </w:r>
              <w:r>
                <w:rPr>
                  <w:szCs w:val="24"/>
                </w:rPr>
                <w:t xml:space="preserve">rugsėjo 26 </w:t>
              </w:r>
              <w:r>
                <w:rPr>
                  <w:kern w:val="24"/>
                  <w:szCs w:val="24"/>
                </w:rPr>
                <w:t xml:space="preserve">d. sprendimu Nr. T-101 „Dėl Radviliškio rajono savivaldybės turto perdavimo panaudos pagrindais laikinai neatlygintinai valdyti ir naudotis tvarkos aprašo patvirtinimo“, </w:t>
              </w:r>
              <w:r>
                <w:rPr>
                  <w:szCs w:val="24"/>
                </w:rPr>
                <w:t>Radviliškio rajono savivaldybei nuosavybės teise priklausančios žemės perdavimo neatlygintinai ja naudotis tvarkos aprašą, patvirtintą Savivaldybės tarybos 2009 m. gruodžio 17 d. sprendimu Nr. T-877 „</w:t>
              </w:r>
              <w:r>
                <w:rPr>
                  <w:bCs/>
                  <w:szCs w:val="24"/>
                </w:rPr>
                <w:t xml:space="preserve">Dėl Radviliškio rajono savivaldybei nuosavybės teise priklausančių žemės sklypų perdavimo patikėjimo teise, perdavimo neatlygintinai jais naudotis, nuomos ir perleidimo tvarkų aprašų patvirtinimo“, atsižvelgdama į </w:t>
              </w:r>
              <w:r>
                <w:rPr>
                  <w:szCs w:val="24"/>
                </w:rPr>
                <w:t>v</w:t>
              </w:r>
              <w:r>
                <w:rPr>
                  <w:bCs/>
                  <w:szCs w:val="24"/>
                </w:rPr>
                <w:t>isuomeninės organizacijos „KAIMO BENDRUOMENĖ-DRAUGAS“ 2025 m. rugpjūčio 27 d. raštą Nr. 9-27-08-25 ir 2025 m. rugsėjo 12 d. raštą Nr. 10-12-09-25, Radviliškio r. Alksniupių pagrindinės mokyklos 2025 m. rugsėjo 3 d. raštus Nr. 3-81 ir Nr. 3-85,</w:t>
              </w:r>
              <w:r>
                <w:rPr>
                  <w:szCs w:val="24"/>
                </w:rPr>
                <w:t xml:space="preserve"> </w:t>
              </w:r>
              <w:r>
                <w:rPr>
                  <w:kern w:val="24"/>
                  <w:szCs w:val="24"/>
                </w:rPr>
                <w:t xml:space="preserve">Radviliškio rajono savivaldybės taryba </w:t>
              </w:r>
              <w:r>
                <w:rPr>
                  <w:szCs w:val="24"/>
                </w:rPr>
                <w:t xml:space="preserve"> </w:t>
              </w:r>
              <w:r>
                <w:rPr>
                  <w:spacing w:val="56"/>
                  <w:kern w:val="24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82fea5ea27f4e7ca555ed53e4c9e731"/>
            <w:lock w:val="sdtLocked"/>
            <w:richText/>
          </w:sdtPr>
          <w:sdtContent>
            <w:p w14:paraId="25AEC322" w14:textId="151DA78B">
              <w:pPr>
                <w:tabs>
                  <w:tab w:val="left" w:pos="1049"/>
                </w:tabs>
                <w:spacing w:line="270" w:lineRule="exact"/>
                <w:ind w:firstLine="720"/>
                <w:jc w:val="both"/>
                <w:rPr>
                  <w:rFonts w:eastAsia="Lucida Sans Unicode"/>
                  <w:kern w:val="1"/>
                  <w:szCs w:val="24"/>
                </w:rPr>
              </w:pPr>
              <w:sdt>
                <w:sdtPr>
                  <w:alias w:val="Numeris"/>
                  <w:tag w:val="nr_382fea5ea27f4e7ca555ed53e4c9e73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kern w:val="1"/>
                      <w:szCs w:val="24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kern w:val="1"/>
                  <w:szCs w:val="24"/>
                </w:rPr>
                <w:t xml:space="preserve">. </w:t>
              </w:r>
              <w:r>
                <w:rPr>
                  <w:rFonts w:eastAsia="Lucida Sans Unicode"/>
                  <w:kern w:val="1"/>
                  <w:szCs w:val="24"/>
                </w:rPr>
                <w:tab/>
                <w:t>Perduoti v</w:t>
              </w:r>
              <w:r>
                <w:rPr>
                  <w:rFonts w:eastAsia="Lucida Sans Unicode"/>
                  <w:bCs/>
                  <w:kern w:val="1"/>
                  <w:szCs w:val="24"/>
                </w:rPr>
                <w:t>isuomeninei organizacijai „KAIMO BENDRUOMENĖ-DRAUGAS</w:t>
              </w:r>
              <w:r>
                <w:rPr>
                  <w:rFonts w:eastAsia="Lucida Sans Unicode"/>
                  <w:kern w:val="1"/>
                  <w:szCs w:val="24"/>
                </w:rPr>
                <w:t xml:space="preserve">“ (kodas – 300019530) laikinai neatlygintinai valdyti ir naudotis panaudos pagrindais dešimties metų laikotarpiui Radviliškio rajono savivaldybei nuosavybės teise priklausantį, </w:t>
              </w:r>
              <w:r>
                <w:rPr>
                  <w:rFonts w:eastAsia="Lucida Sans Unicode"/>
                  <w:bCs/>
                  <w:kern w:val="1"/>
                  <w:szCs w:val="24"/>
                </w:rPr>
                <w:t xml:space="preserve">Radviliškio r. Alksniupių pagrindinės mokyklos </w:t>
              </w:r>
              <w:r>
                <w:rPr>
                  <w:rFonts w:eastAsia="Lucida Sans Unicode"/>
                  <w:kern w:val="1"/>
                  <w:szCs w:val="24"/>
                </w:rPr>
                <w:t xml:space="preserve">patikėjimo teise valdomas 230,08 kv. m ploto patalpas, esančias profilaktoriumo su baseinu pastate, Algirdo g. 24, Alksniupių k., Pakalniškių sen., Radviliškio r. sav., pastato unikalus Nr. 4400-0007-6646, patalpų žymėjimo indeksai – R-9, R-10, nuo R-13 iki R-28, 13,03 kv. m ploto dalį patalpos R-11 (iš 14,48 kv. m), 0,12 kv. m ploto dalį patalpos 1-1 (iš 1,21 kv. m), 7,30 kv. m ploto dalį patalpos 1-3 (iš 145,95 kv. m), 0,16 kv. m ploto dalį patalpos 1-13 (iš 1,63 kv. m), 0,57 kv. m ploto dalį patalpos 1-14 (iš 5,66 kv. m), patalpų įsigijimo vertė – 33 023,41 Eur, likutinė vertė 2025 m. rugpjūčio 31 d. – 26 553,46 Eur. </w:t>
              </w:r>
            </w:p>
          </w:sdtContent>
        </w:sdt>
        <w:sdt>
          <w:sdtPr>
            <w:alias w:val="2 p."/>
            <w:tag w:val="part_be473ef98f164ec799c27fcf438cf43a"/>
            <w:lock w:val="sdtLocked"/>
            <w:richText/>
          </w:sdtPr>
          <w:sdtContent>
            <w:p w14:paraId="5F9EC1D6" w14:textId="0658BB7F">
              <w:pPr>
                <w:tabs>
                  <w:tab w:val="left" w:pos="1049"/>
                </w:tabs>
                <w:spacing w:line="270" w:lineRule="exact"/>
                <w:ind w:firstLine="720"/>
                <w:jc w:val="both"/>
                <w:rPr>
                  <w:rFonts w:eastAsia="Lucida Sans Unicode"/>
                  <w:kern w:val="24"/>
                  <w:szCs w:val="24"/>
                </w:rPr>
              </w:pPr>
              <w:sdt>
                <w:sdtPr>
                  <w:alias w:val="Numeris"/>
                  <w:tag w:val="nr_be473ef98f164ec799c27fcf438cf43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kern w:val="24"/>
                      <w:szCs w:val="24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kern w:val="24"/>
                  <w:szCs w:val="24"/>
                </w:rPr>
                <w:t xml:space="preserve">. </w:t>
              </w:r>
              <w:r>
                <w:rPr>
                  <w:rFonts w:eastAsia="Lucida Sans Unicode"/>
                  <w:kern w:val="24"/>
                  <w:szCs w:val="24"/>
                </w:rPr>
                <w:tab/>
                <w:t>Nustatyti, kad:</w:t>
              </w:r>
            </w:p>
            <w:sdt>
              <w:sdtPr>
                <w:alias w:val="2.1 pp."/>
                <w:tag w:val="part_96d038f1a67646c29aaff3c47160f7b1"/>
                <w:lock w:val="sdtLocked"/>
                <w:richText/>
              </w:sdtPr>
              <w:sdtContent>
                <w:p w14:paraId="2E74C658" w14:textId="01571F4F">
                  <w:pPr>
                    <w:tabs>
                      <w:tab w:val="left" w:pos="1049"/>
                    </w:tabs>
                    <w:spacing w:line="270" w:lineRule="exact"/>
                    <w:ind w:firstLine="720"/>
                    <w:jc w:val="both"/>
                    <w:rPr>
                      <w:rFonts w:eastAsia="Lucida Sans Unicode"/>
                      <w:kern w:val="24"/>
                      <w:szCs w:val="24"/>
                    </w:rPr>
                  </w:pPr>
                  <w:sdt>
                    <w:sdtPr>
                      <w:alias w:val="Numeris"/>
                      <w:tag w:val="nr_96d038f1a67646c29aaff3c47160f7b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24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.  šio sprendimo 1 punkte nurodytas turtas perduodamas </w:t>
                  </w:r>
                  <w:r>
                    <w:rPr>
                      <w:rFonts w:eastAsia="Lucida Sans Unicode"/>
                      <w:kern w:val="24"/>
                      <w:szCs w:val="24"/>
                      <w:shd w:val="clear" w:color="auto" w:fill="FFFFFF"/>
                    </w:rPr>
                    <w:t xml:space="preserve">tenkinti gyvenamosios vietovės bendruomenės viešuosius poreikius, 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t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eikti pagalbai, sietinai su užimtumo arba socialinės integracijos per vaikų ir suaugusiųjų kultūrinę veiklą skatinimu;</w:t>
                  </w:r>
                </w:p>
              </w:sdtContent>
            </w:sdt>
            <w:sdt>
              <w:sdtPr>
                <w:alias w:val="2.2 pp."/>
                <w:tag w:val="part_11cf75946ed445efabc0e2cefbd74978"/>
                <w:lock w:val="sdtLocked"/>
                <w:richText/>
              </w:sdtPr>
              <w:sdtContent>
                <w:p w14:paraId="52C29A00" w14:textId="33D4AF55">
                  <w:pPr>
                    <w:tabs>
                      <w:tab w:val="left" w:pos="1049"/>
                    </w:tabs>
                    <w:spacing w:line="270" w:lineRule="exact"/>
                    <w:ind w:firstLine="720"/>
                    <w:jc w:val="both"/>
                    <w:rPr>
                      <w:rFonts w:eastAsia="Lucida Sans Unicode"/>
                      <w:kern w:val="24"/>
                      <w:szCs w:val="24"/>
                    </w:rPr>
                  </w:pPr>
                  <w:sdt>
                    <w:sdtPr>
                      <w:alias w:val="Numeris"/>
                      <w:tag w:val="nr_11cf75946ed445efabc0e2cefbd7497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24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kern w:val="24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panaudos gavėjas turi užtikrinti, kad panaudos davėjo – 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>Radviliškio r. Alksniupių pagrindinės mokyklos – vamzdynus prižiūrėti įgaliotam asmeniui būtų sudarytos sąlygos bet kuriuo metu patekti į panaudos pagrindais perduotas patalpas.</w:t>
                  </w:r>
                </w:p>
              </w:sdtContent>
            </w:sdt>
          </w:sdtContent>
        </w:sdt>
        <w:sdt>
          <w:sdtPr>
            <w:alias w:val="3 p."/>
            <w:tag w:val="part_3e2d0c7a72d04822ad3590e24c016df5"/>
            <w:lock w:val="sdtLocked"/>
            <w:richText/>
          </w:sdtPr>
          <w:sdtContent>
            <w:p w14:paraId="3679440D" w14:textId="1960DB95">
              <w:pPr>
                <w:tabs>
                  <w:tab w:val="left" w:pos="1049"/>
                </w:tabs>
                <w:spacing w:line="270" w:lineRule="exact"/>
                <w:ind w:firstLine="720"/>
                <w:jc w:val="both"/>
                <w:rPr>
                  <w:rFonts w:eastAsia="Lucida Sans Unicode"/>
                  <w:kern w:val="24"/>
                  <w:szCs w:val="24"/>
                </w:rPr>
              </w:pPr>
              <w:sdt>
                <w:sdtPr>
                  <w:alias w:val="Numeris"/>
                  <w:tag w:val="nr_3e2d0c7a72d04822ad3590e24c016df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kern w:val="24"/>
                      <w:szCs w:val="24"/>
                    </w:rPr>
                    <w:t>3</w:t>
                  </w:r>
                </w:sdtContent>
              </w:sdt>
              <w:r>
                <w:rPr>
                  <w:rFonts w:eastAsia="Lucida Sans Unicode"/>
                  <w:color w:val="000000"/>
                  <w:kern w:val="24"/>
                  <w:szCs w:val="24"/>
                </w:rPr>
                <w:t xml:space="preserve">. </w:t>
              </w:r>
              <w:r>
                <w:rPr>
                  <w:rFonts w:eastAsia="Lucida Sans Unicode"/>
                  <w:kern w:val="1"/>
                  <w:szCs w:val="24"/>
                </w:rPr>
                <w:tab/>
                <w:t xml:space="preserve">Įgalioti Radviliškio r. Alksniupių pagrindinės mokyklos direktorių </w:t>
              </w:r>
              <w:r>
                <w:rPr>
                  <w:rFonts w:eastAsia="Lucida Sans Unicode"/>
                  <w:kern w:val="24"/>
                  <w:szCs w:val="24"/>
                </w:rPr>
                <w:t>pasirašyti</w:t>
              </w:r>
              <w:r>
                <w:rPr>
                  <w:rFonts w:eastAsia="Lucida Sans Unicode"/>
                  <w:kern w:val="1"/>
                  <w:szCs w:val="24"/>
                </w:rPr>
                <w:t xml:space="preserve"> sprendimo 1 punkte nurodyto turto panaudos sutartį ir turto perdavimo ir priėmimo aktą.</w:t>
              </w:r>
            </w:p>
          </w:sdtContent>
        </w:sdt>
        <w:sdt>
          <w:sdtPr>
            <w:alias w:val="4 p."/>
            <w:tag w:val="part_e57111a368424dd58c65567a4205fcdd"/>
            <w:lock w:val="sdtLocked"/>
            <w:richText/>
          </w:sdtPr>
          <w:sdtContent>
            <w:p w14:paraId="284C3BF9" w14:textId="06EEFCB2">
              <w:pPr>
                <w:tabs>
                  <w:tab w:val="left" w:pos="1049"/>
                </w:tabs>
                <w:spacing w:line="270" w:lineRule="exact"/>
                <w:ind w:firstLine="720"/>
                <w:jc w:val="both"/>
                <w:rPr>
                  <w:rFonts w:eastAsia="Lucida Sans Unicode"/>
                  <w:kern w:val="24"/>
                  <w:szCs w:val="24"/>
                </w:rPr>
              </w:pPr>
              <w:sdt>
                <w:sdtPr>
                  <w:alias w:val="Numeris"/>
                  <w:tag w:val="nr_e57111a368424dd58c65567a4205fcd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kern w:val="24"/>
                      <w:szCs w:val="24"/>
                    </w:rPr>
                    <w:t>4</w:t>
                  </w:r>
                </w:sdtContent>
              </w:sdt>
              <w:r>
                <w:rPr>
                  <w:rFonts w:eastAsia="Lucida Sans Unicode"/>
                  <w:color w:val="000000"/>
                  <w:kern w:val="24"/>
                  <w:szCs w:val="24"/>
                </w:rPr>
                <w:t xml:space="preserve">. </w:t>
              </w:r>
              <w:r>
                <w:rPr>
                  <w:rFonts w:eastAsia="Lucida Sans Unicode"/>
                  <w:kern w:val="24"/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0FA57C87" w14:textId="77777777">
              <w:pPr>
                <w:widowControl w:val="0"/>
                <w:suppressLineNumbers/>
                <w:suppressAutoHyphens/>
                <w:rPr>
                  <w:rFonts w:eastAsia="Lucida Sans Unicode"/>
                  <w:kern w:val="1"/>
                  <w:szCs w:val="24"/>
                </w:rPr>
              </w:pPr>
            </w:p>
            <w:p w14:paraId="7B584C38" w14:textId="77777777">
              <w:pPr>
                <w:widowControl w:val="0"/>
                <w:suppressLineNumbers/>
                <w:suppressAutoHyphens/>
                <w:rPr>
                  <w:rFonts w:eastAsia="Lucida Sans Unicode"/>
                  <w:kern w:val="1"/>
                  <w:szCs w:val="24"/>
                </w:rPr>
              </w:pPr>
            </w:p>
            <w:p w14:paraId="0570FC0E" w14:textId="77777777">
              <w:pPr>
                <w:widowControl w:val="0"/>
                <w:suppressLineNumbers/>
                <w:suppressAutoHyphens/>
                <w:rPr>
                  <w:rFonts w:eastAsia="Lucida Sans Unicode"/>
                  <w:b/>
                  <w:kern w:val="1"/>
                  <w:szCs w:val="24"/>
                </w:rPr>
              </w:pPr>
              <w:r>
                <w:rPr>
                  <w:rFonts w:eastAsia="Lucida Sans Unicode"/>
                  <w:kern w:val="1"/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      </w:t>
              </w:r>
              <w:r>
                <w:rPr>
                  <w:rFonts w:eastAsia="Lucida Sans Unicode"/>
                  <w:b/>
                  <w:kern w:val="1"/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53e7dfcc290e41c58687fcaf0ea87600"/>
            <w:lock w:val="sdtLocked"/>
            <w:richText/>
          </w:sdtPr>
          <w:sdtContent>
            <w:sdt>
              <w:sdtPr>
                <w:alias w:val="Pavadinimas"/>
                <w:tag w:val="title_53e7dfcc290e41c58687fcaf0ea87600"/>
                <w:lock w:val="sdtLocked"/>
                <w:richText/>
              </w:sdtPr>
              <w:sdtContent>
                <w:p w14:paraId="5A82545D" w14:textId="118D11AB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caps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b/>
                      <w:caps/>
                      <w:kern w:val="1"/>
                      <w:szCs w:val="24"/>
                    </w:rPr>
                    <w:t>Radviliškio rajono Savivaldybės tarybos 2025-09-25 srendimo projekto „</w:t>
                  </w:r>
                  <w:r>
                    <w:rPr>
                      <w:rFonts w:eastAsia="Lucida Sans Unicode"/>
                      <w:b/>
                      <w:kern w:val="24"/>
                      <w:szCs w:val="24"/>
                    </w:rPr>
                    <w:t xml:space="preserve">DĖL SAVIVALDYBĖS TURTO PERDAVIMO PANAUDOS PAGRINDAIS 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>VISUOMENINEI ORGANIZACIJAI „KAIMO BENDRUOMENĖ-DRAUGAS</w:t>
                  </w:r>
                  <w:r>
                    <w:rPr>
                      <w:rFonts w:eastAsia="Lucida Sans Unicode"/>
                      <w:b/>
                      <w:bCs/>
                      <w:caps/>
                      <w:kern w:val="1"/>
                      <w:szCs w:val="24"/>
                    </w:rPr>
                    <w:t>“</w:t>
                  </w:r>
                </w:p>
                <w:p w14:paraId="54EB653A" w14:textId="77777777">
                  <w:pPr>
                    <w:jc w:val="center"/>
                    <w:rPr>
                      <w:rFonts w:eastAsia="Lucida Sans Unicode"/>
                      <w:b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 xml:space="preserve">AIŠKINAMASIS RAŠTAS </w:t>
                  </w:r>
                </w:p>
              </w:sdtContent>
            </w:sdt>
            <w:p w14:paraId="65973C0F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Cs/>
                  <w:kern w:val="1"/>
                  <w:szCs w:val="24"/>
                </w:rPr>
              </w:pPr>
            </w:p>
            <w:p w14:paraId="75E7EB0E" w14:textId="488C8816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</w:rPr>
              </w:pPr>
              <w:r>
                <w:rPr>
                  <w:rFonts w:eastAsia="Lucida Sans Unicode"/>
                  <w:bCs/>
                  <w:kern w:val="1"/>
                  <w:szCs w:val="24"/>
                </w:rPr>
                <w:t>2025-09-04</w:t>
              </w:r>
            </w:p>
            <w:p w14:paraId="5D316F9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</w:rPr>
              </w:pPr>
              <w:r>
                <w:rPr>
                  <w:rFonts w:eastAsia="Lucida Sans Unicode"/>
                  <w:kern w:val="1"/>
                  <w:szCs w:val="24"/>
                </w:rPr>
                <w:t>Radviliškis</w:t>
              </w:r>
            </w:p>
            <w:p w14:paraId="4C930FA2" w14:textId="77777777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</w:rPr>
              </w:pPr>
            </w:p>
            <w:sdt>
              <w:sdtPr>
                <w:alias w:val="1 p."/>
                <w:tag w:val="part_e1972e6af8724f36990f5b4710a740b4"/>
                <w:lock w:val="sdtLocked"/>
                <w:richText/>
              </w:sdtPr>
              <w:sdtContent>
                <w:p w14:paraId="40CB8588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e1972e6af8724f36990f5b4710a740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>.</w:t>
                  </w:r>
                </w:p>
                <w:p w14:paraId="5ACE776A" w14:textId="7D631A21">
                  <w:pPr>
                    <w:tabs>
                      <w:tab w:val="left" w:pos="1049"/>
                    </w:tabs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Projektas parengtas gavus v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>isuomeninės organizacijos „KAIMO BENDRUOMENĖ-DRAUGAS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“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 xml:space="preserve"> (toliau – bendruomenė) 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prašymą panaudos pagrindais perduoti 230,08 kv. m ploto patalpas, esančias profilaktoriumo su baseinu pastato rūsyje, Algirdo g. 24, Alksniupių k.</w:t>
                  </w:r>
                </w:p>
                <w:p w14:paraId="3DC80283" w14:textId="66F322CB">
                  <w:pPr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Šį turtą bendruomenė panaudos pagrindais naudoja nuo 2010 m.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 Turtą bendruomenė naudoja gyventojams telkti, edukacijai, kultūriniams ir pažintiniams renginiams, rašo projektus. Turto valdytojas – 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>Radviliškio r. Alksniupių pagrindinė mokykla –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 informavo, kad bendruomenė savo lėšomis turtą prižiūri, atlieka einamąjį remontą (pakeitė senus medinius langus į naujus plastikinius), įsiskolinimo neturi</w:t>
                  </w:r>
                  <w:r>
                    <w:rPr>
                      <w:rFonts w:eastAsia="Lucida Sans Unicode"/>
                      <w:color w:val="EE0000"/>
                      <w:kern w:val="1"/>
                      <w:szCs w:val="24"/>
                      <w:shd w:val="clear" w:color="auto" w:fill="FFFFFF"/>
                    </w:rPr>
                    <w:t xml:space="preserve">.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Bendruomenė ketina dalyvauti LR Žemės ūkio ministerijos skelbiamuose projektuose paramai gauti, kur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 viena iš paraiškos pateikimo sąlygų yra, kad bendruomenė turtą valdytų ne mažiau kaip 5 metus po projekto įgyvendinimo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.</w:t>
                  </w:r>
                </w:p>
                <w:p w14:paraId="3D152FBC" w14:textId="4C5E18B7">
                  <w:pPr>
                    <w:tabs>
                      <w:tab w:val="left" w:pos="993"/>
                    </w:tabs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iCs/>
                      <w:kern w:val="1"/>
                      <w:szCs w:val="24"/>
                    </w:rPr>
                    <w:t xml:space="preserve">Tikslas – sprendimo projekte nurodytą 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Savivaldybės turtą, kurį patikėjimo teise valdo ir naudoja Radviliškio rajono savivaldybės administracija, perduoti bendruomenei 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>panaudos pagrindais 10 metų laikotarpiui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 V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>alstybės ir savivaldybių turto valdymo, naudojimo ir disponavimo juo įstatymo 14 straipsnio 2 dalies 6 ir 7 punktuose nurodytiems tikslams įgyvendinti (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tenkinti gyvenamosios vietovės bendruomenės viešuosius poreikius, 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t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eikti pagalbai, sietinai su užimtumo arba socialinės integracijos per vaikų ir suaugusiųjų neformalųjį švietimą ir kultūrinę veiklą skatinimu).</w:t>
                  </w:r>
                </w:p>
              </w:sdtContent>
            </w:sdt>
            <w:sdt>
              <w:sdtPr>
                <w:alias w:val="2 p."/>
                <w:tag w:val="part_c92562addb6e4bd6b840142c80b71697"/>
                <w:lock w:val="sdtLocked"/>
                <w:richText/>
              </w:sdtPr>
              <w:sdtContent>
                <w:p w14:paraId="70D51875" w14:textId="77777777">
                  <w:pPr>
                    <w:widowControl w:val="0"/>
                    <w:suppressAutoHyphens/>
                    <w:spacing w:line="290" w:lineRule="exact"/>
                    <w:ind w:firstLine="720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c92562addb6e4bd6b840142c80b7169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>. Projekto iniciatoriai (institucija, asmenys ar piliečių atstovai) ir rengėjai.</w:t>
                  </w:r>
                </w:p>
                <w:p w14:paraId="3A18468D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iCs/>
                      <w:spacing w:val="-2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iCs/>
                      <w:kern w:val="1"/>
                      <w:szCs w:val="24"/>
                    </w:rPr>
                    <w:t xml:space="preserve">Projekto iniciatorius – </w:t>
                  </w:r>
                  <w:r>
                    <w:rPr>
                      <w:rFonts w:eastAsia="Lucida Sans Unicode"/>
                      <w:iCs/>
                      <w:spacing w:val="-2"/>
                      <w:kern w:val="1"/>
                      <w:szCs w:val="24"/>
                    </w:rPr>
                    <w:t>Radviliškio rajono savivaldybės administracijos administracija.</w:t>
                  </w:r>
                </w:p>
                <w:p w14:paraId="5057676A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iCs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iCs/>
                      <w:kern w:val="1"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c51e3886486f48cab7d11b35ce22df47"/>
                <w:lock w:val="sdtLocked"/>
                <w:richText/>
              </w:sdtPr>
              <w:sdtContent>
                <w:p w14:paraId="44271F54" w14:textId="77777777">
                  <w:pPr>
                    <w:widowControl w:val="0"/>
                    <w:suppressAutoHyphens/>
                    <w:spacing w:line="290" w:lineRule="exact"/>
                    <w:ind w:firstLine="720"/>
                    <w:rPr>
                      <w:rFonts w:eastAsia="Lucida Sans Unicode"/>
                      <w:b/>
                      <w:b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c51e3886486f48cab7d11b35ce22df4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>Kaip šiuo metu yra reguliuojami sprendimo projekte aptarti teisiniai santykiai.</w:t>
                  </w:r>
                </w:p>
                <w:p w14:paraId="2BE9C0D8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</w:pPr>
                  <w:hyperlink r:id="rId5" w:history="1">
                    <w:r>
                      <w:rPr>
                        <w:rFonts w:eastAsia="Lucida Sans Unicode"/>
                        <w:kern w:val="1"/>
                        <w:szCs w:val="24"/>
                      </w:rPr>
                      <w:t>Lietuvos Respublikos vietos savivaldos įstatymo</w:t>
                    </w:r>
                  </w:hyperlink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 </w:t>
                  </w:r>
                  <w:r>
                    <w:rPr>
                      <w:rFonts w:eastAsia="Lucida Sans Unicode"/>
                      <w:spacing w:val="-4"/>
                      <w:kern w:val="1"/>
                      <w:szCs w:val="24"/>
                    </w:rPr>
                    <w:t xml:space="preserve">15 straipsnio 2 dalies 19 punktu nustatyta, kad išimtinė savivaldybės tarybos kompetencija yra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savivaldybei nuosavybės teise priklausančio turto savininko funkcijų įgyvendinimas įstatymų nustatyta tvarka.</w:t>
                  </w:r>
                </w:p>
                <w:p w14:paraId="4197E474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LR V</w:t>
                  </w:r>
                  <w:r>
                    <w:rPr>
                      <w:rFonts w:eastAsia="Lucida Sans Unicode"/>
                      <w:kern w:val="24"/>
                      <w:szCs w:val="24"/>
                    </w:rPr>
                    <w:t>alstybės ir savivaldybių turto valdymo, naudojimo ir disponavimo juo įstatymo (toliau – Turto valdymo įstatymas) 14 straipsnyje ir Savivaldybės turto perdavimo panaudos pagrindais tvarkos apraše, patvirtintame Savivaldybės tarybos 2019-09-26 sprendimu Nr. T-101,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 nustatyta:</w:t>
                  </w:r>
                </w:p>
              </w:sdtContent>
            </w:sdt>
            <w:sdt>
              <w:sdtPr>
                <w:alias w:val="1 p."/>
                <w:tag w:val="part_d56fd083d1d24c51af26229df0b64018"/>
                <w:lock w:val="sdtLocked"/>
                <w:richText/>
              </w:sdtPr>
              <w:sdtContent>
                <w:p w14:paraId="7B2402A4" w14:textId="759B43CC">
                  <w:pPr>
                    <w:widowControl w:val="0"/>
                    <w:tabs>
                      <w:tab w:val="left" w:pos="1077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d56fd083d1d24c51af26229df0b6401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. </w:t>
                    <w:tab/>
                    <w:t xml:space="preserve">savivaldybės turtas gali būti perduodamas panaudos pagrindais asociacijai ne ilgesniam kaip 10 metų laikotarpiui </w:t>
                  </w:r>
                  <w:r>
                    <w:rPr>
                      <w:rFonts w:eastAsia="Lucida Sans Unicode"/>
                      <w:spacing w:val="-2"/>
                      <w:kern w:val="24"/>
                      <w:szCs w:val="24"/>
                    </w:rPr>
                    <w:t>ir tik Turto valdymo įstatymo 14 str. 2 dalyje nustatytiems veiklos tikslams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2 p."/>
                <w:tag w:val="part_8ce6af7ccb3741458303ab83a1acc382"/>
                <w:lock w:val="sdtLocked"/>
                <w:richText/>
              </w:sdtPr>
              <w:sdtContent>
                <w:p w14:paraId="2F8638E0" w14:textId="77777777">
                  <w:pPr>
                    <w:widowControl w:val="0"/>
                    <w:tabs>
                      <w:tab w:val="left" w:pos="1077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8ce6af7ccb3741458303ab83a1acc38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</w:rPr>
                    <w:t xml:space="preserve">. </w:t>
                    <w:tab/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>panaudos gavėjo pareiga savo lėšomis atlikti nekilnojamojo daikto einamąjį ar statinio kapitalinį remontą, kito ilgalaikio materialiojo turto remontą, apmokėti visas turto išlaikymo išlaidas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4 p."/>
                <w:tag w:val="part_922f5681c6ff4a9297faae01716aa4ff"/>
                <w:lock w:val="sdtLocked"/>
                <w:richText/>
              </w:sdtPr>
              <w:sdtContent>
                <w:p w14:paraId="7EA66684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922f5681c6ff4a9297faae01716aa4f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>.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</w:rPr>
                    <w:t xml:space="preserve"> 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>Kokios siūlomos naujos teisinio reguliavimo nuostatos, kokių teigiamų rezultatų laukiama.</w:t>
                  </w:r>
                </w:p>
                <w:p w14:paraId="143D97F0" w14:textId="3F3885B1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MS Mincho"/>
                      <w:color w:val="FF0000"/>
                      <w:kern w:val="1"/>
                      <w:szCs w:val="24"/>
                    </w:rPr>
                  </w:pPr>
                  <w:r>
                    <w:rPr>
                      <w:rFonts w:eastAsia="MS Mincho"/>
                      <w:szCs w:val="24"/>
                      <w14:ligatures w14:val="standardContextual"/>
                    </w:rPr>
                    <w:t>B</w:t>
                  </w:r>
                  <w:r>
                    <w:rPr>
                      <w:rFonts w:eastAsia="MS Mincho"/>
                      <w:kern w:val="1"/>
                      <w:szCs w:val="24"/>
                    </w:rPr>
                    <w:t xml:space="preserve">endruomenė panaudos pagrindais perduotą turtą naudos asociacijos vykdomai veiklai: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gyvenamosios vietovės bendruomenės viešųjų poreikių tenkinimui, užimtumo skatinimui per vaikų ir suaugusiųjų neformalųjį švietimą ir kultūrinę veiklą (organizuos ir vykdys kultūrinius ir švietėjiškus renginius, edukacijas, seminarus), </w:t>
                  </w:r>
                  <w:r>
                    <w:rPr>
                      <w:rFonts w:eastAsia="MS Mincho"/>
                      <w:kern w:val="1"/>
                      <w:szCs w:val="24"/>
                    </w:rPr>
                    <w:t>vykdys projektinę veiklą</w:t>
                  </w:r>
                  <w:r>
                    <w:rPr>
                      <w:rFonts w:eastAsia="Lucida Sans Unicode"/>
                      <w:color w:val="FF0000"/>
                      <w:kern w:val="1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5 p."/>
                <w:tag w:val="part_2c4d4a3e0e1b426782a6a8c94b24c1ad"/>
                <w:lock w:val="sdtLocked"/>
                <w:richText/>
              </w:sdtPr>
              <w:sdtContent>
                <w:p w14:paraId="19FA8F08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2c4d4a3e0e1b426782a6a8c94b24c1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</w:rPr>
                    <w:t>Galimos neigiamos priimto sprendimo projekto pasekmės ir kokių priemonių reikėtų imtis, kad tokių pasekmių būtų išvengta.</w:t>
                  </w:r>
                </w:p>
                <w:p w14:paraId="3C4DEC44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4ec81a2faf2e492390dadfe299d03884"/>
                <w:lock w:val="sdtLocked"/>
                <w:richText/>
              </w:sdtPr>
              <w:sdtContent>
                <w:p w14:paraId="146DB5B0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4ec81a2faf2e492390dadfe299d0388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</w:rPr>
                    <w:t>Kokius teisės aktus būtina priimti, kokius galiojančius teisės aktus būtina pakeisti ar pripažinti netekusiais galios priėmus sprendimo projektą.</w:t>
                  </w:r>
                </w:p>
                <w:p w14:paraId="4FDFD144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9d6cb90d080f416b9de9194cdfbbe8b6"/>
                <w:lock w:val="sdtLocked"/>
                <w:richText/>
              </w:sdtPr>
              <w:sdtContent>
                <w:p w14:paraId="586BFD9C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9d6cb90d080f416b9de9194cdfbbe8b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>. Sprendimo projektui įgyvendinti reikalingos lėšos, finansavimo šaltiniai.</w:t>
                  </w:r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 </w:t>
                  </w:r>
                </w:p>
                <w:p w14:paraId="41ED36B1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0e1b4c4459cb41bdad6c5f2227a72c3c"/>
                <w:lock w:val="sdtLocked"/>
                <w:richText/>
              </w:sdtPr>
              <w:sdtContent>
                <w:p w14:paraId="44580928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0e1b4c4459cb41bdad6c5f2227a72c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>Sprendimo projekto rengimo metu gauti specialistų vertinimai ir išvados.</w:t>
                  </w:r>
                </w:p>
                <w:p w14:paraId="006409BE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>Sprendimo projektas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</w:rPr>
                    <w:t xml:space="preserve"> 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 xml:space="preserve">suderintas su </w:t>
                  </w:r>
                  <w:r>
                    <w:rPr>
                      <w:rFonts w:eastAsia="Lucida Sans Unicode"/>
                      <w:kern w:val="1"/>
                      <w:szCs w:val="24"/>
                    </w:rPr>
                    <w:t>Savivaldybės administracijos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 xml:space="preserve"> direktoriumi, juristu, kalbininku, Šaukoto seniūnijos seniūnu, Investicijų ir turto valdymo skyriaus vedėju.</w:t>
                  </w:r>
                </w:p>
              </w:sdtContent>
            </w:sdt>
            <w:sdt>
              <w:sdtPr>
                <w:alias w:val="9 p."/>
                <w:tag w:val="part_55bc821fa1ef4d02a6f4aaf30c473717"/>
                <w:lock w:val="sdtLocked"/>
                <w:richText/>
              </w:sdtPr>
              <w:sdtContent>
                <w:p w14:paraId="18D67912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55bc821fa1ef4d02a6f4aaf30c47371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Numatomo teisinio reguliavimo poveikio vertinimo rezultatai. </w:t>
                  </w:r>
                </w:p>
                <w:p w14:paraId="76EF601C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spacing w:val="-4"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</w:rPr>
                    <w:t xml:space="preserve">Šiuo sprendimo projektu nenumatoma reglamentuoti iki tol nereglamentuotus santykius, taip pat iš </w:t>
                  </w:r>
                  <w:r>
                    <w:rPr>
                      <w:rFonts w:eastAsia="Lucida Sans Unicode"/>
                      <w:spacing w:val="-3"/>
                      <w:kern w:val="1"/>
                      <w:szCs w:val="24"/>
                      <w:shd w:val="clear" w:color="auto" w:fill="FFFFFF"/>
                    </w:rPr>
                    <w:t>esmės</w:t>
                  </w:r>
                  <w:r>
                    <w:rPr>
                      <w:rFonts w:eastAsia="Lucida Sans Unicode"/>
                      <w:spacing w:val="-2"/>
                      <w:kern w:val="1"/>
                      <w:szCs w:val="24"/>
                      <w:shd w:val="clear" w:color="auto" w:fill="FFFFFF"/>
                    </w:rPr>
                    <w:t xml:space="preserve"> nekeičiamas</w:t>
                  </w:r>
                  <w:r>
                    <w:rPr>
                      <w:rFonts w:eastAsia="Lucida Sans Unicode"/>
                      <w:spacing w:val="-3"/>
                      <w:kern w:val="1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rFonts w:eastAsia="Lucida Sans Unicode"/>
                      <w:spacing w:val="-2"/>
                      <w:kern w:val="1"/>
                      <w:szCs w:val="24"/>
                      <w:shd w:val="clear" w:color="auto" w:fill="FFFFFF"/>
                    </w:rPr>
                    <w:t>teisinis</w:t>
                  </w:r>
                  <w:r>
                    <w:rPr>
                      <w:rFonts w:eastAsia="Lucida Sans Unicode"/>
                      <w:spacing w:val="-3"/>
                      <w:kern w:val="1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rFonts w:eastAsia="Lucida Sans Unicode"/>
                      <w:spacing w:val="-2"/>
                      <w:kern w:val="1"/>
                      <w:szCs w:val="24"/>
                      <w:shd w:val="clear" w:color="auto" w:fill="FFFFFF"/>
                    </w:rPr>
                    <w:t>reguliavimas</w:t>
                  </w:r>
                  <w:r>
                    <w:rPr>
                      <w:rFonts w:eastAsia="Lucida Sans Unicode"/>
                      <w:spacing w:val="-4"/>
                      <w:kern w:val="1"/>
                      <w:szCs w:val="24"/>
                      <w:shd w:val="clear" w:color="auto" w:fill="FFFFFF"/>
                    </w:rPr>
                    <w:t xml:space="preserve">, </w:t>
                  </w:r>
                  <w:r>
                    <w:rPr>
                      <w:rFonts w:eastAsia="Lucida Sans Unicode"/>
                      <w:spacing w:val="-2"/>
                      <w:kern w:val="1"/>
                      <w:szCs w:val="24"/>
                      <w:shd w:val="clear" w:color="auto" w:fill="FFFFFF"/>
                    </w:rPr>
                    <w:t>todėl</w:t>
                  </w:r>
                  <w:r>
                    <w:rPr>
                      <w:rFonts w:eastAsia="Lucida Sans Unicode"/>
                      <w:spacing w:val="-4"/>
                      <w:kern w:val="1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rFonts w:eastAsia="Lucida Sans Unicode"/>
                      <w:spacing w:val="-2"/>
                      <w:kern w:val="1"/>
                      <w:szCs w:val="24"/>
                      <w:shd w:val="clear" w:color="auto" w:fill="FFFFFF"/>
                    </w:rPr>
                    <w:t>numatomo teisinio reguliavimo poveikio vertinimas neatliekamas</w:t>
                  </w:r>
                  <w:r>
                    <w:rPr>
                      <w:rFonts w:eastAsia="Lucida Sans Unicode"/>
                      <w:spacing w:val="-4"/>
                      <w:kern w:val="1"/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0 p."/>
                <w:tag w:val="part_84f55f9291dd469b9bcc9d5de1eaaf75"/>
                <w:lock w:val="sdtLocked"/>
                <w:richText/>
              </w:sdtPr>
              <w:sdtContent>
                <w:p w14:paraId="5846FFB2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84f55f9291dd469b9bcc9d5de1eaaf7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b/>
                      <w:kern w:val="1"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6CC46E0" w14:textId="77777777">
                  <w:pPr>
                    <w:widowControl w:val="0"/>
                    <w:tabs>
                      <w:tab w:val="left" w:pos="1134"/>
                    </w:tabs>
                    <w:suppressAutoHyphens/>
                    <w:spacing w:line="290" w:lineRule="exact"/>
                    <w:ind w:firstLine="709"/>
                    <w:rPr>
                      <w:rFonts w:eastAsia="Calibri"/>
                      <w:kern w:val="1"/>
                      <w:szCs w:val="24"/>
                    </w:rPr>
                  </w:pPr>
                  <w:r>
                    <w:rPr>
                      <w:rFonts w:eastAsia="Calibri"/>
                      <w:kern w:val="1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f0a20e5d46254f249fcf31ac8f03092b"/>
                <w:lock w:val="sdtLocked"/>
                <w:richText/>
              </w:sdtPr>
              <w:sdtContent>
                <w:p w14:paraId="55C7D8D7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f0a20e5d46254f249fcf31ac8f03092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Kiti, iniciatoriaus nuomone, reikalingi pagrindimai ir paaiškinimai. </w:t>
                  </w:r>
                </w:p>
                <w:p w14:paraId="6ED6854C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</w:rPr>
                    <w:t xml:space="preserve">Pridedamas poveikio konkurencijai ir atitikties valstybės pagalbos reikalavimams vertinimo </w:t>
                  </w:r>
                  <w:r>
                    <w:rPr>
                      <w:rFonts w:eastAsia="Lucida Sans Unicode"/>
                      <w:bCs/>
                      <w:kern w:val="24"/>
                      <w:szCs w:val="24"/>
                    </w:rPr>
                    <w:t>klausimynas.</w:t>
                  </w:r>
                </w:p>
              </w:sdtContent>
            </w:sdt>
            <w:sdt>
              <w:sdtPr>
                <w:alias w:val="12 p."/>
                <w:tag w:val="part_21ef628c32a6434bbd96850379fb3a24"/>
                <w:lock w:val="sdtLocked"/>
                <w:richText/>
              </w:sdtPr>
              <w:sdtContent>
                <w:p w14:paraId="36C4A29B" w14:textId="77777777">
                  <w:pPr>
                    <w:widowControl w:val="0"/>
                    <w:suppressAutoHyphens/>
                    <w:spacing w:line="290" w:lineRule="exact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</w:pPr>
                  <w:sdt>
                    <w:sdtPr>
                      <w:alias w:val="Numeris"/>
                      <w:tag w:val="nr_21ef628c32a6434bbd96850379fb3a2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kern w:val="1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Lucida Sans Unicode"/>
                      <w:b/>
                      <w:bCs/>
                      <w:iCs/>
                      <w:kern w:val="1"/>
                      <w:szCs w:val="24"/>
                    </w:rPr>
                    <w:t xml:space="preserve">. Pridedami dokumentai. </w:t>
                  </w:r>
                </w:p>
                <w:sdt>
                  <w:sdtPr>
                    <w:alias w:val="12.1 pp."/>
                    <w:tag w:val="part_f4d016fe48ab43acb8a18e7c7e1f882a"/>
                    <w:lock w:val="sdtLocked"/>
                    <w:richText/>
                  </w:sdtPr>
                  <w:sdtContent>
                    <w:p w14:paraId="309EE0A9" w14:textId="66C24FE0">
                      <w:pPr>
                        <w:widowControl w:val="0"/>
                        <w:suppressAutoHyphens/>
                        <w:spacing w:line="290" w:lineRule="exact"/>
                        <w:ind w:firstLine="720"/>
                        <w:jc w:val="both"/>
                        <w:rPr>
                          <w:rFonts w:eastAsia="Lucida Sans Unicode"/>
                          <w:bCs/>
                          <w:spacing w:val="-2"/>
                          <w:kern w:val="24"/>
                          <w:szCs w:val="24"/>
                        </w:rPr>
                      </w:pPr>
                      <w:sdt>
                        <w:sdtPr>
                          <w:alias w:val="Numeris"/>
                          <w:tag w:val="nr_f4d016fe48ab43acb8a18e7c7e1f882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bCs/>
                              <w:kern w:val="1"/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  <w:t xml:space="preserve">. Poveikio konkurencijai ir atitikties valstybės pagalbos reikalavimams vertinimo tvarkos aprašo, patvirtinto 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 xml:space="preserve">LR Vyriausybės 2002-12-03 nutarimu Nr. </w:t>
                      </w:r>
                      <w:r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  <w:t>1890 „Dėl Valstybės turto perdavimo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pacing w:val="-4"/>
                          <w:kern w:val="24"/>
                          <w:szCs w:val="24"/>
                        </w:rPr>
                        <w:t>pa</w:t>
                      </w:r>
                      <w:r>
                        <w:rPr>
                          <w:rFonts w:eastAsia="Lucida Sans Unicode"/>
                          <w:spacing w:val="-1"/>
                          <w:kern w:val="24"/>
                          <w:szCs w:val="24"/>
                        </w:rPr>
                        <w:t>naudos pagrindais</w:t>
                      </w:r>
                      <w:r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pacing w:val="-1"/>
                          <w:kern w:val="24"/>
                          <w:szCs w:val="24"/>
                        </w:rPr>
                        <w:t>laikinai</w:t>
                      </w:r>
                      <w:r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pacing w:val="-1"/>
                          <w:kern w:val="24"/>
                          <w:szCs w:val="24"/>
                        </w:rPr>
                        <w:t>neatlygintinai</w:t>
                      </w:r>
                      <w:r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  <w:t xml:space="preserve"> valdyti ir naudotis“,</w:t>
                      </w:r>
                      <w:r>
                        <w:rPr>
                          <w:rFonts w:eastAsia="Lucida Sans Unicode"/>
                          <w:bCs/>
                          <w:spacing w:val="-2"/>
                          <w:kern w:val="24"/>
                          <w:szCs w:val="24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bCs/>
                          <w:spacing w:val="-1"/>
                          <w:kern w:val="24"/>
                          <w:szCs w:val="24"/>
                        </w:rPr>
                        <w:t xml:space="preserve">nustatyta tvarka </w:t>
                      </w:r>
                      <w:r>
                        <w:rPr>
                          <w:rFonts w:eastAsia="Lucida Sans Unicode"/>
                          <w:spacing w:val="-1"/>
                          <w:kern w:val="24"/>
                          <w:szCs w:val="24"/>
                        </w:rPr>
                        <w:t>užpildytas</w:t>
                      </w:r>
                      <w:r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  <w:t xml:space="preserve"> </w:t>
                        <w:br/>
                        <w:t xml:space="preserve">2025-09-04 </w:t>
                      </w:r>
                      <w:r>
                        <w:rPr>
                          <w:rFonts w:eastAsia="Lucida Sans Unicode"/>
                          <w:bCs/>
                          <w:kern w:val="24"/>
                          <w:szCs w:val="24"/>
                        </w:rPr>
                        <w:t>klausimynas Nr. 2025/K-9;</w:t>
                      </w:r>
                    </w:p>
                  </w:sdtContent>
                </w:sdt>
                <w:sdt>
                  <w:sdtPr>
                    <w:alias w:val="12.2 pp."/>
                    <w:tag w:val="part_10b48d10a0134cf5965e1ebbd255370a"/>
                    <w:lock w:val="sdtLocked"/>
                    <w:richText/>
                  </w:sdtPr>
                  <w:sdtContent>
                    <w:p w14:paraId="5A1D90C1" w14:textId="731DF2B3">
                      <w:pPr>
                        <w:widowControl w:val="0"/>
                        <w:suppressAutoHyphens/>
                        <w:spacing w:line="290" w:lineRule="exact"/>
                        <w:ind w:firstLine="720"/>
                        <w:jc w:val="both"/>
                        <w:rPr>
                          <w:rFonts w:eastAsia="Lucida Sans Unicode"/>
                          <w:spacing w:val="-2"/>
                          <w:kern w:val="24"/>
                          <w:szCs w:val="24"/>
                        </w:rPr>
                      </w:pPr>
                      <w:sdt>
                        <w:sdtPr>
                          <w:alias w:val="Numeris"/>
                          <w:tag w:val="nr_10b48d10a0134cf5965e1ebbd255370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bCs/>
                              <w:spacing w:val="-2"/>
                              <w:kern w:val="24"/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rFonts w:eastAsia="Lucida Sans Unicode"/>
                          <w:bCs/>
                          <w:spacing w:val="-2"/>
                          <w:kern w:val="24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>Algirdo g. 24, Alksniupių k., Radviliškio r. sav.,</w:t>
                      </w:r>
                      <w:r>
                        <w:rPr>
                          <w:rFonts w:eastAsia="Lucida Sans Unicode"/>
                          <w:bCs/>
                          <w:spacing w:val="-2"/>
                          <w:kern w:val="24"/>
                          <w:szCs w:val="24"/>
                        </w:rPr>
                        <w:t xml:space="preserve"> nekilnojamojo turto registro išrašas;</w:t>
                      </w:r>
                    </w:p>
                  </w:sdtContent>
                </w:sdt>
                <w:sdt>
                  <w:sdtPr>
                    <w:alias w:val="12.3 pp."/>
                    <w:tag w:val="part_9d69357641d84f24bb3fe4910f109a71"/>
                    <w:lock w:val="sdtLocked"/>
                    <w:richText/>
                  </w:sdtPr>
                  <w:sdtContent>
                    <w:p w14:paraId="08D36613" w14:textId="77777777">
                      <w:pPr>
                        <w:widowControl w:val="0"/>
                        <w:suppressAutoHyphens/>
                        <w:spacing w:line="290" w:lineRule="exact"/>
                        <w:ind w:firstLine="720"/>
                        <w:jc w:val="both"/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</w:pPr>
                      <w:sdt>
                        <w:sdtPr>
                          <w:alias w:val="Numeris"/>
                          <w:tag w:val="nr_9d69357641d84f24bb3fe4910f109a7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kern w:val="1"/>
                              <w:szCs w:val="24"/>
                            </w:rPr>
                            <w:t>12.3</w:t>
                          </w:r>
                        </w:sdtContent>
                      </w:sdt>
                      <w:r>
                        <w:rPr>
                          <w:rFonts w:eastAsia="Lucida Sans Unicode"/>
                          <w:kern w:val="1"/>
                          <w:szCs w:val="24"/>
                        </w:rPr>
                        <w:t>. v</w:t>
                      </w:r>
                      <w:r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  <w:t>isuomeninės organizacijos „KAIMO BENDRUOMENĖ-DRAUGAS“ 2025-08-27 raštas Nr. 9-27-08-25 „Dėl turto panaudos sutarties nutraukimo ir naujos sudarymo“;</w:t>
                      </w:r>
                    </w:p>
                  </w:sdtContent>
                </w:sdt>
                <w:sdt>
                  <w:sdtPr>
                    <w:alias w:val="12.4 pp."/>
                    <w:tag w:val="part_9ebd9cb9ccb94a558727cba4d5933512"/>
                    <w:lock w:val="sdtLocked"/>
                    <w:richText/>
                  </w:sdtPr>
                  <w:sdtContent>
                    <w:p w14:paraId="028E974E" w14:textId="7F99310C">
                      <w:pPr>
                        <w:widowControl w:val="0"/>
                        <w:suppressAutoHyphens/>
                        <w:spacing w:line="290" w:lineRule="exact"/>
                        <w:ind w:firstLine="720"/>
                        <w:jc w:val="both"/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</w:pPr>
                      <w:sdt>
                        <w:sdtPr>
                          <w:alias w:val="Numeris"/>
                          <w:tag w:val="nr_9ebd9cb9ccb94a558727cba4d593351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bCs/>
                              <w:kern w:val="1"/>
                              <w:szCs w:val="24"/>
                            </w:rPr>
                            <w:t>12.4</w:t>
                          </w:r>
                        </w:sdtContent>
                      </w:sdt>
                      <w:r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  <w:t>. Radviliškio r. Alksniupių pagrindinės mokyklos 2025-09-03 raštas Nr. 3-81 „Raštas-sutikimas dėl patalpų panaudos;</w:t>
                      </w:r>
                    </w:p>
                  </w:sdtContent>
                </w:sdt>
                <w:sdt>
                  <w:sdtPr>
                    <w:alias w:val="12.5 pp."/>
                    <w:tag w:val="part_67f2722969334fd193edca1bb69ba875"/>
                    <w:lock w:val="sdtLocked"/>
                    <w:richText/>
                  </w:sdtPr>
                  <w:sdtContent>
                    <w:p w14:paraId="66A4DC5C" w14:textId="59B929C2">
                      <w:pPr>
                        <w:widowControl w:val="0"/>
                        <w:suppressAutoHyphens/>
                        <w:spacing w:line="290" w:lineRule="exact"/>
                        <w:ind w:firstLine="720"/>
                        <w:jc w:val="both"/>
                        <w:rPr>
                          <w:rFonts w:eastAsia="Lucida Sans Unicode"/>
                          <w:bCs/>
                          <w:color w:val="EE0000"/>
                          <w:spacing w:val="-2"/>
                          <w:kern w:val="24"/>
                          <w:szCs w:val="24"/>
                        </w:rPr>
                      </w:pPr>
                      <w:sdt>
                        <w:sdtPr>
                          <w:alias w:val="Numeris"/>
                          <w:tag w:val="nr_67f2722969334fd193edca1bb69ba87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bCs/>
                              <w:kern w:val="1"/>
                              <w:szCs w:val="24"/>
                            </w:rPr>
                            <w:t>12.5</w:t>
                          </w:r>
                        </w:sdtContent>
                      </w:sdt>
                      <w:r>
                        <w:rPr>
                          <w:rFonts w:eastAsia="Lucida Sans Unicode"/>
                          <w:bCs/>
                          <w:kern w:val="1"/>
                          <w:szCs w:val="24"/>
                        </w:rPr>
                        <w:t>. Radviliškio r. Alksniupių pagrindinės mokyklos tarybos 2025-09-03 raštas Nr. 2 „Raštas-sutikimas dėl patalpų panaudos“.</w:t>
                      </w:r>
                    </w:p>
                    <w:p w14:paraId="334F4B07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Lucida Sans Unicode"/>
                          <w:kern w:val="1"/>
                          <w:szCs w:val="24"/>
                        </w:rPr>
                      </w:pPr>
                    </w:p>
                    <w:p w14:paraId="03FE0E29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Lucida Sans Unicode"/>
                          <w:kern w:val="1"/>
                          <w:szCs w:val="24"/>
                        </w:rPr>
                      </w:pPr>
                    </w:p>
                    <w:p w14:paraId="4471F15E" w14:textId="77777777"/>
                  </w:sdtContent>
                </w:sdt>
              </w:sdtContent>
            </w:sdt>
          </w:sdtContent>
        </w:sdt>
        <w:sdt>
          <w:sdtPr>
            <w:alias w:val="signatura"/>
            <w:tag w:val="part_03e1e4f974f04a09b7da6b3922dc87cb"/>
            <w:lock w:val="sdtLocked"/>
            <w:richText/>
          </w:sdtPr>
          <w:sdtContent>
            <w:p w14:paraId="10E5EBEB" w14:textId="2D044590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</w:rPr>
              </w:pPr>
              <w:r>
                <w:rPr>
                  <w:rFonts w:eastAsia="Lucida Sans Unicode"/>
                  <w:kern w:val="1"/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footnotePr>
        <w:pos w:val="beneathText"/>
      </w:footnotePr>
      <w:pgSz w:w="11905" w:h="16837"/>
      <w:pgMar w:top="1134" w:right="567" w:bottom="1134" w:left="1701" w:header="510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C9053"/>
  <w15:chartTrackingRefBased/>
  <w15:docId w15:val="{108EEBF4-37A7-4986-BE86-D1FE7006AA4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6ce596a0bf94e869b2caad3752a2f63" PartId="cebbecf6bba4481fba951586e5688818">
    <Part Type="preambule" DocPartId="90766599325d4954aa5cc6f2bfc651bb" PartId="21badf182f30466b999e966ffb001e58"/>
    <Part Type="punktas" Nr="1" Abbr="1 p." DocPartId="5b11858cce3047e09b9836a5713593fe" PartId="382fea5ea27f4e7ca555ed53e4c9e731"/>
    <Part Type="punktas" Nr="2" Abbr="2 p." DocPartId="a2973113d5f447c8a8e143cf3fbb664b" PartId="be473ef98f164ec799c27fcf438cf43a">
      <Part Type="papunktis" Nr="2.1" Abbr="2.1 pp." DocPartId="c5b7477bfdbe4951ae47ff6eba39772a" PartId="96d038f1a67646c29aaff3c47160f7b1"/>
      <Part Type="papunktis" Nr="2.2" Abbr="2.2 pp." DocPartId="c84bfef2e72a42a892f83dc5d38d3054" PartId="11cf75946ed445efabc0e2cefbd74978"/>
    </Part>
    <Part Type="punktas" Nr="3" Abbr="3 p." DocPartId="5cd982ce71b44d14b994f46c95a71dfb" PartId="3e2d0c7a72d04822ad3590e24c016df5"/>
    <Part Type="punktas" Nr="4" Abbr="4 p." DocPartId="6c8145830f8d493da569f4aa365db622" PartId="e57111a368424dd58c65567a4205fcdd"/>
    <Part Type="skirsnis" Title="RADVILIŠKIO RAJONO SAVIVALDYBĖS TARYBOS 2025-09-25 SRENDIMO PROJEKTO „DĖL SAVIVALDYBĖS TURTO PERDAVIMO PANAUDOS PAGRINDAIS VISUOMENINEI ORGANIZACIJAI „KAIMO BENDRUOMENĖ-DRAUGAS“ AIŠKINAMASIS RAŠTAS" DocPartId="103948a1b04347d29985b89c84cf46e1" PartId="53e7dfcc290e41c58687fcaf0ea87600">
      <Part Type="punktas" Nr="1" Abbr="1 p." DocPartId="071f4acec71e43a49137f87974e5c2ba" PartId="e1972e6af8724f36990f5b4710a740b4"/>
      <Part Type="punktas" Nr="2" Abbr="2 p." DocPartId="f83d00fda6104f06ba1ea51c98f55183" PartId="c92562addb6e4bd6b840142c80b71697"/>
      <Part Type="punktas" Nr="3" Abbr="3 p." DocPartId="4e947fb9d6c64492b31a4b1c9d9bee9b" PartId="c51e3886486f48cab7d11b35ce22df47"/>
      <Part Type="punktas" Nr="1" Abbr="1 p." Notes="Numeris ne iš eilės. Trūksta dalių? [DocDalys]" DocPartId="0a58ae9119184ea2bd28936d42b374b4" PartId="d56fd083d1d24c51af26229df0b64018"/>
      <Part Type="punktas" Nr="2" Abbr="2 p." DocPartId="0c373566a4f1486997a456694fd6fd33" PartId="8ce6af7ccb3741458303ab83a1acc382"/>
      <Part Type="punktas" Nr="4" Abbr="4 p." Notes="Numeris ne iš eilės. Trūksta dalių? [DocDalys]" DocPartId="3140ca3ef4654516924c693b030ea654" PartId="922f5681c6ff4a9297faae01716aa4ff"/>
      <Part Type="punktas" Nr="5" Abbr="5 p." DocPartId="bdd2980c02e944528ea9a6012b3ef954" PartId="2c4d4a3e0e1b426782a6a8c94b24c1ad"/>
      <Part Type="punktas" Nr="6" Abbr="6 p." DocPartId="a8149088b06b4d3d9d48528fae6ac527" PartId="4ec81a2faf2e492390dadfe299d03884"/>
      <Part Type="punktas" Nr="7" Abbr="7 p." DocPartId="ef004d7c2dcd4ae7bac4fe034307baa0" PartId="9d6cb90d080f416b9de9194cdfbbe8b6"/>
      <Part Type="punktas" Nr="8" Abbr="8 p." DocPartId="559536d1a4294159a07a94b426f28f3c" PartId="0e1b4c4459cb41bdad6c5f2227a72c3c"/>
      <Part Type="punktas" Nr="9" Abbr="9 p." DocPartId="e99bdf14992d43d4bb83e7bc19168dcb" PartId="55bc821fa1ef4d02a6f4aaf30c473717"/>
      <Part Type="punktas" Nr="10" Abbr="10 p." DocPartId="2783671e74674d3bb9ce414d85366099" PartId="84f55f9291dd469b9bcc9d5de1eaaf75"/>
      <Part Type="punktas" Nr="11" Abbr="11 p." DocPartId="f9f64ed277f24180b58d6e4b15c2a3e1" PartId="f0a20e5d46254f249fcf31ac8f03092b"/>
      <Part Type="punktas" Nr="12" Abbr="12 p." DocPartId="803db05fae934831be2990a7ab709cc3" PartId="21ef628c32a6434bbd96850379fb3a24">
        <Part Type="papunktis" Nr="12.1" Abbr="12.1 pp." DocPartId="ec50ed47406140008e8c30691e1cf480" PartId="f4d016fe48ab43acb8a18e7c7e1f882a"/>
        <Part Type="papunktis" Nr="12.2" Abbr="12.2 pp." DocPartId="8b04b4b2f7de446c9609125653bb5a19" PartId="10b48d10a0134cf5965e1ebbd255370a"/>
        <Part Type="papunktis" Nr="12.3" Abbr="12.3 pp." DocPartId="e705af51c0314b4fbb837d970aec181a" PartId="9d69357641d84f24bb3fe4910f109a71"/>
        <Part Type="papunktis" Nr="12.4" Abbr="12.4 pp." DocPartId="ac6a6c9f4e404205b3e0fdefb3f30986" PartId="9ebd9cb9ccb94a558727cba4d5933512"/>
        <Part Type="papunktis" Nr="12.5" Abbr="12.5 pp." DocPartId="ac4abf8a9725449d89020828595df224" PartId="67f2722969334fd193edca1bb69ba875"/>
      </Part>
    </Part>
    <Part Type="signatura" DocPartId="16b42f11fa0b45cf98811bd99985df15" PartId="03e1e4f974f04a09b7da6b3922dc87cb"/>
  </Part>
</Parts>
</file>

<file path=customXml/itemProps1.xml><?xml version="1.0" encoding="utf-8"?>
<ds:datastoreItem xmlns:ds="http://schemas.openxmlformats.org/officeDocument/2006/customXml" ds:itemID="{3B9F67A5-738C-447A-9235-F6F1ABA8D9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1160</Words>
  <Characters>8359</Characters>
  <Application>Microsoft Office Word</Application>
  <DocSecurity>4</DocSecurity>
  <Lines>141</Lines>
  <Paragraphs>63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2025-09-12T11:28:00Z</dcterms:created>
  <dc:creator>Diana Skaburskienė</dc:creator>
  <lastModifiedBy>adlibuser</lastModifiedBy>
  <lastPrinted>2025-09-04T10:24:00Z</lastPrinted>
  <dcterms:modified xsi:type="dcterms:W3CDTF">2025-09-12T11:28:00Z</dcterms:modified>
  <revision>2</revision>
</coreProperties>
</file>