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e118aa5a5ef42ea83c0b28a05a99f7e"/>
        <w:lock w:val="sdtLocked"/>
        <w:richText/>
      </w:sdtPr>
      <w:sdtContent>
        <w:p w14:paraId="328056BD" w14:textId="3EDF5FA9">
          <w:pPr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1A0E5284" w14:textId="77777777">
          <w:pPr>
            <w:jc w:val="center"/>
            <w:rPr>
              <w:b/>
              <w:szCs w:val="24"/>
              <w:lang w:eastAsia="lt-LT"/>
            </w:rPr>
          </w:pPr>
        </w:p>
        <w:p w14:paraId="1AC61DFF" w14:textId="5874F600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ŠIAULIŲ MIESTO SAVIVALDYBĖS TARYBA </w:t>
          </w:r>
        </w:p>
        <w:p w14:paraId="478D6751" w14:textId="77777777">
          <w:pPr>
            <w:jc w:val="center"/>
            <w:rPr>
              <w:b/>
              <w:szCs w:val="24"/>
              <w:lang w:eastAsia="x-none"/>
            </w:rPr>
          </w:pPr>
        </w:p>
        <w:p w14:paraId="7A2D4F94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01E397F7" w14:textId="5789028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PRITARIMO ĮGYVENDINTI PROJEKTĄ „</w:t>
          </w:r>
          <w:r>
            <w:rPr>
              <w:b/>
              <w:bCs/>
              <w:szCs w:val="24"/>
              <w:lang w:eastAsia="lt-LT"/>
            </w:rPr>
            <w:t>DIDINTI LIETUVOS IR LENKIJOS PASIENIO REGIONO PATRAUKLUMĄ, BENDRADARBIAUJANT PER SIENĄ IR TAUSIAI NAUDOJANT BALTŲ KULTŪROS PAVELDĄ, SUKURIANT TARPTAUTINĮ KULTŪROS MARŠRUTĄ „BALTŲ KELIAS</w:t>
          </w:r>
          <w:r>
            <w:rPr>
              <w:b/>
              <w:szCs w:val="24"/>
              <w:lang w:eastAsia="lt-LT"/>
            </w:rPr>
            <w:t>“</w:t>
          </w:r>
        </w:p>
        <w:p w14:paraId="4012F058" w14:textId="77777777">
          <w:pPr>
            <w:jc w:val="center"/>
            <w:rPr>
              <w:szCs w:val="24"/>
              <w:lang w:eastAsia="lt-LT"/>
            </w:rPr>
          </w:pPr>
        </w:p>
        <w:p w14:paraId="13499030" w14:textId="65E4E809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d. Nr. </w:t>
          </w:r>
        </w:p>
        <w:p w14:paraId="082D306C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48A76571" w14:textId="77777777">
          <w:pPr>
            <w:keepNext/>
            <w:jc w:val="center"/>
            <w:rPr>
              <w:szCs w:val="24"/>
              <w:lang w:eastAsia="lt-LT"/>
            </w:rPr>
          </w:pPr>
        </w:p>
        <w:p w14:paraId="58EB8175" w14:textId="03A1FB19">
          <w:pPr>
            <w:keepNext/>
            <w:ind w:firstLine="720"/>
            <w:rPr>
              <w:szCs w:val="24"/>
              <w:lang w:eastAsia="lt-LT"/>
            </w:rPr>
          </w:pPr>
        </w:p>
        <w:sdt>
          <w:sdtPr>
            <w:alias w:val="preambule"/>
            <w:tag w:val="part_464808c2ddfe409eb43ea9b4ec44b194"/>
            <w:lock w:val="sdtLocked"/>
            <w:richText/>
          </w:sdtPr>
          <w:sdtContent>
            <w:p w14:paraId="5DD24470" w14:textId="60822F23">
              <w:pPr>
                <w:tabs>
                  <w:tab w:val="left" w:pos="993"/>
                </w:tabs>
                <w:ind w:firstLine="993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4 dalimi, Šiaulių miesto savivaldybės taryba 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f792e362360044e0b0971ef6d1bea5bf"/>
            <w:lock w:val="sdtLocked"/>
            <w:richText/>
          </w:sdtPr>
          <w:sdtContent>
            <w:p w14:paraId="49620E17" w14:textId="45FFDACE">
              <w:pPr>
                <w:tabs>
                  <w:tab w:val="left" w:pos="1134"/>
                </w:tabs>
                <w:suppressAutoHyphens/>
                <w:ind w:firstLine="993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792e362360044e0b0971ef6d1bea5b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Pritarti, kad būtų įgyvendinamas projektas „Didinti Lietuvos ir Lenkijos pasienio regiono patrauklumą, bendradarbiaujant per sieną ir tausiai naudojant baltų kultūros paveldą, sukuriant tarptautinį kultūros maršrutą „Baltų kelias</w:t>
              </w:r>
              <w:r>
                <w:rPr>
                  <w:bCs/>
                  <w:szCs w:val="24"/>
                  <w:lang w:eastAsia="lt-LT"/>
                </w:rPr>
                <w:t>“</w:t>
              </w:r>
              <w:r>
                <w:rPr>
                  <w:szCs w:val="24"/>
                  <w:lang w:eastAsia="lt-LT"/>
                </w:rPr>
                <w:t xml:space="preserve"> (toliau – Projektas).</w:t>
              </w:r>
            </w:p>
          </w:sdtContent>
        </w:sdt>
        <w:sdt>
          <w:sdtPr>
            <w:alias w:val="2 p."/>
            <w:tag w:val="part_e95c2d79709144e89279d6b2f1096f84"/>
            <w:lock w:val="sdtLocked"/>
            <w:richText/>
          </w:sdtPr>
          <w:sdtContent>
            <w:p w14:paraId="7F2BA354" w14:textId="5E1F49F5">
              <w:pPr>
                <w:tabs>
                  <w:tab w:val="left" w:pos="1276"/>
                </w:tabs>
                <w:ind w:firstLine="993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95c2d79709144e89279d6b2f1096f8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Įpareigoti biudžetinę įstaigą Šiaulių turizmo informacijos centrą įgyvendinti šio sprendimo 1 punkte nurodytą Projektą.</w:t>
              </w:r>
            </w:p>
          </w:sdtContent>
        </w:sdt>
        <w:sdt>
          <w:sdtPr>
            <w:alias w:val="3 p."/>
            <w:tag w:val="part_e102221046ba44e6b8eefb2c7cb712dd"/>
            <w:lock w:val="sdtLocked"/>
            <w:richText/>
          </w:sdtPr>
          <w:sdtContent>
            <w:p w14:paraId="72EC1501" w14:textId="468A1F8F">
              <w:pPr>
                <w:tabs>
                  <w:tab w:val="left" w:pos="1276"/>
                </w:tabs>
                <w:ind w:firstLine="993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102221046ba44e6b8eefb2c7cb712d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Skirti Projektui įgyvendinti 20 procentų patvirtintų Projekto biudžeto lėšų ir nenumatytų ar netinkamų finansuoti, tačiau Projektui įgyvendinti būtinų išlaidų dalį.</w:t>
              </w:r>
            </w:p>
            <w:p w14:paraId="2B090231" w14:textId="77777777">
              <w:pPr>
                <w:ind w:firstLine="993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630DC257" w14:textId="77777777">
              <w:pPr>
                <w:tabs>
                  <w:tab w:val="left" w:pos="1560"/>
                </w:tabs>
                <w:spacing w:line="100" w:lineRule="atLeast"/>
                <w:ind w:firstLine="1296"/>
                <w:jc w:val="both"/>
                <w:rPr>
                  <w:szCs w:val="24"/>
                  <w:lang w:eastAsia="lt-LT"/>
                </w:rPr>
              </w:pPr>
            </w:p>
            <w:p w14:paraId="21E57666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7AFBE504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2C8DD2F9" w14:textId="77777777">
              <w:pPr>
                <w:rPr>
                  <w:b/>
                  <w:szCs w:val="24"/>
                  <w:lang w:eastAsia="x-none"/>
                </w:rPr>
              </w:pPr>
            </w:p>
          </w:sdtContent>
        </w:sdt>
        <w:sdt>
          <w:sdtPr>
            <w:alias w:val="signatura"/>
            <w:tag w:val="part_04074d5c7d7644baae53023751f9c7da"/>
            <w:lock w:val="sdtLocked"/>
            <w:richText/>
          </w:sdtPr>
          <w:sdtContent>
            <w:p w14:paraId="57E3727F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                          </w:t>
              </w:r>
            </w:p>
            <w:p w14:paraId="4BAC5C62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2E610B2C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BF65C37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153CA3E4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268299C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1111FF7" w14:textId="77777777">
              <w:pPr>
                <w:jc w:val="both"/>
                <w:rPr>
                  <w:color w:val="FF0000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7CF58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207806C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59150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1A030E3E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5023655"/>
  <w15:chartTrackingRefBased/>
  <w15:docId w15:val="{669D7D6F-BF37-4977-B9BB-A6DE51CF4AB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8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7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84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85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24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46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4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15701e94f39492b94f112794c8fade3" PartId="5e118aa5a5ef42ea83c0b28a05a99f7e">
    <Part Type="preambule" DocPartId="8d518a1f5b43447baa86cfa3d6aa61a5" PartId="464808c2ddfe409eb43ea9b4ec44b194"/>
    <Part Type="punktas" Nr="1" Abbr="1 p." DocPartId="359070fb49d74c2aa89d216fea8943af" PartId="f792e362360044e0b0971ef6d1bea5bf"/>
    <Part Type="punktas" Nr="2" Abbr="2 p." DocPartId="126c5c334a164c1da3ba123499bd7798" PartId="e95c2d79709144e89279d6b2f1096f84"/>
    <Part Type="punktas" Nr="3" Abbr="3 p." DocPartId="fcd0a204c5e74f28977e9c984f40b8df" PartId="e102221046ba44e6b8eefb2c7cb712dd"/>
    <Part Type="signatura" DocPartId="ab4b214a10534c36b8f9af313f7ffe4b" PartId="04074d5c7d7644baae53023751f9c7da"/>
  </Part>
</Parts>
</file>

<file path=customXml/itemProps1.xml><?xml version="1.0" encoding="utf-8"?>
<ds:datastoreItem xmlns:ds="http://schemas.openxmlformats.org/officeDocument/2006/customXml" ds:itemID="{C924C1B7-E177-4D24-8FB6-E7875603CB4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A1DFFE8-5419-473A-A407-CEAC4549064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172</Words>
  <Characters>1227</Characters>
  <Application>Microsoft Office Word</Application>
  <DocSecurity>4</DocSecurity>
  <Lines>40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1385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2024-09-20T11:35:00Z</dcterms:created>
  <dc:creator>l.rinkeviciene</dc:creator>
  <lastModifiedBy>adlibuser</lastModifiedBy>
  <lastPrinted>2024-05-14T07:32:00Z</lastPrinted>
  <dcterms:modified xsi:type="dcterms:W3CDTF">2024-09-20T11:35:00Z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1731794010</vt:i4>
  </property>
</Properties>
</file>