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bff0968fd244ee1a4ad6820cd191b6b"/>
        <w:lock w:val="sdtLocked"/>
        <w:richText/>
      </w:sdtPr>
      <w:sdtContent>
        <w:p w14:paraId="41C4F48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BE63A3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33418164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DUBIJOS G. 1E,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0b9775cb56940e4abf560fc4894e2c3"/>
            <w:lock w:val="sdtLocked"/>
            <w:richText/>
          </w:sdtPr>
          <w:sdtContent>
            <w:p w14:paraId="4CFF0E1B" w14:textId="7C15C4E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„Busturas“ 2024-12-20 prašymą (registracijos DVS „Avilys“ Nr. G-10308), į tai, kad žemės sklype esantis vandens bokštas</w:t>
              </w:r>
              <w:r>
                <w:rPr>
                  <w:bCs/>
                  <w:szCs w:val="24"/>
                  <w:lang w:eastAsia="ar-SA"/>
                </w:rPr>
                <w:t xml:space="preserve"> 1H1p (unikalus Nr. 2995-2002-6014) pastatytas 1952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>ne ilgesnis kaip vienos dešimtosios dalies nustatytos statinio ar įrenginio ekonomiškai pagrįstos naudojimo trukmės žemės sklypo nuomos terminas,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460a7517022a4121b4eddc090ef960e6"/>
            <w:lock w:val="sdtLocked"/>
            <w:richText/>
          </w:sdtPr>
          <w:sdtContent>
            <w:p w14:paraId="724B5E2E" w14:textId="25681B5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0a7517022a4121b4eddc090ef960e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aštuoneriems metams uždarajai akcinei bendrovei „Busturas“ 0,0400 ha ploto valstybinės žemės sklypą </w:t>
              </w:r>
              <w:r>
                <w:rPr>
                  <w:szCs w:val="24"/>
                  <w:lang w:eastAsia="lt-LT"/>
                </w:rPr>
                <w:t>(kadastro Nr. 2901/0011:264, unikalus Nr. 2901-0011-0264) Dubijos g. 1E,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65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acb1af349179488a89fb04cf5dd2005d"/>
            <w:lock w:val="sdtLocked"/>
            <w:richText/>
          </w:sdtPr>
          <w:sdtContent>
            <w:p w14:paraId="45A41848" w14:textId="66B375D7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cb1af349179488a89fb04cf5dd2005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0,0400 ha ploto valstybinės žemės sklypo Dubijos g. 1E,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10 700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00d5a1dcdd042b2a8e4a6ae05bd0d48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58816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CC5A41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827A9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985B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3667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37EA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2985B3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D65F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A53E890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c4d955d0e9c468281dfe37ffede20e8" PartId="8bff0968fd244ee1a4ad6820cd191b6b">
    <Part Type="preambule" DocPartId="e9bf7ae035ce49c0bb53b76595705114" PartId="60b9775cb56940e4abf560fc4894e2c3"/>
    <Part Type="punktas" Nr="1" Abbr="1 p." DocPartId="733b0192005d4fbc9e8e1448c4d6269b" PartId="460a7517022a4121b4eddc090ef960e6"/>
    <Part Type="punktas" Nr="2" Abbr="2 p." DocPartId="095498fe2e424032bbbe3f2427a83d1d" PartId="acb1af349179488a89fb04cf5dd2005d"/>
    <Part Type="signatura" DocPartId="01f354c98433455c982bd02388ec3188" PartId="a00d5a1dcdd042b2a8e4a6ae05bd0d48"/>
  </Part>
</Parts>
</file>

<file path=customXml/itemProps1.xml><?xml version="1.0" encoding="utf-8"?>
<ds:datastoreItem xmlns:ds="http://schemas.openxmlformats.org/officeDocument/2006/customXml" ds:itemID="{DB5F36A9-4AC9-4A87-A533-B9C107C517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50CBE8-F316-442C-A0AB-8690AFB3125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468</Words>
  <Characters>3078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2025-01-15T19:46:00Z</dcterms:created>
  <dc:creator>Evaldas</dc:creator>
  <dc:language>en-US</dc:language>
  <lastModifiedBy>adlibuser</lastModifiedBy>
  <lastPrinted>2024-03-19T14:21:00Z</lastPrinted>
  <dcterms:modified xsi:type="dcterms:W3CDTF">2025-01-15T19:46:00Z</dcterms:modified>
  <revision>2</revision>
</coreProperties>
</file>