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b8c2d37680e40c3a03a594a105e614e"/>
        <w:lock w:val="sdtLocked"/>
        <w:richText/>
      </w:sdtPr>
      <w:sdtContent>
        <w:p w14:paraId="53FBAEB5" w14:textId="77777777">
          <w:pPr>
            <w:suppressAutoHyphens/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796A391B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</w:p>
        <w:p w14:paraId="7B1DBB77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MIESTO SAVIVALDYBĖS TARYBA </w:t>
          </w:r>
        </w:p>
        <w:p w14:paraId="3EADAB68" w14:textId="77777777">
          <w:pPr>
            <w:suppressAutoHyphens/>
            <w:jc w:val="center"/>
            <w:rPr>
              <w:b/>
              <w:szCs w:val="24"/>
              <w:lang w:eastAsia="x-none"/>
            </w:rPr>
          </w:pPr>
        </w:p>
        <w:p w14:paraId="27959345" w14:textId="77777777">
          <w:pPr>
            <w:suppressAutoHyphens/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303F736B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PRITARIMO ĮGYVENDINTI PROJEKTĄ „INOVATYVUS MIESTO TVARKYMAS: MIESTO APLINKOS PRIEŽIŪROS PASLAUGŲ KOKYBĖS STANDARTŲ KŪRIMAS LIETUVOJE IR LATVIJOJE</w:t>
          </w:r>
          <w:r>
            <w:rPr>
              <w:b/>
              <w:bCs/>
              <w:szCs w:val="24"/>
              <w:lang w:eastAsia="lt-LT"/>
            </w:rPr>
            <w:t>“</w:t>
          </w:r>
        </w:p>
        <w:p w14:paraId="0D3B8FF0" w14:textId="77777777">
          <w:pPr>
            <w:suppressAutoHyphens/>
            <w:jc w:val="center"/>
            <w:rPr>
              <w:szCs w:val="24"/>
              <w:lang w:eastAsia="lt-LT"/>
            </w:rPr>
          </w:pPr>
        </w:p>
        <w:p w14:paraId="410DA947" w14:textId="77777777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</w:t>
            <w:tab/>
            <w:tab/>
            <w:t>d. Nr. T-</w:t>
          </w:r>
        </w:p>
        <w:p w14:paraId="4423E062" w14:textId="77777777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2F63F668" w14:textId="77777777">
          <w:pPr>
            <w:keepNext/>
            <w:suppressAutoHyphens/>
            <w:ind w:firstLine="720"/>
            <w:rPr>
              <w:szCs w:val="24"/>
              <w:lang w:eastAsia="lt-LT"/>
            </w:rPr>
          </w:pPr>
        </w:p>
        <w:sdt>
          <w:sdtPr>
            <w:alias w:val="preambule"/>
            <w:tag w:val="part_0a8463a36ed244d8997f8ad48b942860"/>
            <w:lock w:val="sdtLocked"/>
            <w:richText/>
          </w:sdtPr>
          <w:sdtContent>
            <w:p w14:paraId="28F0AF5A" w14:textId="77777777">
              <w:pPr>
                <w:tabs>
                  <w:tab w:val="left" w:pos="993"/>
                </w:tabs>
                <w:suppressAutoHyphens/>
                <w:ind w:firstLine="851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4 dalimi,  </w:t>
                <w:br/>
                <w:t xml:space="preserve">atsižvelgdama į 2021–2027 m. „Interreg VI-A“ Latvijos ir Lietuvos bendradarbiavimo per sieną programos antrąjį kvietimą teikti projektų paraiškas, Šiaulių miesto savivaldybės taryba 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38744ceb195a4ccd866fe2e65a80923d"/>
            <w:lock w:val="sdtLocked"/>
            <w:richText/>
          </w:sdtPr>
          <w:sdtContent>
            <w:p w14:paraId="3483D2AF" w14:textId="38AC85D3">
              <w:pPr>
                <w:tabs>
                  <w:tab w:val="left" w:pos="0"/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8744ceb195a4ccd866fe2e65a80923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 Šiaulių miesto savivaldybės administracija rengtų paraišką ir pagrindinio partnerio teisėmis dalyvautų 2021–2027 m. „Interreg VI-A“ Latvijos ir Lietuvos bendradarbiavimo per sieną programos projekte „I</w:t>
              </w:r>
              <w:r>
                <w:rPr>
                  <w:bCs/>
                  <w:szCs w:val="24"/>
                  <w:lang w:eastAsia="lt-LT"/>
                </w:rPr>
                <w:t>novatyvus miesto tvarkymas: miesto aplinkos priežiūros paslaugų kokybės standartų kūrimas Lietuvoje ir Latvijoje</w:t>
              </w:r>
              <w:r>
                <w:rPr>
                  <w:szCs w:val="24"/>
                  <w:lang w:eastAsia="lt-LT"/>
                </w:rPr>
                <w:t xml:space="preserve">“ (toliau – Projektas). </w:t>
              </w:r>
            </w:p>
          </w:sdtContent>
        </w:sdt>
        <w:sdt>
          <w:sdtPr>
            <w:alias w:val="2 p."/>
            <w:tag w:val="part_7ca3f5888f8c4591a462689e6379d7a4"/>
            <w:lock w:val="sdtLocked"/>
            <w:richText/>
          </w:sdtPr>
          <w:sdtContent>
            <w:p w14:paraId="403645E3" w14:textId="7033F20F">
              <w:pPr>
                <w:tabs>
                  <w:tab w:val="left" w:pos="0"/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ca3f5888f8c4591a462689e6379d7a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 Projekto įgyvendinimui, jei būtų skirtas finansavimas.</w:t>
              </w:r>
            </w:p>
          </w:sdtContent>
        </w:sdt>
        <w:sdt>
          <w:sdtPr>
            <w:alias w:val="3 p."/>
            <w:tag w:val="part_fc59f9db8fc04b558719fede342181b8"/>
            <w:lock w:val="sdtLocked"/>
            <w:richText/>
          </w:sdtPr>
          <w:sdtContent>
            <w:p w14:paraId="7D23E5C9" w14:textId="1FC68792">
              <w:pPr>
                <w:tabs>
                  <w:tab w:val="left" w:pos="0"/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c59f9db8fc04b558719fede342181b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Numatyti Projektui įgyvendinti privalomojo prisidėjimo lėšas – iki 20 procentų patvirtintų Projekto biudžeto lėšų ir nenumatytų ar netinkamų finansuoti, tačiau Projektui įgyvendinti būtinų išlaidų.</w:t>
              </w:r>
            </w:p>
            <w:p w14:paraId="6533456E" w14:textId="6666D843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AFB7F13" w14:textId="77777777">
              <w:pPr>
                <w:tabs>
                  <w:tab w:val="left" w:pos="1134"/>
                </w:tabs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1D46EE3F" w14:textId="77777777">
              <w:pPr>
                <w:tabs>
                  <w:tab w:val="left" w:pos="993"/>
                </w:tabs>
                <w:suppressAutoHyphens/>
                <w:ind w:firstLine="851"/>
                <w:jc w:val="both"/>
                <w:rPr>
                  <w:spacing w:val="40"/>
                  <w:szCs w:val="24"/>
                  <w:lang w:eastAsia="lt-LT"/>
                </w:rPr>
              </w:pPr>
            </w:p>
            <w:p w14:paraId="452EA18E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28F8A70B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662D1E65" w14:textId="77777777">
              <w:pPr>
                <w:suppressAutoHyphens/>
                <w:rPr>
                  <w:b/>
                  <w:szCs w:val="24"/>
                  <w:lang w:eastAsia="x-none"/>
                </w:rPr>
              </w:pPr>
            </w:p>
          </w:sdtContent>
        </w:sdt>
        <w:sdt>
          <w:sdtPr>
            <w:alias w:val="signatura"/>
            <w:tag w:val="part_9733dafb6de54bdba657d4bd8478e3c8"/>
            <w:lock w:val="sdtLocked"/>
            <w:richText/>
          </w:sdtPr>
          <w:sdtContent>
            <w:p w14:paraId="6BF3FAE1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                          </w:t>
              </w:r>
            </w:p>
            <w:p w14:paraId="09EC830D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516C4032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40E79A07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100CCC8C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560FCDB5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37537118" w14:textId="77777777">
              <w:pPr>
                <w:suppressAutoHyphens/>
                <w:jc w:val="both"/>
                <w:rPr>
                  <w:color w:val="FF0000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0" w:footer="0" w:gutter="0"/>
      <w:cols w:space="1296"/>
      <w:formProt w:val="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A6F483"/>
  <w15:docId w15:val="{FBF0627C-F285-4439-ABB7-6C4B0889D24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c8d30c0126ed45f1af238fd8babfabd3" PartId="7b8c2d37680e40c3a03a594a105e614e">
    <Part Type="preambule" DocPartId="518cb8b78ae047d0a16538dfbcba219b" PartId="0a8463a36ed244d8997f8ad48b942860"/>
    <Part Type="punktas" Nr="1" Abbr="1 p." DocPartId="b7b0acd89109455ca19946dd92a3c537" PartId="38744ceb195a4ccd866fe2e65a80923d"/>
    <Part Type="punktas" Nr="2" Abbr="2 p." DocPartId="6eba5995dff5451187b4c8132583da6c" PartId="7ca3f5888f8c4591a462689e6379d7a4"/>
    <Part Type="punktas" Nr="3" Abbr="3 p." DocPartId="f71bfe2d783846b7a749255b1456def3" PartId="fc59f9db8fc04b558719fede342181b8"/>
    <Part Type="signatura" DocPartId="c7f9b60ecd874a1681321ac3d8d079df" PartId="9733dafb6de54bdba657d4bd8478e3c8"/>
  </Part>
</Parts>
</file>

<file path=customXml/itemProps1.xml><?xml version="1.0" encoding="utf-8"?>
<ds:datastoreItem xmlns:ds="http://schemas.openxmlformats.org/officeDocument/2006/customXml" ds:itemID="{61710240-7730-41E3-B7D1-59B2D39685D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799558-781B-441F-B5B9-235E69C818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190</Words>
  <Characters>1356</Characters>
  <Application>Microsoft Office Word</Application>
  <DocSecurity>4</DocSecurity>
  <Lines>41</Lines>
  <Paragraphs>14</Paragraphs>
  <ScaleCrop>false</ScaleCrop>
  <Company>Siauliu m. savivaldybe</Company>
  <LinksUpToDate>false</LinksUpToDate>
  <CharactersWithSpaces>1532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2024-06-04T16:28:00Z</dcterms:created>
  <dc:creator>l.rinkeviciene</dc:creator>
  <dc:language>en-US</dc:language>
  <lastModifiedBy>adlibuser</lastModifiedBy>
  <lastPrinted>2023-02-03T12:23:00Z</lastPrinted>
  <dcterms:modified xsi:type="dcterms:W3CDTF">2024-06-04T16:28:00Z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r8>1731794010</vt:r8>
  </property>
</Properties>
</file>