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27a7c955bc4c5885853508ffd2726b"/>
        <w:lock w:val="sdtLocked"/>
        <w:richText/>
      </w:sdtPr>
      <w:sdtContent>
        <w:p>
          <w:pPr>
            <w:suppressLineNumbers/>
            <w:tabs>
              <w:tab w:val="center" w:pos="5385"/>
              <w:tab w:val="right" w:pos="10771"/>
            </w:tabs>
            <w:suppressAutoHyphens/>
            <w:rPr>
              <w:lang w:eastAsia="ar-SA"/>
            </w:rPr>
          </w:pPr>
        </w:p>
        <w:p>
          <w:pPr>
            <w:suppressLineNumbers/>
            <w:tabs>
              <w:tab w:val="left" w:pos="7230"/>
              <w:tab w:val="right" w:pos="10771"/>
            </w:tabs>
            <w:suppressAutoHyphens/>
            <w:ind w:firstLine="7230"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lang w:eastAsia="ar-SA"/>
            </w:rPr>
            <w:t>Projektas</w:t>
          </w:r>
        </w:p>
        <w:p>
          <w:pPr>
            <w:suppressLineNumbers/>
            <w:tabs>
              <w:tab w:val="left" w:pos="7230"/>
              <w:tab w:val="right" w:pos="10771"/>
            </w:tabs>
            <w:suppressAutoHyphens/>
            <w:ind w:firstLine="7502"/>
            <w:rPr>
              <w:color w:val="000000"/>
              <w:lang w:eastAsia="ar-SA"/>
            </w:rPr>
          </w:pPr>
          <w:r>
            <w:rPr>
              <w:bCs/>
              <w:color w:val="000000"/>
              <w:lang w:eastAsia="ar-SA"/>
            </w:rPr>
            <w:t xml:space="preserve">Nr. TSP-              (1.2 E)</w:t>
          </w:r>
        </w:p>
        <w:p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</w:p>
        <w:p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radviliškio rajono SAVIVALDYBĖS TARYBA</w:t>
          </w: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b/>
              <w:caps/>
              <w:szCs w:val="24"/>
              <w:lang w:eastAsia="ar-SA"/>
            </w:rPr>
            <w:t xml:space="preserve">valstybinės žemės sklypo (kadastro Nr. </w:t>
          </w:r>
          <w:r>
            <w:rPr>
              <w:rFonts w:ascii="Arial-BoldMT" w:hAnsi="Arial-BoldMT"/>
              <w:b/>
              <w:bCs/>
              <w:color w:val="000000"/>
              <w:szCs w:val="24"/>
            </w:rPr>
            <w:t>7157/0026:16</w:t>
          </w:r>
          <w:r>
            <w:t xml:space="preserve">) </w:t>
          </w:r>
          <w:r>
            <w:rPr>
              <w:b/>
              <w:caps/>
              <w:szCs w:val="24"/>
              <w:lang w:eastAsia="ar-SA"/>
            </w:rPr>
            <w:t>dalių plano patvirtinimo</w:t>
          </w:r>
        </w:p>
        <w:p>
          <w:pPr>
            <w:suppressAutoHyphens/>
            <w:ind w:right="-87"/>
            <w:jc w:val="center"/>
            <w:rPr>
              <w:sz w:val="16"/>
              <w:szCs w:val="16"/>
              <w:lang w:eastAsia="ar-SA"/>
            </w:rPr>
          </w:pP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d. Nr. T-</w:t>
          </w: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Radviliškis</w:t>
          </w:r>
        </w:p>
        <w:p>
          <w:pPr>
            <w:suppressAutoHyphens/>
            <w:ind w:right="-87"/>
            <w:jc w:val="center"/>
            <w:rPr>
              <w:sz w:val="16"/>
              <w:szCs w:val="16"/>
              <w:lang w:eastAsia="ar-SA"/>
            </w:rPr>
          </w:pPr>
        </w:p>
        <w:sdt>
          <w:sdtPr>
            <w:alias w:val="preambule"/>
            <w:tag w:val="part_9c9229d87ef34b61a781dc9f9fa002ec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spacing w:line="276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t xml:space="preserve">Vadovaudamasi Lietuvos Respublikos vietos savivaldos įstatymo </w:t>
              </w:r>
              <w:r>
                <w:rPr>
                  <w:szCs w:val="24"/>
                  <w:lang w:eastAsia="ar-SA"/>
                </w:rPr>
                <w:t xml:space="preserve">7 straipsnio 9 punktu, </w:t>
              </w:r>
              <w:r>
                <w:t xml:space="preserve">15 straipsnio 2 dalies 20 punktu, Lietuvos Respublikos žemės įstatymo 9 straipsnio 31 dalimi, </w:t>
              </w:r>
              <w:r>
                <w:rPr>
                  <w:szCs w:val="24"/>
                </w:rPr>
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</w:r>
              <w:r>
                <w:t xml:space="preserve">, atsižvelgdama </w:t>
              </w:r>
              <w:r>
                <w:rPr>
                  <w:szCs w:val="24"/>
                  <w:lang w:eastAsia="ar-SA"/>
                </w:rPr>
                <w:t>į UAB „Aivaro projektai“ 2025 m. rugsėjo 2 d. prašymą (registracijos DVS „Kontora“ Nr. G-5231 (8.21 E)) ir matininko Sigito Terleckio parengtą žemės sklypo dalių planą, Radviliškio rajono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</w:t>
              </w:r>
              <w:r>
                <w:rPr>
                  <w:spacing w:val="50"/>
                  <w:szCs w:val="24"/>
                  <w:lang w:eastAsia="ar-SA"/>
                </w:rPr>
                <w:t>nusprendži</w:t>
              </w:r>
              <w:r>
                <w:rPr>
                  <w:spacing w:val="2"/>
                  <w:szCs w:val="24"/>
                  <w:lang w:eastAsia="ar-SA"/>
                </w:rPr>
                <w:t>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849949e2dff84cc0b958097c3efaf3cf"/>
            <w:lock w:val="sdtLocked"/>
            <w:richText/>
          </w:sdtPr>
          <w:sdtContent>
            <w:p>
              <w:pPr>
                <w:spacing w:line="276" w:lineRule="auto"/>
                <w:ind w:firstLine="73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49949e2dff84cc0b958097c3efaf3c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0,1963 ha ploto žemės sklypo (kadastro Nr. 7157/0026:16), esančio Laisvės al. 3</w:t>
              </w:r>
              <w:r>
                <w:rPr>
                  <w:rFonts w:eastAsia="HG Mincho Light J"/>
                  <w:bCs/>
                  <w:szCs w:val="24"/>
                </w:rPr>
                <w:t>, Radviliškio mieste,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>kiekvienam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>savarankiškai funkcionuojančiam statiniui ir (ar) įrenginiui su priklausiniais eksploatuoti reikalingą žemės sklypo</w:t>
              </w:r>
              <w:r>
                <w:rPr>
                  <w:szCs w:val="24"/>
                </w:rPr>
                <w:t xml:space="preserve"> dalių planą (pridedama) </w:t>
              </w:r>
              <w:r>
                <w:rPr>
                  <w:szCs w:val="24"/>
                  <w:lang w:eastAsia="lt-LT"/>
                </w:rPr>
                <w:t>ir jų plotą</w:t>
              </w:r>
              <w:r>
                <w:rPr>
                  <w:szCs w:val="24"/>
                </w:rPr>
                <w:t>:</w:t>
              </w:r>
            </w:p>
            <w:p>
              <w:pPr>
                <w:rPr>
                  <w:sz w:val="10"/>
                  <w:szCs w:val="10"/>
                </w:rPr>
              </w:pPr>
            </w:p>
            <w:tbl>
              <w:tblPr>
                <w:tblW w:w="9610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670"/>
                <w:gridCol w:w="4287"/>
                <w:gridCol w:w="2268"/>
                <w:gridCol w:w="2385"/>
              </w:tblGrid>
              <w:tr>
                <w:trPr>
                  <w:trHeight w:val="450"/>
                  <w:jc w:val="center"/>
                </w:trPr>
                <w:tc>
                  <w:tcPr>
                    <w:tcW w:w="670" w:type="dxa"/>
                    <w:vAlign w:val="center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4287" w:type="dxa"/>
                    <w:noWrap/>
                    <w:vAlign w:val="center"/>
                    <w:hideMark/>
                  </w:tcPr>
                  <w:p>
                    <w:pPr>
                      <w:spacing w:line="276" w:lineRule="auto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Pastato pavadinimas ir unikalus Nr.</w:t>
                    </w:r>
                  </w:p>
                </w:tc>
                <w:tc>
                  <w:tcPr>
                    <w:tcW w:w="2268" w:type="dxa"/>
                  </w:tcPr>
                  <w:p>
                    <w:pPr>
                      <w:spacing w:line="276" w:lineRule="auto"/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Pastatui eksploatuoti reikalingas žemės sklypo plotas, kv. m</w:t>
                    </w:r>
                  </w:p>
                </w:tc>
                <w:tc>
                  <w:tcPr>
                    <w:tcW w:w="2385" w:type="dxa"/>
                    <w:hideMark/>
                  </w:tcPr>
                  <w:p>
                    <w:pPr>
                      <w:spacing w:line="276" w:lineRule="auto"/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Žemės sklypo dalies plotas (su bendrai naudojamu), kv. m.</w:t>
                    </w:r>
                  </w:p>
                </w:tc>
              </w:tr>
              <w:tr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  <w:hideMark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4287" w:type="dxa"/>
                    <w:noWrap/>
                    <w:hideMark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Pastatas – administracinis, </w:t>
                    </w:r>
                  </w:p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7195-7008-4010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113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215</w:t>
                    </w:r>
                  </w:p>
                </w:tc>
              </w:tr>
              <w:tr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4287" w:type="dxa"/>
                    <w:noWrap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poilsio korpusas,</w:t>
                    </w:r>
                  </w:p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7195-7008-4021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184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286</w:t>
                    </w:r>
                  </w:p>
                </w:tc>
              </w:tr>
              <w:tr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4287" w:type="dxa"/>
                    <w:noWrap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remonto dirbtuvės,</w:t>
                    </w:r>
                  </w:p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7195-7008-4032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321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423</w:t>
                    </w:r>
                  </w:p>
                </w:tc>
              </w:tr>
              <w:tr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4287" w:type="dxa"/>
                    <w:noWrap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buitinės patalpos,</w:t>
                    </w:r>
                  </w:p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7195-7008-4043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250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352</w:t>
                    </w:r>
                  </w:p>
                </w:tc>
              </w:tr>
              <w:tr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</w:p>
                </w:tc>
                <w:tc>
                  <w:tcPr>
                    <w:tcW w:w="4287" w:type="dxa"/>
                    <w:noWrap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garažas,</w:t>
                    </w:r>
                  </w:p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7195-7008-4054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585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687</w:t>
                    </w:r>
                  </w:p>
                </w:tc>
              </w:tr>
              <w:tr>
                <w:trPr>
                  <w:trHeight w:val="304"/>
                  <w:jc w:val="center"/>
                </w:trPr>
                <w:tc>
                  <w:tcPr>
                    <w:tcW w:w="670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87" w:type="dxa"/>
                    <w:noWrap/>
                  </w:tcPr>
                  <w:p>
                    <w:pPr>
                      <w:spacing w:line="276" w:lineRule="auto"/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Viso: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1453</w:t>
                    </w:r>
                  </w:p>
                </w:tc>
                <w:tc>
                  <w:tcPr>
                    <w:tcW w:w="2385" w:type="dxa"/>
                    <w:noWrap/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1963</w:t>
                    </w:r>
                  </w:p>
                </w:tc>
              </w:tr>
            </w:tbl>
            <w:p>
              <w:pPr>
                <w:tabs>
                  <w:tab w:val="left" w:pos="709"/>
                </w:tabs>
                <w:suppressAutoHyphens/>
                <w:spacing w:line="276" w:lineRule="auto"/>
                <w:ind w:firstLine="709"/>
                <w:jc w:val="both"/>
                <w:rPr>
                  <w:sz w:val="8"/>
                  <w:szCs w:val="8"/>
                  <w:lang w:eastAsia="ar-SA"/>
                </w:rPr>
              </w:pPr>
            </w:p>
          </w:sdtContent>
        </w:sdt>
        <w:sdt>
          <w:sdtPr>
            <w:alias w:val="2 p."/>
            <w:tag w:val="part_c496dea504fd412cac1cfb4f41849338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496dea504fd412cac1cfb4f4184933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tabs>
                  <w:tab w:val="left" w:pos="709"/>
                </w:tabs>
                <w:suppressAutoHyphens/>
                <w:spacing w:line="276" w:lineRule="auto"/>
                <w:ind w:right="-1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09"/>
                </w:tabs>
                <w:suppressAutoHyphens/>
                <w:spacing w:line="276" w:lineRule="auto"/>
                <w:ind w:right="-1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09"/>
                </w:tabs>
                <w:suppressAutoHyphens/>
                <w:spacing w:line="276" w:lineRule="auto"/>
                <w:ind w:right="-1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09"/>
                </w:tabs>
                <w:suppressAutoHyphens/>
                <w:spacing w:line="276" w:lineRule="auto"/>
                <w:ind w:right="-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                                                                                            </w:t>
              </w:r>
            </w:p>
            <w:p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br w:type="page"/>
              </w:r>
            </w:p>
          </w:sdtContent>
        </w:sdt>
        <w:sdt>
          <w:sdtPr>
            <w:alias w:val="skirsnis"/>
            <w:tag w:val="part_483d5b4a466b41f6ba9dc6c077f8216b"/>
            <w:lock w:val="sdtLocked"/>
            <w:richText/>
          </w:sdtPr>
          <w:sdtContent>
            <w:p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483d5b4a466b41f6ba9dc6c077f8216b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SPRENDIMO PROJEKTO </w:t>
                  </w:r>
                </w:sdtContent>
              </w:sdt>
            </w:p>
            <w:p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„</w:t>
              </w:r>
              <w:r>
                <w:rPr>
                  <w:b/>
                  <w:bCs/>
                  <w:caps/>
                  <w:color w:val="000000"/>
                  <w:szCs w:val="24"/>
                  <w:shd w:val="clear" w:color="auto" w:fill="FFFFFF"/>
                  <w:lang w:eastAsia="ar-SA"/>
                </w:rPr>
                <w:t xml:space="preserve">DĖL </w:t>
              </w:r>
              <w:r>
                <w:rPr>
                  <w:b/>
                  <w:caps/>
                  <w:szCs w:val="24"/>
                  <w:lang w:eastAsia="ar-SA"/>
                </w:rPr>
                <w:t xml:space="preserve">valstybinės žemės sklypo (kadastro Nr. </w:t>
              </w:r>
              <w:r>
                <w:rPr>
                  <w:rFonts w:ascii="Arial-BoldMT" w:hAnsi="Arial-BoldMT"/>
                  <w:b/>
                  <w:bCs/>
                  <w:color w:val="000000"/>
                  <w:szCs w:val="24"/>
                </w:rPr>
                <w:t>7157/0026:16</w:t>
              </w:r>
              <w:r>
                <w:t xml:space="preserve">) </w:t>
              </w:r>
              <w:r>
                <w:rPr>
                  <w:b/>
                  <w:caps/>
                  <w:szCs w:val="24"/>
                  <w:lang w:eastAsia="ar-SA"/>
                </w:rPr>
                <w:t>dalių plano patvirtinimo</w:t>
              </w:r>
              <w:r>
                <w:rPr>
                  <w:b/>
                  <w:caps/>
                  <w:szCs w:val="24"/>
                </w:rPr>
                <w:t>“</w:t>
              </w:r>
            </w:p>
          </w:sdtContent>
        </w:sdt>
        <w:sdt>
          <w:sdtPr>
            <w:alias w:val="skirsnis"/>
            <w:tag w:val="part_ca1af469595c4bac9a8e78c94d5916ca"/>
            <w:lock w:val="sdtLocked"/>
            <w:richText/>
          </w:sdtPr>
          <w:sdtContent>
            <w:p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ca1af469595c4bac9a8e78c94d5916ca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sdtContent>
              </w:sdt>
            </w:p>
            <w:p>
              <w:pPr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rugsėjo 5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1 p."/>
                <w:tag w:val="part_c0b3c2a4d88440669ab9788c024f4c6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0b3c2a4d88440669ab9788c024f4c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rengimą paskatinusios priežastys, parengto projekto tikslai ir uždaviniai.</w:t>
                  </w:r>
                </w:p>
                <w:p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projektas parengtas gavus UAB „Aivaro projektai“ prašymą patvirtinti </w:t>
                  </w:r>
                  <w:r>
                    <w:rPr>
                      <w:szCs w:val="24"/>
                    </w:rPr>
                    <w:t>0,1963 ha ploto žemės sklypo (kadastro Nr. 7157/0026:16), esančio Laisvės al. 3</w:t>
                  </w:r>
                  <w:r>
                    <w:rPr>
                      <w:rFonts w:eastAsia="HG Mincho Light J"/>
                      <w:bCs/>
                      <w:szCs w:val="24"/>
                    </w:rPr>
                    <w:t>, Radviliškio mieste,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kiekvienam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savarankiškai funkcionuojančiam statiniui ir (ar) įrenginiui su priklausiniais eksploatuoti reikalingą žemės sklypo</w:t>
                  </w:r>
                  <w:r>
                    <w:rPr>
                      <w:szCs w:val="24"/>
                    </w:rPr>
                    <w:t xml:space="preserve"> dalių planą </w:t>
                  </w:r>
                  <w:r>
                    <w:rPr>
                      <w:szCs w:val="24"/>
                      <w:lang w:eastAsia="lt-LT"/>
                    </w:rPr>
                    <w:t>ir jų plotą</w:t>
                  </w:r>
                  <w:r>
                    <w:rPr>
                      <w:color w:val="000000"/>
                      <w:szCs w:val="24"/>
                    </w:rPr>
                    <w:t xml:space="preserve">. </w:t>
                  </w:r>
                </w:p>
                <w:p>
                  <w:pPr>
                    <w:spacing w:line="360" w:lineRule="auto"/>
                    <w:ind w:firstLine="851"/>
                    <w:jc w:val="both"/>
                  </w:pPr>
                  <w:r>
                    <w:rPr>
                      <w:color w:val="000000"/>
                      <w:szCs w:val="24"/>
                    </w:rPr>
                    <w:t xml:space="preserve">Sprendimo tikslas – patvirtinti žemės sklypo dalių planą </w:t>
                  </w:r>
                  <w:r>
                    <w:t xml:space="preserve">0,1963 ha ploto valstybinės žemės sklypui, esančiam Laisvės al. 3, Radviliškio m., pastatų savininkams –  UAB „Aivaro projektai“.           </w:t>
                  </w:r>
                </w:p>
              </w:sdtContent>
            </w:sdt>
            <w:sdt>
              <w:sdtPr>
                <w:alias w:val="2 p."/>
                <w:tag w:val="part_86da3afabced4c9397f903757e60565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6da3afabced4c9397f903757e60565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Radviliškio rajono savivaldybės administracijos Architektūros ir urbanistikos skyrius. Projekto rengėjas – Radviliškio rajono savivaldybės administracijos Architektūros ir urbanistikos skyriaus vyriausiasis specialistas Vytautas Urbonas. </w:t>
                  </w:r>
                </w:p>
              </w:sdtContent>
            </w:sdt>
            <w:sdt>
              <w:sdtPr>
                <w:alias w:val="3 p."/>
                <w:tag w:val="part_c7bf1f148530411bbbf15c7593f47ed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7bf1f148530411bbbf15c7593f47ed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Dabartinis sprendimo projekte aptariamų klausimų reguliavimas apibrėžtas </w:t>
                  </w:r>
                  <w:r>
                    <w:t xml:space="preserve">Lietuvos Respublikos vietos savivaldos įstatymo </w:t>
                  </w:r>
                  <w:r>
                    <w:rPr>
                      <w:szCs w:val="24"/>
                      <w:lang w:eastAsia="ar-SA"/>
                    </w:rPr>
                    <w:t xml:space="preserve">7 straipsnio 9 punktu, </w:t>
                  </w:r>
                  <w:r>
                    <w:t xml:space="preserve">15 straipsnio 2 dalies 20 punktu, Lietuvos Respublikos žemės įstatymo 9 straipsnio 31 dalimi, </w:t>
                  </w:r>
                  <w:r>
                    <w:rPr>
                      <w:szCs w:val="24"/>
                    </w:rPr>
    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    </w:r>
                  <w: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Minėti teisės aktai nustato, kad savivaldybių tarybos pagal kompetenciją išimtine tvarka priima sprendimus dėl patikėjimo teise perduotų valstybinės žemės sklypų naudojimo ir disponavimo. </w:t>
                  </w:r>
                </w:p>
              </w:sdtContent>
            </w:sdt>
            <w:sdt>
              <w:sdtPr>
                <w:alias w:val="4 p."/>
                <w:tag w:val="part_eb82135fa6b6453693f2c84ff28ac1b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b82135fa6b6453693f2c84ff28ac1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38a1b9a0737a4b2fab27daf70cf759c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8a1b9a0737a4b2fab27daf70cf759c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c2201379ab574c3bbf265ca003c26d6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2201379ab574c3bbf265ca003c26d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479e74da957048439ee2a7478a683b0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79e74da957048439ee2a7478a683b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bb64a148f6754de8ba2793de4270f68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b64a148f6754de8ba2793de4270f6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e85da416b6a144b597ef1d0960bde69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85da416b6a144b597ef1d0960bde6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Rezultatai nenumatomi.</w:t>
                  </w:r>
                </w:p>
              </w:sdtContent>
            </w:sdt>
            <w:sdt>
              <w:sdtPr>
                <w:alias w:val="10 p."/>
                <w:tag w:val="part_2de927b44f854e25a0b9dae5fae68e1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de927b44f854e25a0b9dae5fae68e1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8e5898d559404e19a17a33ba321dcef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e5898d559404e19a17a33ba321dce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2cb08a3cb3e4429a72c29f602ac658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2cb08a3cb3e4429a72c29f602ac658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Suderintas žemės sklypo dalių planas.</w:t>
                  </w: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0e46874146b4b829f99a03778fb0d72"/>
            <w:lock w:val="sdtLocked"/>
            <w:richText/>
          </w:sdtPr>
          <w:sdtContent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Architektūros ir urbanistikos skyriaus</w:t>
              </w: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vyriausiasis specialistas</w:t>
                <w:tab/>
                <w:tab/>
                <w:t xml:space="preserve">                                                                       Vytautas Urbonas</w:t>
              </w:r>
            </w:p>
            <w:p>
              <w:pPr>
                <w:ind w:firstLine="720"/>
                <w:rPr>
                  <w:bCs/>
                  <w:szCs w:val="24"/>
                </w:rPr>
              </w:pPr>
            </w:p>
          </w:sdtContent>
        </w:sdt>
        <w:sdt>
          <w:sdtPr>
            <w:alias w:val="pabaiga"/>
            <w:tag w:val="part_11fb7ccc5da5489eada812f4c4e73150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>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-BoldMT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</w:p>
  <w:p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00434c913f44fca9ed195c3bce18e0d" PartId="2927a7c955bc4c5885853508ffd2726b">
    <Part Type="preambule" DocPartId="8e45b8bfa83d4120ba54ba61fc33c26c" PartId="9c9229d87ef34b61a781dc9f9fa002ec"/>
    <Part Type="punktas" Nr="1" Abbr="1 p." DocPartId="ed3470b99dc4455595ba2e363cb71dbb" PartId="849949e2dff84cc0b958097c3efaf3cf"/>
    <Part Type="punktas" Nr="2" Abbr="2 p." DocPartId="768a197462464731af4b03dbcbac0f62" PartId="c496dea504fd412cac1cfb4f41849338"/>
    <Part Type="skirsnis" Title="RADVILIŠKIO RAJONO SAVIVALDYBĖS TARYBOS SPRENDIMO PROJEKTO" DocPartId="3a2213574a6d4a9eb70e141a8f8a3daa" PartId="483d5b4a466b41f6ba9dc6c077f8216b"/>
    <Part Type="skirsnis" Title="AIŠKINAMASIS RAŠTAS" DocPartId="a32c6cdfac204439a6d5c2deef48f104" PartId="ca1af469595c4bac9a8e78c94d5916ca">
      <Part Type="punktas" Nr="1" Abbr="1 p." DocPartId="0904a37619b84182b56a758eea19105f" PartId="c0b3c2a4d88440669ab9788c024f4c64"/>
      <Part Type="punktas" Nr="2" Abbr="2 p." DocPartId="bc753a9d076a4603978dd6e025881b51" PartId="86da3afabced4c9397f903757e605650"/>
      <Part Type="punktas" Nr="3" Abbr="3 p." DocPartId="22d4179e75164fe6a57e0515e419aed0" PartId="c7bf1f148530411bbbf15c7593f47edd"/>
      <Part Type="punktas" Nr="4" Abbr="4 p." DocPartId="ce0e6845c6424c238cf6b39f48648de1" PartId="eb82135fa6b6453693f2c84ff28ac1b5"/>
      <Part Type="punktas" Nr="5" Abbr="5 p." DocPartId="826d30be3ebb4721a4e3820a826d684e" PartId="38a1b9a0737a4b2fab27daf70cf759cb"/>
      <Part Type="punktas" Nr="6" Abbr="6 p." DocPartId="119fff357a1d4ffdb25b0cf8e76cd13e" PartId="c2201379ab574c3bbf265ca003c26d66"/>
      <Part Type="punktas" Nr="7" Abbr="7 p." DocPartId="b771c623ec264771a18fb951332590d5" PartId="479e74da957048439ee2a7478a683b0f"/>
      <Part Type="punktas" Nr="8" Abbr="8 p." DocPartId="86fe35059d104e8595a04f1d0bdba6ef" PartId="bb64a148f6754de8ba2793de4270f684"/>
      <Part Type="punktas" Nr="9" Abbr="9 p." DocPartId="89878ad29ec743fa9ebd3e16dc4578ff" PartId="e85da416b6a144b597ef1d0960bde69f"/>
      <Part Type="punktas" Nr="10" Abbr="10 p." DocPartId="3c9e6c46021141a29f5bab6c97d82724" PartId="2de927b44f854e25a0b9dae5fae68e15"/>
      <Part Type="punktas" Nr="11" Abbr="11 p." DocPartId="95300365a4ec4d3bbdaee7f4def3b803" PartId="8e5898d559404e19a17a33ba321dcef7"/>
      <Part Type="punktas" Nr="12" Abbr="12 p." DocPartId="f763a258d94148e7860e22501eb279b0" PartId="b2cb08a3cb3e4429a72c29f602ac6583"/>
    </Part>
    <Part Type="signatura" DocPartId="c7c6615f7d964ba586c24834420d0fe0" PartId="00e46874146b4b829f99a03778fb0d72"/>
    <Part Type="pabaiga" DocPartId="96cb76076b534bee9807d96af6e4dbc2" PartId="11fb7ccc5da5489eada812f4c4e73150"/>
  </Part>
</Parts>
</file>

<file path=customXml/itemProps1.xml><?xml version="1.0" encoding="utf-8"?>
<ds:datastoreItem xmlns:ds="http://schemas.openxmlformats.org/officeDocument/2006/customXml" ds:itemID="{3CADFAFD-F2AB-4048-BE34-E94DDBFA5E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4D0232-F7BE-4C19-B4F4-D8AC7BF71C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669</Words>
  <Characters>4725</Characters>
  <Application>Microsoft Office Word</Application>
  <DocSecurity>4</DocSecurity>
  <Lines>138</Lines>
  <Paragraphs>91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5303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2025-09-10T12:19:00Z</dcterms:created>
  <dc:creator>Evaldas</dc:creator>
  <dc:language>en-US</dc:language>
  <lastModifiedBy>adlibuser</lastModifiedBy>
  <lastPrinted>2024-03-14T08:21:00Z</lastPrinted>
  <dcterms:modified xsi:type="dcterms:W3CDTF">2025-09-10T12:19:00Z</dcterms:modified>
  <revision>2</revision>
</coreProperties>
</file>